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EB3" w:rsidRDefault="009D3EB3" w:rsidP="007C0BE8">
      <w:pPr>
        <w:spacing w:after="0" w:line="240" w:lineRule="auto"/>
        <w:jc w:val="both"/>
        <w:rPr>
          <w:rFonts w:ascii="Arial Black" w:hAnsi="Arial Black" w:cs="Arial"/>
          <w:b/>
          <w:bCs/>
          <w:sz w:val="25"/>
          <w:szCs w:val="25"/>
        </w:rPr>
      </w:pPr>
    </w:p>
    <w:p w:rsidR="009D3EB3" w:rsidRPr="009D3EB3" w:rsidRDefault="009D3EB3" w:rsidP="009D3EB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9D3EB3" w:rsidRPr="009D3EB3" w:rsidRDefault="009D3EB3" w:rsidP="009D3EB3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9D3EB3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Iniciativa con Proyecto de Decreto por el que se reforman los párrafos primero y segundo del artículo 11 de la </w:t>
      </w:r>
      <w:r w:rsidRPr="009D3EB3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Ley Orgánica del Congreso del Estado Independiente, Libre y Soberano de Coahuila de Zaragoza.</w:t>
      </w:r>
    </w:p>
    <w:p w:rsidR="009D3EB3" w:rsidRDefault="009D3EB3" w:rsidP="009D3EB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9D3EB3" w:rsidRPr="009D3EB3" w:rsidRDefault="009D3EB3" w:rsidP="009D3EB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9D3EB3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A fin de actualizar el nombre del anteriormente denominado Instituto Electoral y de Participación Ciudadana Coahuila.</w:t>
      </w:r>
    </w:p>
    <w:p w:rsidR="009D3EB3" w:rsidRPr="009D3EB3" w:rsidRDefault="009D3EB3" w:rsidP="009D3EB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9D3EB3" w:rsidRPr="009D3EB3" w:rsidRDefault="009D3EB3" w:rsidP="009D3EB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  <w:r w:rsidRPr="009D3EB3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Planteada por </w:t>
      </w:r>
      <w:r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el </w:t>
      </w:r>
      <w:r w:rsidRPr="009D3EB3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Diputado Francisco Javier Cortez Gómez, </w:t>
      </w:r>
      <w:r w:rsidRPr="009D3EB3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>del Grupo Parlamentario, "Movimiento Regeneración Nacional” del Partido Morena.</w:t>
      </w:r>
    </w:p>
    <w:p w:rsidR="009D3EB3" w:rsidRPr="009D3EB3" w:rsidRDefault="009D3EB3" w:rsidP="009D3EB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9D3EB3" w:rsidRPr="009D3EB3" w:rsidRDefault="009D3EB3" w:rsidP="009D3EB3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9D3EB3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Fecha de Lectura de la Iniciativa: </w:t>
      </w:r>
      <w:r w:rsidRPr="009D3EB3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09 de Mayo de 2022.</w:t>
      </w:r>
    </w:p>
    <w:p w:rsidR="009D3EB3" w:rsidRPr="009D3EB3" w:rsidRDefault="009D3EB3" w:rsidP="009D3EB3">
      <w:pPr>
        <w:spacing w:after="0" w:line="240" w:lineRule="auto"/>
        <w:jc w:val="both"/>
        <w:rPr>
          <w:rFonts w:ascii="Arial Narrow" w:eastAsia="Times New Roman" w:hAnsi="Arial Narrow" w:cs="Arial"/>
          <w:sz w:val="26"/>
          <w:szCs w:val="26"/>
          <w:lang w:eastAsia="es-ES"/>
        </w:rPr>
      </w:pPr>
    </w:p>
    <w:p w:rsidR="009D3EB3" w:rsidRPr="009D3EB3" w:rsidRDefault="009D3EB3" w:rsidP="009D3EB3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9D3EB3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>Turnada a la</w:t>
      </w:r>
      <w:r w:rsidRPr="009D3EB3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Comisión de Reglamentos y Prácticas Parlamentarias.</w:t>
      </w:r>
    </w:p>
    <w:p w:rsidR="009D3EB3" w:rsidRPr="009D3EB3" w:rsidRDefault="009D3EB3" w:rsidP="009D3EB3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BA1AF4" w:rsidRPr="004E27B1" w:rsidRDefault="00BA1AF4" w:rsidP="00BA1AF4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4E27B1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Fecha de lectura del Dictamen: </w:t>
      </w:r>
      <w:r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28 de Junio de 2022.</w:t>
      </w:r>
    </w:p>
    <w:p w:rsidR="00BA1AF4" w:rsidRPr="004E27B1" w:rsidRDefault="00BA1AF4" w:rsidP="00BA1AF4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BA1AF4" w:rsidRPr="004E27B1" w:rsidRDefault="00BA1AF4" w:rsidP="00BA1AF4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4E27B1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Decreto No. </w:t>
      </w:r>
      <w:r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256</w:t>
      </w:r>
    </w:p>
    <w:p w:rsidR="00BA1AF4" w:rsidRPr="004E27B1" w:rsidRDefault="00BA1AF4" w:rsidP="00BA1AF4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A92B5A" w:rsidRPr="00F7116D" w:rsidRDefault="00A92B5A" w:rsidP="00A92B5A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8D03DB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Publicación en el Periódico Oficial del Gobierno del Estado: </w:t>
      </w:r>
      <w:r w:rsidRPr="00F7116D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P.O. </w:t>
      </w:r>
      <w:r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54</w:t>
      </w:r>
      <w:r w:rsidRPr="00F7116D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/ 0</w:t>
      </w:r>
      <w:r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8</w:t>
      </w:r>
      <w:r w:rsidRPr="00F7116D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de </w:t>
      </w:r>
      <w:r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Julio</w:t>
      </w:r>
      <w:r w:rsidRPr="00F7116D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de 2022</w:t>
      </w:r>
      <w:r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.</w:t>
      </w:r>
    </w:p>
    <w:p w:rsidR="009D3EB3" w:rsidRPr="009D3EB3" w:rsidRDefault="009D3EB3" w:rsidP="009D3EB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9D3EB3" w:rsidRPr="009D3EB3" w:rsidRDefault="009D3EB3" w:rsidP="009D3E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sz w:val="28"/>
          <w:szCs w:val="28"/>
          <w:lang w:val="es-ES" w:eastAsia="es-MX"/>
        </w:rPr>
      </w:pPr>
    </w:p>
    <w:p w:rsidR="009D3EB3" w:rsidRPr="009D3EB3" w:rsidRDefault="009D3EB3" w:rsidP="009D3EB3">
      <w:pPr>
        <w:spacing w:after="0" w:line="240" w:lineRule="auto"/>
        <w:jc w:val="both"/>
        <w:rPr>
          <w:rFonts w:ascii="Arial" w:eastAsia="Arial" w:hAnsi="Arial" w:cs="Arial"/>
          <w:b/>
          <w:sz w:val="28"/>
          <w:szCs w:val="28"/>
          <w:lang w:eastAsia="es-MX"/>
        </w:rPr>
      </w:pPr>
    </w:p>
    <w:p w:rsidR="009D3EB3" w:rsidRDefault="009D3EB3" w:rsidP="007C0BE8">
      <w:pPr>
        <w:spacing w:after="0" w:line="240" w:lineRule="auto"/>
        <w:jc w:val="both"/>
        <w:rPr>
          <w:rFonts w:ascii="Arial Black" w:hAnsi="Arial Black" w:cs="Arial"/>
          <w:b/>
          <w:bCs/>
          <w:sz w:val="25"/>
          <w:szCs w:val="25"/>
        </w:rPr>
      </w:pPr>
    </w:p>
    <w:p w:rsidR="009D3EB3" w:rsidRDefault="009D3EB3" w:rsidP="007C0BE8">
      <w:pPr>
        <w:spacing w:after="0" w:line="240" w:lineRule="auto"/>
        <w:jc w:val="both"/>
        <w:rPr>
          <w:rFonts w:ascii="Arial Black" w:hAnsi="Arial Black" w:cs="Arial"/>
          <w:b/>
          <w:bCs/>
          <w:sz w:val="25"/>
          <w:szCs w:val="25"/>
        </w:rPr>
      </w:pPr>
    </w:p>
    <w:p w:rsidR="009D3EB3" w:rsidRDefault="009D3EB3" w:rsidP="007C0BE8">
      <w:pPr>
        <w:spacing w:after="0" w:line="240" w:lineRule="auto"/>
        <w:jc w:val="both"/>
        <w:rPr>
          <w:rFonts w:ascii="Arial Black" w:hAnsi="Arial Black" w:cs="Arial"/>
          <w:b/>
          <w:bCs/>
          <w:sz w:val="25"/>
          <w:szCs w:val="25"/>
        </w:rPr>
      </w:pPr>
    </w:p>
    <w:p w:rsidR="009D3EB3" w:rsidRDefault="009D3EB3">
      <w:pPr>
        <w:rPr>
          <w:rFonts w:ascii="Arial Black" w:hAnsi="Arial Black" w:cs="Arial"/>
          <w:b/>
          <w:bCs/>
          <w:sz w:val="25"/>
          <w:szCs w:val="25"/>
        </w:rPr>
      </w:pPr>
      <w:r>
        <w:rPr>
          <w:rFonts w:ascii="Arial Black" w:hAnsi="Arial Black" w:cs="Arial"/>
          <w:b/>
          <w:bCs/>
          <w:sz w:val="25"/>
          <w:szCs w:val="25"/>
        </w:rPr>
        <w:br w:type="page"/>
      </w:r>
    </w:p>
    <w:p w:rsidR="00BB78C1" w:rsidRPr="004F71A7" w:rsidRDefault="00BB78C1" w:rsidP="007C0BE8">
      <w:pPr>
        <w:spacing w:after="0" w:line="240" w:lineRule="auto"/>
        <w:jc w:val="both"/>
        <w:rPr>
          <w:rFonts w:ascii="Arial" w:hAnsi="Arial" w:cs="Arial"/>
          <w:b/>
          <w:bCs/>
          <w:sz w:val="25"/>
          <w:szCs w:val="25"/>
        </w:rPr>
      </w:pPr>
      <w:r w:rsidRPr="004F71A7">
        <w:rPr>
          <w:rFonts w:ascii="Arial Black" w:hAnsi="Arial Black" w:cs="Arial"/>
          <w:b/>
          <w:bCs/>
          <w:sz w:val="25"/>
          <w:szCs w:val="25"/>
        </w:rPr>
        <w:lastRenderedPageBreak/>
        <w:t>INICIATIVA</w:t>
      </w:r>
      <w:r w:rsidRPr="004F71A7">
        <w:rPr>
          <w:rFonts w:ascii="Arial" w:hAnsi="Arial" w:cs="Arial"/>
          <w:b/>
          <w:bCs/>
          <w:sz w:val="25"/>
          <w:szCs w:val="25"/>
        </w:rPr>
        <w:t xml:space="preserve"> CON PROYECTO DE DECRETO QUE PRESENTA ELDIPUTADO FRANCISCO JAVIER CORTEZ GÓMEZ, </w:t>
      </w:r>
      <w:r w:rsidR="00647E5D" w:rsidRPr="004F71A7">
        <w:rPr>
          <w:rFonts w:ascii="Arial" w:hAnsi="Arial" w:cs="Arial"/>
          <w:b/>
          <w:bCs/>
          <w:sz w:val="25"/>
          <w:szCs w:val="25"/>
        </w:rPr>
        <w:t>D</w:t>
      </w:r>
      <w:r w:rsidRPr="004F71A7">
        <w:rPr>
          <w:rFonts w:ascii="Arial" w:hAnsi="Arial" w:cs="Arial"/>
          <w:b/>
          <w:bCs/>
          <w:sz w:val="25"/>
          <w:szCs w:val="25"/>
        </w:rPr>
        <w:t>EL GRUPO PARLAMENTARIO</w:t>
      </w:r>
      <w:r w:rsidR="00401B49" w:rsidRPr="004F71A7">
        <w:rPr>
          <w:rFonts w:ascii="Arial" w:hAnsi="Arial" w:cs="Arial"/>
          <w:b/>
          <w:bCs/>
          <w:sz w:val="25"/>
          <w:szCs w:val="25"/>
        </w:rPr>
        <w:t xml:space="preserve"> “MOVIMIENTO REGENERACIÓN NACIONAL” DEL PARTIDO</w:t>
      </w:r>
      <w:r w:rsidR="005052B3" w:rsidRPr="004F71A7">
        <w:rPr>
          <w:rFonts w:ascii="Arial" w:hAnsi="Arial" w:cs="Arial"/>
          <w:b/>
          <w:bCs/>
          <w:sz w:val="32"/>
          <w:szCs w:val="32"/>
        </w:rPr>
        <w:t>morena</w:t>
      </w:r>
      <w:r w:rsidRPr="004F71A7">
        <w:rPr>
          <w:rFonts w:ascii="Arial" w:hAnsi="Arial" w:cs="Arial"/>
          <w:b/>
          <w:bCs/>
          <w:sz w:val="25"/>
          <w:szCs w:val="25"/>
        </w:rPr>
        <w:t>,</w:t>
      </w:r>
      <w:r w:rsidR="00B642FB" w:rsidRPr="004F71A7">
        <w:rPr>
          <w:rFonts w:ascii="Arial" w:hAnsi="Arial" w:cs="Arial"/>
          <w:b/>
          <w:bCs/>
          <w:sz w:val="25"/>
          <w:szCs w:val="25"/>
        </w:rPr>
        <w:t xml:space="preserve"> DE ESTA </w:t>
      </w:r>
      <w:r w:rsidR="004C08EA" w:rsidRPr="004F71A7">
        <w:rPr>
          <w:rFonts w:ascii="Arial" w:hAnsi="Arial" w:cs="Arial"/>
          <w:b/>
          <w:bCs/>
          <w:sz w:val="25"/>
          <w:szCs w:val="25"/>
        </w:rPr>
        <w:t>SEXAGÉSIMA SEGUNDA</w:t>
      </w:r>
      <w:r w:rsidR="00B642FB" w:rsidRPr="004F71A7">
        <w:rPr>
          <w:rFonts w:ascii="Arial" w:hAnsi="Arial" w:cs="Arial"/>
          <w:b/>
          <w:bCs/>
          <w:sz w:val="25"/>
          <w:szCs w:val="25"/>
        </w:rPr>
        <w:t xml:space="preserve"> LEGISLATURA</w:t>
      </w:r>
      <w:r w:rsidR="004F71A7">
        <w:rPr>
          <w:rFonts w:ascii="Arial" w:hAnsi="Arial" w:cs="Arial"/>
          <w:b/>
          <w:bCs/>
          <w:sz w:val="25"/>
          <w:szCs w:val="25"/>
        </w:rPr>
        <w:t xml:space="preserve"> DEL CONGRESO DEL ESTADO DE COAHUILA</w:t>
      </w:r>
      <w:r w:rsidR="00B642FB" w:rsidRPr="004F71A7">
        <w:rPr>
          <w:rFonts w:ascii="Arial" w:hAnsi="Arial" w:cs="Arial"/>
          <w:b/>
          <w:bCs/>
          <w:sz w:val="25"/>
          <w:szCs w:val="25"/>
        </w:rPr>
        <w:t>,</w:t>
      </w:r>
      <w:r w:rsidRPr="004F71A7">
        <w:rPr>
          <w:rFonts w:ascii="Arial" w:hAnsi="Arial" w:cs="Arial"/>
          <w:b/>
          <w:bCs/>
          <w:sz w:val="25"/>
          <w:szCs w:val="25"/>
        </w:rPr>
        <w:t xml:space="preserve"> POR EL QUE SE </w:t>
      </w:r>
      <w:r w:rsidR="004C08EA" w:rsidRPr="004F71A7">
        <w:rPr>
          <w:rFonts w:ascii="Arial" w:hAnsi="Arial" w:cs="Arial"/>
          <w:b/>
          <w:bCs/>
          <w:sz w:val="25"/>
          <w:szCs w:val="25"/>
        </w:rPr>
        <w:t>REFORMAN LOS PÁRRAFOS PRIMERO Y SEGUNDO DEL ARTÍCULO 11 DE LA LEY ORGÁNICA DEL CONGRESO DEL ESTADO INDEPENDIENTE, LIBRE Y SOBERANO DE COAHUILA DE ZARAGOZA, A FIN DE ACTUALIZAR EL NOMBRE DEL ANTERIORMENTE DENOMINADO INSTITUTO ELECTORAL Y DE PARTICIPACIÓN CIUDADANA COAHUILA.</w:t>
      </w:r>
    </w:p>
    <w:p w:rsidR="004C08EA" w:rsidRPr="004F71A7" w:rsidRDefault="004C08EA" w:rsidP="00BB78C1">
      <w:pPr>
        <w:spacing w:after="0" w:line="240" w:lineRule="auto"/>
        <w:jc w:val="both"/>
        <w:rPr>
          <w:rFonts w:ascii="Arial" w:hAnsi="Arial" w:cs="Arial"/>
          <w:b/>
          <w:bCs/>
          <w:sz w:val="25"/>
          <w:szCs w:val="25"/>
        </w:rPr>
      </w:pPr>
    </w:p>
    <w:p w:rsidR="00BB78C1" w:rsidRPr="004F71A7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5"/>
          <w:szCs w:val="25"/>
        </w:rPr>
      </w:pPr>
      <w:r w:rsidRPr="004F71A7">
        <w:rPr>
          <w:rFonts w:ascii="Arial" w:hAnsi="Arial" w:cs="Arial"/>
          <w:b/>
          <w:bCs/>
          <w:sz w:val="25"/>
          <w:szCs w:val="25"/>
        </w:rPr>
        <w:t>H</w:t>
      </w:r>
      <w:r w:rsidR="00DD3254" w:rsidRPr="004F71A7">
        <w:rPr>
          <w:rFonts w:ascii="Arial" w:hAnsi="Arial" w:cs="Arial"/>
          <w:b/>
          <w:bCs/>
          <w:sz w:val="25"/>
          <w:szCs w:val="25"/>
        </w:rPr>
        <w:t>ONORABLE PLENO DEL CONGRESO DEL ESTADO</w:t>
      </w:r>
    </w:p>
    <w:p w:rsidR="00DD3254" w:rsidRPr="004F71A7" w:rsidRDefault="00DD3254" w:rsidP="00BB78C1">
      <w:pPr>
        <w:spacing w:after="0" w:line="240" w:lineRule="auto"/>
        <w:jc w:val="both"/>
        <w:rPr>
          <w:rFonts w:ascii="Arial" w:hAnsi="Arial" w:cs="Arial"/>
          <w:b/>
          <w:bCs/>
          <w:sz w:val="25"/>
          <w:szCs w:val="25"/>
        </w:rPr>
      </w:pPr>
    </w:p>
    <w:p w:rsidR="00BB78C1" w:rsidRPr="004F71A7" w:rsidRDefault="004F71A7" w:rsidP="00BB78C1">
      <w:pPr>
        <w:spacing w:after="0" w:line="240" w:lineRule="auto"/>
        <w:jc w:val="both"/>
        <w:rPr>
          <w:rFonts w:ascii="Arial" w:hAnsi="Arial" w:cs="Arial"/>
          <w:b/>
          <w:bCs/>
          <w:spacing w:val="20"/>
          <w:sz w:val="25"/>
          <w:szCs w:val="25"/>
        </w:rPr>
      </w:pPr>
      <w:r w:rsidRPr="004F71A7">
        <w:rPr>
          <w:rFonts w:ascii="Arial" w:hAnsi="Arial" w:cs="Arial"/>
          <w:b/>
          <w:bCs/>
          <w:spacing w:val="20"/>
          <w:sz w:val="25"/>
          <w:szCs w:val="25"/>
        </w:rPr>
        <w:t>PRESENTE. -</w:t>
      </w:r>
    </w:p>
    <w:p w:rsidR="00BB78C1" w:rsidRPr="004F71A7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5"/>
          <w:szCs w:val="25"/>
        </w:rPr>
      </w:pPr>
    </w:p>
    <w:p w:rsidR="00F8427A" w:rsidRPr="004F71A7" w:rsidRDefault="00BB78C1" w:rsidP="007C0BE8">
      <w:pPr>
        <w:spacing w:after="0" w:line="240" w:lineRule="auto"/>
        <w:jc w:val="both"/>
        <w:rPr>
          <w:rFonts w:ascii="Arial" w:hAnsi="Arial" w:cs="Arial"/>
          <w:bCs/>
          <w:sz w:val="25"/>
          <w:szCs w:val="25"/>
        </w:rPr>
      </w:pPr>
      <w:r w:rsidRPr="004F71A7">
        <w:rPr>
          <w:rFonts w:ascii="Arial" w:hAnsi="Arial" w:cs="Arial"/>
          <w:bCs/>
          <w:sz w:val="25"/>
          <w:szCs w:val="25"/>
        </w:rPr>
        <w:t xml:space="preserve">El suscrito, Diputado Francisco Javier Cortez Gómez, </w:t>
      </w:r>
      <w:r w:rsidR="00177DFD" w:rsidRPr="004F71A7">
        <w:rPr>
          <w:rFonts w:ascii="Arial" w:hAnsi="Arial" w:cs="Arial"/>
          <w:bCs/>
          <w:sz w:val="25"/>
          <w:szCs w:val="25"/>
        </w:rPr>
        <w:t xml:space="preserve">del </w:t>
      </w:r>
      <w:r w:rsidRPr="004F71A7">
        <w:rPr>
          <w:rFonts w:ascii="Arial" w:hAnsi="Arial" w:cs="Arial"/>
          <w:bCs/>
          <w:sz w:val="25"/>
          <w:szCs w:val="25"/>
        </w:rPr>
        <w:t xml:space="preserve">Grupo Parlamentario </w:t>
      </w:r>
      <w:r w:rsidR="00DD3254" w:rsidRPr="004F71A7">
        <w:rPr>
          <w:rFonts w:ascii="Arial" w:hAnsi="Arial" w:cs="Arial"/>
          <w:bCs/>
          <w:sz w:val="25"/>
          <w:szCs w:val="25"/>
        </w:rPr>
        <w:t xml:space="preserve">“Movimiento Regeneración Nacional” </w:t>
      </w:r>
      <w:r w:rsidRPr="004F71A7">
        <w:rPr>
          <w:rFonts w:ascii="Arial" w:hAnsi="Arial" w:cs="Arial"/>
          <w:bCs/>
          <w:sz w:val="25"/>
          <w:szCs w:val="25"/>
        </w:rPr>
        <w:t xml:space="preserve">del </w:t>
      </w:r>
      <w:r w:rsidR="00C80F0E" w:rsidRPr="004F71A7">
        <w:rPr>
          <w:rFonts w:ascii="Arial" w:hAnsi="Arial" w:cs="Arial"/>
          <w:bCs/>
          <w:sz w:val="25"/>
          <w:szCs w:val="25"/>
        </w:rPr>
        <w:t>p</w:t>
      </w:r>
      <w:r w:rsidR="00DD3254" w:rsidRPr="004F71A7">
        <w:rPr>
          <w:rFonts w:ascii="Arial" w:hAnsi="Arial" w:cs="Arial"/>
          <w:bCs/>
          <w:sz w:val="25"/>
          <w:szCs w:val="25"/>
        </w:rPr>
        <w:t xml:space="preserve">artido </w:t>
      </w:r>
      <w:r w:rsidR="00DD3254" w:rsidRPr="00191DC4">
        <w:rPr>
          <w:rFonts w:ascii="Arial" w:hAnsi="Arial" w:cs="Arial"/>
          <w:bCs/>
          <w:sz w:val="28"/>
          <w:szCs w:val="28"/>
        </w:rPr>
        <w:t>morena</w:t>
      </w:r>
      <w:r w:rsidRPr="004F71A7">
        <w:rPr>
          <w:rFonts w:ascii="Arial" w:hAnsi="Arial" w:cs="Arial"/>
          <w:bCs/>
          <w:sz w:val="25"/>
          <w:szCs w:val="25"/>
        </w:rPr>
        <w:t xml:space="preserve">, en el ejercicio de las facultades que </w:t>
      </w:r>
      <w:r w:rsidR="003810C8" w:rsidRPr="004F71A7">
        <w:rPr>
          <w:rFonts w:ascii="Arial" w:hAnsi="Arial" w:cs="Arial"/>
          <w:bCs/>
          <w:sz w:val="25"/>
          <w:szCs w:val="25"/>
        </w:rPr>
        <w:t>me</w:t>
      </w:r>
      <w:r w:rsidRPr="004F71A7">
        <w:rPr>
          <w:rFonts w:ascii="Arial" w:hAnsi="Arial" w:cs="Arial"/>
          <w:bCs/>
          <w:sz w:val="25"/>
          <w:szCs w:val="25"/>
        </w:rPr>
        <w:t xml:space="preserve"> confieren los artículos 59 Fracción I, 60 y 67 fracción I, de la Constitución Política del Estado de Coahuila de Zaragoza, así como los artículos 21 Fracción IV, 152 Fracción I, y demás aplicables de la Ley Orgánica del Congreso del Estado Independiente, Libre y Soberano de Coahuila de Zaragoza, </w:t>
      </w:r>
      <w:r w:rsidR="00177DFD" w:rsidRPr="004F71A7">
        <w:rPr>
          <w:rFonts w:ascii="Arial" w:hAnsi="Arial" w:cs="Arial"/>
          <w:bCs/>
          <w:sz w:val="25"/>
          <w:szCs w:val="25"/>
        </w:rPr>
        <w:t>me permito</w:t>
      </w:r>
      <w:r w:rsidRPr="004F71A7">
        <w:rPr>
          <w:rFonts w:ascii="Arial" w:hAnsi="Arial" w:cs="Arial"/>
          <w:bCs/>
          <w:sz w:val="25"/>
          <w:szCs w:val="25"/>
        </w:rPr>
        <w:t xml:space="preserve"> someter a consideración de este </w:t>
      </w:r>
      <w:r w:rsidR="00D26D4D">
        <w:rPr>
          <w:rFonts w:ascii="Arial" w:hAnsi="Arial" w:cs="Arial"/>
          <w:bCs/>
          <w:sz w:val="25"/>
          <w:szCs w:val="25"/>
        </w:rPr>
        <w:t>H.</w:t>
      </w:r>
      <w:r w:rsidRPr="004F71A7">
        <w:rPr>
          <w:rFonts w:ascii="Arial" w:hAnsi="Arial" w:cs="Arial"/>
          <w:bCs/>
          <w:sz w:val="25"/>
          <w:szCs w:val="25"/>
        </w:rPr>
        <w:t xml:space="preserve"> Pleno la presente iniciativa con proyecto de decreto, </w:t>
      </w:r>
      <w:r w:rsidR="004F069F" w:rsidRPr="004F71A7">
        <w:rPr>
          <w:rFonts w:ascii="Arial" w:hAnsi="Arial" w:cs="Arial"/>
          <w:bCs/>
          <w:sz w:val="25"/>
          <w:szCs w:val="25"/>
        </w:rPr>
        <w:t xml:space="preserve">por el que se </w:t>
      </w:r>
      <w:r w:rsidR="006C3054" w:rsidRPr="004F71A7">
        <w:rPr>
          <w:rFonts w:ascii="Arial" w:hAnsi="Arial" w:cs="Arial"/>
          <w:bCs/>
          <w:sz w:val="25"/>
          <w:szCs w:val="25"/>
        </w:rPr>
        <w:t>reforma</w:t>
      </w:r>
      <w:r w:rsidR="004C08EA" w:rsidRPr="004F71A7">
        <w:rPr>
          <w:rFonts w:ascii="Arial" w:hAnsi="Arial" w:cs="Arial"/>
          <w:bCs/>
          <w:sz w:val="25"/>
          <w:szCs w:val="25"/>
        </w:rPr>
        <w:t xml:space="preserve">n </w:t>
      </w:r>
      <w:bookmarkStart w:id="0" w:name="_Hlk102720287"/>
      <w:r w:rsidR="004C08EA" w:rsidRPr="004F71A7">
        <w:rPr>
          <w:rFonts w:ascii="Arial" w:hAnsi="Arial" w:cs="Arial"/>
          <w:bCs/>
          <w:sz w:val="25"/>
          <w:szCs w:val="25"/>
        </w:rPr>
        <w:t>los párrafos primero y segundo del artículo 11 de la Ley Orgánica del Congreso del Estado Independiente, Libre y Soberano de Coahuila de Zaragoza</w:t>
      </w:r>
      <w:bookmarkEnd w:id="0"/>
      <w:r w:rsidR="004C08EA" w:rsidRPr="004F71A7">
        <w:rPr>
          <w:rFonts w:ascii="Arial" w:hAnsi="Arial" w:cs="Arial"/>
          <w:bCs/>
          <w:sz w:val="25"/>
          <w:szCs w:val="25"/>
        </w:rPr>
        <w:t xml:space="preserve">, </w:t>
      </w:r>
      <w:r w:rsidR="00DD3254" w:rsidRPr="004F71A7">
        <w:rPr>
          <w:rFonts w:ascii="Arial" w:hAnsi="Arial" w:cs="Arial"/>
          <w:bCs/>
          <w:sz w:val="25"/>
          <w:szCs w:val="25"/>
        </w:rPr>
        <w:t xml:space="preserve">al tenor </w:t>
      </w:r>
      <w:r w:rsidR="008E7E58" w:rsidRPr="004F71A7">
        <w:rPr>
          <w:rFonts w:ascii="Arial" w:hAnsi="Arial" w:cs="Arial"/>
          <w:bCs/>
          <w:sz w:val="25"/>
          <w:szCs w:val="25"/>
        </w:rPr>
        <w:t xml:space="preserve">de </w:t>
      </w:r>
      <w:r w:rsidR="00497BDD" w:rsidRPr="004F71A7">
        <w:rPr>
          <w:rFonts w:ascii="Arial" w:hAnsi="Arial" w:cs="Arial"/>
          <w:bCs/>
          <w:sz w:val="25"/>
          <w:szCs w:val="25"/>
        </w:rPr>
        <w:t>la siguiente:</w:t>
      </w:r>
    </w:p>
    <w:p w:rsidR="006C3054" w:rsidRPr="004F71A7" w:rsidRDefault="006C3054" w:rsidP="00647D71">
      <w:pPr>
        <w:spacing w:after="0" w:line="240" w:lineRule="auto"/>
        <w:jc w:val="center"/>
        <w:rPr>
          <w:rFonts w:ascii="Arial" w:hAnsi="Arial" w:cs="Arial"/>
          <w:sz w:val="25"/>
          <w:szCs w:val="25"/>
        </w:rPr>
      </w:pPr>
    </w:p>
    <w:p w:rsidR="007C0BE8" w:rsidRPr="004F71A7" w:rsidRDefault="00647D71" w:rsidP="00647D71">
      <w:pPr>
        <w:spacing w:after="0" w:line="240" w:lineRule="auto"/>
        <w:jc w:val="center"/>
        <w:rPr>
          <w:rFonts w:ascii="Arial" w:hAnsi="Arial" w:cs="Arial"/>
          <w:b/>
          <w:bCs/>
          <w:spacing w:val="20"/>
          <w:sz w:val="25"/>
          <w:szCs w:val="25"/>
        </w:rPr>
      </w:pPr>
      <w:r w:rsidRPr="004F71A7">
        <w:rPr>
          <w:rFonts w:ascii="Arial" w:hAnsi="Arial" w:cs="Arial"/>
          <w:b/>
          <w:bCs/>
          <w:spacing w:val="20"/>
          <w:sz w:val="25"/>
          <w:szCs w:val="25"/>
        </w:rPr>
        <w:t>EXPOSICIÓN DE MOTIVOS</w:t>
      </w:r>
    </w:p>
    <w:p w:rsidR="006A3D77" w:rsidRPr="004F71A7" w:rsidRDefault="006A3D77" w:rsidP="007C0BE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AB76DF" w:rsidRPr="004F71A7" w:rsidRDefault="00AB76DF" w:rsidP="007C0BE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 w:rsidRPr="004F71A7">
        <w:rPr>
          <w:rFonts w:ascii="Arial" w:hAnsi="Arial" w:cs="Arial"/>
          <w:sz w:val="25"/>
          <w:szCs w:val="25"/>
        </w:rPr>
        <w:t>Una de las tareas fundamentales del Poder Legislativo consiste, desde luego, en procurar que las leyes respondan oportunamente a las circunstancias de una sociedad en constante evolución.</w:t>
      </w:r>
    </w:p>
    <w:p w:rsidR="00AB76DF" w:rsidRPr="004F71A7" w:rsidRDefault="00AB76DF" w:rsidP="007C0BE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DB15C9" w:rsidRPr="004F71A7" w:rsidRDefault="00AB76DF" w:rsidP="007C0BE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 w:rsidRPr="004F71A7">
        <w:rPr>
          <w:rFonts w:ascii="Arial" w:hAnsi="Arial" w:cs="Arial"/>
          <w:sz w:val="25"/>
          <w:szCs w:val="25"/>
        </w:rPr>
        <w:t xml:space="preserve">Dentro de este esfuerzo, </w:t>
      </w:r>
      <w:r w:rsidR="004C08EA" w:rsidRPr="004F71A7">
        <w:rPr>
          <w:rFonts w:ascii="Arial" w:hAnsi="Arial" w:cs="Arial"/>
          <w:sz w:val="25"/>
          <w:szCs w:val="25"/>
        </w:rPr>
        <w:t>es de</w:t>
      </w:r>
      <w:r w:rsidR="00DB15C9" w:rsidRPr="004F71A7">
        <w:rPr>
          <w:rFonts w:ascii="Arial" w:hAnsi="Arial" w:cs="Arial"/>
          <w:sz w:val="25"/>
          <w:szCs w:val="25"/>
        </w:rPr>
        <w:t xml:space="preserve"> gran valorel trabajo de</w:t>
      </w:r>
      <w:r w:rsidRPr="004F71A7">
        <w:rPr>
          <w:rFonts w:ascii="Arial" w:hAnsi="Arial" w:cs="Arial"/>
          <w:sz w:val="25"/>
          <w:szCs w:val="25"/>
        </w:rPr>
        <w:t xml:space="preserve"> compaginación entre uno y otro ordenamiento, a fin de </w:t>
      </w:r>
      <w:r w:rsidR="00DB15C9" w:rsidRPr="004F71A7">
        <w:rPr>
          <w:rFonts w:ascii="Arial" w:hAnsi="Arial" w:cs="Arial"/>
          <w:sz w:val="25"/>
          <w:szCs w:val="25"/>
        </w:rPr>
        <w:t>eliminar eventuales</w:t>
      </w:r>
      <w:r w:rsidR="00C86F8E" w:rsidRPr="004F71A7">
        <w:rPr>
          <w:rFonts w:ascii="Arial" w:hAnsi="Arial" w:cs="Arial"/>
          <w:sz w:val="25"/>
          <w:szCs w:val="25"/>
        </w:rPr>
        <w:t>discrepancias</w:t>
      </w:r>
      <w:r w:rsidRPr="004F71A7">
        <w:rPr>
          <w:rFonts w:ascii="Arial" w:hAnsi="Arial" w:cs="Arial"/>
          <w:sz w:val="25"/>
          <w:szCs w:val="25"/>
        </w:rPr>
        <w:t xml:space="preserve"> o </w:t>
      </w:r>
      <w:r w:rsidR="00C86F8E" w:rsidRPr="004F71A7">
        <w:rPr>
          <w:rFonts w:ascii="Arial" w:hAnsi="Arial" w:cs="Arial"/>
          <w:sz w:val="25"/>
          <w:szCs w:val="25"/>
        </w:rPr>
        <w:t>conflictos</w:t>
      </w:r>
      <w:r w:rsidRPr="004F71A7">
        <w:rPr>
          <w:rFonts w:ascii="Arial" w:hAnsi="Arial" w:cs="Arial"/>
          <w:sz w:val="25"/>
          <w:szCs w:val="25"/>
        </w:rPr>
        <w:t xml:space="preserve"> entre los diferentes textos jurídicos</w:t>
      </w:r>
      <w:r w:rsidR="00DB15C9" w:rsidRPr="004F71A7">
        <w:rPr>
          <w:rFonts w:ascii="Arial" w:hAnsi="Arial" w:cs="Arial"/>
          <w:sz w:val="25"/>
          <w:szCs w:val="25"/>
        </w:rPr>
        <w:t>.</w:t>
      </w:r>
    </w:p>
    <w:p w:rsidR="00DB15C9" w:rsidRPr="004F71A7" w:rsidRDefault="00DB15C9" w:rsidP="007C0BE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AB76DF" w:rsidRPr="004F71A7" w:rsidRDefault="00DB15C9" w:rsidP="007C0BE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 w:rsidRPr="004F71A7">
        <w:rPr>
          <w:rFonts w:ascii="Arial" w:hAnsi="Arial" w:cs="Arial"/>
          <w:sz w:val="25"/>
          <w:szCs w:val="25"/>
        </w:rPr>
        <w:t xml:space="preserve">Se trata, entonces, de evitar en lo posible el </w:t>
      </w:r>
      <w:r w:rsidR="00AB76DF" w:rsidRPr="004F71A7">
        <w:rPr>
          <w:rFonts w:ascii="Arial" w:hAnsi="Arial" w:cs="Arial"/>
          <w:sz w:val="25"/>
          <w:szCs w:val="25"/>
        </w:rPr>
        <w:t>riesgo</w:t>
      </w:r>
      <w:r w:rsidRPr="004F71A7">
        <w:rPr>
          <w:rFonts w:ascii="Arial" w:hAnsi="Arial" w:cs="Arial"/>
          <w:sz w:val="25"/>
          <w:szCs w:val="25"/>
        </w:rPr>
        <w:t xml:space="preserve"> innecesario</w:t>
      </w:r>
      <w:r w:rsidR="00AB76DF" w:rsidRPr="004F71A7">
        <w:rPr>
          <w:rFonts w:ascii="Arial" w:hAnsi="Arial" w:cs="Arial"/>
          <w:sz w:val="25"/>
          <w:szCs w:val="25"/>
        </w:rPr>
        <w:t xml:space="preserve"> de que alguna disposición no corresponda a lo que otra establece en un mismo tema y que, por lo mismo, la aplicación de la norma pierda efectividad o vigencia.</w:t>
      </w:r>
    </w:p>
    <w:p w:rsidR="00AB76DF" w:rsidRPr="004F71A7" w:rsidRDefault="00AB76DF" w:rsidP="007C0BE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AB76DF" w:rsidRPr="004F71A7" w:rsidRDefault="00AB76DF" w:rsidP="007C0BE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 w:rsidRPr="004F71A7">
        <w:rPr>
          <w:rFonts w:ascii="Arial" w:hAnsi="Arial" w:cs="Arial"/>
          <w:sz w:val="25"/>
          <w:szCs w:val="25"/>
        </w:rPr>
        <w:t xml:space="preserve">A lo anterior responde en gran medida el presente planteamiento, encaminado concretamente a actualizar uno de los aspectos de la Ley Orgánica </w:t>
      </w:r>
      <w:r w:rsidR="00C86F8E" w:rsidRPr="004F71A7">
        <w:rPr>
          <w:rFonts w:ascii="Arial" w:hAnsi="Arial" w:cs="Arial"/>
          <w:sz w:val="25"/>
          <w:szCs w:val="25"/>
        </w:rPr>
        <w:t>que rige a este Congreso</w:t>
      </w:r>
      <w:r w:rsidR="00DB15C9" w:rsidRPr="004F71A7">
        <w:rPr>
          <w:rFonts w:ascii="Arial" w:hAnsi="Arial" w:cs="Arial"/>
          <w:sz w:val="25"/>
          <w:szCs w:val="25"/>
        </w:rPr>
        <w:t xml:space="preserve">, </w:t>
      </w:r>
      <w:r w:rsidR="00191DC4">
        <w:rPr>
          <w:rFonts w:ascii="Arial" w:hAnsi="Arial" w:cs="Arial"/>
          <w:sz w:val="25"/>
          <w:szCs w:val="25"/>
        </w:rPr>
        <w:t>misma que</w:t>
      </w:r>
      <w:r w:rsidR="00DB15C9" w:rsidRPr="004F71A7">
        <w:rPr>
          <w:rFonts w:ascii="Arial" w:hAnsi="Arial" w:cs="Arial"/>
          <w:sz w:val="25"/>
          <w:szCs w:val="25"/>
        </w:rPr>
        <w:t xml:space="preserve"> debe seguir siendo objeto de estudio, </w:t>
      </w:r>
      <w:r w:rsidR="00C86F8E" w:rsidRPr="004F71A7">
        <w:rPr>
          <w:rFonts w:ascii="Arial" w:hAnsi="Arial" w:cs="Arial"/>
          <w:sz w:val="25"/>
          <w:szCs w:val="25"/>
        </w:rPr>
        <w:t xml:space="preserve">a fin de </w:t>
      </w:r>
      <w:r w:rsidR="00DB15C9" w:rsidRPr="004F71A7">
        <w:rPr>
          <w:rFonts w:ascii="Arial" w:hAnsi="Arial" w:cs="Arial"/>
          <w:sz w:val="25"/>
          <w:szCs w:val="25"/>
        </w:rPr>
        <w:t xml:space="preserve">complementarla con elementos suficientes para su mejor aplicación y </w:t>
      </w:r>
      <w:r w:rsidR="00C86F8E" w:rsidRPr="004F71A7">
        <w:rPr>
          <w:rFonts w:ascii="Arial" w:hAnsi="Arial" w:cs="Arial"/>
          <w:sz w:val="25"/>
          <w:szCs w:val="25"/>
        </w:rPr>
        <w:t>consolidarla como un</w:t>
      </w:r>
      <w:r w:rsidR="00DB15C9" w:rsidRPr="004F71A7">
        <w:rPr>
          <w:rFonts w:ascii="Arial" w:hAnsi="Arial" w:cs="Arial"/>
          <w:sz w:val="25"/>
          <w:szCs w:val="25"/>
        </w:rPr>
        <w:t xml:space="preserve"> instrumento </w:t>
      </w:r>
      <w:r w:rsidR="00C86F8E" w:rsidRPr="004F71A7">
        <w:rPr>
          <w:rFonts w:ascii="Arial" w:hAnsi="Arial" w:cs="Arial"/>
          <w:sz w:val="25"/>
          <w:szCs w:val="25"/>
        </w:rPr>
        <w:t xml:space="preserve">eficiente y </w:t>
      </w:r>
      <w:r w:rsidR="00DB15C9" w:rsidRPr="004F71A7">
        <w:rPr>
          <w:rFonts w:ascii="Arial" w:hAnsi="Arial" w:cs="Arial"/>
          <w:sz w:val="25"/>
          <w:szCs w:val="25"/>
        </w:rPr>
        <w:t>de vanguardia.</w:t>
      </w:r>
    </w:p>
    <w:p w:rsidR="00DB15C9" w:rsidRPr="004F71A7" w:rsidRDefault="00DB15C9" w:rsidP="007C0BE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6A3D77" w:rsidRPr="004F71A7" w:rsidRDefault="006A3D77" w:rsidP="006A3D77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 w:rsidRPr="004F71A7">
        <w:rPr>
          <w:rFonts w:ascii="Arial" w:hAnsi="Arial" w:cs="Arial"/>
          <w:sz w:val="25"/>
          <w:szCs w:val="25"/>
        </w:rPr>
        <w:t xml:space="preserve">El </w:t>
      </w:r>
      <w:bookmarkStart w:id="1" w:name="_Hlk102714987"/>
      <w:r w:rsidRPr="004F71A7">
        <w:rPr>
          <w:rFonts w:ascii="Arial" w:hAnsi="Arial" w:cs="Arial"/>
          <w:sz w:val="25"/>
          <w:szCs w:val="25"/>
        </w:rPr>
        <w:t>Instituto Electoral y de Participación Ciudadana de Coahuila</w:t>
      </w:r>
      <w:bookmarkEnd w:id="1"/>
      <w:r w:rsidR="00C86F8E" w:rsidRPr="004F71A7">
        <w:rPr>
          <w:rFonts w:ascii="Arial" w:hAnsi="Arial" w:cs="Arial"/>
          <w:sz w:val="25"/>
          <w:szCs w:val="25"/>
        </w:rPr>
        <w:t>surgió</w:t>
      </w:r>
      <w:r w:rsidRPr="004F71A7">
        <w:rPr>
          <w:rFonts w:ascii="Arial" w:hAnsi="Arial" w:cs="Arial"/>
          <w:sz w:val="25"/>
          <w:szCs w:val="25"/>
        </w:rPr>
        <w:t xml:space="preserve"> a partir de una reforma político electoral que tuvo lugar en </w:t>
      </w:r>
      <w:r w:rsidR="00772F9A" w:rsidRPr="004F71A7">
        <w:rPr>
          <w:rFonts w:ascii="Arial" w:hAnsi="Arial" w:cs="Arial"/>
          <w:sz w:val="25"/>
          <w:szCs w:val="25"/>
        </w:rPr>
        <w:t xml:space="preserve">nuestro Estado </w:t>
      </w:r>
      <w:r w:rsidRPr="004F71A7">
        <w:rPr>
          <w:rFonts w:ascii="Arial" w:hAnsi="Arial" w:cs="Arial"/>
          <w:sz w:val="25"/>
          <w:szCs w:val="25"/>
        </w:rPr>
        <w:t>en 2001</w:t>
      </w:r>
      <w:r w:rsidR="00D92E49" w:rsidRPr="004F71A7">
        <w:rPr>
          <w:rFonts w:ascii="Arial" w:hAnsi="Arial" w:cs="Arial"/>
          <w:sz w:val="25"/>
          <w:szCs w:val="25"/>
        </w:rPr>
        <w:t>.</w:t>
      </w:r>
    </w:p>
    <w:p w:rsidR="006A3D77" w:rsidRPr="004F71A7" w:rsidRDefault="006A3D77" w:rsidP="006A3D77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6A3D77" w:rsidRPr="004F71A7" w:rsidRDefault="00772F9A" w:rsidP="006A3D77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 w:rsidRPr="004F71A7">
        <w:rPr>
          <w:rFonts w:ascii="Arial" w:hAnsi="Arial" w:cs="Arial"/>
          <w:sz w:val="25"/>
          <w:szCs w:val="25"/>
        </w:rPr>
        <w:t>Fue entonces cuando l</w:t>
      </w:r>
      <w:r w:rsidR="006A3D77" w:rsidRPr="004F71A7">
        <w:rPr>
          <w:rFonts w:ascii="Arial" w:hAnsi="Arial" w:cs="Arial"/>
          <w:sz w:val="25"/>
          <w:szCs w:val="25"/>
        </w:rPr>
        <w:t xml:space="preserve">a </w:t>
      </w:r>
      <w:r w:rsidRPr="004F71A7">
        <w:rPr>
          <w:rFonts w:ascii="Arial" w:hAnsi="Arial" w:cs="Arial"/>
          <w:sz w:val="25"/>
          <w:szCs w:val="25"/>
        </w:rPr>
        <w:t xml:space="preserve">correspondiente </w:t>
      </w:r>
      <w:r w:rsidR="006A3D77" w:rsidRPr="004F71A7">
        <w:rPr>
          <w:rFonts w:ascii="Arial" w:hAnsi="Arial" w:cs="Arial"/>
          <w:sz w:val="25"/>
          <w:szCs w:val="25"/>
        </w:rPr>
        <w:t xml:space="preserve">reforma a la Constitución Política del Estado </w:t>
      </w:r>
      <w:r w:rsidRPr="004F71A7">
        <w:rPr>
          <w:rFonts w:ascii="Arial" w:hAnsi="Arial" w:cs="Arial"/>
          <w:sz w:val="25"/>
          <w:szCs w:val="25"/>
        </w:rPr>
        <w:t xml:space="preserve">otorgó a dicha institución </w:t>
      </w:r>
      <w:r w:rsidR="006A3D77" w:rsidRPr="004F71A7">
        <w:rPr>
          <w:rFonts w:ascii="Arial" w:hAnsi="Arial" w:cs="Arial"/>
          <w:sz w:val="25"/>
          <w:szCs w:val="25"/>
        </w:rPr>
        <w:t>el carácter de autoridad en las materias electoral y de participación ciudadana</w:t>
      </w:r>
      <w:r w:rsidRPr="004F71A7">
        <w:rPr>
          <w:rFonts w:ascii="Arial" w:hAnsi="Arial" w:cs="Arial"/>
          <w:sz w:val="25"/>
          <w:szCs w:val="25"/>
        </w:rPr>
        <w:t>, facultades que aún conserva</w:t>
      </w:r>
      <w:r w:rsidR="00C86F8E" w:rsidRPr="004F71A7">
        <w:rPr>
          <w:rFonts w:ascii="Arial" w:hAnsi="Arial" w:cs="Arial"/>
          <w:sz w:val="25"/>
          <w:szCs w:val="25"/>
        </w:rPr>
        <w:t>, pero adaptadas a un nuevo contexto legal, social y político-electoral.</w:t>
      </w:r>
    </w:p>
    <w:p w:rsidR="00772F9A" w:rsidRPr="004F71A7" w:rsidRDefault="00772F9A" w:rsidP="006A3D77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6A3D77" w:rsidRPr="004F71A7" w:rsidRDefault="00C86F8E" w:rsidP="006A3D77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 w:rsidRPr="004F71A7">
        <w:rPr>
          <w:rFonts w:ascii="Arial" w:hAnsi="Arial" w:cs="Arial"/>
          <w:sz w:val="25"/>
          <w:szCs w:val="25"/>
        </w:rPr>
        <w:t>Bajo otra identidad</w:t>
      </w:r>
      <w:r w:rsidR="00772F9A" w:rsidRPr="004F71A7">
        <w:rPr>
          <w:rFonts w:ascii="Arial" w:hAnsi="Arial" w:cs="Arial"/>
          <w:sz w:val="25"/>
          <w:szCs w:val="25"/>
        </w:rPr>
        <w:t>,</w:t>
      </w:r>
      <w:r w:rsidR="00191DC4">
        <w:rPr>
          <w:rFonts w:ascii="Arial" w:hAnsi="Arial" w:cs="Arial"/>
          <w:sz w:val="25"/>
          <w:szCs w:val="25"/>
        </w:rPr>
        <w:t>también sigue siendo en cierto modo</w:t>
      </w:r>
      <w:r w:rsidRPr="004F71A7">
        <w:rPr>
          <w:rFonts w:ascii="Arial" w:hAnsi="Arial" w:cs="Arial"/>
          <w:sz w:val="25"/>
          <w:szCs w:val="25"/>
        </w:rPr>
        <w:t xml:space="preserve"> un</w:t>
      </w:r>
      <w:r w:rsidR="006A3D77" w:rsidRPr="004F71A7">
        <w:rPr>
          <w:rFonts w:ascii="Arial" w:hAnsi="Arial" w:cs="Arial"/>
          <w:i/>
          <w:iCs/>
          <w:sz w:val="25"/>
          <w:szCs w:val="25"/>
        </w:rPr>
        <w:t>organismo público autónomo, dotado de personalidad jurídica y patrimonio propio, independiente en sus funciones y decisiones, así como profesional en su desempeño, cuya actuación se rige por los principios de constitucionalidad, legalidad, certeza, independencia, imparcialidad y objetividad</w:t>
      </w:r>
      <w:r w:rsidR="006A3D77" w:rsidRPr="004F71A7">
        <w:rPr>
          <w:rFonts w:ascii="Arial" w:hAnsi="Arial" w:cs="Arial"/>
          <w:sz w:val="25"/>
          <w:szCs w:val="25"/>
        </w:rPr>
        <w:t>.</w:t>
      </w:r>
    </w:p>
    <w:p w:rsidR="006A3D77" w:rsidRPr="004F71A7" w:rsidRDefault="006A3D77" w:rsidP="006A3D77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772F9A" w:rsidRPr="004F71A7" w:rsidRDefault="006A3D77" w:rsidP="006A3D77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 w:rsidRPr="004F71A7">
        <w:rPr>
          <w:rFonts w:ascii="Arial" w:hAnsi="Arial" w:cs="Arial"/>
          <w:sz w:val="25"/>
          <w:szCs w:val="25"/>
        </w:rPr>
        <w:t xml:space="preserve">Entre las atribuciones </w:t>
      </w:r>
      <w:r w:rsidR="00772F9A" w:rsidRPr="004F71A7">
        <w:rPr>
          <w:rFonts w:ascii="Arial" w:hAnsi="Arial" w:cs="Arial"/>
          <w:sz w:val="25"/>
          <w:szCs w:val="25"/>
        </w:rPr>
        <w:t xml:space="preserve">bajo las cuales fue concebido este organismo destaca el </w:t>
      </w:r>
      <w:r w:rsidR="00C86F8E" w:rsidRPr="004F71A7">
        <w:rPr>
          <w:rFonts w:ascii="Arial" w:hAnsi="Arial" w:cs="Arial"/>
          <w:sz w:val="25"/>
          <w:szCs w:val="25"/>
        </w:rPr>
        <w:t>tener</w:t>
      </w:r>
      <w:r w:rsidRPr="004F71A7">
        <w:rPr>
          <w:rFonts w:ascii="Arial" w:hAnsi="Arial" w:cs="Arial"/>
          <w:sz w:val="25"/>
          <w:szCs w:val="25"/>
        </w:rPr>
        <w:t xml:space="preserve"> a su cargo</w:t>
      </w:r>
      <w:r w:rsidR="00772F9A" w:rsidRPr="004F71A7">
        <w:rPr>
          <w:rFonts w:ascii="Arial" w:hAnsi="Arial" w:cs="Arial"/>
          <w:sz w:val="25"/>
          <w:szCs w:val="25"/>
        </w:rPr>
        <w:t>,</w:t>
      </w:r>
      <w:r w:rsidRPr="004F71A7">
        <w:rPr>
          <w:rFonts w:ascii="Arial" w:hAnsi="Arial" w:cs="Arial"/>
          <w:sz w:val="25"/>
          <w:szCs w:val="25"/>
        </w:rPr>
        <w:t xml:space="preserve"> en materia electoral</w:t>
      </w:r>
      <w:r w:rsidR="00772F9A" w:rsidRPr="004F71A7">
        <w:rPr>
          <w:rFonts w:ascii="Arial" w:hAnsi="Arial" w:cs="Arial"/>
          <w:sz w:val="25"/>
          <w:szCs w:val="25"/>
        </w:rPr>
        <w:t>,</w:t>
      </w:r>
      <w:r w:rsidRPr="004F71A7">
        <w:rPr>
          <w:rFonts w:ascii="Arial" w:hAnsi="Arial" w:cs="Arial"/>
          <w:sz w:val="25"/>
          <w:szCs w:val="25"/>
        </w:rPr>
        <w:t xml:space="preserve"> la preparación, organización, desarrollo, vigilancia y validez de los procesos electorales que correspond</w:t>
      </w:r>
      <w:r w:rsidR="00191DC4">
        <w:rPr>
          <w:rFonts w:ascii="Arial" w:hAnsi="Arial" w:cs="Arial"/>
          <w:sz w:val="25"/>
          <w:szCs w:val="25"/>
        </w:rPr>
        <w:t>a</w:t>
      </w:r>
      <w:r w:rsidRPr="004F71A7">
        <w:rPr>
          <w:rFonts w:ascii="Arial" w:hAnsi="Arial" w:cs="Arial"/>
          <w:sz w:val="25"/>
          <w:szCs w:val="25"/>
        </w:rPr>
        <w:t xml:space="preserve">n a </w:t>
      </w:r>
      <w:r w:rsidR="00C86F8E" w:rsidRPr="004F71A7">
        <w:rPr>
          <w:rFonts w:ascii="Arial" w:hAnsi="Arial" w:cs="Arial"/>
          <w:sz w:val="25"/>
          <w:szCs w:val="25"/>
        </w:rPr>
        <w:t>esta</w:t>
      </w:r>
      <w:r w:rsidR="00191DC4">
        <w:rPr>
          <w:rFonts w:ascii="Arial" w:hAnsi="Arial" w:cs="Arial"/>
          <w:sz w:val="25"/>
          <w:szCs w:val="25"/>
        </w:rPr>
        <w:t>E</w:t>
      </w:r>
      <w:r w:rsidRPr="004F71A7">
        <w:rPr>
          <w:rFonts w:ascii="Arial" w:hAnsi="Arial" w:cs="Arial"/>
          <w:sz w:val="25"/>
          <w:szCs w:val="25"/>
        </w:rPr>
        <w:t>ntidad.</w:t>
      </w:r>
    </w:p>
    <w:p w:rsidR="00772F9A" w:rsidRPr="004F71A7" w:rsidRDefault="00772F9A" w:rsidP="006A3D77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6A3D77" w:rsidRPr="004F71A7" w:rsidRDefault="00191DC4" w:rsidP="006A3D77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Al</w:t>
      </w:r>
      <w:r w:rsidR="00772F9A" w:rsidRPr="004F71A7">
        <w:rPr>
          <w:rFonts w:ascii="Arial" w:hAnsi="Arial" w:cs="Arial"/>
          <w:sz w:val="25"/>
          <w:szCs w:val="25"/>
        </w:rPr>
        <w:t xml:space="preserve">Instituto Electoral y de Participación Ciudadana de Coahuila le </w:t>
      </w:r>
      <w:r w:rsidR="00C86F8E" w:rsidRPr="004F71A7">
        <w:rPr>
          <w:rFonts w:ascii="Arial" w:hAnsi="Arial" w:cs="Arial"/>
          <w:sz w:val="25"/>
          <w:szCs w:val="25"/>
        </w:rPr>
        <w:t>tocaba</w:t>
      </w:r>
      <w:r w:rsidR="00772F9A" w:rsidRPr="004F71A7">
        <w:rPr>
          <w:rFonts w:ascii="Arial" w:hAnsi="Arial" w:cs="Arial"/>
          <w:i/>
          <w:iCs/>
          <w:sz w:val="25"/>
          <w:szCs w:val="25"/>
        </w:rPr>
        <w:t>p</w:t>
      </w:r>
      <w:r w:rsidR="006A3D77" w:rsidRPr="004F71A7">
        <w:rPr>
          <w:rFonts w:ascii="Arial" w:hAnsi="Arial" w:cs="Arial"/>
          <w:i/>
          <w:iCs/>
          <w:sz w:val="25"/>
          <w:szCs w:val="25"/>
        </w:rPr>
        <w:t>reparar, organizar, desarrollar, vigilar y validar los procedimientos de plebiscito y del referendo, así como validar el porcentaje ciudadano de la iniciativa popular</w:t>
      </w:r>
      <w:r w:rsidR="006A3D77" w:rsidRPr="004F71A7">
        <w:rPr>
          <w:rFonts w:ascii="Arial" w:hAnsi="Arial" w:cs="Arial"/>
          <w:sz w:val="25"/>
          <w:szCs w:val="25"/>
        </w:rPr>
        <w:t>.</w:t>
      </w:r>
    </w:p>
    <w:p w:rsidR="006A3D77" w:rsidRPr="004F71A7" w:rsidRDefault="006A3D77" w:rsidP="006A3D77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E1163F" w:rsidRPr="004F71A7" w:rsidRDefault="00772F9A" w:rsidP="007C0BE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 w:rsidRPr="004F71A7">
        <w:rPr>
          <w:rFonts w:ascii="Arial" w:hAnsi="Arial" w:cs="Arial"/>
          <w:sz w:val="25"/>
          <w:szCs w:val="25"/>
        </w:rPr>
        <w:t xml:space="preserve">Pero a partir de que esta entidad pasó a denominarse Instituto Electoral de Coahuila, hace </w:t>
      </w:r>
      <w:r w:rsidR="00C86F8E" w:rsidRPr="004F71A7">
        <w:rPr>
          <w:rFonts w:ascii="Arial" w:hAnsi="Arial" w:cs="Arial"/>
          <w:sz w:val="25"/>
          <w:szCs w:val="25"/>
        </w:rPr>
        <w:t>más de tres lustros</w:t>
      </w:r>
      <w:r w:rsidRPr="004F71A7">
        <w:rPr>
          <w:rFonts w:ascii="Arial" w:hAnsi="Arial" w:cs="Arial"/>
          <w:sz w:val="25"/>
          <w:szCs w:val="25"/>
        </w:rPr>
        <w:t xml:space="preserve">, sus funciones sufrieron una serie </w:t>
      </w:r>
      <w:r w:rsidR="00964B3C" w:rsidRPr="004F71A7">
        <w:rPr>
          <w:rFonts w:ascii="Arial" w:hAnsi="Arial" w:cs="Arial"/>
          <w:sz w:val="25"/>
          <w:szCs w:val="25"/>
        </w:rPr>
        <w:t>adecuaciones</w:t>
      </w:r>
      <w:r w:rsidR="0015728E" w:rsidRPr="004F71A7">
        <w:rPr>
          <w:rFonts w:ascii="Arial" w:hAnsi="Arial" w:cs="Arial"/>
          <w:sz w:val="25"/>
          <w:szCs w:val="25"/>
        </w:rPr>
        <w:t xml:space="preserve">, en </w:t>
      </w:r>
      <w:r w:rsidR="00C86F8E" w:rsidRPr="004F71A7">
        <w:rPr>
          <w:rFonts w:ascii="Arial" w:hAnsi="Arial" w:cs="Arial"/>
          <w:sz w:val="25"/>
          <w:szCs w:val="25"/>
        </w:rPr>
        <w:t>razón</w:t>
      </w:r>
      <w:r w:rsidR="0015728E" w:rsidRPr="004F71A7">
        <w:rPr>
          <w:rFonts w:ascii="Arial" w:hAnsi="Arial" w:cs="Arial"/>
          <w:sz w:val="25"/>
          <w:szCs w:val="25"/>
        </w:rPr>
        <w:t xml:space="preserve"> de las exigencias de los nuevos tiempos.</w:t>
      </w:r>
    </w:p>
    <w:p w:rsidR="00E1163F" w:rsidRPr="004F71A7" w:rsidRDefault="00E1163F" w:rsidP="007C0BE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E1163F" w:rsidRPr="004F71A7" w:rsidRDefault="00964B3C" w:rsidP="001978C7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 w:rsidRPr="004F71A7">
        <w:rPr>
          <w:rFonts w:ascii="Arial" w:hAnsi="Arial" w:cs="Arial"/>
          <w:sz w:val="25"/>
          <w:szCs w:val="25"/>
        </w:rPr>
        <w:t>E</w:t>
      </w:r>
      <w:r w:rsidR="0015728E" w:rsidRPr="004F71A7">
        <w:rPr>
          <w:rFonts w:ascii="Arial" w:hAnsi="Arial" w:cs="Arial"/>
          <w:sz w:val="25"/>
          <w:szCs w:val="25"/>
        </w:rPr>
        <w:t xml:space="preserve">l </w:t>
      </w:r>
      <w:r w:rsidR="00656471" w:rsidRPr="004F71A7">
        <w:rPr>
          <w:rFonts w:ascii="Arial" w:hAnsi="Arial" w:cs="Arial"/>
          <w:sz w:val="25"/>
          <w:szCs w:val="25"/>
        </w:rPr>
        <w:t>Código Electoral para el Estado de Coahuila de Zaragoza</w:t>
      </w:r>
      <w:r w:rsidR="0015728E" w:rsidRPr="004F71A7">
        <w:rPr>
          <w:rFonts w:ascii="Arial" w:hAnsi="Arial" w:cs="Arial"/>
          <w:sz w:val="25"/>
          <w:szCs w:val="25"/>
        </w:rPr>
        <w:t>, que data de</w:t>
      </w:r>
      <w:r w:rsidR="00656471" w:rsidRPr="004F71A7">
        <w:rPr>
          <w:rFonts w:ascii="Arial" w:hAnsi="Arial" w:cs="Arial"/>
          <w:sz w:val="25"/>
          <w:szCs w:val="25"/>
        </w:rPr>
        <w:t>2016</w:t>
      </w:r>
      <w:r w:rsidR="0015728E" w:rsidRPr="004F71A7">
        <w:rPr>
          <w:rFonts w:ascii="Arial" w:hAnsi="Arial" w:cs="Arial"/>
          <w:sz w:val="25"/>
          <w:szCs w:val="25"/>
        </w:rPr>
        <w:t>, tiene por objeto</w:t>
      </w:r>
      <w:r w:rsidRPr="004F71A7">
        <w:rPr>
          <w:rFonts w:ascii="Arial" w:hAnsi="Arial" w:cs="Arial"/>
          <w:sz w:val="25"/>
          <w:szCs w:val="25"/>
        </w:rPr>
        <w:t>, artículo 1:</w:t>
      </w:r>
      <w:r w:rsidR="001978C7" w:rsidRPr="004F71A7">
        <w:rPr>
          <w:rFonts w:ascii="Arial" w:hAnsi="Arial" w:cs="Arial"/>
          <w:i/>
          <w:iCs/>
          <w:sz w:val="25"/>
          <w:szCs w:val="25"/>
        </w:rPr>
        <w:t>establecer las disposiciones aplicables en materia de partidos políticos, instituciones, y procedimientoselectorales</w:t>
      </w:r>
      <w:r w:rsidR="0015728E" w:rsidRPr="004F71A7">
        <w:rPr>
          <w:rFonts w:ascii="Arial" w:hAnsi="Arial" w:cs="Arial"/>
          <w:sz w:val="25"/>
          <w:szCs w:val="25"/>
        </w:rPr>
        <w:t>.</w:t>
      </w:r>
    </w:p>
    <w:p w:rsidR="00656471" w:rsidRPr="004F71A7" w:rsidRDefault="00656471" w:rsidP="001978C7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964B3C" w:rsidRPr="004F71A7" w:rsidRDefault="00191DC4" w:rsidP="00656471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En cierta medida, d</w:t>
      </w:r>
      <w:r w:rsidR="0015728E" w:rsidRPr="004F71A7">
        <w:rPr>
          <w:rFonts w:ascii="Arial" w:hAnsi="Arial" w:cs="Arial"/>
          <w:sz w:val="25"/>
          <w:szCs w:val="25"/>
        </w:rPr>
        <w:t>icha encomienda escompatible con lo que señala</w:t>
      </w:r>
      <w:r w:rsidR="00964B3C" w:rsidRPr="004F71A7">
        <w:rPr>
          <w:rFonts w:ascii="Arial" w:hAnsi="Arial" w:cs="Arial"/>
          <w:sz w:val="25"/>
          <w:szCs w:val="25"/>
        </w:rPr>
        <w:t>,</w:t>
      </w:r>
      <w:r w:rsidR="0015728E" w:rsidRPr="004F71A7">
        <w:rPr>
          <w:rFonts w:ascii="Arial" w:hAnsi="Arial" w:cs="Arial"/>
          <w:sz w:val="25"/>
          <w:szCs w:val="25"/>
        </w:rPr>
        <w:t xml:space="preserve"> en su artículo 5</w:t>
      </w:r>
      <w:r w:rsidR="00964B3C" w:rsidRPr="004F71A7">
        <w:rPr>
          <w:rFonts w:ascii="Arial" w:hAnsi="Arial" w:cs="Arial"/>
          <w:sz w:val="25"/>
          <w:szCs w:val="25"/>
        </w:rPr>
        <w:t>,</w:t>
      </w:r>
      <w:r w:rsidR="0015728E" w:rsidRPr="004F71A7">
        <w:rPr>
          <w:rFonts w:ascii="Arial" w:hAnsi="Arial" w:cs="Arial"/>
          <w:sz w:val="25"/>
          <w:szCs w:val="25"/>
        </w:rPr>
        <w:t xml:space="preserve"> el </w:t>
      </w:r>
      <w:r w:rsidR="00656471" w:rsidRPr="004F71A7">
        <w:rPr>
          <w:rFonts w:ascii="Arial" w:hAnsi="Arial" w:cs="Arial"/>
          <w:sz w:val="25"/>
          <w:szCs w:val="25"/>
        </w:rPr>
        <w:t>Código de Ética del IEC</w:t>
      </w:r>
      <w:r w:rsidR="0015728E" w:rsidRPr="004F71A7">
        <w:rPr>
          <w:rFonts w:ascii="Arial" w:hAnsi="Arial" w:cs="Arial"/>
          <w:sz w:val="25"/>
          <w:szCs w:val="25"/>
        </w:rPr>
        <w:t xml:space="preserve">, emitido hace tres años, y en cuyo capítulo II </w:t>
      </w:r>
      <w:r w:rsidR="00964B3C" w:rsidRPr="004F71A7">
        <w:rPr>
          <w:rFonts w:ascii="Arial" w:hAnsi="Arial" w:cs="Arial"/>
          <w:sz w:val="25"/>
          <w:szCs w:val="25"/>
        </w:rPr>
        <w:t>se hace referencia</w:t>
      </w:r>
      <w:r w:rsidR="0015728E" w:rsidRPr="004F71A7">
        <w:rPr>
          <w:rFonts w:ascii="Arial" w:hAnsi="Arial" w:cs="Arial"/>
          <w:sz w:val="25"/>
          <w:szCs w:val="25"/>
        </w:rPr>
        <w:t xml:space="preserve"> a la función, actividades, misión, visión y objeto del Instituto,</w:t>
      </w:r>
      <w:r w:rsidR="00964B3C" w:rsidRPr="004F71A7">
        <w:rPr>
          <w:rFonts w:ascii="Arial" w:hAnsi="Arial" w:cs="Arial"/>
          <w:sz w:val="25"/>
          <w:szCs w:val="25"/>
        </w:rPr>
        <w:t xml:space="preserve"> estableciendo como su quehacer fundamental, el siguiente:</w:t>
      </w:r>
    </w:p>
    <w:p w:rsidR="00964B3C" w:rsidRPr="004F71A7" w:rsidRDefault="00964B3C" w:rsidP="00656471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656471" w:rsidRPr="00191DC4" w:rsidRDefault="00964B3C" w:rsidP="00656471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 w:rsidRPr="004F71A7">
        <w:rPr>
          <w:rFonts w:ascii="Arial" w:hAnsi="Arial" w:cs="Arial"/>
          <w:i/>
          <w:iCs/>
          <w:sz w:val="25"/>
          <w:szCs w:val="25"/>
        </w:rPr>
        <w:t>O</w:t>
      </w:r>
      <w:r w:rsidR="00656471" w:rsidRPr="004F71A7">
        <w:rPr>
          <w:rFonts w:ascii="Arial" w:hAnsi="Arial" w:cs="Arial"/>
          <w:i/>
          <w:iCs/>
          <w:sz w:val="25"/>
          <w:szCs w:val="25"/>
        </w:rPr>
        <w:t>rganizarlas elecciones, plebiscitos y referendos en el Estado de Coahuila de Zaragoza</w:t>
      </w:r>
      <w:r w:rsidR="00191DC4">
        <w:rPr>
          <w:rFonts w:ascii="Arial" w:hAnsi="Arial" w:cs="Arial"/>
          <w:i/>
          <w:iCs/>
          <w:sz w:val="25"/>
          <w:szCs w:val="25"/>
        </w:rPr>
        <w:t xml:space="preserve">. </w:t>
      </w:r>
      <w:r w:rsidR="00191DC4" w:rsidRPr="00191DC4">
        <w:rPr>
          <w:rFonts w:ascii="Arial" w:hAnsi="Arial" w:cs="Arial"/>
          <w:sz w:val="25"/>
          <w:szCs w:val="25"/>
        </w:rPr>
        <w:t>Dichas tareas divergen</w:t>
      </w:r>
      <w:r w:rsidRPr="00191DC4">
        <w:rPr>
          <w:rFonts w:ascii="Arial" w:hAnsi="Arial" w:cs="Arial"/>
          <w:sz w:val="25"/>
          <w:szCs w:val="25"/>
        </w:rPr>
        <w:t xml:space="preserve"> muy poco de </w:t>
      </w:r>
      <w:r w:rsidR="004A7152" w:rsidRPr="00191DC4">
        <w:rPr>
          <w:rFonts w:ascii="Arial" w:hAnsi="Arial" w:cs="Arial"/>
          <w:sz w:val="25"/>
          <w:szCs w:val="25"/>
        </w:rPr>
        <w:t>las funciones que tenía la institución antes de cambiar de nombre.</w:t>
      </w:r>
    </w:p>
    <w:p w:rsidR="00656471" w:rsidRPr="004F71A7" w:rsidRDefault="00656471" w:rsidP="001978C7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656471" w:rsidRPr="004F71A7" w:rsidRDefault="004A7152" w:rsidP="001978C7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 w:rsidRPr="004F71A7">
        <w:rPr>
          <w:rFonts w:ascii="Arial" w:hAnsi="Arial" w:cs="Arial"/>
          <w:sz w:val="25"/>
          <w:szCs w:val="25"/>
        </w:rPr>
        <w:t>Así mismo,</w:t>
      </w:r>
      <w:r w:rsidR="00656471" w:rsidRPr="004F71A7">
        <w:rPr>
          <w:rFonts w:ascii="Arial" w:hAnsi="Arial" w:cs="Arial"/>
          <w:sz w:val="25"/>
          <w:szCs w:val="25"/>
        </w:rPr>
        <w:t xml:space="preserve"> Código de Conducta emitido por el IEC el mismo año en que </w:t>
      </w:r>
      <w:r w:rsidRPr="004F71A7">
        <w:rPr>
          <w:rFonts w:ascii="Arial" w:hAnsi="Arial" w:cs="Arial"/>
          <w:sz w:val="25"/>
          <w:szCs w:val="25"/>
        </w:rPr>
        <w:t>dicho</w:t>
      </w:r>
      <w:r w:rsidR="00656471" w:rsidRPr="004F71A7">
        <w:rPr>
          <w:rFonts w:ascii="Arial" w:hAnsi="Arial" w:cs="Arial"/>
          <w:sz w:val="25"/>
          <w:szCs w:val="25"/>
        </w:rPr>
        <w:t xml:space="preserve"> Instituto aprobó </w:t>
      </w:r>
      <w:r w:rsidRPr="004F71A7">
        <w:rPr>
          <w:rFonts w:ascii="Arial" w:hAnsi="Arial" w:cs="Arial"/>
          <w:sz w:val="25"/>
          <w:szCs w:val="25"/>
        </w:rPr>
        <w:t>su</w:t>
      </w:r>
      <w:r w:rsidR="00656471" w:rsidRPr="004F71A7">
        <w:rPr>
          <w:rFonts w:ascii="Arial" w:hAnsi="Arial" w:cs="Arial"/>
          <w:sz w:val="25"/>
          <w:szCs w:val="25"/>
        </w:rPr>
        <w:t xml:space="preserve"> Código de Ética, contempla </w:t>
      </w:r>
      <w:r w:rsidR="00191DC4">
        <w:rPr>
          <w:rFonts w:ascii="Arial" w:hAnsi="Arial" w:cs="Arial"/>
          <w:sz w:val="25"/>
          <w:szCs w:val="25"/>
        </w:rPr>
        <w:t xml:space="preserve">en </w:t>
      </w:r>
      <w:r w:rsidR="00964B3C" w:rsidRPr="004F71A7">
        <w:rPr>
          <w:rFonts w:ascii="Arial" w:hAnsi="Arial" w:cs="Arial"/>
          <w:sz w:val="25"/>
          <w:szCs w:val="25"/>
        </w:rPr>
        <w:t xml:space="preserve">gran parte </w:t>
      </w:r>
      <w:r w:rsidR="00656471" w:rsidRPr="004F71A7">
        <w:rPr>
          <w:rFonts w:ascii="Arial" w:hAnsi="Arial" w:cs="Arial"/>
          <w:sz w:val="25"/>
          <w:szCs w:val="25"/>
        </w:rPr>
        <w:t>los principios señalados en este segundo documento.</w:t>
      </w:r>
    </w:p>
    <w:p w:rsidR="00656471" w:rsidRPr="004F71A7" w:rsidRDefault="00656471" w:rsidP="001978C7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E05150" w:rsidRPr="004F71A7" w:rsidRDefault="004A7152" w:rsidP="007C0BE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 w:rsidRPr="004F71A7">
        <w:rPr>
          <w:rFonts w:ascii="Arial" w:hAnsi="Arial" w:cs="Arial"/>
          <w:sz w:val="25"/>
          <w:szCs w:val="25"/>
        </w:rPr>
        <w:t xml:space="preserve">Al comparar los conceptos, atribuciones y responsabilidades que anteriormente tenía el organismo respecto de las que ahora se especifican en su marco </w:t>
      </w:r>
      <w:r w:rsidR="00E05150" w:rsidRPr="004F71A7">
        <w:rPr>
          <w:rFonts w:ascii="Arial" w:hAnsi="Arial" w:cs="Arial"/>
          <w:sz w:val="25"/>
          <w:szCs w:val="25"/>
        </w:rPr>
        <w:t>jurídico</w:t>
      </w:r>
      <w:r w:rsidRPr="004F71A7">
        <w:rPr>
          <w:rFonts w:ascii="Arial" w:hAnsi="Arial" w:cs="Arial"/>
          <w:sz w:val="25"/>
          <w:szCs w:val="25"/>
        </w:rPr>
        <w:t xml:space="preserve">, encontramos que, aunque </w:t>
      </w:r>
      <w:r w:rsidR="00964B3C" w:rsidRPr="004F71A7">
        <w:rPr>
          <w:rFonts w:ascii="Arial" w:hAnsi="Arial" w:cs="Arial"/>
          <w:sz w:val="25"/>
          <w:szCs w:val="25"/>
        </w:rPr>
        <w:t xml:space="preserve">aparentemente </w:t>
      </w:r>
      <w:r w:rsidRPr="004F71A7">
        <w:rPr>
          <w:rFonts w:ascii="Arial" w:hAnsi="Arial" w:cs="Arial"/>
          <w:sz w:val="25"/>
          <w:szCs w:val="25"/>
        </w:rPr>
        <w:t xml:space="preserve">se trata de la misma institución, las funciones que tenía antes de </w:t>
      </w:r>
      <w:r w:rsidR="00191DC4">
        <w:rPr>
          <w:rFonts w:ascii="Arial" w:hAnsi="Arial" w:cs="Arial"/>
          <w:sz w:val="25"/>
          <w:szCs w:val="25"/>
        </w:rPr>
        <w:t>que cambiarade nombre</w:t>
      </w:r>
      <w:r w:rsidRPr="004F71A7">
        <w:rPr>
          <w:rFonts w:ascii="Arial" w:hAnsi="Arial" w:cs="Arial"/>
          <w:sz w:val="25"/>
          <w:szCs w:val="25"/>
        </w:rPr>
        <w:t xml:space="preserve"> corresponden a una etapa determinada,mientras que el IEC</w:t>
      </w:r>
      <w:r w:rsidR="00E05150" w:rsidRPr="004F71A7">
        <w:rPr>
          <w:rFonts w:ascii="Arial" w:hAnsi="Arial" w:cs="Arial"/>
          <w:sz w:val="25"/>
          <w:szCs w:val="25"/>
        </w:rPr>
        <w:t>, como ahora se llama,</w:t>
      </w:r>
      <w:r w:rsidRPr="004F71A7">
        <w:rPr>
          <w:rFonts w:ascii="Arial" w:hAnsi="Arial" w:cs="Arial"/>
          <w:sz w:val="25"/>
          <w:szCs w:val="25"/>
        </w:rPr>
        <w:t xml:space="preserve"> pretende actuar en </w:t>
      </w:r>
      <w:r w:rsidR="00E05150" w:rsidRPr="004F71A7">
        <w:rPr>
          <w:rFonts w:ascii="Arial" w:hAnsi="Arial" w:cs="Arial"/>
          <w:sz w:val="25"/>
          <w:szCs w:val="25"/>
        </w:rPr>
        <w:t xml:space="preserve">función del </w:t>
      </w:r>
      <w:r w:rsidRPr="004F71A7">
        <w:rPr>
          <w:rFonts w:ascii="Arial" w:hAnsi="Arial" w:cs="Arial"/>
          <w:sz w:val="25"/>
          <w:szCs w:val="25"/>
        </w:rPr>
        <w:t>nuevo contexto político-electoral</w:t>
      </w:r>
      <w:r w:rsidR="00E05150" w:rsidRPr="004F71A7">
        <w:rPr>
          <w:rFonts w:ascii="Arial" w:hAnsi="Arial" w:cs="Arial"/>
          <w:sz w:val="25"/>
          <w:szCs w:val="25"/>
        </w:rPr>
        <w:t xml:space="preserve"> y </w:t>
      </w:r>
      <w:r w:rsidR="00964B3C" w:rsidRPr="004F71A7">
        <w:rPr>
          <w:rFonts w:ascii="Arial" w:hAnsi="Arial" w:cs="Arial"/>
          <w:sz w:val="25"/>
          <w:szCs w:val="25"/>
        </w:rPr>
        <w:t xml:space="preserve">de </w:t>
      </w:r>
      <w:r w:rsidR="00E05150" w:rsidRPr="004F71A7">
        <w:rPr>
          <w:rFonts w:ascii="Arial" w:hAnsi="Arial" w:cs="Arial"/>
          <w:sz w:val="25"/>
          <w:szCs w:val="25"/>
        </w:rPr>
        <w:t>su actual andamiaje legal.</w:t>
      </w:r>
    </w:p>
    <w:p w:rsidR="00E05150" w:rsidRPr="004F71A7" w:rsidRDefault="00E05150" w:rsidP="007C0BE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E05150" w:rsidRDefault="00E05150" w:rsidP="007C0BE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 w:rsidRPr="004F71A7">
        <w:rPr>
          <w:rFonts w:ascii="Arial" w:hAnsi="Arial" w:cs="Arial"/>
          <w:sz w:val="25"/>
          <w:szCs w:val="25"/>
        </w:rPr>
        <w:t>No es lo mismo, pues, referirnos al Instituto Electoral y de Participación Ciudadana de Coahuila, que al Instituto Electoral de Coahuila</w:t>
      </w:r>
      <w:r w:rsidR="00191DC4">
        <w:rPr>
          <w:rFonts w:ascii="Arial" w:hAnsi="Arial" w:cs="Arial"/>
          <w:sz w:val="25"/>
          <w:szCs w:val="25"/>
        </w:rPr>
        <w:t>. En virtud de</w:t>
      </w:r>
      <w:r w:rsidR="004F71A7" w:rsidRPr="004F71A7">
        <w:rPr>
          <w:rFonts w:ascii="Arial" w:hAnsi="Arial" w:cs="Arial"/>
          <w:sz w:val="25"/>
          <w:szCs w:val="25"/>
        </w:rPr>
        <w:t xml:space="preserve"> que</w:t>
      </w:r>
      <w:r w:rsidR="00C33215">
        <w:rPr>
          <w:rFonts w:ascii="Arial" w:hAnsi="Arial" w:cs="Arial"/>
          <w:sz w:val="25"/>
          <w:szCs w:val="25"/>
        </w:rPr>
        <w:t xml:space="preserve">, uno y otro nombre responden </w:t>
      </w:r>
      <w:r w:rsidR="004F71A7" w:rsidRPr="004F71A7">
        <w:rPr>
          <w:rFonts w:ascii="Arial" w:hAnsi="Arial" w:cs="Arial"/>
          <w:sz w:val="25"/>
          <w:szCs w:val="25"/>
        </w:rPr>
        <w:t xml:space="preserve">a etapas diferentes de la vida política del Estado,obviamente, entre </w:t>
      </w:r>
      <w:r w:rsidR="00C33215">
        <w:rPr>
          <w:rFonts w:ascii="Arial" w:hAnsi="Arial" w:cs="Arial"/>
          <w:sz w:val="25"/>
          <w:szCs w:val="25"/>
        </w:rPr>
        <w:t>ambos organismos hay</w:t>
      </w:r>
      <w:r w:rsidR="004F71A7" w:rsidRPr="004F71A7">
        <w:rPr>
          <w:rFonts w:ascii="Arial" w:hAnsi="Arial" w:cs="Arial"/>
          <w:sz w:val="25"/>
          <w:szCs w:val="25"/>
        </w:rPr>
        <w:t>contrastes</w:t>
      </w:r>
      <w:r w:rsidRPr="004F71A7">
        <w:rPr>
          <w:rFonts w:ascii="Arial" w:hAnsi="Arial" w:cs="Arial"/>
          <w:sz w:val="25"/>
          <w:szCs w:val="25"/>
        </w:rPr>
        <w:t xml:space="preserve"> que </w:t>
      </w:r>
      <w:r w:rsidR="004F71A7" w:rsidRPr="004F71A7">
        <w:rPr>
          <w:rFonts w:ascii="Arial" w:hAnsi="Arial" w:cs="Arial"/>
          <w:sz w:val="25"/>
          <w:szCs w:val="25"/>
        </w:rPr>
        <w:t xml:space="preserve">plantean la posibilidad de incurrir en ambigüedades o </w:t>
      </w:r>
      <w:r w:rsidR="00964B3C" w:rsidRPr="004F71A7">
        <w:rPr>
          <w:rFonts w:ascii="Arial" w:hAnsi="Arial" w:cs="Arial"/>
          <w:sz w:val="25"/>
          <w:szCs w:val="25"/>
        </w:rPr>
        <w:t>falta de certeza</w:t>
      </w:r>
      <w:r w:rsidRPr="004F71A7">
        <w:rPr>
          <w:rFonts w:ascii="Arial" w:hAnsi="Arial" w:cs="Arial"/>
          <w:sz w:val="25"/>
          <w:szCs w:val="25"/>
        </w:rPr>
        <w:t xml:space="preserve"> en la aplicación de la legislación </w:t>
      </w:r>
      <w:r w:rsidR="004F71A7" w:rsidRPr="004F71A7">
        <w:rPr>
          <w:rFonts w:ascii="Arial" w:hAnsi="Arial" w:cs="Arial"/>
          <w:sz w:val="25"/>
          <w:szCs w:val="25"/>
        </w:rPr>
        <w:t>electoral vigente e incluso de la propia Ley Orgánica de este Poder Legislativo.</w:t>
      </w:r>
    </w:p>
    <w:p w:rsidR="00DD2A4D" w:rsidRDefault="00DD2A4D" w:rsidP="007C0BE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DD2A4D" w:rsidRPr="004F71A7" w:rsidRDefault="00C33215" w:rsidP="007C0BE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 w:rsidRPr="00C33215">
        <w:rPr>
          <w:rFonts w:ascii="Arial" w:hAnsi="Arial" w:cs="Arial"/>
          <w:sz w:val="25"/>
          <w:szCs w:val="25"/>
        </w:rPr>
        <w:t>Con base en todo lo anteriormente expuesto y fundado, me permito presentar ante este Honorable Pleno, para su estudio, análisis y, en su caso, aprobación, la siguiente iniciativa con proyecto de:</w:t>
      </w:r>
    </w:p>
    <w:p w:rsidR="00655A0C" w:rsidRPr="004F71A7" w:rsidRDefault="00655A0C" w:rsidP="00655A0C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655A0C" w:rsidRPr="004F71A7" w:rsidRDefault="00655A0C" w:rsidP="00655A0C">
      <w:pPr>
        <w:spacing w:after="0" w:line="240" w:lineRule="auto"/>
        <w:jc w:val="center"/>
        <w:rPr>
          <w:rFonts w:ascii="Arial" w:hAnsi="Arial" w:cs="Arial"/>
          <w:b/>
          <w:bCs/>
          <w:spacing w:val="20"/>
          <w:sz w:val="25"/>
          <w:szCs w:val="25"/>
        </w:rPr>
      </w:pPr>
      <w:r w:rsidRPr="004F71A7">
        <w:rPr>
          <w:rFonts w:ascii="Arial" w:hAnsi="Arial" w:cs="Arial"/>
          <w:b/>
          <w:bCs/>
          <w:spacing w:val="20"/>
          <w:sz w:val="25"/>
          <w:szCs w:val="25"/>
        </w:rPr>
        <w:t>DECRETO</w:t>
      </w:r>
    </w:p>
    <w:p w:rsidR="00655A0C" w:rsidRPr="004F71A7" w:rsidRDefault="00655A0C" w:rsidP="00655A0C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6C3054" w:rsidRPr="004F71A7" w:rsidRDefault="00DD3254" w:rsidP="009B38BE">
      <w:pPr>
        <w:spacing w:after="0" w:line="240" w:lineRule="auto"/>
        <w:jc w:val="both"/>
        <w:rPr>
          <w:rFonts w:ascii="Arial" w:hAnsi="Arial" w:cs="Arial"/>
          <w:b/>
          <w:bCs/>
          <w:sz w:val="25"/>
          <w:szCs w:val="25"/>
        </w:rPr>
      </w:pPr>
      <w:r w:rsidRPr="004F71A7">
        <w:rPr>
          <w:rFonts w:ascii="Arial" w:hAnsi="Arial" w:cs="Arial"/>
          <w:b/>
          <w:bCs/>
          <w:sz w:val="25"/>
          <w:szCs w:val="25"/>
        </w:rPr>
        <w:t>ÚNICO.</w:t>
      </w:r>
      <w:r w:rsidR="00FD2216" w:rsidRPr="004F71A7">
        <w:rPr>
          <w:rFonts w:ascii="Arial" w:hAnsi="Arial" w:cs="Arial"/>
          <w:b/>
          <w:bCs/>
          <w:sz w:val="25"/>
          <w:szCs w:val="25"/>
        </w:rPr>
        <w:t>–</w:t>
      </w:r>
      <w:bookmarkStart w:id="2" w:name="_Hlk102717122"/>
      <w:r w:rsidR="00E05150" w:rsidRPr="004F71A7">
        <w:rPr>
          <w:rFonts w:ascii="Arial" w:hAnsi="Arial" w:cs="Arial"/>
          <w:sz w:val="25"/>
          <w:szCs w:val="25"/>
        </w:rPr>
        <w:t>Se reforman los párrafos primero y segundo del artículo 11 de la Ley Orgánica del Congreso del Estado Independiente Libre y Soberano de Coahuila de Zaragoza</w:t>
      </w:r>
      <w:bookmarkEnd w:id="2"/>
      <w:r w:rsidR="00E05150" w:rsidRPr="004F71A7">
        <w:rPr>
          <w:rFonts w:ascii="Arial" w:hAnsi="Arial" w:cs="Arial"/>
          <w:sz w:val="25"/>
          <w:szCs w:val="25"/>
        </w:rPr>
        <w:t>, para quedar en los términos siguientes:</w:t>
      </w:r>
    </w:p>
    <w:p w:rsidR="00E05150" w:rsidRPr="004F71A7" w:rsidRDefault="00E05150" w:rsidP="009B38BE">
      <w:pPr>
        <w:spacing w:after="0" w:line="240" w:lineRule="auto"/>
        <w:jc w:val="both"/>
        <w:rPr>
          <w:rFonts w:ascii="Arial" w:hAnsi="Arial" w:cs="Arial"/>
          <w:b/>
          <w:bCs/>
          <w:sz w:val="25"/>
          <w:szCs w:val="25"/>
        </w:rPr>
      </w:pPr>
    </w:p>
    <w:p w:rsidR="00E05150" w:rsidRPr="004F71A7" w:rsidRDefault="00E05150" w:rsidP="00E05150">
      <w:pPr>
        <w:spacing w:after="0" w:line="240" w:lineRule="auto"/>
        <w:jc w:val="center"/>
        <w:rPr>
          <w:rFonts w:ascii="Arial" w:hAnsi="Arial" w:cs="Arial"/>
          <w:sz w:val="25"/>
          <w:szCs w:val="25"/>
        </w:rPr>
      </w:pPr>
      <w:r w:rsidRPr="004F71A7">
        <w:rPr>
          <w:rFonts w:ascii="Arial" w:hAnsi="Arial" w:cs="Arial"/>
          <w:sz w:val="25"/>
          <w:szCs w:val="25"/>
        </w:rPr>
        <w:t>CAP</w:t>
      </w:r>
      <w:r w:rsidR="004F71A7" w:rsidRPr="004F71A7">
        <w:rPr>
          <w:rFonts w:ascii="Arial" w:hAnsi="Arial" w:cs="Arial"/>
          <w:sz w:val="25"/>
          <w:szCs w:val="25"/>
        </w:rPr>
        <w:t>Í</w:t>
      </w:r>
      <w:r w:rsidRPr="004F71A7">
        <w:rPr>
          <w:rFonts w:ascii="Arial" w:hAnsi="Arial" w:cs="Arial"/>
          <w:sz w:val="25"/>
          <w:szCs w:val="25"/>
        </w:rPr>
        <w:t>TULO III</w:t>
      </w:r>
    </w:p>
    <w:p w:rsidR="00E05150" w:rsidRPr="004F71A7" w:rsidRDefault="00E05150" w:rsidP="00E05150">
      <w:pPr>
        <w:spacing w:after="0" w:line="240" w:lineRule="auto"/>
        <w:jc w:val="center"/>
        <w:rPr>
          <w:rFonts w:ascii="Arial" w:hAnsi="Arial" w:cs="Arial"/>
          <w:sz w:val="25"/>
          <w:szCs w:val="25"/>
        </w:rPr>
      </w:pPr>
      <w:r w:rsidRPr="004F71A7">
        <w:rPr>
          <w:rFonts w:ascii="Arial" w:hAnsi="Arial" w:cs="Arial"/>
          <w:sz w:val="25"/>
          <w:szCs w:val="25"/>
        </w:rPr>
        <w:t>De la Instalación del Congreso</w:t>
      </w:r>
    </w:p>
    <w:p w:rsidR="00E05150" w:rsidRPr="004F71A7" w:rsidRDefault="00E05150" w:rsidP="00E05150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E05150" w:rsidRPr="004F71A7" w:rsidRDefault="00E05150" w:rsidP="00E05150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 w:rsidRPr="004F71A7">
        <w:rPr>
          <w:rFonts w:ascii="Arial" w:hAnsi="Arial" w:cs="Arial"/>
          <w:sz w:val="25"/>
          <w:szCs w:val="25"/>
        </w:rPr>
        <w:t xml:space="preserve">ARTÍCULO 11.- El </w:t>
      </w:r>
      <w:r w:rsidRPr="004F71A7">
        <w:rPr>
          <w:rFonts w:ascii="Arial" w:hAnsi="Arial" w:cs="Arial"/>
          <w:b/>
          <w:bCs/>
          <w:sz w:val="25"/>
          <w:szCs w:val="25"/>
        </w:rPr>
        <w:t>Instituto Electoral de Coahuila</w:t>
      </w:r>
      <w:r w:rsidRPr="004F71A7">
        <w:rPr>
          <w:rFonts w:ascii="Arial" w:hAnsi="Arial" w:cs="Arial"/>
          <w:sz w:val="25"/>
          <w:szCs w:val="25"/>
        </w:rPr>
        <w:t xml:space="preserve"> enviará al Congreso del Estado copias certificadas de los documentos en los que se haga constar la declaración de validez de la elección de diputados y diputadas, así como la información relativa a quienes hayan sido electos para integrar la siguiente legislatura; acompañándose, asimismo, copias certificadas de las notificaciones de las sentencias definitivas que emita el órgano jurisdiccional electoral sobre la respectiva elección.  </w:t>
      </w:r>
    </w:p>
    <w:p w:rsidR="00E05150" w:rsidRPr="004F71A7" w:rsidRDefault="00E05150" w:rsidP="00E05150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E05150" w:rsidRPr="004F71A7" w:rsidRDefault="00E05150" w:rsidP="00E05150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 w:rsidRPr="004F71A7">
        <w:rPr>
          <w:rFonts w:ascii="Arial" w:hAnsi="Arial" w:cs="Arial"/>
          <w:sz w:val="25"/>
          <w:szCs w:val="25"/>
        </w:rPr>
        <w:t xml:space="preserve">Conforme a la información proporcionada por el </w:t>
      </w:r>
      <w:r w:rsidR="004C08EA" w:rsidRPr="004F71A7">
        <w:rPr>
          <w:rFonts w:ascii="Arial" w:hAnsi="Arial" w:cs="Arial"/>
          <w:b/>
          <w:bCs/>
          <w:sz w:val="25"/>
          <w:szCs w:val="25"/>
        </w:rPr>
        <w:t>Instituto Electoral de Coahuila</w:t>
      </w:r>
      <w:r w:rsidRPr="004F71A7">
        <w:rPr>
          <w:rFonts w:ascii="Arial" w:hAnsi="Arial" w:cs="Arial"/>
          <w:sz w:val="25"/>
          <w:szCs w:val="25"/>
        </w:rPr>
        <w:t>, el Congreso del Estado hará el registro correspondiente y elaborará la lista de las y los diputados electos para integrar la siguiente Legislatura.</w:t>
      </w:r>
    </w:p>
    <w:p w:rsidR="009A3981" w:rsidRPr="004F71A7" w:rsidRDefault="009A3981" w:rsidP="00994CB9">
      <w:pPr>
        <w:spacing w:after="0" w:line="240" w:lineRule="auto"/>
        <w:jc w:val="both"/>
        <w:rPr>
          <w:rFonts w:ascii="Arial" w:hAnsi="Arial" w:cs="Arial"/>
          <w:bCs/>
          <w:sz w:val="25"/>
          <w:szCs w:val="25"/>
        </w:rPr>
      </w:pPr>
    </w:p>
    <w:p w:rsidR="00655A0C" w:rsidRPr="004F71A7" w:rsidRDefault="00655A0C" w:rsidP="00655A0C">
      <w:pPr>
        <w:spacing w:after="0" w:line="240" w:lineRule="auto"/>
        <w:jc w:val="center"/>
        <w:rPr>
          <w:rFonts w:ascii="Arial" w:hAnsi="Arial" w:cs="Arial"/>
          <w:b/>
          <w:bCs/>
          <w:spacing w:val="20"/>
          <w:sz w:val="25"/>
          <w:szCs w:val="25"/>
        </w:rPr>
      </w:pPr>
      <w:r w:rsidRPr="004F71A7">
        <w:rPr>
          <w:rFonts w:ascii="Arial" w:hAnsi="Arial" w:cs="Arial"/>
          <w:b/>
          <w:bCs/>
          <w:spacing w:val="20"/>
          <w:sz w:val="25"/>
          <w:szCs w:val="25"/>
        </w:rPr>
        <w:t>ARTÍCULOS TRANSITORIOS</w:t>
      </w:r>
    </w:p>
    <w:p w:rsidR="00655A0C" w:rsidRPr="004F71A7" w:rsidRDefault="00655A0C" w:rsidP="00655A0C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7C0BE8" w:rsidRPr="004F71A7" w:rsidRDefault="00655A0C" w:rsidP="00655A0C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 w:rsidRPr="004F71A7">
        <w:rPr>
          <w:rFonts w:ascii="Arial" w:hAnsi="Arial" w:cs="Arial"/>
          <w:b/>
          <w:bCs/>
          <w:sz w:val="25"/>
          <w:szCs w:val="25"/>
        </w:rPr>
        <w:t>ÚNICO. -</w:t>
      </w:r>
      <w:r w:rsidRPr="004F71A7">
        <w:rPr>
          <w:rFonts w:ascii="Arial" w:hAnsi="Arial" w:cs="Arial"/>
          <w:sz w:val="25"/>
          <w:szCs w:val="25"/>
        </w:rPr>
        <w:t xml:space="preserve"> El presente decreto entrará en vigor al día siguiente de su publicación en el Periódico Oficial del Gobierno del Estado.</w:t>
      </w:r>
    </w:p>
    <w:p w:rsidR="008E40DB" w:rsidRPr="004F71A7" w:rsidRDefault="008E40DB" w:rsidP="007C0BE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737708" w:rsidRPr="004F71A7" w:rsidRDefault="00737708" w:rsidP="00626118">
      <w:pPr>
        <w:spacing w:after="0" w:line="240" w:lineRule="auto"/>
        <w:jc w:val="center"/>
        <w:rPr>
          <w:rFonts w:ascii="Arial" w:hAnsi="Arial" w:cs="Arial"/>
          <w:sz w:val="25"/>
          <w:szCs w:val="25"/>
        </w:rPr>
      </w:pPr>
      <w:r w:rsidRPr="004F71A7">
        <w:rPr>
          <w:rFonts w:ascii="Arial" w:hAnsi="Arial" w:cs="Arial"/>
          <w:sz w:val="25"/>
          <w:szCs w:val="25"/>
        </w:rPr>
        <w:t>Saltillo, Coahuila</w:t>
      </w:r>
      <w:r w:rsidR="00626118" w:rsidRPr="004F71A7">
        <w:rPr>
          <w:rFonts w:ascii="Arial" w:hAnsi="Arial" w:cs="Arial"/>
          <w:sz w:val="25"/>
          <w:szCs w:val="25"/>
        </w:rPr>
        <w:t xml:space="preserve"> de Zaragoza,</w:t>
      </w:r>
      <w:r w:rsidR="00DD3254" w:rsidRPr="004F71A7">
        <w:rPr>
          <w:rFonts w:ascii="Arial" w:hAnsi="Arial" w:cs="Arial"/>
          <w:sz w:val="25"/>
          <w:szCs w:val="25"/>
        </w:rPr>
        <w:t xml:space="preserve">a </w:t>
      </w:r>
      <w:r w:rsidR="008E40DB" w:rsidRPr="004F71A7">
        <w:rPr>
          <w:rFonts w:ascii="Arial" w:hAnsi="Arial" w:cs="Arial"/>
          <w:sz w:val="25"/>
          <w:szCs w:val="25"/>
        </w:rPr>
        <w:t xml:space="preserve">los </w:t>
      </w:r>
      <w:r w:rsidR="004C08EA" w:rsidRPr="004F71A7">
        <w:rPr>
          <w:rFonts w:ascii="Arial" w:hAnsi="Arial" w:cs="Arial"/>
          <w:sz w:val="25"/>
          <w:szCs w:val="25"/>
        </w:rPr>
        <w:t>09 días del mes de mayo de</w:t>
      </w:r>
      <w:r w:rsidR="00177DFD" w:rsidRPr="004F71A7">
        <w:rPr>
          <w:rFonts w:ascii="Arial" w:hAnsi="Arial" w:cs="Arial"/>
          <w:sz w:val="25"/>
          <w:szCs w:val="25"/>
        </w:rPr>
        <w:t xml:space="preserve"> 2022</w:t>
      </w:r>
      <w:r w:rsidR="003C0284" w:rsidRPr="004F71A7">
        <w:rPr>
          <w:rFonts w:ascii="Arial" w:hAnsi="Arial" w:cs="Arial"/>
          <w:sz w:val="25"/>
          <w:szCs w:val="25"/>
        </w:rPr>
        <w:t>.</w:t>
      </w:r>
    </w:p>
    <w:p w:rsidR="007C0BE8" w:rsidRPr="004F71A7" w:rsidRDefault="007C0BE8" w:rsidP="007C0BE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7C0BE8" w:rsidRPr="004F71A7" w:rsidRDefault="00177DFD" w:rsidP="003E6FA3">
      <w:pPr>
        <w:spacing w:after="0" w:line="240" w:lineRule="auto"/>
        <w:jc w:val="center"/>
        <w:rPr>
          <w:rFonts w:ascii="Arial" w:hAnsi="Arial" w:cs="Arial"/>
          <w:b/>
          <w:bCs/>
          <w:iCs/>
          <w:spacing w:val="20"/>
          <w:sz w:val="25"/>
          <w:szCs w:val="25"/>
        </w:rPr>
      </w:pPr>
      <w:r w:rsidRPr="004F71A7">
        <w:rPr>
          <w:rFonts w:ascii="Arial" w:hAnsi="Arial" w:cs="Arial"/>
          <w:b/>
          <w:bCs/>
          <w:iCs/>
          <w:spacing w:val="20"/>
          <w:sz w:val="25"/>
          <w:szCs w:val="25"/>
        </w:rPr>
        <w:t>Atentamente:</w:t>
      </w:r>
    </w:p>
    <w:p w:rsidR="007C0BE8" w:rsidRPr="004F71A7" w:rsidRDefault="007C0BE8" w:rsidP="007C0BE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7C0BE8" w:rsidRPr="004F71A7" w:rsidRDefault="007C0BE8" w:rsidP="007C0BE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E75662" w:rsidRPr="004F71A7" w:rsidRDefault="00E75662" w:rsidP="007C0BE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8E40DB" w:rsidRPr="004F71A7" w:rsidRDefault="008E40DB" w:rsidP="007C0BE8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8E40DB" w:rsidRPr="004F71A7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5"/>
          <w:szCs w:val="25"/>
        </w:rPr>
      </w:pPr>
      <w:r w:rsidRPr="004F71A7">
        <w:rPr>
          <w:rFonts w:ascii="Arial" w:hAnsi="Arial" w:cs="Arial"/>
          <w:b/>
          <w:bCs/>
          <w:sz w:val="25"/>
          <w:szCs w:val="25"/>
        </w:rPr>
        <w:t>DIP. FRANCISCO JAVIER CORTEZ GÓMEZ</w:t>
      </w:r>
    </w:p>
    <w:p w:rsidR="008E40DB" w:rsidRPr="004F71A7" w:rsidRDefault="008E40DB" w:rsidP="008E40DB">
      <w:pPr>
        <w:spacing w:after="0" w:line="240" w:lineRule="auto"/>
        <w:jc w:val="center"/>
        <w:rPr>
          <w:rFonts w:ascii="Arial" w:hAnsi="Arial" w:cs="Arial"/>
          <w:sz w:val="25"/>
          <w:szCs w:val="25"/>
        </w:rPr>
      </w:pPr>
    </w:p>
    <w:p w:rsidR="008E40DB" w:rsidRPr="004F71A7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5"/>
          <w:szCs w:val="25"/>
        </w:rPr>
      </w:pPr>
      <w:r w:rsidRPr="004F71A7">
        <w:rPr>
          <w:rFonts w:ascii="Arial" w:hAnsi="Arial" w:cs="Arial"/>
          <w:b/>
          <w:bCs/>
          <w:sz w:val="25"/>
          <w:szCs w:val="25"/>
        </w:rPr>
        <w:t>En conjunto con las Diputadas integrantes del Grupo Parlamentario “Movimiento Regeneración Nacional” del partido morena:</w:t>
      </w:r>
    </w:p>
    <w:p w:rsidR="008E40DB" w:rsidRPr="004F71A7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5"/>
          <w:szCs w:val="25"/>
        </w:rPr>
      </w:pPr>
    </w:p>
    <w:p w:rsidR="008E40DB" w:rsidRDefault="00EA5203" w:rsidP="008E40DB">
      <w:pPr>
        <w:spacing w:after="0" w:line="240" w:lineRule="auto"/>
        <w:jc w:val="center"/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b/>
          <w:bCs/>
          <w:noProof/>
          <w:sz w:val="25"/>
          <w:szCs w:val="25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posOffset>-3175</wp:posOffset>
            </wp:positionV>
            <wp:extent cx="1613535" cy="659765"/>
            <wp:effectExtent l="0" t="0" r="0" b="0"/>
            <wp:wrapThrough wrapText="bothSides">
              <wp:wrapPolygon edited="0">
                <wp:start x="1275" y="0"/>
                <wp:lineTo x="1530" y="10603"/>
                <wp:lineTo x="8161" y="19958"/>
                <wp:lineTo x="8671" y="19958"/>
                <wp:lineTo x="8671" y="20581"/>
                <wp:lineTo x="8926" y="20581"/>
                <wp:lineTo x="10201" y="20581"/>
                <wp:lineTo x="16321" y="19958"/>
                <wp:lineTo x="17851" y="16839"/>
                <wp:lineTo x="16831" y="3118"/>
                <wp:lineTo x="14281" y="624"/>
                <wp:lineTo x="6375" y="0"/>
                <wp:lineTo x="1275" y="0"/>
              </wp:wrapPolygon>
            </wp:wrapThrough>
            <wp:docPr id="8" name="Imagen 1" descr="C:\Users\Alvarado\Downloads\IMG-2020122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varado\Downloads\IMG-20201226-WA00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D9D4CE"/>
                        </a:clrFrom>
                        <a:clrTo>
                          <a:srgbClr val="D9D4CE">
                            <a:alpha val="0"/>
                          </a:srgbClr>
                        </a:clrTo>
                      </a:clrChange>
                    </a:blip>
                    <a:srcRect l="28169" t="36976" r="47725" b="4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8B3" w:rsidRPr="004F71A7" w:rsidRDefault="005B08B3" w:rsidP="008E40DB">
      <w:pPr>
        <w:spacing w:after="0" w:line="240" w:lineRule="auto"/>
        <w:jc w:val="center"/>
        <w:rPr>
          <w:rFonts w:ascii="Arial" w:hAnsi="Arial" w:cs="Arial"/>
          <w:b/>
          <w:bCs/>
          <w:sz w:val="25"/>
          <w:szCs w:val="25"/>
        </w:rPr>
      </w:pPr>
    </w:p>
    <w:p w:rsidR="008E40DB" w:rsidRPr="004F71A7" w:rsidRDefault="00EA5203" w:rsidP="008E40DB">
      <w:pPr>
        <w:spacing w:after="0" w:line="240" w:lineRule="auto"/>
        <w:jc w:val="center"/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b/>
          <w:bCs/>
          <w:noProof/>
          <w:sz w:val="25"/>
          <w:szCs w:val="25"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3622040</wp:posOffset>
            </wp:positionH>
            <wp:positionV relativeFrom="paragraph">
              <wp:posOffset>140335</wp:posOffset>
            </wp:positionV>
            <wp:extent cx="623570" cy="1685290"/>
            <wp:effectExtent l="495300" t="0" r="519430" b="0"/>
            <wp:wrapThrough wrapText="bothSides">
              <wp:wrapPolygon edited="0">
                <wp:start x="18213" y="7536"/>
                <wp:lineTo x="9634" y="456"/>
                <wp:lineTo x="2376" y="1188"/>
                <wp:lineTo x="2376" y="3142"/>
                <wp:lineTo x="2376" y="6804"/>
                <wp:lineTo x="6335" y="20965"/>
                <wp:lineTo x="8974" y="21454"/>
                <wp:lineTo x="18213" y="9490"/>
                <wp:lineTo x="18213" y="7536"/>
              </wp:wrapPolygon>
            </wp:wrapThrough>
            <wp:docPr id="9" name="Imagen 1" descr="C:\Users\2 EN 1 6628\Downloads\WhatsApp Image 2021-03-18 at 4.39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EN 1 6628\Downloads\WhatsApp Image 2021-03-18 at 4.39.1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2500" b="40391" l="46528" r="56667">
                                  <a14:backgroundMark x1="48611" y1="25000" x2="48611" y2="25000"/>
                                  <a14:backgroundMark x1="51528" y1="26094" x2="51528" y2="26094"/>
                                  <a14:backgroundMark x1="54583" y1="28984" x2="54583" y2="28984"/>
                                  <a14:backgroundMark x1="51389" y1="28281" x2="51389" y2="28281"/>
                                  <a14:backgroundMark x1="48750" y1="30703" x2="48750" y2="30703"/>
                                  <a14:backgroundMark x1="50417" y1="35313" x2="50417" y2="35313"/>
                                  <a14:backgroundMark x1="49583" y1="31563" x2="49583" y2="31563"/>
                                  <a14:backgroundMark x1="49722" y1="33281" x2="49722" y2="332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6" t="21848" r="41519" b="58641"/>
                    <a:stretch/>
                  </pic:blipFill>
                  <pic:spPr bwMode="auto">
                    <a:xfrm rot="16200000">
                      <a:off x="0" y="0"/>
                      <a:ext cx="62357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A5203" w:rsidRDefault="00EA5203" w:rsidP="008E40DB">
      <w:pPr>
        <w:spacing w:after="0" w:line="240" w:lineRule="auto"/>
        <w:jc w:val="center"/>
        <w:rPr>
          <w:rFonts w:ascii="Arial" w:hAnsi="Arial" w:cs="Arial"/>
          <w:b/>
          <w:bCs/>
          <w:sz w:val="25"/>
          <w:szCs w:val="25"/>
        </w:rPr>
      </w:pPr>
    </w:p>
    <w:p w:rsidR="008E40DB" w:rsidRPr="004F71A7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5"/>
          <w:szCs w:val="25"/>
        </w:rPr>
      </w:pPr>
      <w:r w:rsidRPr="004F71A7">
        <w:rPr>
          <w:rFonts w:ascii="Arial" w:hAnsi="Arial" w:cs="Arial"/>
          <w:b/>
          <w:bCs/>
          <w:sz w:val="25"/>
          <w:szCs w:val="25"/>
        </w:rPr>
        <w:t>DIP. LIZBETH OGAZÓN NAVA</w:t>
      </w:r>
    </w:p>
    <w:p w:rsidR="008E40DB" w:rsidRPr="004F71A7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5"/>
          <w:szCs w:val="25"/>
        </w:rPr>
      </w:pPr>
    </w:p>
    <w:p w:rsidR="008E40DB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5"/>
          <w:szCs w:val="25"/>
        </w:rPr>
      </w:pPr>
    </w:p>
    <w:p w:rsidR="005B08B3" w:rsidRPr="004F71A7" w:rsidRDefault="005B08B3" w:rsidP="008E40DB">
      <w:pPr>
        <w:spacing w:after="0" w:line="240" w:lineRule="auto"/>
        <w:jc w:val="center"/>
        <w:rPr>
          <w:rFonts w:ascii="Arial" w:hAnsi="Arial" w:cs="Arial"/>
          <w:b/>
          <w:bCs/>
          <w:sz w:val="25"/>
          <w:szCs w:val="25"/>
        </w:rPr>
      </w:pPr>
    </w:p>
    <w:p w:rsidR="008E40DB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5"/>
          <w:szCs w:val="25"/>
        </w:rPr>
      </w:pPr>
    </w:p>
    <w:p w:rsidR="00EA5203" w:rsidRPr="004F71A7" w:rsidRDefault="00EA5203" w:rsidP="008E40DB">
      <w:pPr>
        <w:spacing w:after="0" w:line="240" w:lineRule="auto"/>
        <w:jc w:val="center"/>
        <w:rPr>
          <w:rFonts w:ascii="Arial" w:hAnsi="Arial" w:cs="Arial"/>
          <w:b/>
          <w:bCs/>
          <w:sz w:val="25"/>
          <w:szCs w:val="25"/>
        </w:rPr>
      </w:pPr>
    </w:p>
    <w:p w:rsidR="008E40DB" w:rsidRPr="004F71A7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5"/>
          <w:szCs w:val="25"/>
        </w:rPr>
      </w:pPr>
      <w:r w:rsidRPr="004F71A7">
        <w:rPr>
          <w:rFonts w:ascii="Arial" w:hAnsi="Arial" w:cs="Arial"/>
          <w:b/>
          <w:bCs/>
          <w:sz w:val="25"/>
          <w:szCs w:val="25"/>
        </w:rPr>
        <w:t>DIP. LAURA FRANCISCA AGUILAR TABARES</w:t>
      </w:r>
    </w:p>
    <w:p w:rsidR="008E40DB" w:rsidRPr="004F71A7" w:rsidRDefault="008E40DB" w:rsidP="008E40DB">
      <w:pPr>
        <w:spacing w:after="0" w:line="240" w:lineRule="auto"/>
        <w:jc w:val="both"/>
        <w:rPr>
          <w:rFonts w:ascii="Arial" w:hAnsi="Arial" w:cs="Arial"/>
          <w:b/>
          <w:bCs/>
          <w:sz w:val="25"/>
          <w:szCs w:val="25"/>
        </w:rPr>
      </w:pPr>
    </w:p>
    <w:p w:rsidR="008E40DB" w:rsidRDefault="00EA5203" w:rsidP="008E40DB">
      <w:pPr>
        <w:spacing w:after="0" w:line="240" w:lineRule="auto"/>
        <w:jc w:val="both"/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b/>
          <w:bCs/>
          <w:noProof/>
          <w:sz w:val="25"/>
          <w:szCs w:val="25"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1953895</wp:posOffset>
            </wp:positionH>
            <wp:positionV relativeFrom="paragraph">
              <wp:posOffset>127635</wp:posOffset>
            </wp:positionV>
            <wp:extent cx="2313305" cy="564515"/>
            <wp:effectExtent l="0" t="0" r="0" b="0"/>
            <wp:wrapSquare wrapText="bothSides"/>
            <wp:docPr id="10" name="Imagen 1" descr="C:\Users\2 EN 1 6628\Documents\DOCUMEN SOFIA\Papá\Firma Dip. Teresa de Jesú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EN 1 6628\Documents\DOCUMEN SOFIA\Papá\Firma Dip. Teresa de Jesú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1" t="27407" r="25648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08B3" w:rsidRDefault="005B08B3" w:rsidP="008E40DB">
      <w:pPr>
        <w:spacing w:after="0" w:line="240" w:lineRule="auto"/>
        <w:jc w:val="both"/>
        <w:rPr>
          <w:rFonts w:ascii="Arial" w:hAnsi="Arial" w:cs="Arial"/>
          <w:b/>
          <w:bCs/>
          <w:sz w:val="25"/>
          <w:szCs w:val="25"/>
        </w:rPr>
      </w:pPr>
    </w:p>
    <w:p w:rsidR="00EA5203" w:rsidRPr="004F71A7" w:rsidRDefault="00EA5203" w:rsidP="008E40DB">
      <w:pPr>
        <w:spacing w:after="0" w:line="240" w:lineRule="auto"/>
        <w:jc w:val="both"/>
        <w:rPr>
          <w:rFonts w:ascii="Arial" w:hAnsi="Arial" w:cs="Arial"/>
          <w:b/>
          <w:bCs/>
          <w:sz w:val="25"/>
          <w:szCs w:val="25"/>
        </w:rPr>
      </w:pPr>
    </w:p>
    <w:p w:rsidR="008E40DB" w:rsidRPr="004F71A7" w:rsidRDefault="008E40DB" w:rsidP="008E40DB">
      <w:pPr>
        <w:spacing w:after="0" w:line="240" w:lineRule="auto"/>
        <w:jc w:val="both"/>
        <w:rPr>
          <w:rFonts w:ascii="Arial" w:hAnsi="Arial" w:cs="Arial"/>
          <w:b/>
          <w:bCs/>
          <w:sz w:val="25"/>
          <w:szCs w:val="25"/>
        </w:rPr>
      </w:pPr>
    </w:p>
    <w:p w:rsidR="008E40DB" w:rsidRPr="004F71A7" w:rsidRDefault="009A3981" w:rsidP="008E40DB">
      <w:pPr>
        <w:spacing w:after="0" w:line="240" w:lineRule="auto"/>
        <w:jc w:val="center"/>
        <w:rPr>
          <w:rFonts w:ascii="Arial" w:hAnsi="Arial" w:cs="Arial"/>
          <w:b/>
          <w:bCs/>
          <w:sz w:val="25"/>
          <w:szCs w:val="25"/>
        </w:rPr>
      </w:pPr>
      <w:r w:rsidRPr="004F71A7">
        <w:rPr>
          <w:rFonts w:ascii="Arial" w:hAnsi="Arial" w:cs="Arial"/>
          <w:b/>
          <w:bCs/>
          <w:sz w:val="25"/>
          <w:szCs w:val="25"/>
        </w:rPr>
        <w:t xml:space="preserve">Y, </w:t>
      </w:r>
      <w:r w:rsidR="008E40DB" w:rsidRPr="004F71A7">
        <w:rPr>
          <w:rFonts w:ascii="Arial" w:hAnsi="Arial" w:cs="Arial"/>
          <w:b/>
          <w:bCs/>
          <w:sz w:val="25"/>
          <w:szCs w:val="25"/>
        </w:rPr>
        <w:t>DIP. TERESA DE JESÚS MERAZ GARCÍA</w:t>
      </w:r>
    </w:p>
    <w:p w:rsidR="008E40DB" w:rsidRPr="004F71A7" w:rsidRDefault="008E40DB" w:rsidP="008E40DB">
      <w:pPr>
        <w:tabs>
          <w:tab w:val="left" w:pos="1752"/>
        </w:tabs>
        <w:spacing w:after="0" w:line="240" w:lineRule="auto"/>
        <w:jc w:val="both"/>
        <w:rPr>
          <w:rFonts w:ascii="Arial" w:hAnsi="Arial" w:cs="Arial"/>
          <w:sz w:val="25"/>
          <w:szCs w:val="25"/>
        </w:rPr>
      </w:pPr>
    </w:p>
    <w:p w:rsidR="00EA5203" w:rsidRDefault="00EA5203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16"/>
          <w:szCs w:val="16"/>
        </w:rPr>
      </w:pPr>
      <w:bookmarkStart w:id="3" w:name="_GoBack"/>
      <w:bookmarkEnd w:id="3"/>
    </w:p>
    <w:p w:rsidR="002D3925" w:rsidRPr="00C33215" w:rsidRDefault="00154777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16"/>
          <w:szCs w:val="16"/>
        </w:rPr>
      </w:pPr>
      <w:r w:rsidRPr="00C33215">
        <w:rPr>
          <w:rFonts w:ascii="Arial Narrow" w:hAnsi="Arial Narrow" w:cs="Arial"/>
          <w:sz w:val="16"/>
          <w:szCs w:val="16"/>
        </w:rPr>
        <w:t xml:space="preserve">Esta hoja de firma corresponde a la iniciativa </w:t>
      </w:r>
      <w:r w:rsidR="00C33215" w:rsidRPr="00C33215">
        <w:rPr>
          <w:rFonts w:ascii="Arial Narrow" w:hAnsi="Arial Narrow" w:cs="Arial"/>
          <w:sz w:val="16"/>
          <w:szCs w:val="16"/>
        </w:rPr>
        <w:t>para reformar el artículo 11 de la Ley Orgánica del Congreso, p</w:t>
      </w:r>
      <w:r w:rsidR="003E1DB9" w:rsidRPr="00C33215">
        <w:rPr>
          <w:rFonts w:ascii="Arial Narrow" w:hAnsi="Arial Narrow" w:cs="Arial"/>
          <w:sz w:val="16"/>
          <w:szCs w:val="16"/>
        </w:rPr>
        <w:t>resentada por el Diputado Francisco Javier Cortez Gómez, del Grupo Parlamentario “Movimiento Regeneración Nacional” del partido</w:t>
      </w:r>
      <w:r w:rsidR="002D3925" w:rsidRPr="00C33215">
        <w:rPr>
          <w:rFonts w:ascii="Arial Narrow" w:hAnsi="Arial Narrow" w:cs="Arial"/>
          <w:sz w:val="16"/>
          <w:szCs w:val="16"/>
        </w:rPr>
        <w:t xml:space="preserve"> Morena.</w:t>
      </w:r>
    </w:p>
    <w:p w:rsidR="00C33215" w:rsidRPr="000014C5" w:rsidRDefault="00C33215" w:rsidP="001F221E">
      <w:pPr>
        <w:tabs>
          <w:tab w:val="left" w:pos="1752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sectPr w:rsidR="00C33215" w:rsidRPr="000014C5" w:rsidSect="009D3EB3">
      <w:headerReference w:type="default" r:id="rId11"/>
      <w:footerReference w:type="default" r:id="rId12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AE4" w:rsidRDefault="006A6AE4" w:rsidP="007C0BE8">
      <w:pPr>
        <w:spacing w:after="0" w:line="240" w:lineRule="auto"/>
      </w:pPr>
      <w:r>
        <w:separator/>
      </w:r>
    </w:p>
  </w:endnote>
  <w:endnote w:type="continuationSeparator" w:id="0">
    <w:p w:rsidR="006A6AE4" w:rsidRDefault="006A6AE4" w:rsidP="007C0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0749027"/>
      <w:docPartObj>
        <w:docPartGallery w:val="Page Numbers (Bottom of Page)"/>
        <w:docPartUnique/>
      </w:docPartObj>
    </w:sdtPr>
    <w:sdtEndPr/>
    <w:sdtContent>
      <w:p w:rsidR="00702EDD" w:rsidRDefault="00314642">
        <w:pPr>
          <w:pStyle w:val="Piedepgina"/>
          <w:jc w:val="right"/>
        </w:pPr>
        <w:r>
          <w:fldChar w:fldCharType="begin"/>
        </w:r>
        <w:r w:rsidR="00702EDD">
          <w:instrText>PAGE   \* MERGEFORMAT</w:instrText>
        </w:r>
        <w:r>
          <w:fldChar w:fldCharType="separate"/>
        </w:r>
        <w:r w:rsidR="006A6AE4" w:rsidRPr="006A6AE4">
          <w:rPr>
            <w:noProof/>
            <w:lang w:val="es-ES"/>
          </w:rPr>
          <w:t>1</w:t>
        </w:r>
        <w:r>
          <w:fldChar w:fldCharType="end"/>
        </w:r>
      </w:p>
    </w:sdtContent>
  </w:sdt>
  <w:p w:rsidR="00CC22DE" w:rsidRDefault="00CC22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AE4" w:rsidRDefault="006A6AE4" w:rsidP="007C0BE8">
      <w:pPr>
        <w:spacing w:after="0" w:line="240" w:lineRule="auto"/>
      </w:pPr>
      <w:r>
        <w:separator/>
      </w:r>
    </w:p>
  </w:footnote>
  <w:footnote w:type="continuationSeparator" w:id="0">
    <w:p w:rsidR="006A6AE4" w:rsidRDefault="006A6AE4" w:rsidP="007C0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BE8" w:rsidRPr="009779B7" w:rsidRDefault="007B148C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noProof/>
        <w:spacing w:val="20"/>
        <w:sz w:val="26"/>
        <w:szCs w:val="26"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5346700</wp:posOffset>
          </wp:positionH>
          <wp:positionV relativeFrom="paragraph">
            <wp:posOffset>46158</wp:posOffset>
          </wp:positionV>
          <wp:extent cx="683053" cy="698500"/>
          <wp:effectExtent l="0" t="0" r="3175" b="6350"/>
          <wp:wrapNone/>
          <wp:docPr id="1" name="Imagen 1" descr="C:\Users\hp\Desktop\Logo1 Congre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p\Desktop\Logo1 Congres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053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-24130</wp:posOffset>
          </wp:positionH>
          <wp:positionV relativeFrom="paragraph">
            <wp:posOffset>45720</wp:posOffset>
          </wp:positionV>
          <wp:extent cx="677668" cy="698500"/>
          <wp:effectExtent l="0" t="0" r="8255" b="6350"/>
          <wp:wrapNone/>
          <wp:docPr id="2" name="Imagen 2" descr="Escudo de Coahuila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de Coahuila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668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C0BE8"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Estado Independiente, Libre y Soberano</w:t>
    </w:r>
  </w:p>
  <w:p w:rsidR="007C0BE8" w:rsidRPr="009779B7" w:rsidRDefault="007C0BE8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de Coahuila de Zaragoza</w:t>
    </w:r>
  </w:p>
  <w:p w:rsidR="009779B7" w:rsidRPr="00D42B81" w:rsidRDefault="009779B7" w:rsidP="009779B7">
    <w:pPr>
      <w:tabs>
        <w:tab w:val="left" w:pos="730"/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</w:p>
  <w:p w:rsidR="003B6426" w:rsidRDefault="003B6426" w:rsidP="003B6426">
    <w:pPr>
      <w:tabs>
        <w:tab w:val="center" w:pos="4252"/>
        <w:tab w:val="right" w:pos="8504"/>
      </w:tabs>
      <w:spacing w:after="0" w:line="240" w:lineRule="auto"/>
      <w:jc w:val="center"/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</w:pPr>
    <w:r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  <w:t>GRUPO PARLAMENTARIO DEL PARTIDO MORENA 2021-2023</w:t>
    </w:r>
  </w:p>
  <w:p w:rsidR="009779B7" w:rsidRPr="00D42B81" w:rsidRDefault="009779B7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</w:p>
  <w:p w:rsidR="007C0BE8" w:rsidRPr="003B6426" w:rsidRDefault="00D93E58" w:rsidP="00D93E58">
    <w:pPr>
      <w:pStyle w:val="Encabezado"/>
      <w:jc w:val="center"/>
      <w:rPr>
        <w:rFonts w:ascii="Arial" w:hAnsi="Arial" w:cs="Arial"/>
        <w:bCs/>
        <w:i/>
        <w:sz w:val="17"/>
        <w:szCs w:val="17"/>
      </w:rPr>
    </w:pPr>
    <w:r w:rsidRPr="003B6426">
      <w:rPr>
        <w:rFonts w:ascii="Arial" w:hAnsi="Arial" w:cs="Arial"/>
        <w:bCs/>
        <w:i/>
        <w:sz w:val="17"/>
        <w:szCs w:val="17"/>
      </w:rPr>
      <w:t>“2022, Año de Benito Juárez, Defensor de la Soberanía de Coahuila de Zaragoza”</w:t>
    </w:r>
  </w:p>
  <w:p w:rsidR="007C0BE8" w:rsidRPr="00647D71" w:rsidRDefault="007C0BE8" w:rsidP="00CC22DE">
    <w:pPr>
      <w:pStyle w:val="Encabezad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EB2E33"/>
    <w:multiLevelType w:val="hybridMultilevel"/>
    <w:tmpl w:val="1AB26E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BE8"/>
    <w:rsid w:val="000014C5"/>
    <w:rsid w:val="00007CA0"/>
    <w:rsid w:val="00024567"/>
    <w:rsid w:val="000261EE"/>
    <w:rsid w:val="000440CF"/>
    <w:rsid w:val="000452FC"/>
    <w:rsid w:val="0004713D"/>
    <w:rsid w:val="00047B8F"/>
    <w:rsid w:val="00054648"/>
    <w:rsid w:val="000657EA"/>
    <w:rsid w:val="00067959"/>
    <w:rsid w:val="000754A8"/>
    <w:rsid w:val="000B02AE"/>
    <w:rsid w:val="000B0F4B"/>
    <w:rsid w:val="000B289F"/>
    <w:rsid w:val="000D2805"/>
    <w:rsid w:val="000E2BE8"/>
    <w:rsid w:val="000E3B58"/>
    <w:rsid w:val="00106B48"/>
    <w:rsid w:val="00107B64"/>
    <w:rsid w:val="00113FAB"/>
    <w:rsid w:val="00114D7B"/>
    <w:rsid w:val="00127311"/>
    <w:rsid w:val="00132B7C"/>
    <w:rsid w:val="00154777"/>
    <w:rsid w:val="001557F6"/>
    <w:rsid w:val="0015728E"/>
    <w:rsid w:val="00160595"/>
    <w:rsid w:val="00177DFD"/>
    <w:rsid w:val="00191DC4"/>
    <w:rsid w:val="001921B6"/>
    <w:rsid w:val="001928FE"/>
    <w:rsid w:val="001978C7"/>
    <w:rsid w:val="001A07C7"/>
    <w:rsid w:val="001A1F86"/>
    <w:rsid w:val="001D5042"/>
    <w:rsid w:val="001D681F"/>
    <w:rsid w:val="001F221E"/>
    <w:rsid w:val="00202DB6"/>
    <w:rsid w:val="0021009D"/>
    <w:rsid w:val="002203DD"/>
    <w:rsid w:val="00222CB8"/>
    <w:rsid w:val="0023386F"/>
    <w:rsid w:val="0023786C"/>
    <w:rsid w:val="002839A0"/>
    <w:rsid w:val="0028741E"/>
    <w:rsid w:val="00297C80"/>
    <w:rsid w:val="002A2918"/>
    <w:rsid w:val="002A347E"/>
    <w:rsid w:val="002B59B5"/>
    <w:rsid w:val="002C00F5"/>
    <w:rsid w:val="002C57A3"/>
    <w:rsid w:val="002D019D"/>
    <w:rsid w:val="002D2454"/>
    <w:rsid w:val="002D3925"/>
    <w:rsid w:val="002D47DF"/>
    <w:rsid w:val="002E12FE"/>
    <w:rsid w:val="00312C0E"/>
    <w:rsid w:val="00314642"/>
    <w:rsid w:val="00332847"/>
    <w:rsid w:val="003739C8"/>
    <w:rsid w:val="003810C8"/>
    <w:rsid w:val="00384FC7"/>
    <w:rsid w:val="0039477E"/>
    <w:rsid w:val="003A0412"/>
    <w:rsid w:val="003B6426"/>
    <w:rsid w:val="003C0284"/>
    <w:rsid w:val="003C3AF2"/>
    <w:rsid w:val="003D21C2"/>
    <w:rsid w:val="003D4727"/>
    <w:rsid w:val="003E1DB9"/>
    <w:rsid w:val="003E2122"/>
    <w:rsid w:val="003E6FA3"/>
    <w:rsid w:val="00401B49"/>
    <w:rsid w:val="00403414"/>
    <w:rsid w:val="00417F76"/>
    <w:rsid w:val="00423374"/>
    <w:rsid w:val="00432355"/>
    <w:rsid w:val="00481AC8"/>
    <w:rsid w:val="00484B0C"/>
    <w:rsid w:val="00497BDD"/>
    <w:rsid w:val="004A7152"/>
    <w:rsid w:val="004B7FCA"/>
    <w:rsid w:val="004C08EA"/>
    <w:rsid w:val="004C1A3E"/>
    <w:rsid w:val="004F069F"/>
    <w:rsid w:val="004F5BCD"/>
    <w:rsid w:val="004F5C94"/>
    <w:rsid w:val="004F71A7"/>
    <w:rsid w:val="005052B3"/>
    <w:rsid w:val="00512066"/>
    <w:rsid w:val="00533E26"/>
    <w:rsid w:val="00537FBC"/>
    <w:rsid w:val="00546DB0"/>
    <w:rsid w:val="00591426"/>
    <w:rsid w:val="005B08B3"/>
    <w:rsid w:val="005B3784"/>
    <w:rsid w:val="005C707E"/>
    <w:rsid w:val="00606194"/>
    <w:rsid w:val="00626118"/>
    <w:rsid w:val="00634A66"/>
    <w:rsid w:val="00643E5C"/>
    <w:rsid w:val="00644B02"/>
    <w:rsid w:val="00647D71"/>
    <w:rsid w:val="00647E5D"/>
    <w:rsid w:val="00655A0C"/>
    <w:rsid w:val="00656471"/>
    <w:rsid w:val="00656889"/>
    <w:rsid w:val="00677F1B"/>
    <w:rsid w:val="00680918"/>
    <w:rsid w:val="0069797F"/>
    <w:rsid w:val="006A30CA"/>
    <w:rsid w:val="006A3D77"/>
    <w:rsid w:val="006A649D"/>
    <w:rsid w:val="006A6AE4"/>
    <w:rsid w:val="006B1DFF"/>
    <w:rsid w:val="006C3054"/>
    <w:rsid w:val="006C66CF"/>
    <w:rsid w:val="006C7F78"/>
    <w:rsid w:val="006D3ECD"/>
    <w:rsid w:val="006D5289"/>
    <w:rsid w:val="006F3C2D"/>
    <w:rsid w:val="006F4F5D"/>
    <w:rsid w:val="00700F8B"/>
    <w:rsid w:val="00702EDD"/>
    <w:rsid w:val="00706D91"/>
    <w:rsid w:val="007125D4"/>
    <w:rsid w:val="00712BBC"/>
    <w:rsid w:val="00727858"/>
    <w:rsid w:val="00737708"/>
    <w:rsid w:val="007541FF"/>
    <w:rsid w:val="007602AE"/>
    <w:rsid w:val="0076700A"/>
    <w:rsid w:val="00772F9A"/>
    <w:rsid w:val="00777F9C"/>
    <w:rsid w:val="0079254E"/>
    <w:rsid w:val="007A1D3F"/>
    <w:rsid w:val="007B148C"/>
    <w:rsid w:val="007C0BE8"/>
    <w:rsid w:val="007C4762"/>
    <w:rsid w:val="007E18E9"/>
    <w:rsid w:val="00806139"/>
    <w:rsid w:val="00811939"/>
    <w:rsid w:val="008126FD"/>
    <w:rsid w:val="00816D78"/>
    <w:rsid w:val="008258DE"/>
    <w:rsid w:val="0083331A"/>
    <w:rsid w:val="008342B2"/>
    <w:rsid w:val="00834BCC"/>
    <w:rsid w:val="00836FB2"/>
    <w:rsid w:val="008576EA"/>
    <w:rsid w:val="00863C04"/>
    <w:rsid w:val="008809B4"/>
    <w:rsid w:val="0088301B"/>
    <w:rsid w:val="008974C6"/>
    <w:rsid w:val="008A33A1"/>
    <w:rsid w:val="008B438D"/>
    <w:rsid w:val="008E1E5F"/>
    <w:rsid w:val="008E40DB"/>
    <w:rsid w:val="008E702F"/>
    <w:rsid w:val="008E7E58"/>
    <w:rsid w:val="0090667E"/>
    <w:rsid w:val="0092665A"/>
    <w:rsid w:val="0094493D"/>
    <w:rsid w:val="00947236"/>
    <w:rsid w:val="00961B3A"/>
    <w:rsid w:val="00964B3C"/>
    <w:rsid w:val="0097492C"/>
    <w:rsid w:val="009779B7"/>
    <w:rsid w:val="00994CB9"/>
    <w:rsid w:val="009A3981"/>
    <w:rsid w:val="009A7256"/>
    <w:rsid w:val="009B2DA6"/>
    <w:rsid w:val="009B38BE"/>
    <w:rsid w:val="009C092E"/>
    <w:rsid w:val="009C33A4"/>
    <w:rsid w:val="009C50E3"/>
    <w:rsid w:val="009D3636"/>
    <w:rsid w:val="009D3EB3"/>
    <w:rsid w:val="009F7439"/>
    <w:rsid w:val="00A25091"/>
    <w:rsid w:val="00A36781"/>
    <w:rsid w:val="00A405FE"/>
    <w:rsid w:val="00A6429E"/>
    <w:rsid w:val="00A749F5"/>
    <w:rsid w:val="00A864BE"/>
    <w:rsid w:val="00A92B5A"/>
    <w:rsid w:val="00AA64C8"/>
    <w:rsid w:val="00AB336D"/>
    <w:rsid w:val="00AB3CAA"/>
    <w:rsid w:val="00AB76DF"/>
    <w:rsid w:val="00AE4FEE"/>
    <w:rsid w:val="00B02A08"/>
    <w:rsid w:val="00B06BB1"/>
    <w:rsid w:val="00B642FB"/>
    <w:rsid w:val="00B70007"/>
    <w:rsid w:val="00B74AB8"/>
    <w:rsid w:val="00B80264"/>
    <w:rsid w:val="00BA1AF4"/>
    <w:rsid w:val="00BA2B82"/>
    <w:rsid w:val="00BB78C1"/>
    <w:rsid w:val="00BF23FF"/>
    <w:rsid w:val="00C03584"/>
    <w:rsid w:val="00C036CA"/>
    <w:rsid w:val="00C11C87"/>
    <w:rsid w:val="00C33215"/>
    <w:rsid w:val="00C447BE"/>
    <w:rsid w:val="00C505CB"/>
    <w:rsid w:val="00C64EFF"/>
    <w:rsid w:val="00C80F0E"/>
    <w:rsid w:val="00C8361E"/>
    <w:rsid w:val="00C86F8E"/>
    <w:rsid w:val="00C92B70"/>
    <w:rsid w:val="00CA70B1"/>
    <w:rsid w:val="00CC1675"/>
    <w:rsid w:val="00CC22DE"/>
    <w:rsid w:val="00CC3B6B"/>
    <w:rsid w:val="00CD309C"/>
    <w:rsid w:val="00CE7A27"/>
    <w:rsid w:val="00D14188"/>
    <w:rsid w:val="00D16731"/>
    <w:rsid w:val="00D17F64"/>
    <w:rsid w:val="00D2085F"/>
    <w:rsid w:val="00D26D4D"/>
    <w:rsid w:val="00D42B81"/>
    <w:rsid w:val="00D47A57"/>
    <w:rsid w:val="00D56CD3"/>
    <w:rsid w:val="00D812CA"/>
    <w:rsid w:val="00D8217B"/>
    <w:rsid w:val="00D8741F"/>
    <w:rsid w:val="00D92E49"/>
    <w:rsid w:val="00D93E58"/>
    <w:rsid w:val="00D9428C"/>
    <w:rsid w:val="00D9464B"/>
    <w:rsid w:val="00DA7898"/>
    <w:rsid w:val="00DB15C9"/>
    <w:rsid w:val="00DC0253"/>
    <w:rsid w:val="00DD2A4D"/>
    <w:rsid w:val="00DD3254"/>
    <w:rsid w:val="00DD59B1"/>
    <w:rsid w:val="00DE7C26"/>
    <w:rsid w:val="00E01E23"/>
    <w:rsid w:val="00E05150"/>
    <w:rsid w:val="00E108F5"/>
    <w:rsid w:val="00E1163F"/>
    <w:rsid w:val="00E11EAE"/>
    <w:rsid w:val="00E21D5B"/>
    <w:rsid w:val="00E24DD3"/>
    <w:rsid w:val="00E33D2F"/>
    <w:rsid w:val="00E6247D"/>
    <w:rsid w:val="00E75662"/>
    <w:rsid w:val="00E87D4C"/>
    <w:rsid w:val="00E93E7E"/>
    <w:rsid w:val="00EA1D66"/>
    <w:rsid w:val="00EA5203"/>
    <w:rsid w:val="00EE0C1A"/>
    <w:rsid w:val="00EE3FDA"/>
    <w:rsid w:val="00EF7C3B"/>
    <w:rsid w:val="00F062AF"/>
    <w:rsid w:val="00F06B83"/>
    <w:rsid w:val="00F117F7"/>
    <w:rsid w:val="00F14B4A"/>
    <w:rsid w:val="00F222B6"/>
    <w:rsid w:val="00F37A2F"/>
    <w:rsid w:val="00F501C4"/>
    <w:rsid w:val="00F51092"/>
    <w:rsid w:val="00F600A0"/>
    <w:rsid w:val="00F61DB0"/>
    <w:rsid w:val="00F714DA"/>
    <w:rsid w:val="00F8457B"/>
    <w:rsid w:val="00F942C8"/>
    <w:rsid w:val="00F95B38"/>
    <w:rsid w:val="00FA6BA1"/>
    <w:rsid w:val="00FB23D8"/>
    <w:rsid w:val="00FD137C"/>
    <w:rsid w:val="00FD16B8"/>
    <w:rsid w:val="00FD2216"/>
    <w:rsid w:val="00FF02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D3C3A2-8B63-4FFB-B9A3-D0E4DEFEB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3A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0BE8"/>
  </w:style>
  <w:style w:type="paragraph" w:styleId="Piedepgina">
    <w:name w:val="footer"/>
    <w:basedOn w:val="Normal"/>
    <w:link w:val="Piedepgina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BE8"/>
  </w:style>
  <w:style w:type="paragraph" w:styleId="Textodeglobo">
    <w:name w:val="Balloon Text"/>
    <w:basedOn w:val="Normal"/>
    <w:link w:val="TextodegloboCar"/>
    <w:uiPriority w:val="99"/>
    <w:semiHidden/>
    <w:unhideWhenUsed/>
    <w:rsid w:val="001A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7C7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0D2805"/>
    <w:pPr>
      <w:spacing w:after="0" w:line="240" w:lineRule="auto"/>
      <w:jc w:val="both"/>
    </w:pPr>
    <w:rPr>
      <w:rFonts w:ascii="Consolas" w:eastAsia="Times New Roman" w:hAnsi="Consolas" w:cs="Times New Roman"/>
      <w:sz w:val="21"/>
      <w:szCs w:val="21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0D2805"/>
    <w:rPr>
      <w:rFonts w:ascii="Consolas" w:eastAsia="Times New Roman" w:hAnsi="Consolas" w:cs="Times New Roman"/>
      <w:sz w:val="21"/>
      <w:szCs w:val="21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NUL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1290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davidguillenp@gmail.com</dc:creator>
  <cp:lastModifiedBy>Juan Lumbreras</cp:lastModifiedBy>
  <cp:revision>3</cp:revision>
  <cp:lastPrinted>2021-10-19T14:00:00Z</cp:lastPrinted>
  <dcterms:created xsi:type="dcterms:W3CDTF">2022-08-03T19:05:00Z</dcterms:created>
  <dcterms:modified xsi:type="dcterms:W3CDTF">2022-08-03T19:10:00Z</dcterms:modified>
</cp:coreProperties>
</file>