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E843" w14:textId="73B22429" w:rsidR="00160F81" w:rsidRDefault="00160F81" w:rsidP="00160F81">
      <w:pPr>
        <w:spacing w:after="0" w:line="240" w:lineRule="auto"/>
        <w:jc w:val="both"/>
        <w:rPr>
          <w:rFonts w:ascii="Arial Narrow" w:eastAsia="Times New Roman" w:hAnsi="Arial Narrow" w:cs="Times New Roman"/>
          <w:color w:val="000000"/>
          <w:sz w:val="26"/>
          <w:szCs w:val="26"/>
          <w:lang w:val="es-ES" w:eastAsia="es-ES"/>
        </w:rPr>
      </w:pPr>
    </w:p>
    <w:p w14:paraId="14222DDC" w14:textId="7E461939" w:rsidR="00160F81" w:rsidRDefault="00160F81" w:rsidP="00160F81">
      <w:pPr>
        <w:spacing w:after="0" w:line="240" w:lineRule="auto"/>
        <w:jc w:val="both"/>
        <w:rPr>
          <w:rFonts w:ascii="Arial Narrow" w:eastAsia="Times New Roman" w:hAnsi="Arial Narrow" w:cs="Times New Roman"/>
          <w:color w:val="000000"/>
          <w:sz w:val="26"/>
          <w:szCs w:val="26"/>
          <w:lang w:val="es-ES" w:eastAsia="es-ES"/>
        </w:rPr>
      </w:pPr>
    </w:p>
    <w:p w14:paraId="6FE740F2" w14:textId="77777777" w:rsidR="00160F81" w:rsidRPr="00160F81" w:rsidRDefault="00160F81" w:rsidP="00160F81">
      <w:pPr>
        <w:spacing w:after="0" w:line="240" w:lineRule="auto"/>
        <w:jc w:val="both"/>
        <w:rPr>
          <w:rFonts w:ascii="Arial Narrow" w:eastAsia="Times New Roman" w:hAnsi="Arial Narrow" w:cs="Times New Roman"/>
          <w:b/>
          <w:color w:val="000000"/>
          <w:sz w:val="26"/>
          <w:szCs w:val="26"/>
          <w:lang w:val="es-ES" w:eastAsia="es-ES"/>
        </w:rPr>
      </w:pPr>
      <w:bookmarkStart w:id="0" w:name="_GoBack"/>
      <w:r w:rsidRPr="00160F81">
        <w:rPr>
          <w:rFonts w:ascii="Arial Narrow" w:eastAsia="Times New Roman" w:hAnsi="Arial Narrow" w:cs="Times New Roman"/>
          <w:color w:val="000000"/>
          <w:sz w:val="26"/>
          <w:szCs w:val="26"/>
          <w:lang w:val="es-ES" w:eastAsia="es-ES"/>
        </w:rPr>
        <w:t xml:space="preserve">Iniciativa con Proyecto de Decreto </w:t>
      </w:r>
      <w:r>
        <w:rPr>
          <w:rFonts w:ascii="Arial Narrow" w:eastAsia="Times New Roman" w:hAnsi="Arial Narrow" w:cs="Times New Roman"/>
          <w:color w:val="000000"/>
          <w:sz w:val="26"/>
          <w:szCs w:val="26"/>
          <w:lang w:val="es-ES" w:eastAsia="es-ES"/>
        </w:rPr>
        <w:t xml:space="preserve">por el que se </w:t>
      </w:r>
      <w:r w:rsidRPr="00160F81">
        <w:rPr>
          <w:rFonts w:ascii="Arial Narrow" w:eastAsia="Times New Roman" w:hAnsi="Arial Narrow" w:cs="Times New Roman"/>
          <w:color w:val="000000"/>
          <w:sz w:val="26"/>
          <w:szCs w:val="26"/>
          <w:lang w:val="es-ES" w:eastAsia="es-ES"/>
        </w:rPr>
        <w:t xml:space="preserve">reforma el Artículo 333 del </w:t>
      </w:r>
      <w:r w:rsidRPr="00160F81">
        <w:rPr>
          <w:rFonts w:ascii="Arial Narrow" w:eastAsia="Times New Roman" w:hAnsi="Arial Narrow" w:cs="Times New Roman"/>
          <w:b/>
          <w:color w:val="000000"/>
          <w:sz w:val="26"/>
          <w:szCs w:val="26"/>
          <w:lang w:val="es-ES" w:eastAsia="es-ES"/>
        </w:rPr>
        <w:t>Código Penal de Coahuila de Zaragoza</w:t>
      </w:r>
      <w:r w:rsidRPr="00160F81">
        <w:rPr>
          <w:rFonts w:ascii="Arial Narrow" w:eastAsia="Times New Roman" w:hAnsi="Arial Narrow" w:cs="Times New Roman"/>
          <w:b/>
          <w:color w:val="000000"/>
          <w:sz w:val="26"/>
          <w:szCs w:val="26"/>
          <w:lang w:val="es-ES" w:eastAsia="es-ES"/>
        </w:rPr>
        <w:t>.</w:t>
      </w:r>
    </w:p>
    <w:p w14:paraId="253040C0" w14:textId="77777777" w:rsidR="00160F81" w:rsidRDefault="00160F81" w:rsidP="00160F81">
      <w:pPr>
        <w:spacing w:after="0" w:line="240" w:lineRule="auto"/>
        <w:jc w:val="both"/>
        <w:rPr>
          <w:rFonts w:ascii="Arial Narrow" w:eastAsia="Times New Roman" w:hAnsi="Arial Narrow" w:cs="Times New Roman"/>
          <w:color w:val="000000"/>
          <w:sz w:val="26"/>
          <w:szCs w:val="26"/>
          <w:lang w:val="es-ES" w:eastAsia="es-ES"/>
        </w:rPr>
      </w:pPr>
    </w:p>
    <w:p w14:paraId="1DC5E105" w14:textId="62B2F38F" w:rsidR="00160F81" w:rsidRPr="00160F81" w:rsidRDefault="00160F81" w:rsidP="00160F81">
      <w:pPr>
        <w:numPr>
          <w:ilvl w:val="0"/>
          <w:numId w:val="4"/>
        </w:numPr>
        <w:spacing w:after="0" w:line="240" w:lineRule="auto"/>
        <w:contextualSpacing/>
        <w:jc w:val="both"/>
        <w:rPr>
          <w:rFonts w:ascii="Arial Narrow" w:eastAsia="Times New Roman" w:hAnsi="Arial Narrow" w:cs="Times New Roman"/>
          <w:b/>
          <w:color w:val="000000"/>
          <w:sz w:val="26"/>
          <w:szCs w:val="26"/>
          <w:lang w:val="es-ES" w:eastAsia="es-ES"/>
        </w:rPr>
      </w:pPr>
      <w:r w:rsidRPr="00160F81">
        <w:rPr>
          <w:rFonts w:ascii="Arial Narrow" w:eastAsia="Times New Roman" w:hAnsi="Arial Narrow" w:cs="Times New Roman"/>
          <w:b/>
          <w:color w:val="000000"/>
          <w:sz w:val="26"/>
          <w:szCs w:val="26"/>
          <w:lang w:val="es-ES" w:eastAsia="es-ES"/>
        </w:rPr>
        <w:t>E</w:t>
      </w:r>
      <w:r w:rsidRPr="00160F81">
        <w:rPr>
          <w:rFonts w:ascii="Arial Narrow" w:eastAsia="Times New Roman" w:hAnsi="Arial Narrow" w:cs="Times New Roman"/>
          <w:b/>
          <w:color w:val="000000"/>
          <w:sz w:val="26"/>
          <w:szCs w:val="26"/>
          <w:lang w:val="es-ES" w:eastAsia="es-ES"/>
        </w:rPr>
        <w:t>n materia de extorsión.</w:t>
      </w:r>
    </w:p>
    <w:p w14:paraId="6242AAC6" w14:textId="329E4C91" w:rsidR="00160F81" w:rsidRPr="00160F81" w:rsidRDefault="00160F81" w:rsidP="00160F81">
      <w:pPr>
        <w:spacing w:after="0" w:line="240" w:lineRule="auto"/>
        <w:jc w:val="both"/>
        <w:rPr>
          <w:rFonts w:ascii="Arial Narrow" w:eastAsia="Times New Roman" w:hAnsi="Arial Narrow" w:cs="Times New Roman"/>
          <w:color w:val="000000"/>
          <w:sz w:val="26"/>
          <w:szCs w:val="26"/>
          <w:lang w:val="es-ES" w:eastAsia="es-ES"/>
        </w:rPr>
      </w:pPr>
    </w:p>
    <w:p w14:paraId="5BCE3C0E" w14:textId="77777777" w:rsidR="00160F81" w:rsidRPr="001A6B32" w:rsidRDefault="00160F81" w:rsidP="00160F81">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la </w:t>
      </w:r>
      <w:r w:rsidRPr="00043584">
        <w:rPr>
          <w:rFonts w:ascii="Arial Narrow" w:eastAsia="Times New Roman" w:hAnsi="Arial Narrow" w:cs="Times New Roman"/>
          <w:b/>
          <w:color w:val="000000"/>
          <w:sz w:val="26"/>
          <w:szCs w:val="26"/>
          <w:lang w:val="es-ES" w:eastAsia="es-ES"/>
        </w:rPr>
        <w:t>Diputada Mayra Lucila Valdés González</w:t>
      </w:r>
      <w:r w:rsidRPr="001A6B32">
        <w:rPr>
          <w:rFonts w:ascii="Arial Narrow" w:eastAsia="Times New Roman" w:hAnsi="Arial Narrow" w:cs="Times New Roman"/>
          <w:color w:val="000000"/>
          <w:sz w:val="26"/>
          <w:szCs w:val="26"/>
          <w:lang w:val="es-ES" w:eastAsia="es-ES"/>
        </w:rPr>
        <w:t>, del Grupo Parlamentario “Carlos Alberto Páez Falcón”, del Partido Acción Nacional.</w:t>
      </w:r>
    </w:p>
    <w:p w14:paraId="11E2D8EE" w14:textId="77777777" w:rsidR="00160F81" w:rsidRPr="001A6B32" w:rsidRDefault="00160F81" w:rsidP="00160F81">
      <w:pPr>
        <w:spacing w:after="0" w:line="240" w:lineRule="auto"/>
        <w:jc w:val="both"/>
        <w:rPr>
          <w:rFonts w:ascii="Arial Narrow" w:eastAsia="Times New Roman" w:hAnsi="Arial Narrow" w:cs="Times New Roman"/>
          <w:color w:val="000000"/>
          <w:sz w:val="26"/>
          <w:szCs w:val="26"/>
          <w:lang w:val="es-ES" w:eastAsia="es-ES"/>
        </w:rPr>
      </w:pPr>
    </w:p>
    <w:p w14:paraId="46A8CEE5" w14:textId="2C95BC4C" w:rsidR="00160F81" w:rsidRPr="001A6B32" w:rsidRDefault="00160F81" w:rsidP="00160F81">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17</w:t>
      </w:r>
      <w:r w:rsidRPr="001A6B32">
        <w:rPr>
          <w:rFonts w:ascii="Arial Narrow" w:eastAsia="Times New Roman" w:hAnsi="Arial Narrow" w:cs="Times New Roman"/>
          <w:b/>
          <w:color w:val="000000"/>
          <w:sz w:val="26"/>
          <w:szCs w:val="26"/>
          <w:lang w:val="es-ES" w:eastAsia="es-ES"/>
        </w:rPr>
        <w:t xml:space="preserve"> de </w:t>
      </w:r>
      <w:proofErr w:type="gramStart"/>
      <w:r>
        <w:rPr>
          <w:rFonts w:ascii="Arial Narrow" w:eastAsia="Times New Roman" w:hAnsi="Arial Narrow" w:cs="Times New Roman"/>
          <w:b/>
          <w:color w:val="000000"/>
          <w:sz w:val="26"/>
          <w:szCs w:val="26"/>
          <w:lang w:val="es-ES" w:eastAsia="es-ES"/>
        </w:rPr>
        <w:t>Mayo</w:t>
      </w:r>
      <w:proofErr w:type="gramEnd"/>
      <w:r w:rsidRPr="001A6B32">
        <w:rPr>
          <w:rFonts w:ascii="Arial Narrow" w:eastAsia="Times New Roman" w:hAnsi="Arial Narrow" w:cs="Times New Roman"/>
          <w:b/>
          <w:color w:val="000000"/>
          <w:sz w:val="26"/>
          <w:szCs w:val="26"/>
          <w:lang w:val="es-ES" w:eastAsia="es-ES"/>
        </w:rPr>
        <w:t xml:space="preserve"> de 2022.</w:t>
      </w:r>
    </w:p>
    <w:p w14:paraId="5515F604" w14:textId="77777777" w:rsidR="00160F81" w:rsidRPr="001A6B32" w:rsidRDefault="00160F81" w:rsidP="00160F81">
      <w:pPr>
        <w:spacing w:after="0" w:line="240" w:lineRule="auto"/>
        <w:jc w:val="both"/>
        <w:rPr>
          <w:rFonts w:ascii="Arial Narrow" w:eastAsia="Times New Roman" w:hAnsi="Arial Narrow" w:cs="Times New Roman"/>
          <w:sz w:val="26"/>
          <w:szCs w:val="26"/>
          <w:lang w:val="es-ES" w:eastAsia="es-ES"/>
        </w:rPr>
      </w:pPr>
    </w:p>
    <w:p w14:paraId="468BD497" w14:textId="77777777" w:rsidR="00160F81" w:rsidRPr="001A6B32" w:rsidRDefault="00160F81" w:rsidP="00160F81">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Turnada a la </w:t>
      </w:r>
      <w:r w:rsidRPr="006C62A2">
        <w:rPr>
          <w:rFonts w:ascii="Arial Narrow" w:eastAsia="Times New Roman" w:hAnsi="Arial Narrow" w:cs="Times New Roman"/>
          <w:b/>
          <w:color w:val="000000"/>
          <w:sz w:val="26"/>
          <w:szCs w:val="26"/>
          <w:lang w:val="es-ES" w:eastAsia="es-ES"/>
        </w:rPr>
        <w:t>Comisión de Gobernación, Puntos Constitucionales y Justicia</w:t>
      </w:r>
      <w:r w:rsidRPr="001A6B32">
        <w:rPr>
          <w:rFonts w:ascii="Arial Narrow" w:eastAsia="Times New Roman" w:hAnsi="Arial Narrow" w:cs="Times New Roman"/>
          <w:b/>
          <w:color w:val="000000"/>
          <w:sz w:val="26"/>
          <w:szCs w:val="26"/>
          <w:lang w:val="es-ES" w:eastAsia="es-ES"/>
        </w:rPr>
        <w:t>.</w:t>
      </w:r>
    </w:p>
    <w:p w14:paraId="7D677639" w14:textId="77777777" w:rsidR="00160F81" w:rsidRPr="001A6B32" w:rsidRDefault="00160F81" w:rsidP="00160F81">
      <w:pPr>
        <w:spacing w:after="0" w:line="240" w:lineRule="auto"/>
        <w:jc w:val="both"/>
        <w:rPr>
          <w:rFonts w:ascii="Arial Narrow" w:eastAsia="Times New Roman" w:hAnsi="Arial Narrow" w:cs="Times New Roman"/>
          <w:color w:val="000000"/>
          <w:sz w:val="26"/>
          <w:szCs w:val="26"/>
          <w:lang w:val="es-ES" w:eastAsia="es-ES"/>
        </w:rPr>
      </w:pPr>
    </w:p>
    <w:bookmarkEnd w:id="0"/>
    <w:p w14:paraId="052F72F4" w14:textId="77777777" w:rsidR="00160F81" w:rsidRPr="001A6B32" w:rsidRDefault="00160F81" w:rsidP="00160F81">
      <w:pPr>
        <w:spacing w:after="0" w:line="240" w:lineRule="auto"/>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 xml:space="preserve">Fecha de lectura del dictamen: </w:t>
      </w:r>
    </w:p>
    <w:p w14:paraId="0859B311" w14:textId="77777777" w:rsidR="00160F81" w:rsidRPr="001A6B32" w:rsidRDefault="00160F81" w:rsidP="00160F81">
      <w:pPr>
        <w:spacing w:after="0" w:line="240" w:lineRule="auto"/>
        <w:jc w:val="both"/>
        <w:rPr>
          <w:rFonts w:ascii="Arial Narrow" w:eastAsia="Times New Roman" w:hAnsi="Arial Narrow" w:cs="Times New Roman"/>
          <w:color w:val="000000"/>
          <w:sz w:val="26"/>
          <w:szCs w:val="26"/>
          <w:lang w:val="es-ES" w:eastAsia="es-ES"/>
        </w:rPr>
      </w:pPr>
    </w:p>
    <w:p w14:paraId="74373E08" w14:textId="77777777" w:rsidR="00160F81" w:rsidRPr="001A6B32" w:rsidRDefault="00160F81" w:rsidP="00160F81">
      <w:pPr>
        <w:spacing w:after="0" w:line="240" w:lineRule="auto"/>
        <w:ind w:left="1418" w:hanging="1418"/>
        <w:jc w:val="both"/>
        <w:rPr>
          <w:rFonts w:ascii="Arial Narrow" w:eastAsia="Times New Roman" w:hAnsi="Arial Narrow" w:cs="Times New Roman"/>
          <w:b/>
          <w:color w:val="000000"/>
          <w:sz w:val="26"/>
          <w:szCs w:val="26"/>
          <w:lang w:val="es-ES" w:eastAsia="es-ES"/>
        </w:rPr>
      </w:pPr>
      <w:r w:rsidRPr="001A6B32">
        <w:rPr>
          <w:rFonts w:ascii="Arial Narrow" w:eastAsia="Times New Roman" w:hAnsi="Arial Narrow" w:cs="Times New Roman"/>
          <w:b/>
          <w:color w:val="000000"/>
          <w:sz w:val="26"/>
          <w:szCs w:val="26"/>
          <w:lang w:val="es-ES" w:eastAsia="es-ES"/>
        </w:rPr>
        <w:t xml:space="preserve">Decreto No. </w:t>
      </w:r>
    </w:p>
    <w:p w14:paraId="0653B537" w14:textId="77777777" w:rsidR="00160F81" w:rsidRPr="001A6B32" w:rsidRDefault="00160F81" w:rsidP="00160F81">
      <w:pPr>
        <w:spacing w:after="0" w:line="240" w:lineRule="auto"/>
        <w:ind w:left="1418" w:hanging="1418"/>
        <w:jc w:val="both"/>
        <w:rPr>
          <w:rFonts w:ascii="Arial Narrow" w:eastAsia="Times New Roman" w:hAnsi="Arial Narrow" w:cs="Times New Roman"/>
          <w:b/>
          <w:color w:val="000000"/>
          <w:sz w:val="26"/>
          <w:szCs w:val="26"/>
          <w:lang w:val="es-ES" w:eastAsia="es-ES"/>
        </w:rPr>
      </w:pPr>
    </w:p>
    <w:p w14:paraId="545BBFA5" w14:textId="77777777" w:rsidR="00160F81" w:rsidRPr="001A6B32" w:rsidRDefault="00160F81" w:rsidP="00160F81">
      <w:pPr>
        <w:spacing w:after="0" w:line="240" w:lineRule="auto"/>
        <w:jc w:val="both"/>
        <w:rPr>
          <w:rFonts w:ascii="Arial Narrow" w:eastAsia="Times New Roman" w:hAnsi="Arial Narrow" w:cs="Times New Roman"/>
          <w:color w:val="000000"/>
          <w:sz w:val="26"/>
          <w:szCs w:val="26"/>
          <w:lang w:val="es-ES" w:eastAsia="es-ES"/>
        </w:rPr>
      </w:pPr>
      <w:r w:rsidRPr="001A6B32">
        <w:rPr>
          <w:rFonts w:ascii="Arial Narrow" w:eastAsia="Times New Roman" w:hAnsi="Arial Narrow" w:cs="Times New Roman"/>
          <w:color w:val="000000"/>
          <w:sz w:val="26"/>
          <w:szCs w:val="26"/>
          <w:lang w:val="es-ES" w:eastAsia="es-ES"/>
        </w:rPr>
        <w:t xml:space="preserve">Publicación en el Periódico Oficial del Gobierno del Estado: </w:t>
      </w:r>
    </w:p>
    <w:p w14:paraId="5ED3ED6A" w14:textId="77777777" w:rsidR="00160F81" w:rsidRPr="001A6B32" w:rsidRDefault="00160F81" w:rsidP="00160F81">
      <w:pPr>
        <w:spacing w:after="0" w:line="240" w:lineRule="auto"/>
        <w:jc w:val="both"/>
        <w:rPr>
          <w:rFonts w:ascii="Arial" w:eastAsia="Times New Roman" w:hAnsi="Arial" w:cs="Times New Roman"/>
          <w:b/>
          <w:sz w:val="24"/>
          <w:szCs w:val="24"/>
          <w:lang w:val="es-ES" w:eastAsia="es-ES"/>
        </w:rPr>
      </w:pPr>
    </w:p>
    <w:p w14:paraId="0347D87F" w14:textId="77777777" w:rsidR="00160F81" w:rsidRDefault="00160F81" w:rsidP="00160F81">
      <w:pPr>
        <w:spacing w:after="0" w:line="240" w:lineRule="auto"/>
        <w:rPr>
          <w:rFonts w:cs="Arial"/>
          <w:b/>
          <w:sz w:val="28"/>
          <w:szCs w:val="28"/>
        </w:rPr>
      </w:pPr>
    </w:p>
    <w:p w14:paraId="76494392" w14:textId="77777777" w:rsidR="00160F81" w:rsidRDefault="00160F81" w:rsidP="00160F81">
      <w:pPr>
        <w:spacing w:after="0" w:line="240" w:lineRule="auto"/>
        <w:jc w:val="both"/>
        <w:rPr>
          <w:rFonts w:ascii="Arial" w:eastAsia="Times New Roman" w:hAnsi="Arial" w:cs="Arial"/>
          <w:b/>
          <w:sz w:val="24"/>
          <w:szCs w:val="20"/>
          <w:lang w:eastAsia="es-ES"/>
        </w:rPr>
      </w:pPr>
    </w:p>
    <w:p w14:paraId="2D1B1A01" w14:textId="19D37AC2" w:rsidR="00160F81" w:rsidRDefault="00160F81" w:rsidP="006D3A7A">
      <w:pPr>
        <w:spacing w:after="0" w:line="240" w:lineRule="auto"/>
        <w:jc w:val="both"/>
        <w:rPr>
          <w:rFonts w:ascii="Arial" w:eastAsia="Times New Roman" w:hAnsi="Arial" w:cs="Arial"/>
          <w:b/>
          <w:sz w:val="24"/>
          <w:szCs w:val="20"/>
          <w:lang w:eastAsia="es-ES"/>
        </w:rPr>
      </w:pPr>
    </w:p>
    <w:p w14:paraId="61191FBE" w14:textId="1BE3AFDD" w:rsidR="00160F81" w:rsidRDefault="00160F81" w:rsidP="006D3A7A">
      <w:pPr>
        <w:spacing w:after="0" w:line="240" w:lineRule="auto"/>
        <w:jc w:val="both"/>
        <w:rPr>
          <w:rFonts w:ascii="Arial" w:eastAsia="Times New Roman" w:hAnsi="Arial" w:cs="Arial"/>
          <w:b/>
          <w:sz w:val="24"/>
          <w:szCs w:val="20"/>
          <w:lang w:eastAsia="es-ES"/>
        </w:rPr>
      </w:pPr>
    </w:p>
    <w:p w14:paraId="08DE8416" w14:textId="77777777" w:rsidR="00160F81" w:rsidRDefault="00160F81" w:rsidP="006D3A7A">
      <w:pPr>
        <w:spacing w:after="0" w:line="240" w:lineRule="auto"/>
        <w:jc w:val="both"/>
        <w:rPr>
          <w:rFonts w:ascii="Arial" w:eastAsia="Times New Roman" w:hAnsi="Arial" w:cs="Arial"/>
          <w:b/>
          <w:sz w:val="24"/>
          <w:szCs w:val="20"/>
          <w:lang w:eastAsia="es-ES"/>
        </w:rPr>
      </w:pPr>
    </w:p>
    <w:p w14:paraId="2A4ABFFC" w14:textId="77777777" w:rsidR="00160F81" w:rsidRDefault="00160F81" w:rsidP="006D3A7A">
      <w:pPr>
        <w:spacing w:after="0" w:line="240" w:lineRule="auto"/>
        <w:jc w:val="both"/>
        <w:rPr>
          <w:rFonts w:ascii="Arial" w:eastAsia="Times New Roman" w:hAnsi="Arial" w:cs="Arial"/>
          <w:b/>
          <w:sz w:val="24"/>
          <w:szCs w:val="20"/>
          <w:lang w:eastAsia="es-ES"/>
        </w:rPr>
      </w:pPr>
    </w:p>
    <w:p w14:paraId="084B8748" w14:textId="77777777" w:rsidR="00160F81" w:rsidRDefault="00160F81">
      <w:pPr>
        <w:rPr>
          <w:rFonts w:ascii="Arial" w:eastAsia="Times New Roman" w:hAnsi="Arial" w:cs="Arial"/>
          <w:b/>
          <w:sz w:val="24"/>
          <w:szCs w:val="20"/>
          <w:lang w:eastAsia="es-ES"/>
        </w:rPr>
      </w:pPr>
      <w:r>
        <w:rPr>
          <w:rFonts w:ascii="Arial" w:eastAsia="Times New Roman" w:hAnsi="Arial" w:cs="Arial"/>
          <w:b/>
          <w:sz w:val="24"/>
          <w:szCs w:val="20"/>
          <w:lang w:eastAsia="es-ES"/>
        </w:rPr>
        <w:br w:type="page"/>
      </w:r>
    </w:p>
    <w:p w14:paraId="5C7D0515" w14:textId="5B7DE874"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lastRenderedPageBreak/>
        <w:t xml:space="preserve">H. PLENO DEL CONGRESO DEL ESTADO </w:t>
      </w:r>
    </w:p>
    <w:p w14:paraId="4338EAEB" w14:textId="7777777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DE COAHUILA DE ZARAGOZA</w:t>
      </w:r>
    </w:p>
    <w:p w14:paraId="79990F9C" w14:textId="77777777" w:rsidR="006D3A7A" w:rsidRPr="006D3A7A" w:rsidRDefault="006D3A7A" w:rsidP="006D3A7A">
      <w:pPr>
        <w:spacing w:after="0" w:line="240" w:lineRule="auto"/>
        <w:jc w:val="both"/>
        <w:rPr>
          <w:rFonts w:ascii="Arial" w:eastAsia="Times New Roman" w:hAnsi="Arial" w:cs="Arial"/>
          <w:b/>
          <w:sz w:val="24"/>
          <w:szCs w:val="20"/>
          <w:lang w:eastAsia="es-ES"/>
        </w:rPr>
      </w:pPr>
      <w:proofErr w:type="gramStart"/>
      <w:r w:rsidRPr="006D3A7A">
        <w:rPr>
          <w:rFonts w:ascii="Arial" w:eastAsia="Times New Roman" w:hAnsi="Arial" w:cs="Arial"/>
          <w:b/>
          <w:sz w:val="24"/>
          <w:szCs w:val="20"/>
          <w:lang w:eastAsia="es-ES"/>
        </w:rPr>
        <w:t>PRESENTE.-</w:t>
      </w:r>
      <w:proofErr w:type="gramEnd"/>
    </w:p>
    <w:p w14:paraId="7FF8D67E"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849A5AD"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0C6581BE" w14:textId="0AAD27F5" w:rsidR="006D3A7A" w:rsidRPr="006D3A7A" w:rsidRDefault="006D3A7A" w:rsidP="00E431D5">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6D3A7A">
        <w:rPr>
          <w:rFonts w:ascii="Arial" w:eastAsia="Times New Roman" w:hAnsi="Arial" w:cs="Arial"/>
          <w:b/>
          <w:sz w:val="24"/>
          <w:szCs w:val="20"/>
          <w:lang w:eastAsia="es-ES"/>
        </w:rPr>
        <w:t>“Carlos Alberto Páez Falcón”</w:t>
      </w:r>
      <w:bookmarkEnd w:id="1"/>
      <w:r w:rsidRPr="006D3A7A">
        <w:rPr>
          <w:rFonts w:ascii="Arial" w:eastAsia="Times New Roman" w:hAnsi="Arial" w:cs="Arial"/>
          <w:b/>
          <w:sz w:val="24"/>
          <w:szCs w:val="20"/>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Pr>
          <w:rFonts w:ascii="Arial" w:eastAsia="Times New Roman" w:hAnsi="Arial" w:cs="Arial"/>
          <w:b/>
          <w:sz w:val="24"/>
          <w:szCs w:val="20"/>
          <w:lang w:eastAsia="es-ES"/>
        </w:rPr>
        <w:t>I</w:t>
      </w:r>
      <w:r w:rsidRPr="006D3A7A">
        <w:rPr>
          <w:rFonts w:ascii="Arial" w:eastAsia="Times New Roman" w:hAnsi="Arial" w:cs="Arial"/>
          <w:b/>
          <w:sz w:val="24"/>
          <w:szCs w:val="20"/>
          <w:lang w:eastAsia="es-ES"/>
        </w:rPr>
        <w:t xml:space="preserve">niciativa con </w:t>
      </w:r>
      <w:r w:rsidR="00BD609E">
        <w:rPr>
          <w:rFonts w:ascii="Arial" w:eastAsia="Times New Roman" w:hAnsi="Arial" w:cs="Arial"/>
          <w:b/>
          <w:sz w:val="24"/>
          <w:szCs w:val="20"/>
          <w:lang w:eastAsia="es-ES"/>
        </w:rPr>
        <w:t>P</w:t>
      </w:r>
      <w:r w:rsidRPr="006D3A7A">
        <w:rPr>
          <w:rFonts w:ascii="Arial" w:eastAsia="Times New Roman" w:hAnsi="Arial" w:cs="Arial"/>
          <w:b/>
          <w:sz w:val="24"/>
          <w:szCs w:val="20"/>
          <w:lang w:eastAsia="es-ES"/>
        </w:rPr>
        <w:t xml:space="preserve">royecto de </w:t>
      </w:r>
      <w:r w:rsidR="00BD609E">
        <w:rPr>
          <w:rFonts w:ascii="Arial" w:eastAsia="Times New Roman" w:hAnsi="Arial" w:cs="Arial"/>
          <w:b/>
          <w:sz w:val="24"/>
          <w:szCs w:val="20"/>
          <w:lang w:eastAsia="es-ES"/>
        </w:rPr>
        <w:t>D</w:t>
      </w:r>
      <w:r w:rsidRPr="006D3A7A">
        <w:rPr>
          <w:rFonts w:ascii="Arial" w:eastAsia="Times New Roman" w:hAnsi="Arial" w:cs="Arial"/>
          <w:b/>
          <w:sz w:val="24"/>
          <w:szCs w:val="20"/>
          <w:lang w:eastAsia="es-ES"/>
        </w:rPr>
        <w:t xml:space="preserve">ecreto que </w:t>
      </w:r>
      <w:bookmarkStart w:id="2" w:name="_Hlk98347243"/>
      <w:bookmarkStart w:id="3" w:name="_Hlk98347775"/>
      <w:bookmarkStart w:id="4" w:name="_Hlk102614347"/>
      <w:bookmarkStart w:id="5" w:name="_Hlk103436118"/>
      <w:r w:rsidRPr="006D3A7A">
        <w:rPr>
          <w:rFonts w:ascii="Arial" w:eastAsia="Times New Roman" w:hAnsi="Arial" w:cs="Arial"/>
          <w:b/>
          <w:sz w:val="24"/>
          <w:szCs w:val="20"/>
          <w:lang w:eastAsia="es-ES"/>
        </w:rPr>
        <w:t>reforma</w:t>
      </w:r>
      <w:r w:rsidR="00D9289E">
        <w:rPr>
          <w:rFonts w:ascii="Arial" w:eastAsia="Times New Roman" w:hAnsi="Arial" w:cs="Arial"/>
          <w:b/>
          <w:sz w:val="24"/>
          <w:szCs w:val="20"/>
          <w:lang w:eastAsia="es-ES"/>
        </w:rPr>
        <w:t xml:space="preserve"> </w:t>
      </w:r>
      <w:r w:rsidR="00DF7CF3">
        <w:rPr>
          <w:rFonts w:ascii="Arial" w:eastAsia="Times New Roman" w:hAnsi="Arial" w:cs="Arial"/>
          <w:b/>
          <w:sz w:val="24"/>
          <w:szCs w:val="20"/>
          <w:lang w:eastAsia="es-ES"/>
        </w:rPr>
        <w:t>el Artículo 333 de</w:t>
      </w:r>
      <w:r w:rsidR="00D9289E">
        <w:rPr>
          <w:rFonts w:ascii="Arial" w:eastAsia="Times New Roman" w:hAnsi="Arial" w:cs="Arial"/>
          <w:b/>
          <w:sz w:val="24"/>
          <w:szCs w:val="20"/>
          <w:lang w:eastAsia="es-ES"/>
        </w:rPr>
        <w:t>l</w:t>
      </w:r>
      <w:r w:rsidR="00F47B25">
        <w:rPr>
          <w:rFonts w:ascii="Arial" w:eastAsia="Times New Roman" w:hAnsi="Arial" w:cs="Arial"/>
          <w:b/>
          <w:sz w:val="24"/>
          <w:szCs w:val="20"/>
          <w:lang w:eastAsia="es-ES"/>
        </w:rPr>
        <w:t xml:space="preserve"> </w:t>
      </w:r>
      <w:r w:rsidR="00F47B25" w:rsidRPr="00F47B25">
        <w:rPr>
          <w:rFonts w:ascii="Arial" w:eastAsia="Times New Roman" w:hAnsi="Arial" w:cs="Arial"/>
          <w:b/>
          <w:sz w:val="24"/>
          <w:szCs w:val="20"/>
          <w:lang w:eastAsia="es-ES"/>
        </w:rPr>
        <w:t>Código Penal de Coahuila de</w:t>
      </w:r>
      <w:bookmarkEnd w:id="2"/>
      <w:bookmarkEnd w:id="3"/>
      <w:bookmarkEnd w:id="4"/>
      <w:r w:rsidR="00F47B25">
        <w:rPr>
          <w:rFonts w:ascii="Arial" w:eastAsia="Times New Roman" w:hAnsi="Arial" w:cs="Arial"/>
          <w:b/>
          <w:sz w:val="24"/>
          <w:szCs w:val="20"/>
          <w:lang w:eastAsia="es-ES"/>
        </w:rPr>
        <w:t xml:space="preserve"> Zaragoza</w:t>
      </w:r>
      <w:bookmarkEnd w:id="5"/>
      <w:r w:rsidRPr="006D3A7A">
        <w:rPr>
          <w:rFonts w:ascii="Arial" w:eastAsia="Times New Roman" w:hAnsi="Arial" w:cs="Arial"/>
          <w:b/>
          <w:sz w:val="24"/>
          <w:szCs w:val="20"/>
          <w:lang w:eastAsia="es-ES"/>
        </w:rPr>
        <w:t>, al tenor de la siguiente:</w:t>
      </w:r>
    </w:p>
    <w:p w14:paraId="2D2F09B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094E4C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340A46D1" w14:textId="77777777" w:rsidR="00122857" w:rsidRPr="006D3A7A" w:rsidRDefault="00122857" w:rsidP="006D3A7A">
      <w:pPr>
        <w:spacing w:after="0" w:line="240" w:lineRule="auto"/>
        <w:jc w:val="both"/>
        <w:rPr>
          <w:rFonts w:ascii="Arial" w:eastAsia="Times New Roman" w:hAnsi="Arial" w:cs="Arial"/>
          <w:b/>
          <w:sz w:val="24"/>
          <w:szCs w:val="20"/>
          <w:lang w:eastAsia="es-ES"/>
        </w:rPr>
      </w:pPr>
    </w:p>
    <w:p w14:paraId="55E95BB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EXPOSICIÓN DE MOTIVOS</w:t>
      </w:r>
    </w:p>
    <w:p w14:paraId="747021EA" w14:textId="094B9BDE" w:rsidR="006D3A7A" w:rsidRDefault="006D3A7A" w:rsidP="006D3A7A">
      <w:pPr>
        <w:spacing w:after="0" w:line="240" w:lineRule="auto"/>
        <w:jc w:val="center"/>
        <w:rPr>
          <w:rFonts w:ascii="Arial" w:eastAsia="Times New Roman" w:hAnsi="Arial" w:cs="Arial"/>
          <w:b/>
          <w:sz w:val="24"/>
          <w:szCs w:val="20"/>
          <w:lang w:eastAsia="es-ES"/>
        </w:rPr>
      </w:pPr>
    </w:p>
    <w:p w14:paraId="34A74241" w14:textId="77777777" w:rsidR="00122857" w:rsidRPr="006D3A7A" w:rsidRDefault="00122857" w:rsidP="006D3A7A">
      <w:pPr>
        <w:spacing w:after="0" w:line="240" w:lineRule="auto"/>
        <w:jc w:val="center"/>
        <w:rPr>
          <w:rFonts w:ascii="Arial" w:eastAsia="Times New Roman" w:hAnsi="Arial" w:cs="Arial"/>
          <w:b/>
          <w:sz w:val="24"/>
          <w:szCs w:val="20"/>
          <w:lang w:eastAsia="es-ES"/>
        </w:rPr>
      </w:pPr>
    </w:p>
    <w:p w14:paraId="42D29A34" w14:textId="0565A87F" w:rsidR="00B54B24" w:rsidRPr="00B54B24" w:rsidRDefault="00B54B24" w:rsidP="00B54B24">
      <w:pPr>
        <w:spacing w:after="0" w:line="360" w:lineRule="auto"/>
        <w:jc w:val="both"/>
        <w:rPr>
          <w:rFonts w:ascii="Arial" w:eastAsia="Times New Roman" w:hAnsi="Arial" w:cs="Arial"/>
          <w:sz w:val="24"/>
          <w:szCs w:val="20"/>
          <w:lang w:eastAsia="es-ES"/>
        </w:rPr>
      </w:pPr>
      <w:r w:rsidRPr="00B54B24">
        <w:rPr>
          <w:rFonts w:ascii="Arial" w:eastAsia="Times New Roman" w:hAnsi="Arial" w:cs="Arial"/>
          <w:sz w:val="24"/>
          <w:szCs w:val="20"/>
          <w:lang w:eastAsia="es-ES"/>
        </w:rPr>
        <w:t xml:space="preserve">El fenómeno de la extorsión telefónica en México tiene sus orígenes a principio del año 2000, cuando el acceso a la telefonía celular se amplió a un mayor número de sectores de la población. Los delincuentes comenzaron a utilizar esos aparatos de comunicación para contactar a sus posibles víctimas, mediante llamadas o mensajes </w:t>
      </w:r>
    </w:p>
    <w:p w14:paraId="4831667C" w14:textId="513248D3" w:rsidR="00B54B24" w:rsidRDefault="00B54B24" w:rsidP="00B54B24">
      <w:pPr>
        <w:spacing w:after="0" w:line="360" w:lineRule="auto"/>
        <w:jc w:val="both"/>
        <w:rPr>
          <w:rFonts w:ascii="Arial" w:eastAsia="Times New Roman" w:hAnsi="Arial" w:cs="Arial"/>
          <w:sz w:val="24"/>
          <w:szCs w:val="20"/>
          <w:lang w:eastAsia="es-ES"/>
        </w:rPr>
      </w:pPr>
      <w:r w:rsidRPr="00B54B24">
        <w:rPr>
          <w:rFonts w:ascii="Arial" w:eastAsia="Times New Roman" w:hAnsi="Arial" w:cs="Arial"/>
          <w:sz w:val="24"/>
          <w:szCs w:val="20"/>
          <w:lang w:eastAsia="es-ES"/>
        </w:rPr>
        <w:t xml:space="preserve">de texto. </w:t>
      </w:r>
    </w:p>
    <w:p w14:paraId="1120A810" w14:textId="77777777" w:rsidR="009E2438" w:rsidRDefault="009E2438" w:rsidP="00B54B24">
      <w:pPr>
        <w:spacing w:after="0" w:line="360" w:lineRule="auto"/>
        <w:jc w:val="both"/>
        <w:rPr>
          <w:rFonts w:ascii="Arial" w:eastAsia="Times New Roman" w:hAnsi="Arial" w:cs="Arial"/>
          <w:sz w:val="24"/>
          <w:szCs w:val="20"/>
          <w:lang w:eastAsia="es-ES"/>
        </w:rPr>
      </w:pPr>
    </w:p>
    <w:p w14:paraId="7999D12A" w14:textId="2CDC2663" w:rsidR="00B54B24" w:rsidRDefault="00B54B24" w:rsidP="00B54B24">
      <w:pPr>
        <w:spacing w:after="0" w:line="360" w:lineRule="auto"/>
        <w:jc w:val="both"/>
        <w:rPr>
          <w:rFonts w:ascii="Arial" w:eastAsia="Times New Roman" w:hAnsi="Arial" w:cs="Arial"/>
          <w:sz w:val="24"/>
          <w:szCs w:val="20"/>
          <w:lang w:eastAsia="es-ES"/>
        </w:rPr>
      </w:pPr>
      <w:r w:rsidRPr="00B54B24">
        <w:rPr>
          <w:rFonts w:ascii="Arial" w:eastAsia="Times New Roman" w:hAnsi="Arial" w:cs="Arial"/>
          <w:sz w:val="24"/>
          <w:szCs w:val="20"/>
          <w:lang w:eastAsia="es-ES"/>
        </w:rPr>
        <w:t>A través de la comunicación vía celular, los delincuentes planteaban supuestos escenarios que incluían situaciones de riesgo o peligro para la posible víctima y/o familiares, tales como amenaza de daño físico o patrimonial,</w:t>
      </w:r>
      <w:r>
        <w:rPr>
          <w:rFonts w:ascii="Arial" w:eastAsia="Times New Roman" w:hAnsi="Arial" w:cs="Arial"/>
          <w:sz w:val="24"/>
          <w:szCs w:val="20"/>
          <w:lang w:eastAsia="es-ES"/>
        </w:rPr>
        <w:t xml:space="preserve"> </w:t>
      </w:r>
      <w:r w:rsidRPr="00B54B24">
        <w:rPr>
          <w:rFonts w:ascii="Arial" w:eastAsia="Times New Roman" w:hAnsi="Arial" w:cs="Arial"/>
          <w:sz w:val="24"/>
          <w:szCs w:val="20"/>
          <w:lang w:eastAsia="es-ES"/>
        </w:rPr>
        <w:t>secuestros, detenciones de familiares a causa de un delito, así como actividades de organizaciones delictivas que “vendían” seguridad, entre otras.</w:t>
      </w:r>
    </w:p>
    <w:p w14:paraId="14B95CC3" w14:textId="77777777" w:rsidR="009E2438" w:rsidRDefault="009E2438" w:rsidP="00B54B24">
      <w:pPr>
        <w:spacing w:after="0" w:line="360" w:lineRule="auto"/>
        <w:jc w:val="both"/>
        <w:rPr>
          <w:rFonts w:ascii="Arial" w:eastAsia="Times New Roman" w:hAnsi="Arial" w:cs="Arial"/>
          <w:sz w:val="24"/>
          <w:szCs w:val="20"/>
          <w:lang w:eastAsia="es-ES"/>
        </w:rPr>
      </w:pPr>
    </w:p>
    <w:p w14:paraId="22ACE482" w14:textId="77777777" w:rsidR="00B54B24" w:rsidRDefault="00B54B24" w:rsidP="00B54B24">
      <w:pPr>
        <w:spacing w:after="0" w:line="360" w:lineRule="auto"/>
        <w:jc w:val="both"/>
        <w:rPr>
          <w:rFonts w:ascii="Arial" w:eastAsia="Times New Roman" w:hAnsi="Arial" w:cs="Arial"/>
          <w:sz w:val="24"/>
          <w:szCs w:val="20"/>
          <w:lang w:eastAsia="es-ES"/>
        </w:rPr>
      </w:pPr>
      <w:r w:rsidRPr="00B54B24">
        <w:rPr>
          <w:rFonts w:ascii="Arial" w:eastAsia="Times New Roman" w:hAnsi="Arial" w:cs="Arial"/>
          <w:sz w:val="24"/>
          <w:szCs w:val="20"/>
          <w:lang w:eastAsia="es-ES"/>
        </w:rPr>
        <w:t>Luego, evolucionaron y comenzaron a utilizar argumentos menos agresivos y elaborados, entre los que se incluyeron premios obtenidos tras algún sorteo, campañas publicitarias e incluso, nombrar a fundaciones altruistas.</w:t>
      </w:r>
    </w:p>
    <w:p w14:paraId="60192CBD" w14:textId="2628728B" w:rsidR="00B54B24" w:rsidRDefault="00B54B24" w:rsidP="00B54B24">
      <w:pPr>
        <w:spacing w:after="0" w:line="360" w:lineRule="auto"/>
        <w:jc w:val="both"/>
        <w:rPr>
          <w:rFonts w:ascii="Arial" w:eastAsia="Times New Roman" w:hAnsi="Arial" w:cs="Arial"/>
          <w:sz w:val="24"/>
          <w:szCs w:val="20"/>
          <w:lang w:eastAsia="es-ES"/>
        </w:rPr>
      </w:pPr>
      <w:r w:rsidRPr="00B54B24">
        <w:rPr>
          <w:rFonts w:ascii="Arial" w:eastAsia="Times New Roman" w:hAnsi="Arial" w:cs="Arial"/>
          <w:sz w:val="24"/>
          <w:szCs w:val="20"/>
          <w:lang w:eastAsia="es-ES"/>
        </w:rPr>
        <w:t>En la extorsión la delincuencia utiliza la violencia psicológica para intimidar a las</w:t>
      </w:r>
      <w:r>
        <w:rPr>
          <w:rFonts w:ascii="Arial" w:eastAsia="Times New Roman" w:hAnsi="Arial" w:cs="Arial"/>
          <w:sz w:val="24"/>
          <w:szCs w:val="20"/>
          <w:lang w:eastAsia="es-ES"/>
        </w:rPr>
        <w:t xml:space="preserve"> </w:t>
      </w:r>
      <w:r w:rsidRPr="00B54B24">
        <w:rPr>
          <w:rFonts w:ascii="Arial" w:eastAsia="Times New Roman" w:hAnsi="Arial" w:cs="Arial"/>
          <w:sz w:val="24"/>
          <w:szCs w:val="20"/>
          <w:lang w:eastAsia="es-ES"/>
        </w:rPr>
        <w:t>víctimas, como, por ejemplo, utilizando agresiones verbales. En otras ocasiones aprovechan la buena fe de las personas para engañarlas. En la mayoría de los casos, los delincuentes eligen al azar a la víctima,</w:t>
      </w:r>
      <w:r>
        <w:rPr>
          <w:rFonts w:ascii="Arial" w:eastAsia="Times New Roman" w:hAnsi="Arial" w:cs="Arial"/>
          <w:sz w:val="24"/>
          <w:szCs w:val="20"/>
          <w:lang w:eastAsia="es-ES"/>
        </w:rPr>
        <w:t xml:space="preserve"> </w:t>
      </w:r>
      <w:r w:rsidRPr="00B54B24">
        <w:rPr>
          <w:rFonts w:ascii="Arial" w:eastAsia="Times New Roman" w:hAnsi="Arial" w:cs="Arial"/>
          <w:sz w:val="24"/>
          <w:szCs w:val="20"/>
          <w:lang w:eastAsia="es-ES"/>
        </w:rPr>
        <w:t>utilizando directorios telefónicos, datos personales obtenidos a través de distintas vías e incluso, tomando la información difundida de forma pública en redes sociales por la propia persona.</w:t>
      </w:r>
    </w:p>
    <w:p w14:paraId="78BEFFD5" w14:textId="77777777" w:rsidR="009E2438" w:rsidRDefault="009E2438" w:rsidP="00B54B24">
      <w:pPr>
        <w:spacing w:after="0" w:line="360" w:lineRule="auto"/>
        <w:jc w:val="both"/>
        <w:rPr>
          <w:rFonts w:ascii="Arial" w:eastAsia="Times New Roman" w:hAnsi="Arial" w:cs="Arial"/>
          <w:sz w:val="24"/>
          <w:szCs w:val="20"/>
          <w:lang w:eastAsia="es-ES"/>
        </w:rPr>
      </w:pPr>
    </w:p>
    <w:p w14:paraId="330EE43A" w14:textId="65457E6B" w:rsidR="009E2438" w:rsidRDefault="00D01792" w:rsidP="00D01792">
      <w:pPr>
        <w:spacing w:after="0" w:line="360" w:lineRule="auto"/>
        <w:jc w:val="both"/>
        <w:rPr>
          <w:rFonts w:ascii="Arial" w:eastAsia="Times New Roman" w:hAnsi="Arial" w:cs="Arial"/>
          <w:sz w:val="24"/>
          <w:szCs w:val="20"/>
          <w:lang w:eastAsia="es-ES"/>
        </w:rPr>
      </w:pPr>
      <w:r w:rsidRPr="00D01792">
        <w:rPr>
          <w:rFonts w:ascii="Arial" w:eastAsia="Times New Roman" w:hAnsi="Arial" w:cs="Arial"/>
          <w:sz w:val="24"/>
          <w:szCs w:val="20"/>
          <w:lang w:eastAsia="es-ES"/>
        </w:rPr>
        <w:t>El delito de extorsión en el Código Penal se encuentra entre los delitos contra el patrimonio y el orden socioeconómico. Una persona obliga a otra mediante el uso de violencia o intimidación a un acto o negocio jurídico u omisión con fines de lucro.</w:t>
      </w:r>
      <w:r>
        <w:rPr>
          <w:rFonts w:ascii="Arial" w:eastAsia="Times New Roman" w:hAnsi="Arial" w:cs="Arial"/>
          <w:sz w:val="24"/>
          <w:szCs w:val="20"/>
          <w:lang w:eastAsia="es-ES"/>
        </w:rPr>
        <w:t xml:space="preserve"> </w:t>
      </w:r>
      <w:r w:rsidRPr="00D01792">
        <w:rPr>
          <w:rFonts w:ascii="Arial" w:eastAsia="Times New Roman" w:hAnsi="Arial" w:cs="Arial"/>
          <w:sz w:val="24"/>
          <w:szCs w:val="20"/>
          <w:lang w:eastAsia="es-ES"/>
        </w:rPr>
        <w:t>Es importante aclarar que el marco legal no se limita únicamente a la entrega de dinero. Este concepto se amplía a todo perjuicio patrimonial a la víctima o un tercero que pudiera resultar del hecho</w:t>
      </w:r>
      <w:r w:rsidR="009E2438">
        <w:rPr>
          <w:rFonts w:ascii="Arial" w:eastAsia="Times New Roman" w:hAnsi="Arial" w:cs="Arial"/>
          <w:sz w:val="24"/>
          <w:szCs w:val="20"/>
          <w:lang w:eastAsia="es-ES"/>
        </w:rPr>
        <w:t>.</w:t>
      </w:r>
    </w:p>
    <w:p w14:paraId="360FAD82" w14:textId="77777777" w:rsidR="009E2438" w:rsidRDefault="009E2438" w:rsidP="00D01792">
      <w:pPr>
        <w:spacing w:after="0" w:line="360" w:lineRule="auto"/>
        <w:jc w:val="both"/>
        <w:rPr>
          <w:rFonts w:ascii="Arial" w:eastAsia="Times New Roman" w:hAnsi="Arial" w:cs="Arial"/>
          <w:sz w:val="24"/>
          <w:szCs w:val="20"/>
          <w:lang w:eastAsia="es-ES"/>
        </w:rPr>
      </w:pPr>
    </w:p>
    <w:p w14:paraId="0A3FC58D" w14:textId="12801784" w:rsidR="00577B47" w:rsidRDefault="00577B47" w:rsidP="00577B47">
      <w:pPr>
        <w:spacing w:after="0" w:line="360" w:lineRule="auto"/>
        <w:jc w:val="both"/>
        <w:rPr>
          <w:rFonts w:ascii="Arial" w:eastAsia="Times New Roman" w:hAnsi="Arial" w:cs="Arial"/>
          <w:sz w:val="24"/>
          <w:szCs w:val="20"/>
          <w:lang w:eastAsia="es-ES"/>
        </w:rPr>
      </w:pPr>
      <w:r w:rsidRPr="00577B47">
        <w:rPr>
          <w:rFonts w:ascii="Arial" w:eastAsia="Times New Roman" w:hAnsi="Arial" w:cs="Arial"/>
          <w:sz w:val="24"/>
          <w:szCs w:val="20"/>
          <w:lang w:eastAsia="es-ES"/>
        </w:rPr>
        <w:t>A veces generan un diálogo previo con la víctima, al ostentarse como representantes de una institución bancaria, prestador de servicios de telefonía e incluso de gobierno. Su objetivo es obtener información básica para luego utilizarla como parte de su estrategia de extorsión.</w:t>
      </w:r>
    </w:p>
    <w:p w14:paraId="5712DAC6" w14:textId="77777777" w:rsidR="009E2438" w:rsidRDefault="009E2438" w:rsidP="00577B47">
      <w:pPr>
        <w:spacing w:after="0" w:line="360" w:lineRule="auto"/>
        <w:jc w:val="both"/>
        <w:rPr>
          <w:rFonts w:ascii="Arial" w:eastAsia="Times New Roman" w:hAnsi="Arial" w:cs="Arial"/>
          <w:sz w:val="24"/>
          <w:szCs w:val="20"/>
          <w:lang w:eastAsia="es-ES"/>
        </w:rPr>
      </w:pPr>
    </w:p>
    <w:p w14:paraId="24B2FCDC" w14:textId="095FC423" w:rsidR="00577B47" w:rsidRDefault="00577B47" w:rsidP="00577B47">
      <w:pPr>
        <w:spacing w:after="0" w:line="360" w:lineRule="auto"/>
        <w:jc w:val="both"/>
        <w:rPr>
          <w:rFonts w:ascii="Arial" w:eastAsia="Times New Roman" w:hAnsi="Arial" w:cs="Arial"/>
          <w:sz w:val="24"/>
          <w:szCs w:val="20"/>
          <w:lang w:eastAsia="es-ES"/>
        </w:rPr>
      </w:pPr>
      <w:r w:rsidRPr="00577B47">
        <w:rPr>
          <w:rFonts w:ascii="Arial" w:eastAsia="Times New Roman" w:hAnsi="Arial" w:cs="Arial"/>
          <w:sz w:val="24"/>
          <w:szCs w:val="20"/>
          <w:lang w:eastAsia="es-ES"/>
        </w:rPr>
        <w:t>Otra estrategia para obtener información es analizar imágenes divulgadas en redes sociales, lo que les permite conocer el nivel socioeconómico de la posible víctima y su familia. Luego obtienen el número del teléfono celular de la víctima, utilizando argumentos relacionados con las actividades o intereses de la posible víctima, o bien, ofertando una posición laboral.</w:t>
      </w:r>
    </w:p>
    <w:p w14:paraId="39F41CE6" w14:textId="77777777" w:rsidR="009E2438" w:rsidRDefault="009E2438" w:rsidP="00577B47">
      <w:pPr>
        <w:spacing w:after="0" w:line="360" w:lineRule="auto"/>
        <w:jc w:val="both"/>
        <w:rPr>
          <w:rFonts w:ascii="Arial" w:eastAsia="Times New Roman" w:hAnsi="Arial" w:cs="Arial"/>
          <w:sz w:val="24"/>
          <w:szCs w:val="20"/>
          <w:lang w:eastAsia="es-ES"/>
        </w:rPr>
      </w:pPr>
    </w:p>
    <w:p w14:paraId="5CD3C85D" w14:textId="65058782" w:rsidR="00577B47" w:rsidRDefault="00483E2D" w:rsidP="00483E2D">
      <w:pPr>
        <w:spacing w:after="0" w:line="360" w:lineRule="auto"/>
        <w:jc w:val="both"/>
        <w:rPr>
          <w:rFonts w:ascii="Arial" w:eastAsia="Times New Roman" w:hAnsi="Arial" w:cs="Arial"/>
          <w:sz w:val="24"/>
          <w:szCs w:val="20"/>
          <w:lang w:eastAsia="es-ES"/>
        </w:rPr>
      </w:pPr>
      <w:r w:rsidRPr="00483E2D">
        <w:rPr>
          <w:rFonts w:ascii="Arial" w:eastAsia="Times New Roman" w:hAnsi="Arial" w:cs="Arial"/>
          <w:sz w:val="24"/>
          <w:szCs w:val="20"/>
          <w:lang w:eastAsia="es-ES"/>
        </w:rPr>
        <w:t>Con datos generales, los extorsionadores tienen elementos para poner en marcha su plan de extorsión, con mensajes como “sé que tienes un hijo”, “conozco el lugar donde trabajas”, “ya ubiqué el colegio al que acuden tus hijos”. Mediante la amenaza o engaño, los delincuentes piden a las víctimas realizar depósitos de dinero a través de tiendas departamentales, comercios o transferencia bancaria</w:t>
      </w:r>
      <w:r>
        <w:rPr>
          <w:rFonts w:ascii="Arial" w:eastAsia="Times New Roman" w:hAnsi="Arial" w:cs="Arial"/>
          <w:sz w:val="24"/>
          <w:szCs w:val="20"/>
          <w:lang w:eastAsia="es-ES"/>
        </w:rPr>
        <w:t>.</w:t>
      </w:r>
    </w:p>
    <w:p w14:paraId="202C6BE8" w14:textId="77777777" w:rsidR="009E2438" w:rsidRDefault="009E2438" w:rsidP="00483E2D">
      <w:pPr>
        <w:spacing w:after="0" w:line="360" w:lineRule="auto"/>
        <w:jc w:val="both"/>
        <w:rPr>
          <w:rFonts w:ascii="Arial" w:eastAsia="Times New Roman" w:hAnsi="Arial" w:cs="Arial"/>
          <w:sz w:val="24"/>
          <w:szCs w:val="20"/>
          <w:lang w:eastAsia="es-ES"/>
        </w:rPr>
      </w:pPr>
    </w:p>
    <w:p w14:paraId="6B3614FD" w14:textId="6334696A" w:rsidR="00483E2D" w:rsidRDefault="00483E2D" w:rsidP="00483E2D">
      <w:pPr>
        <w:spacing w:after="0" w:line="360" w:lineRule="auto"/>
        <w:jc w:val="both"/>
        <w:rPr>
          <w:rFonts w:ascii="Arial" w:eastAsia="Times New Roman" w:hAnsi="Arial" w:cs="Arial"/>
          <w:sz w:val="24"/>
          <w:szCs w:val="20"/>
          <w:lang w:eastAsia="es-ES"/>
        </w:rPr>
      </w:pPr>
      <w:r w:rsidRPr="00483E2D">
        <w:rPr>
          <w:rFonts w:ascii="Arial" w:eastAsia="Times New Roman" w:hAnsi="Arial" w:cs="Arial"/>
          <w:sz w:val="24"/>
          <w:szCs w:val="20"/>
          <w:lang w:eastAsia="es-ES"/>
        </w:rPr>
        <w:t>Ante los esfuerzos de las autoridades para prevenir, combatir y erradicar este tipo de delitos, los delincuentes exploran nuevas vías para llegar a sus víctimas. Depuran sus métodos mezclando los “tradicionales”, como amenazas directas o agresiones a domicilios, con el uso de nuevas tecnologías</w:t>
      </w:r>
      <w:r>
        <w:rPr>
          <w:rFonts w:ascii="Arial" w:eastAsia="Times New Roman" w:hAnsi="Arial" w:cs="Arial"/>
          <w:sz w:val="24"/>
          <w:szCs w:val="20"/>
          <w:lang w:eastAsia="es-ES"/>
        </w:rPr>
        <w:t>.</w:t>
      </w:r>
    </w:p>
    <w:p w14:paraId="6CBCE1F2" w14:textId="77777777" w:rsidR="009E2438" w:rsidRDefault="009E2438" w:rsidP="00483E2D">
      <w:pPr>
        <w:spacing w:after="0" w:line="360" w:lineRule="auto"/>
        <w:jc w:val="both"/>
        <w:rPr>
          <w:rFonts w:ascii="Arial" w:eastAsia="Times New Roman" w:hAnsi="Arial" w:cs="Arial"/>
          <w:sz w:val="24"/>
          <w:szCs w:val="20"/>
          <w:lang w:eastAsia="es-ES"/>
        </w:rPr>
      </w:pPr>
    </w:p>
    <w:p w14:paraId="456E269F" w14:textId="2534E3F9" w:rsidR="00196079"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 xml:space="preserve">El extorsionador realiza llamadas telefónicas a nuevos números de teléfono fijo de forma aleatoria, esperando que alguna de ellas sea atendida por un menor de edad, una persona de edad avanzada o que suene vulnerable. Luego se identifica como integrante de una organización delictiva de tipo violento. </w:t>
      </w:r>
    </w:p>
    <w:p w14:paraId="791A8006" w14:textId="77777777" w:rsidR="009E2438" w:rsidRDefault="009E2438" w:rsidP="00196079">
      <w:pPr>
        <w:spacing w:after="0" w:line="360" w:lineRule="auto"/>
        <w:jc w:val="both"/>
        <w:rPr>
          <w:rFonts w:ascii="Arial" w:eastAsia="Times New Roman" w:hAnsi="Arial" w:cs="Arial"/>
          <w:sz w:val="24"/>
          <w:szCs w:val="20"/>
          <w:lang w:eastAsia="es-ES"/>
        </w:rPr>
      </w:pPr>
    </w:p>
    <w:p w14:paraId="756283BC" w14:textId="6C5BAE4F" w:rsidR="00196079"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 xml:space="preserve">Tras la primera intimidación, piden a la víctima un número telefónico celular para llamarle y le ordenan no interrumpir la comunicación, bajo la advertencia </w:t>
      </w:r>
      <w:r w:rsidR="009E2438" w:rsidRPr="00196079">
        <w:rPr>
          <w:rFonts w:ascii="Arial" w:eastAsia="Times New Roman" w:hAnsi="Arial" w:cs="Arial"/>
          <w:sz w:val="24"/>
          <w:szCs w:val="20"/>
          <w:lang w:eastAsia="es-ES"/>
        </w:rPr>
        <w:t>de que</w:t>
      </w:r>
      <w:r w:rsidR="009E2438">
        <w:rPr>
          <w:rFonts w:ascii="Arial" w:eastAsia="Times New Roman" w:hAnsi="Arial" w:cs="Arial"/>
          <w:sz w:val="24"/>
          <w:szCs w:val="20"/>
          <w:lang w:eastAsia="es-ES"/>
        </w:rPr>
        <w:t>,</w:t>
      </w:r>
      <w:r w:rsidRPr="00196079">
        <w:rPr>
          <w:rFonts w:ascii="Arial" w:eastAsia="Times New Roman" w:hAnsi="Arial" w:cs="Arial"/>
          <w:sz w:val="24"/>
          <w:szCs w:val="20"/>
          <w:lang w:eastAsia="es-ES"/>
        </w:rPr>
        <w:t xml:space="preserve"> de hacerlo, su familia o propiedad será objeto de daño.</w:t>
      </w:r>
      <w:r>
        <w:rPr>
          <w:rFonts w:ascii="Arial" w:eastAsia="Times New Roman" w:hAnsi="Arial" w:cs="Arial"/>
          <w:sz w:val="24"/>
          <w:szCs w:val="20"/>
          <w:lang w:eastAsia="es-ES"/>
        </w:rPr>
        <w:t xml:space="preserve"> </w:t>
      </w:r>
      <w:r w:rsidRPr="00196079">
        <w:rPr>
          <w:rFonts w:ascii="Arial" w:eastAsia="Times New Roman" w:hAnsi="Arial" w:cs="Arial"/>
          <w:sz w:val="24"/>
          <w:szCs w:val="20"/>
          <w:lang w:eastAsia="es-ES"/>
        </w:rPr>
        <w:t>Asimismo, piden descolgar el teléfono de telefonía fija de la casa, tomar objetos de valor y dinero de forma rápida y salir de casa. Ello recrea un escenario de violencia o saqueo en el hogar.</w:t>
      </w:r>
    </w:p>
    <w:p w14:paraId="143AF2D5" w14:textId="77777777" w:rsidR="009E2438" w:rsidRDefault="009E2438" w:rsidP="00196079">
      <w:pPr>
        <w:spacing w:after="0" w:line="360" w:lineRule="auto"/>
        <w:jc w:val="both"/>
        <w:rPr>
          <w:rFonts w:ascii="Arial" w:eastAsia="Times New Roman" w:hAnsi="Arial" w:cs="Arial"/>
          <w:sz w:val="24"/>
          <w:szCs w:val="20"/>
          <w:lang w:eastAsia="es-ES"/>
        </w:rPr>
      </w:pPr>
    </w:p>
    <w:p w14:paraId="47C2F811" w14:textId="34828F99" w:rsidR="00196079"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Ordenan a la víctima acudir a una tienda de conveniencia o autoservicio para comprar un celular nuevo y proporcionar el número al delincuente. Pide apagar el celular personal, trasladarse a un hotel y solicitar una habitación. Concretado lo anterior, el extorsionador aprovecha para comunicarse al domicilio de la persona supuestamente plagiada y menciona a quien atienda la llamada, que se trata de un secuestro. Aunque el familiar interrumpa la comunicación, al intentar contactar a la presunta víctima, encuentra que el celular se encuentra apagado.</w:t>
      </w:r>
    </w:p>
    <w:p w14:paraId="0FCBBF98" w14:textId="77777777" w:rsidR="009E2438" w:rsidRPr="00196079" w:rsidRDefault="009E2438" w:rsidP="00196079">
      <w:pPr>
        <w:spacing w:after="0" w:line="360" w:lineRule="auto"/>
        <w:jc w:val="both"/>
        <w:rPr>
          <w:rFonts w:ascii="Arial" w:eastAsia="Times New Roman" w:hAnsi="Arial" w:cs="Arial"/>
          <w:sz w:val="24"/>
          <w:szCs w:val="20"/>
          <w:lang w:eastAsia="es-ES"/>
        </w:rPr>
      </w:pPr>
    </w:p>
    <w:p w14:paraId="564044AA" w14:textId="1681E9FC" w:rsidR="00196079"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 xml:space="preserve">El extorsionador exigirá a la familia una elevada cantidad de dinero y en una llamada tripartita simulará que se encuentra con la víctima, quien en realidad se encuentra sola en un hotel. Algo característico en este tipo de casos, es que el extorsionador reduce su exigencia económica en corto tiempo. </w:t>
      </w:r>
    </w:p>
    <w:p w14:paraId="10FA3221" w14:textId="77777777" w:rsidR="009E2438" w:rsidRPr="00196079" w:rsidRDefault="009E2438" w:rsidP="00196079">
      <w:pPr>
        <w:spacing w:after="0" w:line="360" w:lineRule="auto"/>
        <w:jc w:val="both"/>
        <w:rPr>
          <w:rFonts w:ascii="Arial" w:eastAsia="Times New Roman" w:hAnsi="Arial" w:cs="Arial"/>
          <w:sz w:val="24"/>
          <w:szCs w:val="20"/>
          <w:lang w:eastAsia="es-ES"/>
        </w:rPr>
      </w:pPr>
    </w:p>
    <w:p w14:paraId="13201721" w14:textId="6961DDB3" w:rsidR="00196079"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 xml:space="preserve">Con diversos argumentos vía telefónica, el delincuente mantendrá incomunicada a la supuesta víctima de secuestro; el estado de ánimo y carácter de la víctima son factores determinantes en esta modalidad de extorsión. En paralelo, el extorsionador llegará a un acuerdo económico con la familia y solicitará el pago de un rescate a través de un depósito bancario o envío exprés. En esta modalidad, el delincuente no tiene estructura ni capacidad de cobrar el dinero de forma directa. </w:t>
      </w:r>
    </w:p>
    <w:p w14:paraId="6A830154" w14:textId="77777777" w:rsidR="009E2438" w:rsidRPr="00196079" w:rsidRDefault="009E2438" w:rsidP="00196079">
      <w:pPr>
        <w:spacing w:after="0" w:line="360" w:lineRule="auto"/>
        <w:jc w:val="both"/>
        <w:rPr>
          <w:rFonts w:ascii="Arial" w:eastAsia="Times New Roman" w:hAnsi="Arial" w:cs="Arial"/>
          <w:sz w:val="24"/>
          <w:szCs w:val="20"/>
          <w:lang w:eastAsia="es-ES"/>
        </w:rPr>
      </w:pPr>
    </w:p>
    <w:p w14:paraId="1E965F6C" w14:textId="3ED6E389" w:rsidR="00196079"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 xml:space="preserve">El extorsionador pide dejar el rescate en algún lugar público, donde el familiar de otra víctima de un caso similar es quien recoge el pago del rescate y realiza el depósito bancario. Incluso hay casos en donde las mismas víctimas del supuesto secuestro son quienes recogen el “rescate”. </w:t>
      </w:r>
    </w:p>
    <w:p w14:paraId="54E3C773" w14:textId="77777777" w:rsidR="009E2438" w:rsidRPr="00196079" w:rsidRDefault="009E2438" w:rsidP="00196079">
      <w:pPr>
        <w:spacing w:after="0" w:line="360" w:lineRule="auto"/>
        <w:jc w:val="both"/>
        <w:rPr>
          <w:rFonts w:ascii="Arial" w:eastAsia="Times New Roman" w:hAnsi="Arial" w:cs="Arial"/>
          <w:sz w:val="24"/>
          <w:szCs w:val="20"/>
          <w:lang w:eastAsia="es-ES"/>
        </w:rPr>
      </w:pPr>
    </w:p>
    <w:p w14:paraId="7E4389A9" w14:textId="2657FD9F" w:rsidR="00483E2D" w:rsidRDefault="00196079" w:rsidP="00196079">
      <w:pPr>
        <w:spacing w:after="0" w:line="360" w:lineRule="auto"/>
        <w:jc w:val="both"/>
        <w:rPr>
          <w:rFonts w:ascii="Arial" w:eastAsia="Times New Roman" w:hAnsi="Arial" w:cs="Arial"/>
          <w:sz w:val="24"/>
          <w:szCs w:val="20"/>
          <w:lang w:eastAsia="es-ES"/>
        </w:rPr>
      </w:pPr>
      <w:r w:rsidRPr="00196079">
        <w:rPr>
          <w:rFonts w:ascii="Arial" w:eastAsia="Times New Roman" w:hAnsi="Arial" w:cs="Arial"/>
          <w:sz w:val="24"/>
          <w:szCs w:val="20"/>
          <w:lang w:eastAsia="es-ES"/>
        </w:rPr>
        <w:t>Es importante resaltar que en ningún momento el delincuente tuvo contacto físico con la víctima, no la tenía vigilada y tampoco tuvo la posibilidad de causar un daño real.</w:t>
      </w:r>
    </w:p>
    <w:p w14:paraId="377E8177" w14:textId="416767F6" w:rsidR="00125621" w:rsidRDefault="00D01792" w:rsidP="00D01792">
      <w:pPr>
        <w:spacing w:after="0" w:line="360" w:lineRule="auto"/>
        <w:jc w:val="both"/>
        <w:rPr>
          <w:rFonts w:ascii="Arial" w:eastAsia="Times New Roman" w:hAnsi="Arial" w:cs="Arial"/>
          <w:sz w:val="24"/>
          <w:szCs w:val="20"/>
          <w:lang w:eastAsia="es-ES"/>
        </w:rPr>
      </w:pPr>
      <w:r w:rsidRPr="00D01792">
        <w:rPr>
          <w:rFonts w:ascii="Arial" w:eastAsia="Times New Roman" w:hAnsi="Arial" w:cs="Arial"/>
          <w:sz w:val="24"/>
          <w:szCs w:val="20"/>
          <w:lang w:eastAsia="es-ES"/>
        </w:rPr>
        <w:t>Durante 2021 en México, se contabilizaron nueve mil 407 víctimas de extorsión que representa un incremento de 12.3 por ciento en comparación con 2020; pero el impacto es mucho mayor porque solo 1 de cada 99 casos son denunciados. Esto lo dio a conocer la Confederación Patronal de la República Mexicana Coparmex en la segunda entrega de información de la herramienta Monitor de Seguridad.</w:t>
      </w:r>
    </w:p>
    <w:p w14:paraId="370C1266" w14:textId="77777777" w:rsidR="009E2438" w:rsidRDefault="009E2438" w:rsidP="00D01792">
      <w:pPr>
        <w:spacing w:after="0" w:line="360" w:lineRule="auto"/>
        <w:jc w:val="both"/>
        <w:rPr>
          <w:rFonts w:ascii="Arial" w:eastAsia="Times New Roman" w:hAnsi="Arial" w:cs="Arial"/>
          <w:sz w:val="24"/>
          <w:szCs w:val="20"/>
          <w:lang w:eastAsia="es-ES"/>
        </w:rPr>
      </w:pPr>
    </w:p>
    <w:p w14:paraId="7F3796AA" w14:textId="652A9836" w:rsidR="008C0B27" w:rsidRDefault="008C0B27" w:rsidP="008C0B27">
      <w:pPr>
        <w:spacing w:after="0" w:line="360" w:lineRule="auto"/>
        <w:jc w:val="both"/>
        <w:rPr>
          <w:rFonts w:ascii="Arial" w:eastAsia="Times New Roman" w:hAnsi="Arial" w:cs="Arial"/>
          <w:sz w:val="24"/>
          <w:szCs w:val="20"/>
          <w:lang w:eastAsia="es-ES"/>
        </w:rPr>
      </w:pPr>
      <w:r w:rsidRPr="008C0B27">
        <w:rPr>
          <w:rFonts w:ascii="Arial" w:eastAsia="Times New Roman" w:hAnsi="Arial" w:cs="Arial"/>
          <w:sz w:val="24"/>
          <w:szCs w:val="20"/>
          <w:lang w:eastAsia="es-ES"/>
        </w:rPr>
        <w:t>De acuerdo con las denuncias interpuestas y en las cuales colabora la Policía Cibernética, la Fiscalía General del Estado de Coahuila da a conocer la lista de números telefónicos donde se ha identificado que se está extorsionado.</w:t>
      </w:r>
    </w:p>
    <w:p w14:paraId="2E1E428F" w14:textId="77777777" w:rsidR="009E2438" w:rsidRPr="008C0B27" w:rsidRDefault="009E2438" w:rsidP="008C0B27">
      <w:pPr>
        <w:spacing w:after="0" w:line="360" w:lineRule="auto"/>
        <w:jc w:val="both"/>
        <w:rPr>
          <w:rFonts w:ascii="Arial" w:eastAsia="Times New Roman" w:hAnsi="Arial" w:cs="Arial"/>
          <w:sz w:val="24"/>
          <w:szCs w:val="20"/>
          <w:lang w:eastAsia="es-ES"/>
        </w:rPr>
      </w:pPr>
    </w:p>
    <w:p w14:paraId="1BBA6D2C" w14:textId="59EC33DA" w:rsidR="008C0B27" w:rsidRDefault="008C0B27" w:rsidP="008C0B27">
      <w:pPr>
        <w:spacing w:after="0" w:line="360" w:lineRule="auto"/>
        <w:jc w:val="both"/>
        <w:rPr>
          <w:rFonts w:ascii="Arial" w:eastAsia="Times New Roman" w:hAnsi="Arial" w:cs="Arial"/>
          <w:sz w:val="24"/>
          <w:szCs w:val="20"/>
          <w:lang w:eastAsia="es-ES"/>
        </w:rPr>
      </w:pPr>
      <w:r w:rsidRPr="008C0B27">
        <w:rPr>
          <w:rFonts w:ascii="Arial" w:eastAsia="Times New Roman" w:hAnsi="Arial" w:cs="Arial"/>
          <w:sz w:val="24"/>
          <w:szCs w:val="20"/>
          <w:lang w:eastAsia="es-ES"/>
        </w:rPr>
        <w:t>Anteriormente el secuestro virtual o amenazas, era el principal móvil, sin embargo, a últimas fechas, llamadas de supuestos trabajadores bancarios los cuales hablan para confirmar movimientos en la cuenta por concepto de una compra.</w:t>
      </w:r>
    </w:p>
    <w:p w14:paraId="558E0C1C" w14:textId="77777777" w:rsidR="009E2438" w:rsidRDefault="009E2438" w:rsidP="008C0B27">
      <w:pPr>
        <w:spacing w:after="0" w:line="360" w:lineRule="auto"/>
        <w:jc w:val="both"/>
        <w:rPr>
          <w:rFonts w:ascii="Arial" w:eastAsia="Times New Roman" w:hAnsi="Arial" w:cs="Arial"/>
          <w:sz w:val="24"/>
          <w:szCs w:val="20"/>
          <w:lang w:eastAsia="es-ES"/>
        </w:rPr>
      </w:pPr>
    </w:p>
    <w:p w14:paraId="0926CDD3" w14:textId="457366D0" w:rsidR="00665BF7" w:rsidRDefault="00665BF7" w:rsidP="00665BF7">
      <w:pPr>
        <w:spacing w:after="0" w:line="360" w:lineRule="auto"/>
        <w:jc w:val="both"/>
        <w:rPr>
          <w:rFonts w:ascii="Arial" w:eastAsia="Times New Roman" w:hAnsi="Arial" w:cs="Arial"/>
          <w:sz w:val="24"/>
          <w:szCs w:val="20"/>
          <w:lang w:eastAsia="es-ES"/>
        </w:rPr>
      </w:pPr>
      <w:r w:rsidRPr="00665BF7">
        <w:rPr>
          <w:rFonts w:ascii="Arial" w:eastAsia="Times New Roman" w:hAnsi="Arial" w:cs="Arial"/>
          <w:sz w:val="24"/>
          <w:szCs w:val="20"/>
          <w:lang w:eastAsia="es-ES"/>
        </w:rPr>
        <w:t>Para verificar el movimiento ya que obviamente la compra no lo reconoce, piden la información bancaria como es el caso de número de tarjeta, así como el código de seguridad, los cuales en muchas ocasiones son proporcionados ignorando que están a punto de caer en una estafa.</w:t>
      </w:r>
    </w:p>
    <w:p w14:paraId="773C0ED4" w14:textId="77777777" w:rsidR="009E2438" w:rsidRPr="00665BF7" w:rsidRDefault="009E2438" w:rsidP="00665BF7">
      <w:pPr>
        <w:spacing w:after="0" w:line="360" w:lineRule="auto"/>
        <w:jc w:val="both"/>
        <w:rPr>
          <w:rFonts w:ascii="Arial" w:eastAsia="Times New Roman" w:hAnsi="Arial" w:cs="Arial"/>
          <w:sz w:val="24"/>
          <w:szCs w:val="20"/>
          <w:lang w:eastAsia="es-ES"/>
        </w:rPr>
      </w:pPr>
    </w:p>
    <w:p w14:paraId="66DBF18F" w14:textId="5611CFFA" w:rsidR="008C0B27" w:rsidRDefault="00665BF7" w:rsidP="00665BF7">
      <w:pPr>
        <w:spacing w:after="0" w:line="360" w:lineRule="auto"/>
        <w:jc w:val="both"/>
        <w:rPr>
          <w:rFonts w:ascii="Arial" w:eastAsia="Times New Roman" w:hAnsi="Arial" w:cs="Arial"/>
          <w:sz w:val="24"/>
          <w:szCs w:val="20"/>
          <w:lang w:eastAsia="es-ES"/>
        </w:rPr>
      </w:pPr>
      <w:r w:rsidRPr="00665BF7">
        <w:rPr>
          <w:rFonts w:ascii="Arial" w:eastAsia="Times New Roman" w:hAnsi="Arial" w:cs="Arial"/>
          <w:sz w:val="24"/>
          <w:szCs w:val="20"/>
          <w:lang w:eastAsia="es-ES"/>
        </w:rPr>
        <w:t>Otra modalidad, aprovechando la demanda que tienen las compras en línea con la actual pandemia, es ofreciendo promociones bajo el sello de reconocidas tiendas virtuales, donde luego de ofrecer una buena promoción piden datos bancarios para realizar el pago.</w:t>
      </w:r>
    </w:p>
    <w:p w14:paraId="0464987E" w14:textId="77777777" w:rsidR="009E2438" w:rsidRDefault="009E2438" w:rsidP="00665BF7">
      <w:pPr>
        <w:spacing w:after="0" w:line="360" w:lineRule="auto"/>
        <w:jc w:val="both"/>
        <w:rPr>
          <w:rFonts w:ascii="Arial" w:eastAsia="Times New Roman" w:hAnsi="Arial" w:cs="Arial"/>
          <w:sz w:val="24"/>
          <w:szCs w:val="20"/>
          <w:lang w:eastAsia="es-ES"/>
        </w:rPr>
      </w:pPr>
    </w:p>
    <w:p w14:paraId="13705872" w14:textId="524194C6" w:rsidR="0071039E" w:rsidRPr="0071039E" w:rsidRDefault="0071039E" w:rsidP="0071039E">
      <w:pPr>
        <w:spacing w:after="0" w:line="360" w:lineRule="auto"/>
        <w:jc w:val="both"/>
        <w:rPr>
          <w:rFonts w:ascii="Arial" w:eastAsia="Times New Roman" w:hAnsi="Arial" w:cs="Arial"/>
          <w:sz w:val="24"/>
          <w:szCs w:val="20"/>
          <w:lang w:eastAsia="es-ES"/>
        </w:rPr>
      </w:pPr>
      <w:r w:rsidRPr="0071039E">
        <w:rPr>
          <w:rFonts w:ascii="Arial" w:eastAsia="Times New Roman" w:hAnsi="Arial" w:cs="Arial"/>
          <w:sz w:val="24"/>
          <w:szCs w:val="20"/>
          <w:lang w:eastAsia="es-ES"/>
        </w:rPr>
        <w:t>En algunos casos y bajo la excusa de que no pasa la tarjeta, les dan la opción de hacer el depósito a una cuenta bancaria y con ello no perder la promoción que se está ofreciendo.</w:t>
      </w:r>
    </w:p>
    <w:p w14:paraId="57FDD45F" w14:textId="77777777" w:rsidR="0071039E" w:rsidRPr="0071039E" w:rsidRDefault="0071039E" w:rsidP="0071039E">
      <w:pPr>
        <w:spacing w:after="0" w:line="360" w:lineRule="auto"/>
        <w:jc w:val="both"/>
        <w:rPr>
          <w:rFonts w:ascii="Arial" w:eastAsia="Times New Roman" w:hAnsi="Arial" w:cs="Arial"/>
          <w:sz w:val="24"/>
          <w:szCs w:val="20"/>
          <w:lang w:eastAsia="es-ES"/>
        </w:rPr>
      </w:pPr>
    </w:p>
    <w:p w14:paraId="4A3C2E45" w14:textId="223AD81E" w:rsidR="0071039E" w:rsidRDefault="0071039E" w:rsidP="0071039E">
      <w:pPr>
        <w:spacing w:after="0" w:line="360" w:lineRule="auto"/>
        <w:jc w:val="both"/>
        <w:rPr>
          <w:rFonts w:ascii="Arial" w:eastAsia="Times New Roman" w:hAnsi="Arial" w:cs="Arial"/>
          <w:sz w:val="24"/>
          <w:szCs w:val="20"/>
          <w:lang w:eastAsia="es-ES"/>
        </w:rPr>
      </w:pPr>
      <w:r w:rsidRPr="0071039E">
        <w:rPr>
          <w:rFonts w:ascii="Arial" w:eastAsia="Times New Roman" w:hAnsi="Arial" w:cs="Arial"/>
          <w:sz w:val="24"/>
          <w:szCs w:val="20"/>
          <w:lang w:eastAsia="es-ES"/>
        </w:rPr>
        <w:t>Por tal motivo, jamás se deben de proporcionar datos bancarios, estos son confidenciales, en caso de hacer compras por internet, hay que asegurarse que sea una página confiable, pues también existen sitios de internet fraudulentos.</w:t>
      </w:r>
    </w:p>
    <w:p w14:paraId="4681AF2B" w14:textId="77777777" w:rsidR="009E2438" w:rsidRDefault="009E2438" w:rsidP="0071039E">
      <w:pPr>
        <w:spacing w:after="0" w:line="360" w:lineRule="auto"/>
        <w:jc w:val="both"/>
        <w:rPr>
          <w:rFonts w:ascii="Arial" w:eastAsia="Times New Roman" w:hAnsi="Arial" w:cs="Arial"/>
          <w:sz w:val="24"/>
          <w:szCs w:val="20"/>
          <w:lang w:eastAsia="es-ES"/>
        </w:rPr>
      </w:pPr>
    </w:p>
    <w:p w14:paraId="6E523C1B" w14:textId="7829EE44" w:rsidR="00D01792" w:rsidRDefault="00FF2264" w:rsidP="00D01792">
      <w:pPr>
        <w:spacing w:after="0" w:line="360" w:lineRule="auto"/>
        <w:jc w:val="both"/>
        <w:rPr>
          <w:rFonts w:ascii="Arial" w:eastAsia="Times New Roman" w:hAnsi="Arial" w:cs="Arial"/>
          <w:sz w:val="24"/>
          <w:szCs w:val="20"/>
          <w:lang w:eastAsia="es-ES"/>
        </w:rPr>
      </w:pPr>
      <w:r>
        <w:rPr>
          <w:rFonts w:ascii="Arial" w:eastAsia="Times New Roman" w:hAnsi="Arial" w:cs="Arial"/>
          <w:sz w:val="24"/>
          <w:szCs w:val="20"/>
          <w:lang w:eastAsia="es-ES"/>
        </w:rPr>
        <w:t xml:space="preserve">Ante estos acontecimientos es que necesitamos reforzar </w:t>
      </w:r>
      <w:proofErr w:type="spellStart"/>
      <w:r>
        <w:rPr>
          <w:rFonts w:ascii="Arial" w:eastAsia="Times New Roman" w:hAnsi="Arial" w:cs="Arial"/>
          <w:sz w:val="24"/>
          <w:szCs w:val="20"/>
          <w:lang w:eastAsia="es-ES"/>
        </w:rPr>
        <w:t>y</w:t>
      </w:r>
      <w:proofErr w:type="spellEnd"/>
      <w:r>
        <w:rPr>
          <w:rFonts w:ascii="Arial" w:eastAsia="Times New Roman" w:hAnsi="Arial" w:cs="Arial"/>
          <w:sz w:val="24"/>
          <w:szCs w:val="20"/>
          <w:lang w:eastAsia="es-ES"/>
        </w:rPr>
        <w:t xml:space="preserve"> incrementar modalidades en este tipo de delitos, el delincuente cada día encuentra una diferente forma de como poder delinquir y como Estado tenemos la obligación de atenderlo</w:t>
      </w:r>
      <w:r w:rsidR="003B083A">
        <w:rPr>
          <w:rFonts w:ascii="Arial" w:eastAsia="Times New Roman" w:hAnsi="Arial" w:cs="Arial"/>
          <w:sz w:val="24"/>
          <w:szCs w:val="20"/>
          <w:lang w:eastAsia="es-ES"/>
        </w:rPr>
        <w:t>.</w:t>
      </w:r>
    </w:p>
    <w:p w14:paraId="7BA6AB3F" w14:textId="77777777" w:rsidR="009E2438" w:rsidRDefault="009E2438" w:rsidP="00D01792">
      <w:pPr>
        <w:spacing w:after="0" w:line="360" w:lineRule="auto"/>
        <w:jc w:val="both"/>
        <w:rPr>
          <w:rFonts w:ascii="Arial" w:eastAsia="Times New Roman" w:hAnsi="Arial" w:cs="Arial"/>
          <w:sz w:val="24"/>
          <w:szCs w:val="20"/>
          <w:lang w:eastAsia="es-ES"/>
        </w:rPr>
      </w:pPr>
    </w:p>
    <w:p w14:paraId="174546EB" w14:textId="77665174" w:rsidR="006D3A7A" w:rsidRPr="006D3A7A" w:rsidRDefault="006D3A7A" w:rsidP="006D3A7A">
      <w:pPr>
        <w:spacing w:after="0" w:line="360" w:lineRule="auto"/>
        <w:jc w:val="both"/>
        <w:rPr>
          <w:rFonts w:ascii="Arial" w:eastAsia="Times New Roman" w:hAnsi="Arial" w:cs="Arial"/>
          <w:sz w:val="24"/>
          <w:szCs w:val="20"/>
          <w:lang w:eastAsia="es-ES"/>
        </w:rPr>
      </w:pPr>
      <w:r w:rsidRPr="006D3A7A">
        <w:rPr>
          <w:rFonts w:ascii="Arial" w:eastAsia="Times New Roman" w:hAnsi="Arial" w:cs="Arial"/>
          <w:sz w:val="24"/>
          <w:szCs w:val="20"/>
          <w:lang w:eastAsia="es-ES"/>
        </w:rPr>
        <w:t xml:space="preserve">Por lo expuesto, se propone a esta honorable asamblea </w:t>
      </w:r>
      <w:r w:rsidR="005C14F5">
        <w:rPr>
          <w:rFonts w:ascii="Arial" w:eastAsia="Times New Roman" w:hAnsi="Arial" w:cs="Arial"/>
          <w:sz w:val="24"/>
          <w:szCs w:val="20"/>
          <w:lang w:eastAsia="es-ES"/>
        </w:rPr>
        <w:t xml:space="preserve"> </w:t>
      </w:r>
      <w:r w:rsidRPr="006D3A7A">
        <w:rPr>
          <w:rFonts w:ascii="Arial" w:eastAsia="Times New Roman" w:hAnsi="Arial" w:cs="Arial"/>
          <w:sz w:val="24"/>
          <w:szCs w:val="20"/>
          <w:lang w:eastAsia="es-ES"/>
        </w:rPr>
        <w:t xml:space="preserve"> la aprobación de la presente iniciativa con proyecto de:</w:t>
      </w:r>
    </w:p>
    <w:p w14:paraId="57BE7073"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FECC5C4"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96BCFCF"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DECRETO</w:t>
      </w:r>
    </w:p>
    <w:p w14:paraId="38102FB6"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003282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CA0852D"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6521F64C" w14:textId="691F7537" w:rsidR="006D3A7A" w:rsidRPr="006D3A7A" w:rsidRDefault="00216BD7"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ÚNICO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w:t>
      </w:r>
      <w:r w:rsidR="00E431D5">
        <w:rPr>
          <w:rFonts w:ascii="Arial" w:eastAsia="Times New Roman" w:hAnsi="Arial" w:cs="Arial"/>
          <w:sz w:val="24"/>
          <w:szCs w:val="20"/>
          <w:lang w:eastAsia="es-ES"/>
        </w:rPr>
        <w:t xml:space="preserve"> </w:t>
      </w:r>
      <w:r w:rsidR="00E431D5" w:rsidRPr="00E431D5">
        <w:rPr>
          <w:rFonts w:ascii="Arial" w:eastAsia="Times New Roman" w:hAnsi="Arial" w:cs="Arial"/>
          <w:sz w:val="24"/>
          <w:szCs w:val="20"/>
          <w:lang w:eastAsia="es-ES"/>
        </w:rPr>
        <w:t>reforma</w:t>
      </w:r>
      <w:r w:rsidR="00C15653" w:rsidRPr="00C15653">
        <w:rPr>
          <w:rFonts w:ascii="Arial" w:eastAsia="Times New Roman" w:hAnsi="Arial" w:cs="Arial"/>
          <w:sz w:val="24"/>
          <w:szCs w:val="20"/>
          <w:lang w:eastAsia="es-ES"/>
        </w:rPr>
        <w:t xml:space="preserve"> el </w:t>
      </w:r>
      <w:r w:rsidR="003B083A">
        <w:rPr>
          <w:rFonts w:ascii="Arial" w:eastAsia="Times New Roman" w:hAnsi="Arial" w:cs="Arial"/>
          <w:sz w:val="24"/>
          <w:szCs w:val="20"/>
          <w:lang w:eastAsia="es-ES"/>
        </w:rPr>
        <w:t>contenido del párrafo</w:t>
      </w:r>
      <w:r w:rsidR="00A205FD">
        <w:rPr>
          <w:rFonts w:ascii="Arial" w:eastAsia="Times New Roman" w:hAnsi="Arial" w:cs="Arial"/>
          <w:sz w:val="24"/>
          <w:szCs w:val="20"/>
          <w:lang w:eastAsia="es-ES"/>
        </w:rPr>
        <w:t xml:space="preserve"> primero de la fracción primera; así mismo se adicionan los </w:t>
      </w:r>
      <w:r w:rsidR="00857994">
        <w:rPr>
          <w:rFonts w:ascii="Arial" w:eastAsia="Times New Roman" w:hAnsi="Arial" w:cs="Arial"/>
          <w:sz w:val="24"/>
          <w:szCs w:val="20"/>
          <w:lang w:eastAsia="es-ES"/>
        </w:rPr>
        <w:t>incisos “d” “e” y “f” a la fracción cuarta del</w:t>
      </w:r>
      <w:r w:rsidR="003B083A">
        <w:rPr>
          <w:rFonts w:ascii="Arial" w:eastAsia="Times New Roman" w:hAnsi="Arial" w:cs="Arial"/>
          <w:sz w:val="24"/>
          <w:szCs w:val="20"/>
          <w:lang w:eastAsia="es-ES"/>
        </w:rPr>
        <w:t xml:space="preserve"> </w:t>
      </w:r>
      <w:r w:rsidR="00C15653" w:rsidRPr="00C15653">
        <w:rPr>
          <w:rFonts w:ascii="Arial" w:eastAsia="Times New Roman" w:hAnsi="Arial" w:cs="Arial"/>
          <w:sz w:val="24"/>
          <w:szCs w:val="20"/>
          <w:lang w:eastAsia="es-ES"/>
        </w:rPr>
        <w:t>Artículo 333 del Código Penal de Coahuila de Zaragoza</w:t>
      </w:r>
      <w:r w:rsidR="006D3A7A" w:rsidRPr="006D3A7A">
        <w:rPr>
          <w:rFonts w:ascii="Arial" w:eastAsia="Times New Roman" w:hAnsi="Arial" w:cs="Arial"/>
          <w:sz w:val="24"/>
          <w:szCs w:val="20"/>
          <w:lang w:eastAsia="es-ES"/>
        </w:rPr>
        <w:t>, para quedar como sigue:</w:t>
      </w:r>
    </w:p>
    <w:p w14:paraId="5E4BF0CD" w14:textId="77777777" w:rsidR="006D3A7A" w:rsidRPr="006D3A7A" w:rsidRDefault="006D3A7A" w:rsidP="006D3A7A">
      <w:pPr>
        <w:spacing w:after="0" w:line="240" w:lineRule="auto"/>
        <w:jc w:val="both"/>
        <w:rPr>
          <w:rFonts w:ascii="Arial" w:eastAsia="Times New Roman" w:hAnsi="Arial" w:cs="Arial"/>
          <w:b/>
          <w:bCs/>
          <w:sz w:val="24"/>
          <w:szCs w:val="20"/>
          <w:lang w:eastAsia="es-ES"/>
        </w:rPr>
      </w:pPr>
    </w:p>
    <w:p w14:paraId="105A1FF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1442DCC" w14:textId="313490E2" w:rsidR="005C14F5" w:rsidRDefault="005C14F5" w:rsidP="006D3A7A">
      <w:pPr>
        <w:spacing w:after="0" w:line="240" w:lineRule="auto"/>
        <w:jc w:val="both"/>
        <w:rPr>
          <w:rFonts w:ascii="Arial" w:eastAsia="Times New Roman" w:hAnsi="Arial" w:cs="Arial"/>
          <w:sz w:val="24"/>
          <w:szCs w:val="20"/>
          <w:lang w:eastAsia="es-ES"/>
        </w:rPr>
      </w:pPr>
      <w:r w:rsidRPr="005C14F5">
        <w:rPr>
          <w:rFonts w:ascii="Arial" w:eastAsia="Times New Roman" w:hAnsi="Arial" w:cs="Arial"/>
          <w:sz w:val="24"/>
          <w:szCs w:val="20"/>
          <w:lang w:eastAsia="es-ES"/>
        </w:rPr>
        <w:t xml:space="preserve">Artículo </w:t>
      </w:r>
      <w:r w:rsidR="00C15653">
        <w:rPr>
          <w:rFonts w:ascii="Arial" w:eastAsia="Times New Roman" w:hAnsi="Arial" w:cs="Arial"/>
          <w:sz w:val="24"/>
          <w:szCs w:val="20"/>
          <w:lang w:eastAsia="es-ES"/>
        </w:rPr>
        <w:t xml:space="preserve">333 </w:t>
      </w:r>
      <w:r w:rsidR="00C15653" w:rsidRPr="00C15653">
        <w:rPr>
          <w:rFonts w:ascii="Arial" w:eastAsia="Times New Roman" w:hAnsi="Arial" w:cs="Arial"/>
          <w:sz w:val="24"/>
          <w:szCs w:val="20"/>
          <w:lang w:eastAsia="es-ES"/>
        </w:rPr>
        <w:t>(Modalidades agravantes de extorsión)</w:t>
      </w:r>
    </w:p>
    <w:p w14:paraId="16F04724" w14:textId="1AE5E967" w:rsidR="003B083A" w:rsidRDefault="003B083A" w:rsidP="00C15653">
      <w:pPr>
        <w:spacing w:after="0" w:line="240" w:lineRule="auto"/>
        <w:rPr>
          <w:rFonts w:ascii="Arial" w:eastAsia="Times New Roman" w:hAnsi="Arial" w:cs="Arial"/>
          <w:sz w:val="24"/>
          <w:szCs w:val="20"/>
          <w:lang w:eastAsia="es-ES"/>
        </w:rPr>
      </w:pPr>
    </w:p>
    <w:p w14:paraId="0137C62D" w14:textId="77777777" w:rsidR="003B083A" w:rsidRDefault="003B083A" w:rsidP="00C15653">
      <w:pPr>
        <w:spacing w:after="0" w:line="240" w:lineRule="auto"/>
        <w:rPr>
          <w:rFonts w:ascii="Arial" w:eastAsia="Times New Roman" w:hAnsi="Arial" w:cs="Arial"/>
          <w:sz w:val="24"/>
          <w:szCs w:val="20"/>
          <w:lang w:eastAsia="es-ES"/>
        </w:rPr>
      </w:pPr>
    </w:p>
    <w:p w14:paraId="05E2BDB8" w14:textId="6E7221CF" w:rsidR="00C15653" w:rsidRPr="0038649D" w:rsidRDefault="00C15653" w:rsidP="009E2438">
      <w:pPr>
        <w:pStyle w:val="Prrafodelista"/>
        <w:numPr>
          <w:ilvl w:val="0"/>
          <w:numId w:val="2"/>
        </w:numPr>
        <w:spacing w:after="0" w:line="240" w:lineRule="auto"/>
        <w:jc w:val="both"/>
        <w:rPr>
          <w:rFonts w:ascii="Arial" w:eastAsia="Times New Roman" w:hAnsi="Arial" w:cs="Arial"/>
          <w:sz w:val="24"/>
          <w:szCs w:val="20"/>
          <w:lang w:eastAsia="es-ES"/>
        </w:rPr>
      </w:pPr>
      <w:r w:rsidRPr="0038649D">
        <w:rPr>
          <w:rFonts w:ascii="Arial" w:eastAsia="Times New Roman" w:hAnsi="Arial" w:cs="Arial"/>
          <w:sz w:val="24"/>
          <w:szCs w:val="20"/>
          <w:lang w:eastAsia="es-ES"/>
        </w:rPr>
        <w:t>(Contra persona de la tercera edad</w:t>
      </w:r>
      <w:r w:rsidR="009E2438" w:rsidRPr="009E2438">
        <w:rPr>
          <w:rFonts w:ascii="Arial" w:eastAsia="Times New Roman" w:hAnsi="Arial" w:cs="Arial"/>
          <w:b/>
          <w:sz w:val="24"/>
          <w:szCs w:val="20"/>
          <w:lang w:eastAsia="es-ES"/>
        </w:rPr>
        <w:t>, menor de dieciocho años o que no tenga capacidad para comprender el significado del hecho</w:t>
      </w:r>
      <w:r w:rsidRPr="0038649D">
        <w:rPr>
          <w:rFonts w:ascii="Arial" w:eastAsia="Times New Roman" w:hAnsi="Arial" w:cs="Arial"/>
          <w:sz w:val="24"/>
          <w:szCs w:val="20"/>
          <w:lang w:eastAsia="es-ES"/>
        </w:rPr>
        <w:t>)</w:t>
      </w:r>
    </w:p>
    <w:p w14:paraId="4E7F7FA8" w14:textId="77777777" w:rsidR="0038649D" w:rsidRPr="0038649D" w:rsidRDefault="0038649D" w:rsidP="0038649D">
      <w:pPr>
        <w:pStyle w:val="Prrafodelista"/>
        <w:spacing w:after="0" w:line="240" w:lineRule="auto"/>
        <w:ind w:left="1080"/>
        <w:rPr>
          <w:rFonts w:ascii="Arial" w:eastAsia="Times New Roman" w:hAnsi="Arial" w:cs="Arial"/>
          <w:sz w:val="24"/>
          <w:szCs w:val="20"/>
          <w:lang w:eastAsia="es-ES"/>
        </w:rPr>
      </w:pPr>
    </w:p>
    <w:p w14:paraId="3B2753A0" w14:textId="5FDEBAC7" w:rsidR="00C15653" w:rsidRDefault="00C15653" w:rsidP="0038649D">
      <w:pPr>
        <w:spacing w:after="0" w:line="240" w:lineRule="auto"/>
        <w:ind w:left="708"/>
        <w:jc w:val="both"/>
        <w:rPr>
          <w:rFonts w:ascii="Arial" w:eastAsia="Times New Roman" w:hAnsi="Arial" w:cs="Arial"/>
          <w:sz w:val="24"/>
          <w:szCs w:val="20"/>
          <w:lang w:eastAsia="es-ES"/>
        </w:rPr>
      </w:pPr>
      <w:r w:rsidRPr="00C15653">
        <w:rPr>
          <w:rFonts w:ascii="Arial" w:eastAsia="Times New Roman" w:hAnsi="Arial" w:cs="Arial"/>
          <w:sz w:val="24"/>
          <w:szCs w:val="20"/>
          <w:lang w:eastAsia="es-ES"/>
        </w:rPr>
        <w:t>Se aumentará una cuarta parte al mínimo y al máximo de las penas de prisión y de multa señaladas en el artículo 332 de este código, cuando el delito se cometa</w:t>
      </w:r>
      <w:r>
        <w:rPr>
          <w:rFonts w:ascii="Arial" w:eastAsia="Times New Roman" w:hAnsi="Arial" w:cs="Arial"/>
          <w:sz w:val="24"/>
          <w:szCs w:val="20"/>
          <w:lang w:eastAsia="es-ES"/>
        </w:rPr>
        <w:t xml:space="preserve"> </w:t>
      </w:r>
      <w:r w:rsidRPr="00C15653">
        <w:rPr>
          <w:rFonts w:ascii="Arial" w:eastAsia="Times New Roman" w:hAnsi="Arial" w:cs="Arial"/>
          <w:sz w:val="24"/>
          <w:szCs w:val="20"/>
          <w:lang w:eastAsia="es-ES"/>
        </w:rPr>
        <w:t xml:space="preserve">contra </w:t>
      </w:r>
      <w:r w:rsidRPr="00C15653">
        <w:rPr>
          <w:rFonts w:ascii="Arial" w:eastAsia="Times New Roman" w:hAnsi="Arial" w:cs="Arial"/>
          <w:b/>
          <w:bCs/>
          <w:sz w:val="24"/>
          <w:szCs w:val="20"/>
          <w:lang w:eastAsia="es-ES"/>
        </w:rPr>
        <w:t>persona menor de dieciocho años o mayor de sesenta años</w:t>
      </w:r>
      <w:r>
        <w:rPr>
          <w:rFonts w:ascii="Arial" w:eastAsia="Times New Roman" w:hAnsi="Arial" w:cs="Arial"/>
          <w:b/>
          <w:bCs/>
          <w:sz w:val="24"/>
          <w:szCs w:val="20"/>
          <w:lang w:eastAsia="es-ES"/>
        </w:rPr>
        <w:t xml:space="preserve">; </w:t>
      </w:r>
      <w:r w:rsidRPr="00C15653">
        <w:rPr>
          <w:rFonts w:ascii="Arial" w:eastAsia="Times New Roman" w:hAnsi="Arial" w:cs="Arial"/>
          <w:b/>
          <w:bCs/>
          <w:sz w:val="24"/>
          <w:szCs w:val="20"/>
          <w:lang w:eastAsia="es-ES"/>
        </w:rPr>
        <w:t>o persona que no tiene capacidad para comprender el significado del hecho o que no tiene capacidad para resistirlo.</w:t>
      </w:r>
    </w:p>
    <w:p w14:paraId="3966E10C" w14:textId="10433913" w:rsidR="00C15653" w:rsidRDefault="00C15653" w:rsidP="00C15653">
      <w:pPr>
        <w:spacing w:after="0" w:line="240" w:lineRule="auto"/>
        <w:jc w:val="both"/>
        <w:rPr>
          <w:rFonts w:ascii="Arial" w:eastAsia="Times New Roman" w:hAnsi="Arial" w:cs="Arial"/>
          <w:sz w:val="24"/>
          <w:szCs w:val="20"/>
          <w:lang w:eastAsia="es-ES"/>
        </w:rPr>
      </w:pPr>
    </w:p>
    <w:p w14:paraId="1CC0B3E4" w14:textId="7B516032" w:rsidR="00826269" w:rsidRDefault="00940D6B" w:rsidP="00940D6B">
      <w:pPr>
        <w:pStyle w:val="Prrafodelista"/>
        <w:numPr>
          <w:ilvl w:val="0"/>
          <w:numId w:val="2"/>
        </w:num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7BE452F9" w14:textId="77777777" w:rsidR="00940D6B" w:rsidRPr="00826269" w:rsidRDefault="00940D6B" w:rsidP="00940D6B">
      <w:pPr>
        <w:pStyle w:val="Prrafodelista"/>
        <w:spacing w:after="0" w:line="240" w:lineRule="auto"/>
        <w:jc w:val="both"/>
        <w:rPr>
          <w:rFonts w:ascii="Arial" w:eastAsia="Times New Roman" w:hAnsi="Arial" w:cs="Arial"/>
          <w:sz w:val="24"/>
          <w:szCs w:val="20"/>
          <w:lang w:eastAsia="es-ES"/>
        </w:rPr>
      </w:pPr>
    </w:p>
    <w:p w14:paraId="461594C2" w14:textId="794BD7CC" w:rsidR="00826269" w:rsidRPr="00826269" w:rsidRDefault="00826269" w:rsidP="00940D6B">
      <w:pPr>
        <w:spacing w:after="0" w:line="240" w:lineRule="auto"/>
        <w:jc w:val="both"/>
        <w:rPr>
          <w:rFonts w:ascii="Arial" w:eastAsia="Times New Roman" w:hAnsi="Arial" w:cs="Arial"/>
          <w:sz w:val="24"/>
          <w:szCs w:val="20"/>
          <w:lang w:eastAsia="es-ES"/>
        </w:rPr>
      </w:pPr>
      <w:r w:rsidRPr="00826269">
        <w:rPr>
          <w:rFonts w:ascii="Arial" w:eastAsia="Times New Roman" w:hAnsi="Arial" w:cs="Arial"/>
          <w:sz w:val="24"/>
          <w:szCs w:val="20"/>
          <w:lang w:eastAsia="es-ES"/>
        </w:rPr>
        <w:t xml:space="preserve">III. </w:t>
      </w:r>
      <w:r w:rsidR="00940D6B">
        <w:rPr>
          <w:rFonts w:ascii="Arial" w:eastAsia="Times New Roman" w:hAnsi="Arial" w:cs="Arial"/>
          <w:sz w:val="24"/>
          <w:szCs w:val="20"/>
          <w:lang w:eastAsia="es-ES"/>
        </w:rPr>
        <w:t xml:space="preserve">      …</w:t>
      </w:r>
    </w:p>
    <w:p w14:paraId="6B327048" w14:textId="77777777" w:rsidR="0038649D" w:rsidRDefault="0038649D" w:rsidP="00826269">
      <w:pPr>
        <w:spacing w:after="0" w:line="240" w:lineRule="auto"/>
        <w:jc w:val="both"/>
        <w:rPr>
          <w:rFonts w:ascii="Arial" w:eastAsia="Times New Roman" w:hAnsi="Arial" w:cs="Arial"/>
          <w:sz w:val="24"/>
          <w:szCs w:val="20"/>
          <w:lang w:eastAsia="es-ES"/>
        </w:rPr>
      </w:pPr>
    </w:p>
    <w:p w14:paraId="1282B142" w14:textId="46F62CD0" w:rsidR="00826269" w:rsidRPr="00826269" w:rsidRDefault="00826269" w:rsidP="00940D6B">
      <w:pPr>
        <w:spacing w:after="0" w:line="240" w:lineRule="auto"/>
        <w:jc w:val="both"/>
        <w:rPr>
          <w:rFonts w:ascii="Arial" w:eastAsia="Times New Roman" w:hAnsi="Arial" w:cs="Arial"/>
          <w:sz w:val="24"/>
          <w:szCs w:val="20"/>
          <w:lang w:eastAsia="es-ES"/>
        </w:rPr>
      </w:pPr>
      <w:r w:rsidRPr="00826269">
        <w:rPr>
          <w:rFonts w:ascii="Arial" w:eastAsia="Times New Roman" w:hAnsi="Arial" w:cs="Arial"/>
          <w:sz w:val="24"/>
          <w:szCs w:val="20"/>
          <w:lang w:eastAsia="es-ES"/>
        </w:rPr>
        <w:t xml:space="preserve">IV. </w:t>
      </w:r>
      <w:r w:rsidR="00940D6B">
        <w:rPr>
          <w:rFonts w:ascii="Arial" w:eastAsia="Times New Roman" w:hAnsi="Arial" w:cs="Arial"/>
          <w:sz w:val="24"/>
          <w:szCs w:val="20"/>
          <w:lang w:eastAsia="es-ES"/>
        </w:rPr>
        <w:t xml:space="preserve">      …</w:t>
      </w:r>
    </w:p>
    <w:p w14:paraId="645CC92F" w14:textId="77777777" w:rsidR="0038649D" w:rsidRDefault="0038649D" w:rsidP="00826269">
      <w:pPr>
        <w:spacing w:after="0" w:line="240" w:lineRule="auto"/>
        <w:jc w:val="both"/>
        <w:rPr>
          <w:rFonts w:ascii="Arial" w:eastAsia="Times New Roman" w:hAnsi="Arial" w:cs="Arial"/>
          <w:sz w:val="24"/>
          <w:szCs w:val="20"/>
          <w:lang w:eastAsia="es-ES"/>
        </w:rPr>
      </w:pPr>
    </w:p>
    <w:p w14:paraId="0FD0F314" w14:textId="5591B1DF" w:rsidR="0038649D" w:rsidRDefault="00940D6B" w:rsidP="00940D6B">
      <w:pPr>
        <w:pStyle w:val="Prrafodelista"/>
        <w:numPr>
          <w:ilvl w:val="0"/>
          <w:numId w:val="3"/>
        </w:num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w:t>
      </w:r>
    </w:p>
    <w:p w14:paraId="51618CE8" w14:textId="77777777" w:rsidR="00940D6B" w:rsidRDefault="00940D6B" w:rsidP="00940D6B">
      <w:pPr>
        <w:pStyle w:val="Prrafodelista"/>
        <w:spacing w:after="0" w:line="240" w:lineRule="auto"/>
        <w:ind w:left="1068"/>
        <w:jc w:val="both"/>
        <w:rPr>
          <w:rFonts w:ascii="Arial" w:eastAsia="Times New Roman" w:hAnsi="Arial" w:cs="Arial"/>
          <w:sz w:val="24"/>
          <w:szCs w:val="20"/>
          <w:lang w:eastAsia="es-ES"/>
        </w:rPr>
      </w:pPr>
    </w:p>
    <w:p w14:paraId="2B941ACA" w14:textId="424E2FDF" w:rsidR="00826269" w:rsidRPr="00826269" w:rsidRDefault="00826269" w:rsidP="00940D6B">
      <w:pPr>
        <w:spacing w:after="0" w:line="240" w:lineRule="auto"/>
        <w:ind w:left="708"/>
        <w:jc w:val="both"/>
        <w:rPr>
          <w:rFonts w:ascii="Arial" w:eastAsia="Times New Roman" w:hAnsi="Arial" w:cs="Arial"/>
          <w:sz w:val="24"/>
          <w:szCs w:val="20"/>
          <w:lang w:eastAsia="es-ES"/>
        </w:rPr>
      </w:pPr>
      <w:r w:rsidRPr="00826269">
        <w:rPr>
          <w:rFonts w:ascii="Arial" w:eastAsia="Times New Roman" w:hAnsi="Arial" w:cs="Arial"/>
          <w:sz w:val="24"/>
          <w:szCs w:val="20"/>
          <w:lang w:eastAsia="es-ES"/>
        </w:rPr>
        <w:t xml:space="preserve">b) </w:t>
      </w:r>
      <w:r w:rsidR="00940D6B">
        <w:rPr>
          <w:rFonts w:ascii="Arial" w:eastAsia="Times New Roman" w:hAnsi="Arial" w:cs="Arial"/>
          <w:sz w:val="24"/>
          <w:szCs w:val="20"/>
          <w:lang w:eastAsia="es-ES"/>
        </w:rPr>
        <w:t xml:space="preserve"> …</w:t>
      </w:r>
    </w:p>
    <w:p w14:paraId="528D4516" w14:textId="77777777" w:rsidR="0038649D" w:rsidRDefault="0038649D" w:rsidP="00826269">
      <w:pPr>
        <w:spacing w:after="0" w:line="240" w:lineRule="auto"/>
        <w:jc w:val="both"/>
        <w:rPr>
          <w:rFonts w:ascii="Arial" w:eastAsia="Times New Roman" w:hAnsi="Arial" w:cs="Arial"/>
          <w:sz w:val="24"/>
          <w:szCs w:val="20"/>
          <w:lang w:eastAsia="es-ES"/>
        </w:rPr>
      </w:pPr>
    </w:p>
    <w:p w14:paraId="74CFD89F" w14:textId="76E0B9DC" w:rsidR="00CB19F4" w:rsidRPr="00857994" w:rsidRDefault="00826269" w:rsidP="00857994">
      <w:pPr>
        <w:spacing w:after="0" w:line="240" w:lineRule="auto"/>
        <w:ind w:left="708"/>
        <w:jc w:val="both"/>
        <w:rPr>
          <w:rFonts w:ascii="Arial" w:eastAsia="Times New Roman" w:hAnsi="Arial" w:cs="Arial"/>
          <w:sz w:val="24"/>
          <w:szCs w:val="20"/>
          <w:lang w:eastAsia="es-ES"/>
        </w:rPr>
      </w:pPr>
      <w:r w:rsidRPr="00826269">
        <w:rPr>
          <w:rFonts w:ascii="Arial" w:eastAsia="Times New Roman" w:hAnsi="Arial" w:cs="Arial"/>
          <w:sz w:val="24"/>
          <w:szCs w:val="20"/>
          <w:lang w:eastAsia="es-ES"/>
        </w:rPr>
        <w:t xml:space="preserve">c) </w:t>
      </w:r>
      <w:r w:rsidR="00940D6B">
        <w:rPr>
          <w:rFonts w:ascii="Arial" w:eastAsia="Times New Roman" w:hAnsi="Arial" w:cs="Arial"/>
          <w:sz w:val="24"/>
          <w:szCs w:val="20"/>
          <w:lang w:eastAsia="es-ES"/>
        </w:rPr>
        <w:t xml:space="preserve"> …</w:t>
      </w:r>
    </w:p>
    <w:p w14:paraId="3D6278F3" w14:textId="77777777" w:rsidR="00CB19F4" w:rsidRDefault="00CB19F4" w:rsidP="0038649D">
      <w:pPr>
        <w:spacing w:after="0" w:line="240" w:lineRule="auto"/>
        <w:ind w:left="708"/>
        <w:jc w:val="both"/>
        <w:rPr>
          <w:rFonts w:ascii="Arial" w:eastAsia="Times New Roman" w:hAnsi="Arial" w:cs="Arial"/>
          <w:b/>
          <w:bCs/>
          <w:sz w:val="24"/>
          <w:szCs w:val="20"/>
          <w:lang w:eastAsia="es-ES"/>
        </w:rPr>
      </w:pPr>
    </w:p>
    <w:p w14:paraId="35E0C023" w14:textId="77777777" w:rsidR="00CB19F4" w:rsidRDefault="00CB19F4" w:rsidP="0038649D">
      <w:pPr>
        <w:spacing w:after="0" w:line="240" w:lineRule="auto"/>
        <w:ind w:left="708"/>
        <w:jc w:val="both"/>
        <w:rPr>
          <w:rFonts w:ascii="Arial" w:eastAsia="Times New Roman" w:hAnsi="Arial" w:cs="Arial"/>
          <w:b/>
          <w:bCs/>
          <w:sz w:val="24"/>
          <w:szCs w:val="20"/>
          <w:lang w:eastAsia="es-ES"/>
        </w:rPr>
      </w:pPr>
    </w:p>
    <w:p w14:paraId="6B2BF10A" w14:textId="05C6C784" w:rsidR="00CB19F4" w:rsidRDefault="00CB19F4" w:rsidP="0038649D">
      <w:pPr>
        <w:spacing w:after="0" w:line="240" w:lineRule="auto"/>
        <w:ind w:left="708"/>
        <w:jc w:val="both"/>
        <w:rPr>
          <w:rFonts w:ascii="Arial" w:eastAsia="Times New Roman" w:hAnsi="Arial" w:cs="Arial"/>
          <w:b/>
          <w:bCs/>
          <w:sz w:val="24"/>
          <w:szCs w:val="20"/>
          <w:lang w:eastAsia="es-ES"/>
        </w:rPr>
      </w:pPr>
      <w:r w:rsidRPr="00CB19F4">
        <w:rPr>
          <w:rFonts w:ascii="Arial" w:eastAsia="Times New Roman" w:hAnsi="Arial" w:cs="Arial"/>
          <w:b/>
          <w:bCs/>
          <w:sz w:val="24"/>
          <w:szCs w:val="20"/>
          <w:lang w:eastAsia="es-ES"/>
        </w:rPr>
        <w:t>d) (</w:t>
      </w:r>
      <w:r>
        <w:rPr>
          <w:rFonts w:ascii="Arial" w:eastAsia="Times New Roman" w:hAnsi="Arial" w:cs="Arial"/>
          <w:b/>
          <w:bCs/>
          <w:sz w:val="24"/>
          <w:szCs w:val="20"/>
          <w:lang w:eastAsia="es-ES"/>
        </w:rPr>
        <w:t>Grupo delictivo)</w:t>
      </w:r>
    </w:p>
    <w:p w14:paraId="470837FF" w14:textId="215914EB" w:rsidR="00CB19F4" w:rsidRDefault="00CB19F4" w:rsidP="0038649D">
      <w:pPr>
        <w:spacing w:after="0" w:line="240" w:lineRule="auto"/>
        <w:ind w:left="708"/>
        <w:jc w:val="both"/>
        <w:rPr>
          <w:rFonts w:ascii="Arial" w:eastAsia="Times New Roman" w:hAnsi="Arial" w:cs="Arial"/>
          <w:b/>
          <w:bCs/>
          <w:sz w:val="24"/>
          <w:szCs w:val="20"/>
          <w:lang w:eastAsia="es-ES"/>
        </w:rPr>
      </w:pPr>
    </w:p>
    <w:p w14:paraId="718448B2" w14:textId="4796F896" w:rsidR="00CB19F4" w:rsidRDefault="00CB19F4" w:rsidP="00CB19F4">
      <w:pPr>
        <w:spacing w:after="0" w:line="240" w:lineRule="auto"/>
        <w:ind w:left="708"/>
        <w:jc w:val="both"/>
        <w:rPr>
          <w:rFonts w:ascii="Arial" w:eastAsia="Times New Roman" w:hAnsi="Arial" w:cs="Arial"/>
          <w:b/>
          <w:bCs/>
          <w:sz w:val="24"/>
          <w:szCs w:val="20"/>
          <w:lang w:eastAsia="es-ES"/>
        </w:rPr>
      </w:pPr>
      <w:r w:rsidRPr="00CB19F4">
        <w:rPr>
          <w:rFonts w:ascii="Arial" w:eastAsia="Times New Roman" w:hAnsi="Arial" w:cs="Arial"/>
          <w:b/>
          <w:bCs/>
          <w:sz w:val="24"/>
          <w:szCs w:val="20"/>
          <w:lang w:eastAsia="es-ES"/>
        </w:rPr>
        <w:t>El sujeto activo se ostente como miembro de un grupo delictivo, independientemente de la existencia o no del mismo.</w:t>
      </w:r>
    </w:p>
    <w:p w14:paraId="05CB7075" w14:textId="68A5E370" w:rsidR="00CB19F4" w:rsidRDefault="00CB19F4" w:rsidP="00CB19F4">
      <w:pPr>
        <w:spacing w:after="0" w:line="240" w:lineRule="auto"/>
        <w:ind w:left="708"/>
        <w:jc w:val="both"/>
        <w:rPr>
          <w:rFonts w:ascii="Arial" w:eastAsia="Times New Roman" w:hAnsi="Arial" w:cs="Arial"/>
          <w:b/>
          <w:bCs/>
          <w:sz w:val="24"/>
          <w:szCs w:val="20"/>
          <w:lang w:eastAsia="es-ES"/>
        </w:rPr>
      </w:pPr>
    </w:p>
    <w:p w14:paraId="19081B3E" w14:textId="0A7A36F3" w:rsidR="009E2438" w:rsidRDefault="00CB19F4" w:rsidP="00CB19F4">
      <w:pPr>
        <w:spacing w:after="0" w:line="240" w:lineRule="auto"/>
        <w:ind w:left="708"/>
        <w:jc w:val="both"/>
        <w:rPr>
          <w:rFonts w:ascii="Arial" w:eastAsia="Times New Roman" w:hAnsi="Arial" w:cs="Arial"/>
          <w:b/>
          <w:bCs/>
          <w:sz w:val="24"/>
          <w:szCs w:val="20"/>
          <w:lang w:eastAsia="es-ES"/>
        </w:rPr>
      </w:pPr>
      <w:r>
        <w:rPr>
          <w:rFonts w:ascii="Arial" w:eastAsia="Times New Roman" w:hAnsi="Arial" w:cs="Arial"/>
          <w:b/>
          <w:bCs/>
          <w:sz w:val="24"/>
          <w:szCs w:val="20"/>
          <w:lang w:eastAsia="es-ES"/>
        </w:rPr>
        <w:t xml:space="preserve">e) </w:t>
      </w:r>
      <w:r w:rsidR="009E2438">
        <w:rPr>
          <w:rFonts w:ascii="Arial" w:eastAsia="Times New Roman" w:hAnsi="Arial" w:cs="Arial"/>
          <w:b/>
          <w:bCs/>
          <w:sz w:val="24"/>
          <w:szCs w:val="20"/>
          <w:lang w:eastAsia="es-ES"/>
        </w:rPr>
        <w:t>(Privados de l</w:t>
      </w:r>
      <w:r w:rsidR="00621EAF">
        <w:rPr>
          <w:rFonts w:ascii="Arial" w:eastAsia="Times New Roman" w:hAnsi="Arial" w:cs="Arial"/>
          <w:b/>
          <w:bCs/>
          <w:sz w:val="24"/>
          <w:szCs w:val="20"/>
          <w:lang w:eastAsia="es-ES"/>
        </w:rPr>
        <w:t>a libertad</w:t>
      </w:r>
      <w:r w:rsidR="007D222E">
        <w:rPr>
          <w:rFonts w:ascii="Arial" w:eastAsia="Times New Roman" w:hAnsi="Arial" w:cs="Arial"/>
          <w:b/>
          <w:bCs/>
          <w:sz w:val="24"/>
          <w:szCs w:val="20"/>
          <w:lang w:eastAsia="es-ES"/>
        </w:rPr>
        <w:t xml:space="preserve"> por disposición legal</w:t>
      </w:r>
      <w:r w:rsidR="00621EAF">
        <w:rPr>
          <w:rFonts w:ascii="Arial" w:eastAsia="Times New Roman" w:hAnsi="Arial" w:cs="Arial"/>
          <w:b/>
          <w:bCs/>
          <w:sz w:val="24"/>
          <w:szCs w:val="20"/>
          <w:lang w:eastAsia="es-ES"/>
        </w:rPr>
        <w:t>)</w:t>
      </w:r>
    </w:p>
    <w:p w14:paraId="60880A4C" w14:textId="77777777" w:rsidR="00621EAF" w:rsidRDefault="00621EAF" w:rsidP="00CB19F4">
      <w:pPr>
        <w:spacing w:after="0" w:line="240" w:lineRule="auto"/>
        <w:ind w:left="708"/>
        <w:jc w:val="both"/>
        <w:rPr>
          <w:rFonts w:ascii="Arial" w:eastAsia="Times New Roman" w:hAnsi="Arial" w:cs="Arial"/>
          <w:b/>
          <w:bCs/>
          <w:sz w:val="24"/>
          <w:szCs w:val="20"/>
          <w:lang w:eastAsia="es-ES"/>
        </w:rPr>
      </w:pPr>
    </w:p>
    <w:p w14:paraId="3F131C99" w14:textId="2B87EFD2" w:rsidR="00CB19F4" w:rsidRDefault="00CB19F4" w:rsidP="00CB19F4">
      <w:pPr>
        <w:spacing w:after="0" w:line="240" w:lineRule="auto"/>
        <w:ind w:left="708"/>
        <w:jc w:val="both"/>
        <w:rPr>
          <w:rFonts w:ascii="Arial" w:eastAsia="Times New Roman" w:hAnsi="Arial" w:cs="Arial"/>
          <w:b/>
          <w:bCs/>
          <w:sz w:val="24"/>
          <w:szCs w:val="20"/>
          <w:lang w:eastAsia="es-ES"/>
        </w:rPr>
      </w:pPr>
      <w:r w:rsidRPr="00CB19F4">
        <w:rPr>
          <w:rFonts w:ascii="Arial" w:eastAsia="Times New Roman" w:hAnsi="Arial" w:cs="Arial"/>
          <w:b/>
          <w:bCs/>
          <w:sz w:val="24"/>
          <w:szCs w:val="20"/>
          <w:lang w:eastAsia="es-ES"/>
        </w:rPr>
        <w:t>El sujeto activo se encuentre recluido en un centro de prevención o de reinserción social.</w:t>
      </w:r>
    </w:p>
    <w:p w14:paraId="4A8F383C" w14:textId="736D449D" w:rsidR="00CB19F4" w:rsidRDefault="00CB19F4" w:rsidP="00CB19F4">
      <w:pPr>
        <w:spacing w:after="0" w:line="240" w:lineRule="auto"/>
        <w:ind w:left="708"/>
        <w:jc w:val="both"/>
        <w:rPr>
          <w:rFonts w:ascii="Arial" w:eastAsia="Times New Roman" w:hAnsi="Arial" w:cs="Arial"/>
          <w:b/>
          <w:bCs/>
          <w:sz w:val="24"/>
          <w:szCs w:val="20"/>
          <w:lang w:eastAsia="es-ES"/>
        </w:rPr>
      </w:pPr>
    </w:p>
    <w:p w14:paraId="4130F6A4" w14:textId="3746C6C1" w:rsidR="00621EAF" w:rsidRDefault="00CB19F4" w:rsidP="00CB19F4">
      <w:pPr>
        <w:spacing w:after="0" w:line="240" w:lineRule="auto"/>
        <w:ind w:left="708"/>
        <w:jc w:val="both"/>
        <w:rPr>
          <w:rFonts w:ascii="Arial" w:eastAsia="Times New Roman" w:hAnsi="Arial" w:cs="Arial"/>
          <w:b/>
          <w:bCs/>
          <w:sz w:val="24"/>
          <w:szCs w:val="20"/>
          <w:lang w:eastAsia="es-ES"/>
        </w:rPr>
      </w:pPr>
      <w:r>
        <w:rPr>
          <w:rFonts w:ascii="Arial" w:eastAsia="Times New Roman" w:hAnsi="Arial" w:cs="Arial"/>
          <w:b/>
          <w:bCs/>
          <w:sz w:val="24"/>
          <w:szCs w:val="20"/>
          <w:lang w:eastAsia="es-ES"/>
        </w:rPr>
        <w:t xml:space="preserve">f) </w:t>
      </w:r>
      <w:r w:rsidR="00621EAF">
        <w:rPr>
          <w:rFonts w:ascii="Arial" w:eastAsia="Times New Roman" w:hAnsi="Arial" w:cs="Arial"/>
          <w:b/>
          <w:bCs/>
          <w:sz w:val="24"/>
          <w:szCs w:val="20"/>
          <w:lang w:eastAsia="es-ES"/>
        </w:rPr>
        <w:t>(Parentesco)</w:t>
      </w:r>
    </w:p>
    <w:p w14:paraId="64C77B7B" w14:textId="77777777" w:rsidR="00621EAF" w:rsidRDefault="00621EAF" w:rsidP="00CB19F4">
      <w:pPr>
        <w:spacing w:after="0" w:line="240" w:lineRule="auto"/>
        <w:ind w:left="708"/>
        <w:jc w:val="both"/>
        <w:rPr>
          <w:rFonts w:ascii="Arial" w:eastAsia="Times New Roman" w:hAnsi="Arial" w:cs="Arial"/>
          <w:b/>
          <w:bCs/>
          <w:sz w:val="24"/>
          <w:szCs w:val="20"/>
          <w:lang w:eastAsia="es-ES"/>
        </w:rPr>
      </w:pPr>
    </w:p>
    <w:p w14:paraId="41EE2DAD" w14:textId="0E72CA4C" w:rsidR="00CB19F4" w:rsidRDefault="00CB19F4" w:rsidP="00CB19F4">
      <w:pPr>
        <w:spacing w:after="0" w:line="240" w:lineRule="auto"/>
        <w:ind w:left="708"/>
        <w:jc w:val="both"/>
        <w:rPr>
          <w:rFonts w:ascii="Arial" w:eastAsia="Times New Roman" w:hAnsi="Arial" w:cs="Arial"/>
          <w:b/>
          <w:bCs/>
          <w:sz w:val="24"/>
          <w:szCs w:val="20"/>
          <w:lang w:eastAsia="es-ES"/>
        </w:rPr>
      </w:pPr>
      <w:r w:rsidRPr="00CB19F4">
        <w:rPr>
          <w:rFonts w:ascii="Arial" w:eastAsia="Times New Roman" w:hAnsi="Arial" w:cs="Arial"/>
          <w:b/>
          <w:bCs/>
          <w:sz w:val="24"/>
          <w:szCs w:val="20"/>
          <w:lang w:eastAsia="es-ES"/>
        </w:rPr>
        <w:t>El sujeto activo se encuentre ligado por vínculos de confianza, sentimental, laboral, de parentesco, de estrecha amistad, de negocios o por cualquier relación análoga con la víctima.</w:t>
      </w:r>
    </w:p>
    <w:p w14:paraId="3DB74B8A" w14:textId="77777777" w:rsidR="00CB19F4" w:rsidRPr="00CB19F4" w:rsidRDefault="00CB19F4" w:rsidP="00CB19F4">
      <w:pPr>
        <w:spacing w:after="0" w:line="240" w:lineRule="auto"/>
        <w:ind w:left="708"/>
        <w:jc w:val="both"/>
        <w:rPr>
          <w:rFonts w:ascii="Arial" w:eastAsia="Times New Roman" w:hAnsi="Arial" w:cs="Arial"/>
          <w:b/>
          <w:bCs/>
          <w:sz w:val="24"/>
          <w:szCs w:val="20"/>
          <w:lang w:eastAsia="es-ES"/>
        </w:rPr>
      </w:pPr>
    </w:p>
    <w:p w14:paraId="0AF86E8A" w14:textId="77777777" w:rsidR="0038649D" w:rsidRDefault="0038649D" w:rsidP="00826269">
      <w:pPr>
        <w:spacing w:after="0" w:line="240" w:lineRule="auto"/>
        <w:jc w:val="both"/>
        <w:rPr>
          <w:rFonts w:ascii="Arial" w:eastAsia="Times New Roman" w:hAnsi="Arial" w:cs="Arial"/>
          <w:sz w:val="24"/>
          <w:szCs w:val="20"/>
          <w:lang w:eastAsia="es-ES"/>
        </w:rPr>
      </w:pPr>
    </w:p>
    <w:p w14:paraId="7DF15515" w14:textId="6D8E881C" w:rsidR="00826269" w:rsidRDefault="00826269" w:rsidP="00940D6B">
      <w:pPr>
        <w:spacing w:after="0" w:line="240" w:lineRule="auto"/>
        <w:ind w:left="708"/>
        <w:jc w:val="both"/>
        <w:rPr>
          <w:rFonts w:ascii="Arial" w:eastAsia="Times New Roman" w:hAnsi="Arial" w:cs="Arial"/>
          <w:sz w:val="24"/>
          <w:szCs w:val="20"/>
          <w:lang w:eastAsia="es-ES"/>
        </w:rPr>
      </w:pPr>
      <w:r w:rsidRPr="00826269">
        <w:rPr>
          <w:rFonts w:ascii="Arial" w:eastAsia="Times New Roman" w:hAnsi="Arial" w:cs="Arial"/>
          <w:sz w:val="24"/>
          <w:szCs w:val="20"/>
          <w:lang w:eastAsia="es-ES"/>
        </w:rPr>
        <w:t xml:space="preserve">V. </w:t>
      </w:r>
      <w:r w:rsidR="00940D6B">
        <w:rPr>
          <w:rFonts w:ascii="Arial" w:eastAsia="Times New Roman" w:hAnsi="Arial" w:cs="Arial"/>
          <w:sz w:val="24"/>
          <w:szCs w:val="20"/>
          <w:lang w:eastAsia="es-ES"/>
        </w:rPr>
        <w:t>…</w:t>
      </w:r>
    </w:p>
    <w:p w14:paraId="7FD1DA00" w14:textId="77777777" w:rsidR="00C15653" w:rsidRPr="00C15653" w:rsidRDefault="00C15653" w:rsidP="00C15653">
      <w:pPr>
        <w:spacing w:after="0" w:line="240" w:lineRule="auto"/>
        <w:rPr>
          <w:rFonts w:ascii="Arial" w:eastAsia="Times New Roman" w:hAnsi="Arial" w:cs="Arial"/>
          <w:b/>
          <w:bCs/>
          <w:sz w:val="24"/>
          <w:szCs w:val="20"/>
          <w:lang w:eastAsia="es-ES"/>
        </w:rPr>
      </w:pPr>
    </w:p>
    <w:p w14:paraId="4DCCC02E"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2F58DE9"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TRANSITORIOS</w:t>
      </w:r>
    </w:p>
    <w:p w14:paraId="6151FE62"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2198CE2B"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E2A15EB" w14:textId="77777777" w:rsidR="006D3A7A" w:rsidRPr="006D3A7A" w:rsidRDefault="006D3A7A" w:rsidP="006D3A7A">
      <w:pPr>
        <w:spacing w:after="0" w:line="36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PRIMERO.</w:t>
      </w:r>
      <w:r w:rsidRPr="006D3A7A">
        <w:rPr>
          <w:rFonts w:ascii="Arial" w:eastAsia="Times New Roman" w:hAnsi="Arial" w:cs="Arial"/>
          <w:sz w:val="24"/>
          <w:szCs w:val="20"/>
          <w:lang w:eastAsia="es-ES"/>
        </w:rPr>
        <w:t xml:space="preserve"> El presente decreto entrará en vigor al día siguiente de su publicación en el Periódico Oficial del Gobierno del Estado.</w:t>
      </w:r>
    </w:p>
    <w:p w14:paraId="2F97D175"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E4B3D5C"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577DD3AD" w14:textId="77777777" w:rsidR="006D3A7A" w:rsidRPr="006D3A7A" w:rsidRDefault="006D3A7A" w:rsidP="006D3A7A">
      <w:pPr>
        <w:spacing w:after="0" w:line="24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SEGUNDO.</w:t>
      </w:r>
      <w:r w:rsidRPr="006D3A7A">
        <w:rPr>
          <w:rFonts w:ascii="Arial" w:eastAsia="Times New Roman" w:hAnsi="Arial" w:cs="Arial"/>
          <w:sz w:val="24"/>
          <w:szCs w:val="20"/>
          <w:lang w:eastAsia="es-ES"/>
        </w:rPr>
        <w:t xml:space="preserve"> Se deroga todas las disposiciones que se opongan al presente decreto.</w:t>
      </w:r>
    </w:p>
    <w:p w14:paraId="112E8B5D"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1A5176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757F68C3" w14:textId="27ADF948" w:rsidR="006D3A7A" w:rsidRDefault="006D3A7A" w:rsidP="006D3A7A">
      <w:pPr>
        <w:spacing w:after="0" w:line="240" w:lineRule="auto"/>
        <w:jc w:val="center"/>
        <w:rPr>
          <w:rFonts w:ascii="Arial" w:eastAsia="Times New Roman" w:hAnsi="Arial" w:cs="Arial"/>
          <w:sz w:val="24"/>
          <w:szCs w:val="20"/>
          <w:lang w:eastAsia="es-ES"/>
        </w:rPr>
      </w:pPr>
      <w:r w:rsidRPr="006D3A7A">
        <w:rPr>
          <w:rFonts w:ascii="Arial" w:eastAsia="Times New Roman" w:hAnsi="Arial" w:cs="Arial"/>
          <w:sz w:val="24"/>
          <w:szCs w:val="20"/>
          <w:lang w:eastAsia="es-ES"/>
        </w:rPr>
        <w:t>Saltillo, Coahuila, a</w:t>
      </w:r>
      <w:r w:rsidR="000F7275">
        <w:rPr>
          <w:rFonts w:ascii="Arial" w:eastAsia="Times New Roman" w:hAnsi="Arial" w:cs="Arial"/>
          <w:sz w:val="24"/>
          <w:szCs w:val="20"/>
          <w:lang w:eastAsia="es-ES"/>
        </w:rPr>
        <w:t xml:space="preserve"> </w:t>
      </w:r>
      <w:r w:rsidR="00277DAC">
        <w:rPr>
          <w:rFonts w:ascii="Arial" w:eastAsia="Times New Roman" w:hAnsi="Arial" w:cs="Arial"/>
          <w:sz w:val="24"/>
          <w:szCs w:val="20"/>
          <w:lang w:eastAsia="es-ES"/>
        </w:rPr>
        <w:t>17</w:t>
      </w:r>
      <w:r w:rsidR="001D02F4">
        <w:rPr>
          <w:rFonts w:ascii="Arial" w:eastAsia="Times New Roman" w:hAnsi="Arial" w:cs="Arial"/>
          <w:sz w:val="24"/>
          <w:szCs w:val="20"/>
          <w:lang w:eastAsia="es-ES"/>
        </w:rPr>
        <w:t xml:space="preserve"> de </w:t>
      </w:r>
      <w:r w:rsidR="00012D6D">
        <w:rPr>
          <w:rFonts w:ascii="Arial" w:eastAsia="Times New Roman" w:hAnsi="Arial" w:cs="Arial"/>
          <w:sz w:val="24"/>
          <w:szCs w:val="20"/>
          <w:lang w:eastAsia="es-ES"/>
        </w:rPr>
        <w:t>ma</w:t>
      </w:r>
      <w:r w:rsidR="000F7275">
        <w:rPr>
          <w:rFonts w:ascii="Arial" w:eastAsia="Times New Roman" w:hAnsi="Arial" w:cs="Arial"/>
          <w:sz w:val="24"/>
          <w:szCs w:val="20"/>
          <w:lang w:eastAsia="es-ES"/>
        </w:rPr>
        <w:t>yo</w:t>
      </w:r>
      <w:r w:rsidRPr="006D3A7A">
        <w:rPr>
          <w:rFonts w:ascii="Arial" w:eastAsia="Times New Roman" w:hAnsi="Arial" w:cs="Arial"/>
          <w:sz w:val="24"/>
          <w:szCs w:val="20"/>
          <w:lang w:eastAsia="es-ES"/>
        </w:rPr>
        <w:t xml:space="preserve"> de 202</w:t>
      </w:r>
      <w:r w:rsidR="00012D6D">
        <w:rPr>
          <w:rFonts w:ascii="Arial" w:eastAsia="Times New Roman" w:hAnsi="Arial" w:cs="Arial"/>
          <w:sz w:val="24"/>
          <w:szCs w:val="20"/>
          <w:lang w:eastAsia="es-ES"/>
        </w:rPr>
        <w:t>2</w:t>
      </w:r>
      <w:r w:rsidRPr="006D3A7A">
        <w:rPr>
          <w:rFonts w:ascii="Arial" w:eastAsia="Times New Roman" w:hAnsi="Arial" w:cs="Arial"/>
          <w:sz w:val="24"/>
          <w:szCs w:val="20"/>
          <w:lang w:eastAsia="es-ES"/>
        </w:rPr>
        <w:t>.</w:t>
      </w:r>
    </w:p>
    <w:p w14:paraId="242AD182"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19B43FE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ATENTAMENTE</w:t>
      </w:r>
    </w:p>
    <w:p w14:paraId="3303FB99" w14:textId="77777777" w:rsidR="006D3A7A" w:rsidRPr="006D3A7A" w:rsidRDefault="006D3A7A" w:rsidP="006D3A7A">
      <w:pPr>
        <w:spacing w:after="0" w:line="240" w:lineRule="auto"/>
        <w:jc w:val="center"/>
        <w:rPr>
          <w:rFonts w:ascii="Arial" w:eastAsia="Times New Roman" w:hAnsi="Arial" w:cs="Arial"/>
          <w:b/>
          <w:sz w:val="24"/>
          <w:szCs w:val="20"/>
          <w:lang w:eastAsia="es-ES"/>
        </w:rPr>
      </w:pPr>
    </w:p>
    <w:p w14:paraId="3AD7FA65" w14:textId="77777777" w:rsidR="006D3A7A" w:rsidRP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“POR UNA PATRIA ORDENADA Y GENEROSA</w:t>
      </w:r>
    </w:p>
    <w:p w14:paraId="0AADB80E" w14:textId="058C33A5" w:rsid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 xml:space="preserve"> Y UNA VIDA MEJOR Y MÁS DIGNA PARA TODOS”</w:t>
      </w:r>
    </w:p>
    <w:p w14:paraId="6EA5F52A" w14:textId="77777777" w:rsidR="00012D6D" w:rsidRPr="006D3A7A" w:rsidRDefault="00012D6D" w:rsidP="006D3A7A">
      <w:pPr>
        <w:spacing w:after="0" w:line="240" w:lineRule="auto"/>
        <w:jc w:val="center"/>
        <w:rPr>
          <w:rFonts w:ascii="Arial" w:eastAsia="Times New Roman" w:hAnsi="Arial" w:cs="Arial"/>
          <w:i/>
          <w:sz w:val="20"/>
          <w:szCs w:val="21"/>
          <w:lang w:eastAsia="es-ES"/>
        </w:rPr>
      </w:pPr>
    </w:p>
    <w:p w14:paraId="457AAFE0" w14:textId="77777777" w:rsidR="006D3A7A" w:rsidRPr="006D3A7A" w:rsidRDefault="006D3A7A" w:rsidP="006D3A7A">
      <w:pPr>
        <w:spacing w:after="0" w:line="240" w:lineRule="auto"/>
        <w:jc w:val="center"/>
        <w:rPr>
          <w:rFonts w:ascii="Arial" w:eastAsia="Times New Roman" w:hAnsi="Arial" w:cs="Arial"/>
          <w:sz w:val="21"/>
          <w:szCs w:val="21"/>
          <w:lang w:eastAsia="es-ES"/>
        </w:rPr>
      </w:pPr>
    </w:p>
    <w:p w14:paraId="0EBA0676" w14:textId="7D652A9C" w:rsidR="006D3A7A" w:rsidRPr="006D3A7A" w:rsidRDefault="002C026C" w:rsidP="006D3A7A">
      <w:pPr>
        <w:spacing w:after="0" w:line="240" w:lineRule="auto"/>
        <w:jc w:val="center"/>
        <w:rPr>
          <w:rFonts w:ascii="Arial" w:eastAsia="Times New Roman" w:hAnsi="Arial" w:cs="Arial"/>
          <w:b/>
          <w:sz w:val="24"/>
          <w:szCs w:val="26"/>
          <w:lang w:eastAsia="es-ES"/>
        </w:rPr>
      </w:pPr>
      <w:r w:rsidRPr="007128CC">
        <w:rPr>
          <w:noProof/>
          <w:sz w:val="24"/>
          <w:szCs w:val="24"/>
          <w:lang w:eastAsia="es-MX"/>
        </w:rPr>
        <w:drawing>
          <wp:anchor distT="0" distB="0" distL="114300" distR="114300" simplePos="0" relativeHeight="251659264" behindDoc="0" locked="0" layoutInCell="1" allowOverlap="1" wp14:anchorId="24EE7FB7" wp14:editId="2D208C66">
            <wp:simplePos x="0" y="0"/>
            <wp:positionH relativeFrom="margin">
              <wp:align>center</wp:align>
            </wp:positionH>
            <wp:positionV relativeFrom="paragraph">
              <wp:posOffset>16253</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anchor>
        </w:drawing>
      </w:r>
      <w:r w:rsidR="006D3A7A" w:rsidRPr="006D3A7A">
        <w:rPr>
          <w:rFonts w:ascii="Arial" w:eastAsia="Times New Roman" w:hAnsi="Arial" w:cs="Arial"/>
          <w:b/>
          <w:sz w:val="24"/>
          <w:szCs w:val="26"/>
          <w:lang w:eastAsia="es-ES"/>
        </w:rPr>
        <w:t>GRUPO PARLAMENTARIO DEL PARTIDO ACCIÓN NACIONAL “CARLOS ALBERTO PÁEZ FALCÓN”</w:t>
      </w:r>
    </w:p>
    <w:p w14:paraId="7489A0FA" w14:textId="20F94EA9"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1AD5F239" w:rsidR="006D3A7A" w:rsidRDefault="006D3A7A"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6D3A7A">
        <w:rPr>
          <w:rFonts w:ascii="Calibri" w:eastAsia="Calibri" w:hAnsi="Calibri" w:cs="Calibri"/>
          <w:color w:val="000000"/>
          <w:sz w:val="24"/>
          <w:szCs w:val="24"/>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6D3A7A" w:rsidRPr="006D3A7A" w14:paraId="448CF8B7" w14:textId="77777777" w:rsidTr="00D81A65">
        <w:trPr>
          <w:trHeight w:val="1570"/>
        </w:trPr>
        <w:tc>
          <w:tcPr>
            <w:tcW w:w="5471" w:type="dxa"/>
            <w:shd w:val="clear" w:color="auto" w:fill="auto"/>
          </w:tcPr>
          <w:p w14:paraId="0E27B85A" w14:textId="6BA0C5BD" w:rsidR="006D3A7A" w:rsidRDefault="002C026C"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7128CC">
              <w:rPr>
                <w:noProof/>
                <w:sz w:val="24"/>
                <w:szCs w:val="24"/>
                <w:lang w:eastAsia="es-MX"/>
              </w:rPr>
              <w:drawing>
                <wp:anchor distT="0" distB="0" distL="114300" distR="114300" simplePos="0" relativeHeight="251661312" behindDoc="0" locked="0" layoutInCell="1" allowOverlap="1" wp14:anchorId="21C5C2F1" wp14:editId="0F0AE222">
                  <wp:simplePos x="0" y="0"/>
                  <wp:positionH relativeFrom="column">
                    <wp:posOffset>790317</wp:posOffset>
                  </wp:positionH>
                  <wp:positionV relativeFrom="paragraph">
                    <wp:posOffset>-256111</wp:posOffset>
                  </wp:positionV>
                  <wp:extent cx="1384935" cy="140779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anchor>
              </w:drawing>
            </w:r>
          </w:p>
          <w:p w14:paraId="099A7236" w14:textId="7F43138B" w:rsidR="002C026C" w:rsidRDefault="002C026C"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2433C227" w14:textId="77777777" w:rsidR="002C026C" w:rsidRPr="006D3A7A" w:rsidRDefault="002C026C"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24D81AFB"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18FD133"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RODOLFO GERARDO WALS AURIOLES</w:t>
            </w:r>
          </w:p>
        </w:tc>
        <w:tc>
          <w:tcPr>
            <w:tcW w:w="4594" w:type="dxa"/>
            <w:shd w:val="clear" w:color="auto" w:fill="auto"/>
          </w:tcPr>
          <w:p w14:paraId="555945F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4716968" w14:textId="174B6E1B" w:rsidR="00277DAC" w:rsidRPr="006D3A7A" w:rsidRDefault="002C026C"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7128CC">
              <w:rPr>
                <w:noProof/>
                <w:sz w:val="24"/>
                <w:szCs w:val="24"/>
                <w:lang w:eastAsia="es-MX"/>
              </w:rPr>
              <w:drawing>
                <wp:anchor distT="0" distB="0" distL="114300" distR="114300" simplePos="0" relativeHeight="251660288" behindDoc="0" locked="0" layoutInCell="1" allowOverlap="1" wp14:anchorId="44F8796C" wp14:editId="2CBCFEA7">
                  <wp:simplePos x="0" y="0"/>
                  <wp:positionH relativeFrom="column">
                    <wp:posOffset>321190</wp:posOffset>
                  </wp:positionH>
                  <wp:positionV relativeFrom="paragraph">
                    <wp:posOffset>151971</wp:posOffset>
                  </wp:positionV>
                  <wp:extent cx="2440940" cy="84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5B2FD83C"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5876F41"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7C3FB50"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LUZ NATALIA VIRGIL ORONA</w:t>
            </w:r>
          </w:p>
        </w:tc>
      </w:tr>
    </w:tbl>
    <w:p w14:paraId="6B09E225" w14:textId="77777777" w:rsidR="00F43682" w:rsidRDefault="00014966"/>
    <w:sectPr w:rsidR="00F43682" w:rsidSect="00160F81">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7A35E" w14:textId="77777777" w:rsidR="00014966" w:rsidRDefault="00014966">
      <w:pPr>
        <w:spacing w:after="0" w:line="240" w:lineRule="auto"/>
      </w:pPr>
      <w:r>
        <w:separator/>
      </w:r>
    </w:p>
  </w:endnote>
  <w:endnote w:type="continuationSeparator" w:id="0">
    <w:p w14:paraId="3ED9D421" w14:textId="77777777" w:rsidR="00014966" w:rsidRDefault="0001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4003" w14:textId="77777777" w:rsidR="00014966" w:rsidRDefault="00014966">
      <w:pPr>
        <w:spacing w:after="0" w:line="240" w:lineRule="auto"/>
      </w:pPr>
      <w:r>
        <w:separator/>
      </w:r>
    </w:p>
  </w:footnote>
  <w:footnote w:type="continuationSeparator" w:id="0">
    <w:p w14:paraId="7B99B241" w14:textId="77777777" w:rsidR="00014966" w:rsidRDefault="0001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F1C1" w14:textId="384C3F9A" w:rsidR="002C026C" w:rsidRPr="002C026C" w:rsidRDefault="00160F81" w:rsidP="002C026C">
    <w:pPr>
      <w:pBdr>
        <w:top w:val="nil"/>
        <w:left w:val="nil"/>
        <w:bottom w:val="nil"/>
        <w:right w:val="nil"/>
        <w:between w:val="nil"/>
      </w:pBdr>
      <w:tabs>
        <w:tab w:val="center" w:pos="4419"/>
        <w:tab w:val="right" w:pos="8838"/>
        <w:tab w:val="left" w:pos="5040"/>
      </w:tabs>
      <w:spacing w:after="0" w:line="240" w:lineRule="auto"/>
      <w:jc w:val="center"/>
      <w:rPr>
        <w:rFonts w:ascii="Times New Roman" w:eastAsia="Times New Roman" w:hAnsi="Times New Roman" w:cs="Times New Roman"/>
        <w:smallCaps/>
        <w:color w:val="000000"/>
        <w:sz w:val="30"/>
        <w:szCs w:val="30"/>
        <w:lang w:val="es-ES" w:eastAsia="es-MX"/>
      </w:rPr>
    </w:pPr>
    <w:r w:rsidRPr="002C026C">
      <w:rPr>
        <w:rFonts w:ascii="Arial" w:eastAsia="Times New Roman" w:hAnsi="Arial" w:cs="Times New Roman"/>
        <w:noProof/>
        <w:sz w:val="24"/>
        <w:szCs w:val="24"/>
        <w:lang w:eastAsia="es-MX"/>
      </w:rPr>
      <w:drawing>
        <wp:anchor distT="0" distB="0" distL="114300" distR="114300" simplePos="0" relativeHeight="251660288" behindDoc="0" locked="0" layoutInCell="1" allowOverlap="1" wp14:anchorId="1D5A9DB5" wp14:editId="5A9178C8">
          <wp:simplePos x="0" y="0"/>
          <wp:positionH relativeFrom="column">
            <wp:posOffset>-212623</wp:posOffset>
          </wp:positionH>
          <wp:positionV relativeFrom="paragraph">
            <wp:posOffset>-18237</wp:posOffset>
          </wp:positionV>
          <wp:extent cx="728542" cy="765378"/>
          <wp:effectExtent l="0" t="0" r="0" b="0"/>
          <wp:wrapNone/>
          <wp:docPr id="8" name="Imagen 8"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42" cy="765378"/>
                  </a:xfrm>
                  <a:prstGeom prst="rect">
                    <a:avLst/>
                  </a:prstGeom>
                  <a:noFill/>
                </pic:spPr>
              </pic:pic>
            </a:graphicData>
          </a:graphic>
          <wp14:sizeRelH relativeFrom="page">
            <wp14:pctWidth>0</wp14:pctWidth>
          </wp14:sizeRelH>
          <wp14:sizeRelV relativeFrom="page">
            <wp14:pctHeight>0</wp14:pctHeight>
          </wp14:sizeRelV>
        </wp:anchor>
      </w:drawing>
    </w:r>
    <w:r w:rsidRPr="002C026C">
      <w:rPr>
        <w:rFonts w:ascii="Arial" w:eastAsia="Times New Roman" w:hAnsi="Arial" w:cs="Times New Roman"/>
        <w:noProof/>
        <w:sz w:val="24"/>
        <w:szCs w:val="24"/>
        <w:lang w:eastAsia="es-MX"/>
      </w:rPr>
      <w:drawing>
        <wp:anchor distT="0" distB="0" distL="114300" distR="114300" simplePos="0" relativeHeight="251659264" behindDoc="0" locked="0" layoutInCell="1" allowOverlap="1" wp14:anchorId="79E769D5" wp14:editId="5B3182F8">
          <wp:simplePos x="0" y="0"/>
          <wp:positionH relativeFrom="column">
            <wp:posOffset>5222392</wp:posOffset>
          </wp:positionH>
          <wp:positionV relativeFrom="paragraph">
            <wp:posOffset>-62509</wp:posOffset>
          </wp:positionV>
          <wp:extent cx="924461" cy="865606"/>
          <wp:effectExtent l="0" t="0" r="9525" b="0"/>
          <wp:wrapNone/>
          <wp:docPr id="7" name="Imagen 7"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8"/>
                  <a:stretch>
                    <a:fillRect/>
                  </a:stretch>
                </pic:blipFill>
                <pic:spPr bwMode="auto">
                  <a:xfrm>
                    <a:off x="0" y="0"/>
                    <a:ext cx="926725" cy="867726"/>
                  </a:xfrm>
                  <a:prstGeom prst="rect">
                    <a:avLst/>
                  </a:prstGeom>
                  <a:noFill/>
                </pic:spPr>
              </pic:pic>
            </a:graphicData>
          </a:graphic>
          <wp14:sizeRelH relativeFrom="margin">
            <wp14:pctWidth>0</wp14:pctWidth>
          </wp14:sizeRelH>
          <wp14:sizeRelV relativeFrom="margin">
            <wp14:pctHeight>0</wp14:pctHeight>
          </wp14:sizeRelV>
        </wp:anchor>
      </w:drawing>
    </w:r>
    <w:r w:rsidR="002C026C" w:rsidRPr="002C026C">
      <w:rPr>
        <w:rFonts w:ascii="Times New Roman" w:eastAsia="Times New Roman" w:hAnsi="Times New Roman" w:cs="Times New Roman"/>
        <w:smallCaps/>
        <w:color w:val="000000"/>
        <w:sz w:val="30"/>
        <w:szCs w:val="30"/>
        <w:lang w:val="es-ES" w:eastAsia="es-MX"/>
      </w:rPr>
      <w:t xml:space="preserve">Congreso del Estado Independiente, </w:t>
    </w:r>
  </w:p>
  <w:p w14:paraId="52F369F4" w14:textId="77777777" w:rsidR="002C026C" w:rsidRPr="002C026C" w:rsidRDefault="002C026C" w:rsidP="002C026C">
    <w:pPr>
      <w:pBdr>
        <w:top w:val="nil"/>
        <w:left w:val="nil"/>
        <w:bottom w:val="nil"/>
        <w:right w:val="nil"/>
        <w:between w:val="nil"/>
      </w:pBdr>
      <w:tabs>
        <w:tab w:val="center" w:pos="4419"/>
        <w:tab w:val="right" w:pos="8838"/>
        <w:tab w:val="left" w:pos="5040"/>
      </w:tabs>
      <w:spacing w:after="0" w:line="240" w:lineRule="auto"/>
      <w:ind w:right="-93"/>
      <w:jc w:val="center"/>
      <w:rPr>
        <w:rFonts w:ascii="Times New Roman" w:eastAsia="Times New Roman" w:hAnsi="Times New Roman" w:cs="Times New Roman"/>
        <w:smallCaps/>
        <w:color w:val="000000"/>
        <w:sz w:val="30"/>
        <w:szCs w:val="30"/>
        <w:lang w:val="es-ES" w:eastAsia="es-MX"/>
      </w:rPr>
    </w:pPr>
    <w:r w:rsidRPr="002C026C">
      <w:rPr>
        <w:rFonts w:ascii="Times New Roman" w:eastAsia="Times New Roman" w:hAnsi="Times New Roman" w:cs="Times New Roman"/>
        <w:smallCaps/>
        <w:color w:val="000000"/>
        <w:sz w:val="30"/>
        <w:szCs w:val="30"/>
        <w:lang w:val="es-ES" w:eastAsia="es-MX"/>
      </w:rPr>
      <w:t>Libre y Soberano de Coahuila de Zaragoza</w:t>
    </w:r>
  </w:p>
  <w:p w14:paraId="5F34A49C" w14:textId="5BE1046E" w:rsidR="002C026C" w:rsidRDefault="002C026C" w:rsidP="002C026C">
    <w:pPr>
      <w:tabs>
        <w:tab w:val="left" w:pos="708"/>
        <w:tab w:val="center" w:pos="4419"/>
        <w:tab w:val="right" w:pos="8838"/>
      </w:tabs>
      <w:spacing w:after="0" w:line="240" w:lineRule="auto"/>
      <w:jc w:val="both"/>
      <w:rPr>
        <w:rFonts w:ascii="Times New Roman" w:eastAsia="Times New Roman" w:hAnsi="Times New Roman" w:cs="Times New Roman"/>
        <w:smallCaps/>
        <w:color w:val="000000"/>
        <w:sz w:val="30"/>
        <w:szCs w:val="30"/>
        <w:lang w:val="es-ES" w:eastAsia="es-MX"/>
      </w:rPr>
    </w:pPr>
  </w:p>
  <w:p w14:paraId="6273D9E8" w14:textId="77777777" w:rsidR="00160F81" w:rsidRPr="002C026C" w:rsidRDefault="00160F81" w:rsidP="002C026C">
    <w:pPr>
      <w:tabs>
        <w:tab w:val="left" w:pos="708"/>
        <w:tab w:val="center" w:pos="4419"/>
        <w:tab w:val="right" w:pos="8838"/>
      </w:tabs>
      <w:spacing w:after="0" w:line="240" w:lineRule="auto"/>
      <w:jc w:val="both"/>
      <w:rPr>
        <w:rFonts w:ascii="Times New Roman" w:eastAsia="Times New Roman" w:hAnsi="Times New Roman" w:cs="Times New Roman"/>
        <w:smallCaps/>
        <w:color w:val="000000"/>
        <w:sz w:val="30"/>
        <w:szCs w:val="30"/>
        <w:lang w:val="es-ES" w:eastAsia="es-MX"/>
      </w:rPr>
    </w:pPr>
  </w:p>
  <w:p w14:paraId="019BCEE4" w14:textId="77777777" w:rsidR="002C026C" w:rsidRPr="002C026C" w:rsidRDefault="002C026C" w:rsidP="002C026C">
    <w:pPr>
      <w:tabs>
        <w:tab w:val="left" w:pos="708"/>
        <w:tab w:val="center" w:pos="4419"/>
        <w:tab w:val="right" w:pos="8838"/>
      </w:tabs>
      <w:spacing w:after="0" w:line="240" w:lineRule="auto"/>
      <w:jc w:val="both"/>
      <w:rPr>
        <w:rFonts w:ascii="Times New Roman" w:eastAsia="Times New Roman" w:hAnsi="Times New Roman" w:cs="Arial"/>
        <w:bCs/>
        <w:smallCaps/>
        <w:spacing w:val="20"/>
        <w:sz w:val="16"/>
        <w:szCs w:val="16"/>
        <w:lang w:val="es-ES" w:eastAsia="es-ES"/>
      </w:rPr>
    </w:pPr>
    <w:r w:rsidRPr="002C026C">
      <w:rPr>
        <w:rFonts w:ascii="Times New Roman" w:eastAsia="Times New Roman" w:hAnsi="Times New Roman" w:cs="Arial"/>
        <w:bCs/>
        <w:smallCaps/>
        <w:spacing w:val="20"/>
        <w:sz w:val="16"/>
        <w:szCs w:val="16"/>
        <w:lang w:val="es-ES" w:eastAsia="es-ES"/>
      </w:rPr>
      <w:t xml:space="preserve">    “2022, </w:t>
    </w:r>
    <w:proofErr w:type="spellStart"/>
    <w:r w:rsidRPr="002C026C">
      <w:rPr>
        <w:rFonts w:ascii="Times New Roman" w:eastAsia="Times New Roman" w:hAnsi="Times New Roman" w:cs="Arial"/>
        <w:bCs/>
        <w:smallCaps/>
        <w:spacing w:val="20"/>
        <w:sz w:val="16"/>
        <w:szCs w:val="16"/>
        <w:lang w:val="es-ES" w:eastAsia="es-ES"/>
      </w:rPr>
      <w:t>aÑO</w:t>
    </w:r>
    <w:proofErr w:type="spellEnd"/>
    <w:r w:rsidRPr="002C026C">
      <w:rPr>
        <w:rFonts w:ascii="Times New Roman" w:eastAsia="Times New Roman" w:hAnsi="Times New Roman" w:cs="Arial"/>
        <w:bCs/>
        <w:smallCaps/>
        <w:spacing w:val="20"/>
        <w:sz w:val="16"/>
        <w:szCs w:val="16"/>
        <w:lang w:val="es-ES" w:eastAsia="es-ES"/>
      </w:rPr>
      <w:t xml:space="preserve"> DE BENITO JUAREZ, DEFENSOR DE LA SOBERANIA DE COAHUILA DE ZARAGOZA”</w:t>
    </w:r>
  </w:p>
  <w:p w14:paraId="168DA945" w14:textId="2BB4454A" w:rsidR="005F5CDF" w:rsidRPr="002C026C" w:rsidRDefault="002C026C" w:rsidP="002C026C">
    <w:pPr>
      <w:pBdr>
        <w:top w:val="nil"/>
        <w:left w:val="nil"/>
        <w:bottom w:val="nil"/>
        <w:right w:val="nil"/>
        <w:between w:val="nil"/>
      </w:pBdr>
      <w:tabs>
        <w:tab w:val="center" w:pos="4419"/>
        <w:tab w:val="right" w:pos="8838"/>
      </w:tabs>
      <w:spacing w:after="0" w:line="240" w:lineRule="auto"/>
      <w:ind w:right="49"/>
      <w:jc w:val="center"/>
      <w:rPr>
        <w:rFonts w:ascii="Times New Roman" w:eastAsia="Times New Roman" w:hAnsi="Times New Roman" w:cs="Times New Roman"/>
        <w:color w:val="FFFFFF"/>
        <w:sz w:val="24"/>
        <w:szCs w:val="24"/>
        <w:lang w:val="es-ES" w:eastAsia="es-MX"/>
      </w:rPr>
    </w:pPr>
    <w:r w:rsidRPr="002C026C">
      <w:rPr>
        <w:rFonts w:ascii="Times New Roman" w:eastAsia="Times New Roman" w:hAnsi="Times New Roman" w:cs="Times New Roman"/>
        <w:color w:val="FFFFFF"/>
        <w:sz w:val="24"/>
        <w:szCs w:val="24"/>
        <w:lang w:val="es-ES" w:eastAsia="es-MX"/>
      </w:rPr>
      <w:t>e los derechos humanos en el Estado de Coahuila 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2D6D"/>
    <w:rsid w:val="00014966"/>
    <w:rsid w:val="00095E63"/>
    <w:rsid w:val="000C5AEE"/>
    <w:rsid w:val="000D65FE"/>
    <w:rsid w:val="000E082E"/>
    <w:rsid w:val="000F7275"/>
    <w:rsid w:val="001034D8"/>
    <w:rsid w:val="00110B34"/>
    <w:rsid w:val="00122857"/>
    <w:rsid w:val="00125621"/>
    <w:rsid w:val="00160F81"/>
    <w:rsid w:val="00196079"/>
    <w:rsid w:val="001D02F4"/>
    <w:rsid w:val="001D1E62"/>
    <w:rsid w:val="001D63B3"/>
    <w:rsid w:val="001F5BAB"/>
    <w:rsid w:val="002058EE"/>
    <w:rsid w:val="00216BD7"/>
    <w:rsid w:val="00277DAC"/>
    <w:rsid w:val="00285AB3"/>
    <w:rsid w:val="002C026C"/>
    <w:rsid w:val="002D1A20"/>
    <w:rsid w:val="002D4DB3"/>
    <w:rsid w:val="0030087D"/>
    <w:rsid w:val="00303C12"/>
    <w:rsid w:val="003063BE"/>
    <w:rsid w:val="0038649D"/>
    <w:rsid w:val="003B083A"/>
    <w:rsid w:val="003D78A8"/>
    <w:rsid w:val="003E395F"/>
    <w:rsid w:val="004072B3"/>
    <w:rsid w:val="004305B9"/>
    <w:rsid w:val="0047396E"/>
    <w:rsid w:val="00477EBF"/>
    <w:rsid w:val="00483E2D"/>
    <w:rsid w:val="004C3C19"/>
    <w:rsid w:val="004E0280"/>
    <w:rsid w:val="0056127A"/>
    <w:rsid w:val="00566C9D"/>
    <w:rsid w:val="00577B47"/>
    <w:rsid w:val="005C14F5"/>
    <w:rsid w:val="005F79E0"/>
    <w:rsid w:val="00621EAF"/>
    <w:rsid w:val="00640306"/>
    <w:rsid w:val="00665BF7"/>
    <w:rsid w:val="006D3A7A"/>
    <w:rsid w:val="0071039E"/>
    <w:rsid w:val="00734946"/>
    <w:rsid w:val="00746B6B"/>
    <w:rsid w:val="007C58FD"/>
    <w:rsid w:val="007D222E"/>
    <w:rsid w:val="00826269"/>
    <w:rsid w:val="00857994"/>
    <w:rsid w:val="008C0B27"/>
    <w:rsid w:val="00940D6B"/>
    <w:rsid w:val="0097245A"/>
    <w:rsid w:val="00996A31"/>
    <w:rsid w:val="009C17B6"/>
    <w:rsid w:val="009D63BE"/>
    <w:rsid w:val="009E2438"/>
    <w:rsid w:val="00A06410"/>
    <w:rsid w:val="00A205FD"/>
    <w:rsid w:val="00AA5E59"/>
    <w:rsid w:val="00AC2EEF"/>
    <w:rsid w:val="00B54B24"/>
    <w:rsid w:val="00B742B2"/>
    <w:rsid w:val="00B9024E"/>
    <w:rsid w:val="00B9123E"/>
    <w:rsid w:val="00BC243E"/>
    <w:rsid w:val="00BD609E"/>
    <w:rsid w:val="00C14F89"/>
    <w:rsid w:val="00C15653"/>
    <w:rsid w:val="00C6475C"/>
    <w:rsid w:val="00CB19F4"/>
    <w:rsid w:val="00D01792"/>
    <w:rsid w:val="00D0465D"/>
    <w:rsid w:val="00D3311A"/>
    <w:rsid w:val="00D84B63"/>
    <w:rsid w:val="00D85E33"/>
    <w:rsid w:val="00D90C04"/>
    <w:rsid w:val="00D9289E"/>
    <w:rsid w:val="00D92D39"/>
    <w:rsid w:val="00DF7CF3"/>
    <w:rsid w:val="00E37AC1"/>
    <w:rsid w:val="00E431D5"/>
    <w:rsid w:val="00E43721"/>
    <w:rsid w:val="00E8146D"/>
    <w:rsid w:val="00E932AB"/>
    <w:rsid w:val="00F47B25"/>
    <w:rsid w:val="00FF2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49D"/>
    <w:pPr>
      <w:ind w:left="720"/>
      <w:contextualSpacing/>
    </w:pPr>
  </w:style>
  <w:style w:type="paragraph" w:styleId="Piedepgina">
    <w:name w:val="footer"/>
    <w:basedOn w:val="Normal"/>
    <w:link w:val="PiedepginaCar"/>
    <w:uiPriority w:val="99"/>
    <w:unhideWhenUsed/>
    <w:rsid w:val="002C0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9393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2</cp:revision>
  <dcterms:created xsi:type="dcterms:W3CDTF">2022-05-17T16:51:00Z</dcterms:created>
  <dcterms:modified xsi:type="dcterms:W3CDTF">2022-05-17T16:51:00Z</dcterms:modified>
</cp:coreProperties>
</file>