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C6A0C" w14:textId="0E6C7EBB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734689AC" w14:textId="77777777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4A189939" w14:textId="77777777" w:rsidR="000570CD" w:rsidRP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0570CD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Iniciati</w:t>
      </w:r>
      <w:bookmarkStart w:id="0" w:name="_GoBack"/>
      <w:bookmarkEnd w:id="0"/>
      <w:r w:rsidRPr="000570CD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va con Proyecto de Decreto por el que se reforma la fracción XIII del artículo 18 de la </w:t>
      </w:r>
      <w:r w:rsidRPr="000570C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de Salud Mental y Bienestar de las Personas con Trastornos Mentales para el Estado de Coahuila de Zaragoza</w:t>
      </w:r>
      <w:r w:rsidRPr="000570C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14:paraId="1BB984E5" w14:textId="77777777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48D8AB58" w14:textId="647D000B" w:rsidR="000570CD" w:rsidRPr="000570CD" w:rsidRDefault="000570CD" w:rsidP="000570CD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0570C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</w:t>
      </w:r>
      <w:r w:rsidRPr="000570C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on el objeto de que la Secretaría de Salud, instale en el Estado por lo menos un Centro de Atención a la Salud Mental por Región.</w:t>
      </w:r>
    </w:p>
    <w:p w14:paraId="4E3D2E7E" w14:textId="77777777" w:rsidR="000570CD" w:rsidRP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3CB7945C" w14:textId="77777777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la </w:t>
      </w:r>
      <w:r w:rsidRPr="00737B5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Diputada Yolanda Elizondo Maltos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, de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l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Fracción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Parlamentari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</w:t>
      </w: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“Evaristo Pérez Arreola” del Partido Unidad Democrática de Coahuila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.</w:t>
      </w:r>
    </w:p>
    <w:p w14:paraId="69C37233" w14:textId="77777777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0A00F422" w14:textId="2CA4D900" w:rsidR="000570CD" w:rsidRPr="00BF4B32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17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Mayo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202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2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14:paraId="61A27B84" w14:textId="77777777" w:rsidR="000570CD" w:rsidRPr="00BF4B32" w:rsidRDefault="000570CD" w:rsidP="000570CD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14:paraId="31695584" w14:textId="7496639F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0570CD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Comisión de Salud, Medio Ambiente, Recursos Naturales y Agua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14:paraId="31026546" w14:textId="77777777" w:rsidR="000570CD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43F3EA5F" w14:textId="77777777" w:rsidR="000570CD" w:rsidRPr="00BF4B32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Fecha de lectura del 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D</w:t>
      </w: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ictamen: </w:t>
      </w:r>
    </w:p>
    <w:p w14:paraId="7F732456" w14:textId="77777777" w:rsidR="000570CD" w:rsidRPr="00BF4B32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7F45F1AC" w14:textId="77777777" w:rsidR="000570CD" w:rsidRPr="00BF4B32" w:rsidRDefault="000570CD" w:rsidP="000570CD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39554C32" w14:textId="77777777" w:rsidR="000570CD" w:rsidRPr="00BF4B32" w:rsidRDefault="000570CD" w:rsidP="000570CD">
      <w:pPr>
        <w:spacing w:after="0" w:line="240" w:lineRule="auto"/>
        <w:ind w:left="1418" w:hanging="1418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14:paraId="1858E59F" w14:textId="77777777" w:rsidR="000570CD" w:rsidRPr="00BF4B32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r w:rsidRPr="00BF4B3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Publicación en el Periódico Oficial del Gobierno del Estado: </w:t>
      </w:r>
    </w:p>
    <w:p w14:paraId="256DB4DE" w14:textId="77777777" w:rsidR="000570CD" w:rsidRPr="00BF4B32" w:rsidRDefault="000570CD" w:rsidP="000570CD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14:paraId="7CC073A6" w14:textId="77777777" w:rsidR="000570CD" w:rsidRDefault="000570CD" w:rsidP="000570CD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AB4F3E" w14:textId="77777777" w:rsidR="000570CD" w:rsidRDefault="000570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14F9697" w14:textId="0D284352" w:rsidR="004958AC" w:rsidRPr="00803C2E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lastRenderedPageBreak/>
        <w:t xml:space="preserve">H. PLENO DEL CONGRESO DEL ESTADO </w:t>
      </w:r>
    </w:p>
    <w:p w14:paraId="155113F9" w14:textId="77777777" w:rsidR="004958AC" w:rsidRPr="00803C2E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t>DE COAHUILA DE ZARAGOZA.</w:t>
      </w:r>
    </w:p>
    <w:p w14:paraId="748B9AC5" w14:textId="7B4732DF" w:rsidR="00C72C38" w:rsidRDefault="004958AC" w:rsidP="0046125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t>P R E S E N T E.-</w:t>
      </w:r>
    </w:p>
    <w:p w14:paraId="7577A219" w14:textId="77777777" w:rsidR="00461256" w:rsidRPr="00461256" w:rsidRDefault="00461256" w:rsidP="00461256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ABD8089" w14:textId="46C03A2F" w:rsidR="004958AC" w:rsidRPr="00803C2E" w:rsidRDefault="00E937A1" w:rsidP="003421C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suscrita</w:t>
      </w:r>
      <w:r w:rsidR="004958AC" w:rsidRPr="00803C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Diputada</w:t>
      </w:r>
      <w:r w:rsidR="004958AC" w:rsidRPr="00461256">
        <w:rPr>
          <w:rFonts w:ascii="Arial" w:hAnsi="Arial" w:cs="Arial"/>
          <w:b/>
          <w:bCs/>
          <w:sz w:val="28"/>
          <w:szCs w:val="28"/>
        </w:rPr>
        <w:t xml:space="preserve"> </w:t>
      </w:r>
      <w:r w:rsidR="00A73A72">
        <w:rPr>
          <w:rFonts w:ascii="Arial" w:hAnsi="Arial" w:cs="Arial"/>
          <w:b/>
          <w:bCs/>
          <w:sz w:val="28"/>
          <w:szCs w:val="28"/>
        </w:rPr>
        <w:t>Yolanda Elizondo Maltos</w:t>
      </w:r>
      <w:r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integrante</w:t>
      </w:r>
      <w:r w:rsidR="004958AC" w:rsidRPr="00803C2E">
        <w:rPr>
          <w:rFonts w:ascii="Arial" w:hAnsi="Arial" w:cs="Arial"/>
          <w:sz w:val="28"/>
          <w:szCs w:val="28"/>
        </w:rPr>
        <w:t xml:space="preserve"> de</w:t>
      </w:r>
      <w:r w:rsidR="00BE51A5">
        <w:rPr>
          <w:rFonts w:ascii="Arial" w:hAnsi="Arial" w:cs="Arial"/>
          <w:sz w:val="28"/>
          <w:szCs w:val="28"/>
        </w:rPr>
        <w:t xml:space="preserve"> </w:t>
      </w:r>
      <w:r w:rsidR="004958AC" w:rsidRPr="00803C2E">
        <w:rPr>
          <w:rFonts w:ascii="Arial" w:hAnsi="Arial" w:cs="Arial"/>
          <w:sz w:val="28"/>
          <w:szCs w:val="28"/>
        </w:rPr>
        <w:t>l</w:t>
      </w:r>
      <w:r w:rsidR="00BE51A5">
        <w:rPr>
          <w:rFonts w:ascii="Arial" w:hAnsi="Arial" w:cs="Arial"/>
          <w:sz w:val="28"/>
          <w:szCs w:val="28"/>
        </w:rPr>
        <w:t>a</w:t>
      </w:r>
      <w:r w:rsidR="004958AC" w:rsidRPr="00803C2E">
        <w:rPr>
          <w:rFonts w:ascii="Arial" w:hAnsi="Arial" w:cs="Arial"/>
          <w:sz w:val="28"/>
          <w:szCs w:val="28"/>
        </w:rPr>
        <w:t xml:space="preserve"> </w:t>
      </w:r>
      <w:r w:rsidR="00BE51A5">
        <w:rPr>
          <w:rFonts w:ascii="Arial" w:hAnsi="Arial" w:cs="Arial"/>
          <w:sz w:val="28"/>
          <w:szCs w:val="28"/>
        </w:rPr>
        <w:t>Fracción Parlamentaria</w:t>
      </w:r>
      <w:r w:rsidR="004958AC" w:rsidRPr="00803C2E">
        <w:rPr>
          <w:rFonts w:ascii="Arial" w:hAnsi="Arial" w:cs="Arial"/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</w:rPr>
        <w:t>Evaristo Pérez Arreola</w:t>
      </w:r>
      <w:r w:rsidR="004958AC" w:rsidRPr="00803C2E">
        <w:rPr>
          <w:rFonts w:ascii="Arial" w:hAnsi="Arial" w:cs="Arial"/>
          <w:sz w:val="28"/>
          <w:szCs w:val="28"/>
        </w:rPr>
        <w:t>” del Partido</w:t>
      </w:r>
      <w:r>
        <w:rPr>
          <w:rFonts w:ascii="Arial" w:hAnsi="Arial" w:cs="Arial"/>
          <w:sz w:val="28"/>
          <w:szCs w:val="28"/>
        </w:rPr>
        <w:t xml:space="preserve"> Unidad Democrática de Coahuila</w:t>
      </w:r>
      <w:r w:rsidR="004958AC" w:rsidRPr="00803C2E">
        <w:rPr>
          <w:rFonts w:ascii="Arial" w:hAnsi="Arial" w:cs="Arial"/>
          <w:sz w:val="28"/>
          <w:szCs w:val="28"/>
        </w:rPr>
        <w:t>, en eje</w:t>
      </w:r>
      <w:r>
        <w:rPr>
          <w:rFonts w:ascii="Arial" w:hAnsi="Arial" w:cs="Arial"/>
          <w:sz w:val="28"/>
          <w:szCs w:val="28"/>
        </w:rPr>
        <w:t>rcicio de las facultades que me</w:t>
      </w:r>
      <w:r w:rsidR="004958AC" w:rsidRPr="00803C2E">
        <w:rPr>
          <w:rFonts w:ascii="Arial" w:hAnsi="Arial" w:cs="Arial"/>
          <w:sz w:val="28"/>
          <w:szCs w:val="28"/>
        </w:rPr>
        <w:t xml:space="preserve"> otorga el artículo 59</w:t>
      </w:r>
      <w:r>
        <w:rPr>
          <w:rFonts w:ascii="Arial" w:hAnsi="Arial" w:cs="Arial"/>
          <w:sz w:val="28"/>
          <w:szCs w:val="28"/>
        </w:rPr>
        <w:t>,</w:t>
      </w:r>
      <w:r w:rsidR="004958AC" w:rsidRPr="00803C2E">
        <w:rPr>
          <w:rFonts w:ascii="Arial" w:hAnsi="Arial" w:cs="Arial"/>
          <w:sz w:val="28"/>
          <w:szCs w:val="28"/>
        </w:rPr>
        <w:t xml:space="preserve"> fracción I de la Constitución Política del Estado de Coahuila de Zaragoza</w:t>
      </w:r>
      <w:r w:rsidR="006108C7">
        <w:rPr>
          <w:rFonts w:ascii="Arial" w:hAnsi="Arial" w:cs="Arial"/>
          <w:sz w:val="28"/>
          <w:szCs w:val="28"/>
        </w:rPr>
        <w:t>;</w:t>
      </w:r>
      <w:r w:rsidR="004958AC" w:rsidRPr="00803C2E">
        <w:rPr>
          <w:rFonts w:ascii="Arial" w:hAnsi="Arial" w:cs="Arial"/>
          <w:sz w:val="28"/>
          <w:szCs w:val="28"/>
        </w:rPr>
        <w:t xml:space="preserve"> los artículos 21</w:t>
      </w:r>
      <w:r>
        <w:rPr>
          <w:rFonts w:ascii="Arial" w:hAnsi="Arial" w:cs="Arial"/>
          <w:sz w:val="28"/>
          <w:szCs w:val="28"/>
        </w:rPr>
        <w:t>, fracción IV;</w:t>
      </w:r>
      <w:r w:rsidR="004958AC" w:rsidRPr="00803C2E">
        <w:rPr>
          <w:rFonts w:ascii="Arial" w:hAnsi="Arial" w:cs="Arial"/>
          <w:sz w:val="28"/>
          <w:szCs w:val="28"/>
        </w:rPr>
        <w:t xml:space="preserve"> 152</w:t>
      </w:r>
      <w:r>
        <w:rPr>
          <w:rFonts w:ascii="Arial" w:hAnsi="Arial" w:cs="Arial"/>
          <w:sz w:val="28"/>
          <w:szCs w:val="28"/>
        </w:rPr>
        <w:t>,</w:t>
      </w:r>
      <w:r w:rsidR="004958AC" w:rsidRPr="00803C2E">
        <w:rPr>
          <w:rFonts w:ascii="Arial" w:hAnsi="Arial" w:cs="Arial"/>
          <w:sz w:val="28"/>
          <w:szCs w:val="28"/>
        </w:rPr>
        <w:t xml:space="preserve"> fracción I y 167 de la Ley Orgánica del Congreso del Estado Independiente, Libre y Soberano de Coahuila de Zaragoza,</w:t>
      </w:r>
      <w:r w:rsidR="006108C7" w:rsidRPr="00EE1858">
        <w:rPr>
          <w:rFonts w:ascii="Arial" w:hAnsi="Arial" w:cs="Arial"/>
          <w:sz w:val="28"/>
          <w:szCs w:val="28"/>
          <w:lang w:eastAsia="es-ES"/>
        </w:rPr>
        <w:t xml:space="preserve"> </w:t>
      </w:r>
      <w:r w:rsidR="006108C7" w:rsidRPr="00EE1858">
        <w:rPr>
          <w:rFonts w:ascii="Arial" w:hAnsi="Arial" w:cs="Arial"/>
          <w:sz w:val="28"/>
          <w:szCs w:val="28"/>
        </w:rPr>
        <w:t>así como los artículos 16</w:t>
      </w:r>
      <w:r w:rsidR="00F24391">
        <w:rPr>
          <w:rFonts w:ascii="Arial" w:hAnsi="Arial" w:cs="Arial"/>
          <w:sz w:val="28"/>
          <w:szCs w:val="28"/>
        </w:rPr>
        <w:t>, fracción IV;</w:t>
      </w:r>
      <w:r w:rsidR="000121EF">
        <w:rPr>
          <w:rFonts w:ascii="Arial" w:hAnsi="Arial" w:cs="Arial"/>
          <w:sz w:val="28"/>
          <w:szCs w:val="28"/>
        </w:rPr>
        <w:t xml:space="preserve"> 45</w:t>
      </w:r>
      <w:r w:rsidR="00F24391">
        <w:rPr>
          <w:rFonts w:ascii="Arial" w:hAnsi="Arial" w:cs="Arial"/>
          <w:sz w:val="28"/>
          <w:szCs w:val="28"/>
        </w:rPr>
        <w:t>, fracciones</w:t>
      </w:r>
      <w:r w:rsidR="006108C7" w:rsidRPr="00EE1858">
        <w:rPr>
          <w:rFonts w:ascii="Arial" w:hAnsi="Arial" w:cs="Arial"/>
          <w:sz w:val="28"/>
          <w:szCs w:val="28"/>
        </w:rPr>
        <w:t xml:space="preserve"> IV, V y V</w:t>
      </w:r>
      <w:r w:rsidR="00F24391">
        <w:rPr>
          <w:rFonts w:ascii="Arial" w:hAnsi="Arial" w:cs="Arial"/>
          <w:sz w:val="28"/>
          <w:szCs w:val="28"/>
        </w:rPr>
        <w:t>I del Reglamento Interior de Prá</w:t>
      </w:r>
      <w:r w:rsidR="006108C7" w:rsidRPr="00EE1858">
        <w:rPr>
          <w:rFonts w:ascii="Arial" w:hAnsi="Arial" w:cs="Arial"/>
          <w:sz w:val="28"/>
          <w:szCs w:val="28"/>
        </w:rPr>
        <w:t xml:space="preserve">cticas Parlamentarias del Congreso del Estado Libre e Independiente de Coahuila de Zaragoza, </w:t>
      </w:r>
      <w:r w:rsidR="00F24391">
        <w:rPr>
          <w:rFonts w:ascii="Arial" w:hAnsi="Arial" w:cs="Arial"/>
          <w:sz w:val="28"/>
          <w:szCs w:val="28"/>
        </w:rPr>
        <w:t>me permito</w:t>
      </w:r>
      <w:r w:rsidR="004958AC" w:rsidRPr="00803C2E">
        <w:rPr>
          <w:rFonts w:ascii="Arial" w:hAnsi="Arial" w:cs="Arial"/>
          <w:sz w:val="28"/>
          <w:szCs w:val="28"/>
        </w:rPr>
        <w:t xml:space="preserve"> someter a </w:t>
      </w:r>
      <w:r w:rsidR="00197F4C">
        <w:rPr>
          <w:rFonts w:ascii="Arial" w:hAnsi="Arial" w:cs="Arial"/>
          <w:sz w:val="28"/>
          <w:szCs w:val="28"/>
        </w:rPr>
        <w:t xml:space="preserve">la consideración de </w:t>
      </w:r>
      <w:r w:rsidR="004958AC" w:rsidRPr="00803C2E">
        <w:rPr>
          <w:rFonts w:ascii="Arial" w:hAnsi="Arial" w:cs="Arial"/>
          <w:sz w:val="28"/>
          <w:szCs w:val="28"/>
        </w:rPr>
        <w:t xml:space="preserve">este H. Pleno del Congreso, </w:t>
      </w:r>
      <w:r w:rsidR="004958AC" w:rsidRPr="00F20EF1">
        <w:rPr>
          <w:rFonts w:ascii="Arial" w:hAnsi="Arial" w:cs="Arial"/>
          <w:sz w:val="28"/>
          <w:szCs w:val="28"/>
        </w:rPr>
        <w:t xml:space="preserve">la presente </w:t>
      </w:r>
      <w:r w:rsidR="004958AC" w:rsidRPr="00E57486">
        <w:rPr>
          <w:rFonts w:ascii="Arial" w:hAnsi="Arial" w:cs="Arial"/>
          <w:b/>
          <w:sz w:val="28"/>
          <w:szCs w:val="28"/>
        </w:rPr>
        <w:t xml:space="preserve">Iniciativa </w:t>
      </w:r>
      <w:r w:rsidR="00461256" w:rsidRPr="00E57486">
        <w:rPr>
          <w:rFonts w:ascii="Arial" w:hAnsi="Arial" w:cs="Arial"/>
          <w:b/>
          <w:sz w:val="28"/>
          <w:szCs w:val="28"/>
        </w:rPr>
        <w:t>con</w:t>
      </w:r>
      <w:r w:rsidR="00461256" w:rsidRPr="00F20EF1">
        <w:rPr>
          <w:rFonts w:ascii="Arial" w:hAnsi="Arial" w:cs="Arial"/>
          <w:sz w:val="28"/>
          <w:szCs w:val="28"/>
        </w:rPr>
        <w:t xml:space="preserve"> </w:t>
      </w:r>
      <w:r w:rsidR="00461256" w:rsidRPr="007025FD">
        <w:rPr>
          <w:rFonts w:ascii="Arial" w:hAnsi="Arial" w:cs="Arial"/>
          <w:b/>
          <w:sz w:val="28"/>
          <w:szCs w:val="28"/>
        </w:rPr>
        <w:t xml:space="preserve">proyecto de Decreto </w:t>
      </w:r>
      <w:r w:rsidR="001D5B86" w:rsidRPr="007025FD">
        <w:rPr>
          <w:rFonts w:ascii="Arial" w:hAnsi="Arial" w:cs="Arial"/>
          <w:b/>
          <w:sz w:val="28"/>
          <w:szCs w:val="28"/>
        </w:rPr>
        <w:t>por el que se</w:t>
      </w:r>
      <w:r w:rsidR="00B21400" w:rsidRPr="007025FD">
        <w:rPr>
          <w:rFonts w:ascii="Arial" w:hAnsi="Arial" w:cs="Arial"/>
          <w:b/>
          <w:sz w:val="28"/>
          <w:szCs w:val="28"/>
        </w:rPr>
        <w:t xml:space="preserve"> </w:t>
      </w:r>
      <w:r w:rsidR="00FF0F61" w:rsidRPr="007025FD">
        <w:rPr>
          <w:rFonts w:ascii="Arial" w:hAnsi="Arial" w:cs="Arial"/>
          <w:b/>
          <w:sz w:val="28"/>
          <w:szCs w:val="28"/>
        </w:rPr>
        <w:t>reforma</w:t>
      </w:r>
      <w:r w:rsidR="00D37C28" w:rsidRPr="007025FD">
        <w:rPr>
          <w:rFonts w:ascii="Arial" w:hAnsi="Arial" w:cs="Arial"/>
          <w:b/>
          <w:sz w:val="28"/>
          <w:szCs w:val="28"/>
        </w:rPr>
        <w:t xml:space="preserve"> </w:t>
      </w:r>
      <w:r w:rsidR="00392587">
        <w:rPr>
          <w:rFonts w:ascii="Arial" w:hAnsi="Arial" w:cs="Arial"/>
          <w:b/>
          <w:sz w:val="28"/>
          <w:szCs w:val="28"/>
        </w:rPr>
        <w:t>la fracción XIII d</w:t>
      </w:r>
      <w:r w:rsidR="007955BB" w:rsidRPr="007025FD">
        <w:rPr>
          <w:rFonts w:ascii="Arial" w:hAnsi="Arial" w:cs="Arial"/>
          <w:b/>
          <w:sz w:val="28"/>
          <w:szCs w:val="28"/>
        </w:rPr>
        <w:t>e</w:t>
      </w:r>
      <w:r w:rsidR="00FF0F61" w:rsidRPr="007025FD">
        <w:rPr>
          <w:rFonts w:ascii="Arial" w:hAnsi="Arial" w:cs="Arial"/>
          <w:b/>
          <w:sz w:val="28"/>
          <w:szCs w:val="28"/>
        </w:rPr>
        <w:t xml:space="preserve">l artículo </w:t>
      </w:r>
      <w:r w:rsidR="00037DE0">
        <w:rPr>
          <w:rFonts w:ascii="Arial" w:hAnsi="Arial" w:cs="Arial"/>
          <w:b/>
          <w:sz w:val="28"/>
          <w:szCs w:val="28"/>
        </w:rPr>
        <w:t>18</w:t>
      </w:r>
      <w:r w:rsidR="00675473" w:rsidRPr="007025FD">
        <w:rPr>
          <w:rFonts w:ascii="Arial" w:hAnsi="Arial" w:cs="Arial"/>
          <w:b/>
          <w:sz w:val="28"/>
          <w:szCs w:val="28"/>
        </w:rPr>
        <w:t xml:space="preserve"> de la</w:t>
      </w:r>
      <w:r w:rsidR="00C819FA">
        <w:rPr>
          <w:rFonts w:ascii="Arial" w:hAnsi="Arial" w:cs="Arial"/>
          <w:b/>
          <w:sz w:val="28"/>
          <w:szCs w:val="28"/>
        </w:rPr>
        <w:t xml:space="preserve"> </w:t>
      </w:r>
      <w:r w:rsidR="00C819FA" w:rsidRPr="00C819FA">
        <w:rPr>
          <w:rFonts w:ascii="Arial" w:hAnsi="Arial" w:cs="Arial"/>
          <w:b/>
          <w:sz w:val="28"/>
          <w:szCs w:val="28"/>
        </w:rPr>
        <w:t xml:space="preserve">Ley </w:t>
      </w:r>
      <w:r w:rsidR="00C819FA" w:rsidRPr="00C819FA">
        <w:rPr>
          <w:rFonts w:ascii="Arial" w:eastAsia="Times New Roman" w:hAnsi="Arial" w:cs="Arial"/>
          <w:b/>
          <w:sz w:val="28"/>
          <w:szCs w:val="28"/>
          <w:lang w:eastAsia="es-MX"/>
        </w:rPr>
        <w:t>de Salud Mental y Bienestar de las Personas con Trastornos Mentales para el Estado de Coahuila de Zaragoza</w:t>
      </w:r>
      <w:r w:rsidR="00C819FA" w:rsidRPr="00C819F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,</w:t>
      </w:r>
      <w:r w:rsidR="00197F4C">
        <w:rPr>
          <w:rFonts w:ascii="Arial" w:hAnsi="Arial" w:cs="Arial"/>
          <w:sz w:val="28"/>
          <w:szCs w:val="28"/>
        </w:rPr>
        <w:t xml:space="preserve"> con el objeto de</w:t>
      </w:r>
      <w:r w:rsidR="00521B7B">
        <w:rPr>
          <w:rFonts w:ascii="Arial" w:hAnsi="Arial" w:cs="Arial"/>
          <w:sz w:val="28"/>
          <w:szCs w:val="28"/>
        </w:rPr>
        <w:t xml:space="preserve"> que</w:t>
      </w:r>
      <w:r w:rsidR="00392587">
        <w:rPr>
          <w:rFonts w:ascii="Arial" w:hAnsi="Arial" w:cs="Arial"/>
          <w:sz w:val="28"/>
          <w:szCs w:val="28"/>
        </w:rPr>
        <w:t xml:space="preserve"> la Secretaría de Salud, instale en el Estado por lo menos un Centro de Atención a la Salud Mental por Región</w:t>
      </w:r>
      <w:r w:rsidR="00FF0F61">
        <w:rPr>
          <w:rFonts w:ascii="Arial" w:hAnsi="Arial" w:cs="Arial"/>
          <w:sz w:val="28"/>
          <w:szCs w:val="28"/>
        </w:rPr>
        <w:t>, misma q</w:t>
      </w:r>
      <w:r w:rsidR="004958AC" w:rsidRPr="00803C2E">
        <w:rPr>
          <w:rFonts w:ascii="Arial" w:hAnsi="Arial" w:cs="Arial"/>
          <w:sz w:val="28"/>
          <w:szCs w:val="28"/>
        </w:rPr>
        <w:t>ue se presenta bajo la siguiente:</w:t>
      </w:r>
    </w:p>
    <w:p w14:paraId="42F8E31B" w14:textId="77777777" w:rsidR="00DA1861" w:rsidRPr="00803C2E" w:rsidRDefault="00DA1861" w:rsidP="0007247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C390194" w14:textId="41CAC684" w:rsidR="00C73797" w:rsidRPr="0066357D" w:rsidRDefault="004958AC" w:rsidP="00072472">
      <w:pPr>
        <w:spacing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03C2E">
        <w:rPr>
          <w:rFonts w:ascii="Arial" w:hAnsi="Arial" w:cs="Arial"/>
          <w:b/>
          <w:sz w:val="28"/>
          <w:szCs w:val="28"/>
        </w:rPr>
        <w:t>EXPOSICIÓN DE MOTIVOS</w:t>
      </w:r>
    </w:p>
    <w:p w14:paraId="4DAD1EF8" w14:textId="1C935352" w:rsidR="00BA1E1B" w:rsidRPr="00392587" w:rsidRDefault="00BA1E1B" w:rsidP="00392587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607071D9" w14:textId="552315EC" w:rsidR="00392587" w:rsidRPr="00392587" w:rsidRDefault="00392587" w:rsidP="00392587">
      <w:pPr>
        <w:spacing w:after="0" w:line="276" w:lineRule="auto"/>
        <w:ind w:right="50"/>
        <w:jc w:val="both"/>
        <w:rPr>
          <w:rFonts w:ascii="Arial" w:hAnsi="Arial" w:cs="Arial"/>
          <w:i/>
          <w:sz w:val="28"/>
          <w:szCs w:val="28"/>
        </w:rPr>
      </w:pPr>
      <w:r w:rsidRPr="00392587">
        <w:rPr>
          <w:rFonts w:ascii="Arial" w:eastAsia="Times New Roman" w:hAnsi="Arial" w:cs="Arial"/>
          <w:sz w:val="28"/>
          <w:szCs w:val="28"/>
          <w:lang w:eastAsia="es-MX"/>
        </w:rPr>
        <w:t>E</w:t>
      </w:r>
      <w:r w:rsidR="00335C3F">
        <w:rPr>
          <w:rFonts w:ascii="Arial" w:eastAsia="Times New Roman" w:hAnsi="Arial" w:cs="Arial"/>
          <w:sz w:val="28"/>
          <w:szCs w:val="28"/>
          <w:lang w:eastAsia="es-MX"/>
        </w:rPr>
        <w:t xml:space="preserve">n nuestra 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>Constitución Política de los Estados Unidos Mexicanos</w:t>
      </w:r>
      <w:r w:rsidR="00335C3F">
        <w:rPr>
          <w:rFonts w:ascii="Arial" w:eastAsia="Times New Roman" w:hAnsi="Arial" w:cs="Arial"/>
          <w:sz w:val="28"/>
          <w:szCs w:val="28"/>
          <w:lang w:eastAsia="es-MX"/>
        </w:rPr>
        <w:t xml:space="preserve"> en el artículo 4, párrafo cuarto se establece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 el derecho que tenemo</w:t>
      </w:r>
      <w:r w:rsidR="00335C3F">
        <w:rPr>
          <w:rFonts w:ascii="Arial" w:eastAsia="Times New Roman" w:hAnsi="Arial" w:cs="Arial"/>
          <w:sz w:val="28"/>
          <w:szCs w:val="28"/>
          <w:lang w:eastAsia="es-MX"/>
        </w:rPr>
        <w:t>s todas las personas a la salud y en la Ley General de Salud, en su artículo 1 Bis, se reconoce el derecho a la salud mental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: </w:t>
      </w:r>
      <w:r w:rsidRPr="00392587">
        <w:rPr>
          <w:rFonts w:ascii="Arial" w:eastAsia="Times New Roman" w:hAnsi="Arial" w:cs="Arial"/>
          <w:i/>
          <w:sz w:val="28"/>
          <w:szCs w:val="28"/>
          <w:lang w:eastAsia="es-MX"/>
        </w:rPr>
        <w:t>“</w:t>
      </w:r>
      <w:r w:rsidRPr="00392587">
        <w:rPr>
          <w:rFonts w:ascii="Arial" w:hAnsi="Arial" w:cs="Arial"/>
          <w:i/>
          <w:sz w:val="28"/>
          <w:szCs w:val="28"/>
        </w:rPr>
        <w:t>Se entiende por salud como un estado de completo bienestar físico, mental y social, y no solamente la ausencia de afecciones o enfermedades.”</w:t>
      </w:r>
    </w:p>
    <w:p w14:paraId="54CC6EAB" w14:textId="77777777" w:rsidR="00392587" w:rsidRP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1BE71FC" w14:textId="7D752FF5" w:rsidR="00392587" w:rsidRPr="00392587" w:rsidRDefault="00885334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Asimismo, e</w:t>
      </w:r>
      <w:r w:rsidR="00392587"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n Coahuila, </w:t>
      </w:r>
      <w:r>
        <w:rPr>
          <w:rFonts w:ascii="Arial" w:eastAsia="Times New Roman" w:hAnsi="Arial" w:cs="Arial"/>
          <w:sz w:val="28"/>
          <w:szCs w:val="28"/>
          <w:lang w:eastAsia="es-MX"/>
        </w:rPr>
        <w:t>la Ley Estatal de Salud</w:t>
      </w:r>
      <w:r w:rsidR="00392587"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 en su artículo 4, fracción IV, establece que corresponde al Estado de Coahuila, la atención de la salud mental.</w:t>
      </w:r>
    </w:p>
    <w:p w14:paraId="42279E8C" w14:textId="77777777" w:rsidR="00392587" w:rsidRP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4FA3E13" w14:textId="764CC853" w:rsidR="00392587" w:rsidRP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Luego entonces, el 18 de diciembre de 2020, se publicó en el Periódico Oficial, la Ley de Salud Mental y Bienestar de las Personas con Trastornos Mentales para el Estado de Coahuila de Zaragoza, </w:t>
      </w:r>
      <w:r w:rsidR="007B38A8">
        <w:rPr>
          <w:rFonts w:ascii="Arial" w:eastAsia="Times New Roman" w:hAnsi="Arial" w:cs="Arial"/>
          <w:sz w:val="28"/>
          <w:szCs w:val="28"/>
          <w:lang w:eastAsia="es-MX"/>
        </w:rPr>
        <w:t xml:space="preserve">que en su segundo artículo dispone que, su 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objeto es proteger, promover y mejorar la vida y el bienestar mental de los coahuilenses, así como garantizar en todo momento el pleno goce de los derechos humanos de las personas con trastornos mentales. </w:t>
      </w:r>
    </w:p>
    <w:p w14:paraId="0F2C10E2" w14:textId="77777777" w:rsidR="00392587" w:rsidRP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8906780" w14:textId="0CA1378B" w:rsidR="00392587" w:rsidRPr="00044938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92587">
        <w:rPr>
          <w:rFonts w:ascii="Arial" w:eastAsia="Times New Roman" w:hAnsi="Arial" w:cs="Arial"/>
          <w:sz w:val="28"/>
          <w:szCs w:val="28"/>
          <w:lang w:eastAsia="es-MX"/>
        </w:rPr>
        <w:t>Cabe destacar que</w:t>
      </w:r>
      <w:r w:rsidR="00885334">
        <w:rPr>
          <w:rFonts w:ascii="Arial" w:eastAsia="Times New Roman" w:hAnsi="Arial" w:cs="Arial"/>
          <w:sz w:val="28"/>
          <w:szCs w:val="28"/>
          <w:lang w:eastAsia="es-MX"/>
        </w:rPr>
        <w:t xml:space="preserve"> el artículo 9, fracciones I y X de este ordenamiento,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 establece también que las personas usuarias de los servicios de salud mental, tienen entre otros, derecho al acceso oportuno y adecuado de los servicios de salud mental para lograr un diagnóstico certero y oportuno; </w:t>
      </w:r>
      <w:r w:rsidRPr="00044938">
        <w:rPr>
          <w:rFonts w:ascii="Arial" w:eastAsia="Times New Roman" w:hAnsi="Arial" w:cs="Arial"/>
          <w:sz w:val="28"/>
          <w:szCs w:val="28"/>
          <w:lang w:eastAsia="es-MX"/>
        </w:rPr>
        <w:t>y, a ser tratado y atendido en su comunidad o lo más cerca posible al lugar en donde habiten sus familiares o amigos y, cuando el tratamiento se administre en una institución especializada, a ser tratado cerca de su hogar o del hogar de sus familiares y a regresar a su comunidad lo antes posible.</w:t>
      </w:r>
    </w:p>
    <w:p w14:paraId="46DF5238" w14:textId="77777777" w:rsidR="00392587" w:rsidRP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6C91E25" w14:textId="4EA674B7" w:rsidR="003072F6" w:rsidRDefault="00392587" w:rsidP="00392587">
      <w:pPr>
        <w:spacing w:after="0" w:line="276" w:lineRule="auto"/>
        <w:ind w:right="5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Sin embargo, los servicios </w:t>
      </w:r>
      <w:r w:rsidRPr="00392587">
        <w:rPr>
          <w:rFonts w:ascii="Arial" w:hAnsi="Arial" w:cs="Arial"/>
          <w:sz w:val="28"/>
          <w:szCs w:val="28"/>
          <w:shd w:val="clear" w:color="auto" w:fill="FFFFFF"/>
        </w:rPr>
        <w:t xml:space="preserve">de atención médica integral de salud mental </w:t>
      </w:r>
      <w:r w:rsidR="004C0286" w:rsidRPr="004C0286">
        <w:rPr>
          <w:rFonts w:ascii="Arial" w:hAnsi="Arial" w:cs="Arial"/>
          <w:b/>
          <w:sz w:val="28"/>
          <w:szCs w:val="28"/>
          <w:shd w:val="clear" w:color="auto" w:fill="FFFFFF"/>
        </w:rPr>
        <w:t xml:space="preserve">no </w:t>
      </w:r>
      <w:r w:rsidRPr="004C0286">
        <w:rPr>
          <w:rFonts w:ascii="Arial" w:hAnsi="Arial" w:cs="Arial"/>
          <w:b/>
          <w:sz w:val="28"/>
          <w:szCs w:val="28"/>
          <w:shd w:val="clear" w:color="auto" w:fill="FFFFFF"/>
        </w:rPr>
        <w:t xml:space="preserve">se brindan a toda la población que así lo requiera, </w:t>
      </w:r>
      <w:r w:rsidR="004C0286" w:rsidRPr="004C0286">
        <w:rPr>
          <w:rFonts w:ascii="Arial" w:hAnsi="Arial" w:cs="Arial"/>
          <w:b/>
          <w:sz w:val="28"/>
          <w:szCs w:val="28"/>
          <w:shd w:val="clear" w:color="auto" w:fill="FFFFFF"/>
        </w:rPr>
        <w:t>ya que</w:t>
      </w:r>
      <w:r w:rsidR="004C028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92587">
        <w:rPr>
          <w:rFonts w:ascii="Arial" w:hAnsi="Arial" w:cs="Arial"/>
          <w:b/>
          <w:sz w:val="28"/>
          <w:szCs w:val="28"/>
          <w:shd w:val="clear" w:color="auto" w:fill="FFFFFF"/>
        </w:rPr>
        <w:t>únicamente en estos tres lugares:</w:t>
      </w:r>
      <w:r w:rsidRPr="00392587">
        <w:rPr>
          <w:rFonts w:ascii="Arial" w:hAnsi="Arial" w:cs="Arial"/>
          <w:sz w:val="28"/>
          <w:szCs w:val="28"/>
          <w:shd w:val="clear" w:color="auto" w:fill="FFFFFF"/>
        </w:rPr>
        <w:t xml:space="preserve"> Centro Estatal de Salud Mental (CESAME) de Saltillo; el Centro Integral de Salud Mental (CISAME) de Torreón y el Hospital Psiquiátrico de Parras de la Fuente</w:t>
      </w:r>
      <w:r w:rsidRPr="00392587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1"/>
      </w:r>
      <w:r w:rsidR="004C0286">
        <w:rPr>
          <w:rFonts w:ascii="Arial" w:hAnsi="Arial" w:cs="Arial"/>
          <w:sz w:val="28"/>
          <w:szCs w:val="28"/>
          <w:shd w:val="clear" w:color="auto" w:fill="FFFFFF"/>
        </w:rPr>
        <w:t>, se prestan este tipo de servicios especializados.</w:t>
      </w:r>
      <w:r w:rsidR="003072F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6885EC5C" w14:textId="77777777" w:rsidR="003072F6" w:rsidRDefault="003072F6" w:rsidP="00392587">
      <w:pPr>
        <w:spacing w:after="0" w:line="276" w:lineRule="auto"/>
        <w:ind w:right="5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0621B72" w14:textId="57F1C19D" w:rsidR="00392587" w:rsidRPr="00392587" w:rsidRDefault="004C0286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L</w:t>
      </w:r>
      <w:r w:rsidR="003072F6">
        <w:rPr>
          <w:rFonts w:ascii="Arial" w:hAnsi="Arial" w:cs="Arial"/>
          <w:sz w:val="28"/>
          <w:szCs w:val="28"/>
          <w:shd w:val="clear" w:color="auto" w:fill="FFFFFF"/>
        </w:rPr>
        <w:t xml:space="preserve">o anterior resulta </w:t>
      </w:r>
      <w:r w:rsidR="00392587"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preocupante, ya que el Estado de Coahuila no sólo está compuesta por la Región Sureste y la Región Lagunera; los trastornos mentales se presentan en todas las regiones del Estado y en todos sus Municipios y aunado a la pandemia por COVID19 que intensificó algunas de estas afecciones, estos tres centros de atención médico-psiquiátrica, son insuficientes. </w:t>
      </w:r>
    </w:p>
    <w:p w14:paraId="188AA27B" w14:textId="06DA4793" w:rsid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EF184D2" w14:textId="289060A0" w:rsidR="00456685" w:rsidRDefault="003072F6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 xml:space="preserve">Ahora bien, el artículo 16 de la Ley que se pretende reformar, señala en su texto que la provisión de </w:t>
      </w:r>
      <w:r w:rsidRPr="003072F6">
        <w:rPr>
          <w:rFonts w:ascii="Arial" w:eastAsia="Times New Roman" w:hAnsi="Arial" w:cs="Arial"/>
          <w:b/>
          <w:sz w:val="28"/>
          <w:szCs w:val="28"/>
          <w:lang w:eastAsia="es-MX"/>
        </w:rPr>
        <w:t>atención en salud mental se llevará a cabo primariamente en el nivel comunitario, a fin de evitar el desplazamiento de los pacientes de su entorno familiar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y de facilitar su rehabilitac</w:t>
      </w:r>
      <w:r w:rsidR="00456685">
        <w:rPr>
          <w:rFonts w:ascii="Arial" w:eastAsia="Times New Roman" w:hAnsi="Arial" w:cs="Arial"/>
          <w:sz w:val="28"/>
          <w:szCs w:val="28"/>
          <w:lang w:eastAsia="es-MX"/>
        </w:rPr>
        <w:t>ión e integración social</w:t>
      </w:r>
      <w:r w:rsidR="004C0286">
        <w:rPr>
          <w:rFonts w:ascii="Arial" w:eastAsia="Times New Roman" w:hAnsi="Arial" w:cs="Arial"/>
          <w:sz w:val="28"/>
          <w:szCs w:val="28"/>
          <w:lang w:eastAsia="es-MX"/>
        </w:rPr>
        <w:t>, precepto que sistemáticamente se incumple, por carecer con Centros de Atención a la Salud Mental que cubran todas las regiones del Estado.</w:t>
      </w:r>
    </w:p>
    <w:p w14:paraId="3044A183" w14:textId="77777777" w:rsidR="00456685" w:rsidRDefault="00456685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1C8D2AB" w14:textId="6F699891" w:rsidR="00456685" w:rsidRDefault="004C0286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En efecto, a</w:t>
      </w:r>
      <w:r w:rsidR="00456685">
        <w:rPr>
          <w:rFonts w:ascii="Arial" w:eastAsia="Times New Roman" w:hAnsi="Arial" w:cs="Arial"/>
          <w:sz w:val="28"/>
          <w:szCs w:val="28"/>
          <w:lang w:eastAsia="es-MX"/>
        </w:rPr>
        <w:t xml:space="preserve">ctualmente el Gobierno del Estado a través de la Secretaría de Salud no garantiza para todos los coahuilenses este derecho humano e incumple con lo establecido en el ordenamiento que se pretende reformar, ya que los pacientes que se encuentran en otras regiones distintas a las Centro y Lagunera, no tienen acceso a los </w:t>
      </w:r>
      <w:r w:rsidR="00456685" w:rsidRPr="00392587">
        <w:rPr>
          <w:rFonts w:ascii="Arial" w:eastAsia="Times New Roman" w:hAnsi="Arial" w:cs="Arial"/>
          <w:sz w:val="28"/>
          <w:szCs w:val="28"/>
          <w:lang w:eastAsia="es-MX"/>
        </w:rPr>
        <w:t>servicios de salud mental para lograr un diagnóstico certero</w:t>
      </w:r>
      <w:r w:rsidR="00456685">
        <w:rPr>
          <w:rFonts w:ascii="Arial" w:eastAsia="Times New Roman" w:hAnsi="Arial" w:cs="Arial"/>
          <w:sz w:val="28"/>
          <w:szCs w:val="28"/>
          <w:lang w:eastAsia="es-MX"/>
        </w:rPr>
        <w:t>, porque no cuentan con un Centro de Atención a la Salud Mental cerca de su comunidad o ciudad.</w:t>
      </w:r>
    </w:p>
    <w:p w14:paraId="74721467" w14:textId="5785A289" w:rsidR="00456685" w:rsidRDefault="00456685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3CB949FF" w14:textId="320731B8" w:rsidR="00456685" w:rsidRDefault="00456685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La garantía del Estado a proporcionar estos servicios es su OBLIGACIÓN y por ello, debe tener en cuenta</w:t>
      </w:r>
      <w:r w:rsidR="00F56B4D">
        <w:rPr>
          <w:rFonts w:ascii="Arial" w:eastAsia="Times New Roman" w:hAnsi="Arial" w:cs="Arial"/>
          <w:sz w:val="28"/>
          <w:szCs w:val="28"/>
          <w:lang w:eastAsia="es-MX"/>
        </w:rPr>
        <w:t xml:space="preserve"> las condiciones sociales y económicas que rodean a cada uno de los pacientes que sufren algún padecimiento de tipo psiquiátrico, debiendo reconocer que además del marco jurídico establecido, debe implementar las medidas que faciliten el acceso a la población a estos servicios integrales de la salud, por lo que la obligación no sólo es de respetar y proteger este derecho, sino también de </w:t>
      </w:r>
      <w:r w:rsidR="00F56B4D" w:rsidRPr="00F56B4D">
        <w:rPr>
          <w:rFonts w:ascii="Arial" w:eastAsia="Times New Roman" w:hAnsi="Arial" w:cs="Arial"/>
          <w:b/>
          <w:sz w:val="28"/>
          <w:szCs w:val="28"/>
          <w:lang w:eastAsia="es-MX"/>
        </w:rPr>
        <w:t>cumplirlo a cabalidad</w:t>
      </w:r>
      <w:r w:rsidR="00F56B4D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4F570165" w14:textId="7C337141" w:rsidR="00F56B4D" w:rsidRDefault="00F56B4D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05BE4F4" w14:textId="264CDD67" w:rsidR="004C0286" w:rsidRPr="00392587" w:rsidRDefault="004C0286" w:rsidP="004C0286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No podemos dejar de mencionar que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 en la Encuesta Nacional de Bienestar Autorreportado 2021 (ENBIARE), que realiza el Instituto Nacional de Estadística y Geografía (INEGI), que mide el bienestar de las personas y el progreso de la sociedad, señaló que el 14.8% de la población en Coahuila presentó síntomas de depresión y el 49.9% tiene síntomas de ansiedad</w:t>
      </w:r>
      <w:r w:rsidRPr="00392587">
        <w:rPr>
          <w:rStyle w:val="Refdenotaalpie"/>
          <w:rFonts w:ascii="Arial" w:eastAsia="Times New Roman" w:hAnsi="Arial" w:cs="Arial"/>
          <w:sz w:val="28"/>
          <w:szCs w:val="28"/>
          <w:lang w:eastAsia="es-MX"/>
        </w:rPr>
        <w:footnoteReference w:id="2"/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1CB8F99E" w14:textId="77777777" w:rsidR="00662E2B" w:rsidRPr="00392587" w:rsidRDefault="00662E2B" w:rsidP="004C0286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A210AB3" w14:textId="126ECC27" w:rsidR="004C0286" w:rsidRPr="00392587" w:rsidRDefault="004C0286" w:rsidP="004C0286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En este tenor, si tomamos en cuenta el Censo de Población 2020 del INEGI, en donde Coahuila cuenta con un total de 3 millones 147 mil habitantes, entonces según la encuesta ENBIARE, hay 465 mil 756 coahuilenses con depresión y un millón 570 mil 353 con problemas de ansiedad, o sea, </w:t>
      </w:r>
      <w:r w:rsidRPr="004C0286"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la mitad de la población en el Estado </w:t>
      </w:r>
      <w:r>
        <w:rPr>
          <w:rFonts w:ascii="Arial" w:eastAsia="Times New Roman" w:hAnsi="Arial" w:cs="Arial"/>
          <w:b/>
          <w:sz w:val="28"/>
          <w:szCs w:val="28"/>
          <w:lang w:eastAsia="es-MX"/>
        </w:rPr>
        <w:t xml:space="preserve">de Coahuila, </w:t>
      </w:r>
      <w:r w:rsidRPr="004C0286">
        <w:rPr>
          <w:rFonts w:ascii="Arial" w:eastAsia="Times New Roman" w:hAnsi="Arial" w:cs="Arial"/>
          <w:b/>
          <w:sz w:val="28"/>
          <w:szCs w:val="28"/>
          <w:lang w:eastAsia="es-MX"/>
        </w:rPr>
        <w:t>tiene este tipo de afección mental.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</w:p>
    <w:p w14:paraId="326AFB2E" w14:textId="77777777" w:rsidR="004C0286" w:rsidRDefault="004C0286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DE57210" w14:textId="57DD58B5" w:rsidR="00392587" w:rsidRPr="00392587" w:rsidRDefault="00392587" w:rsidP="00392587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La salud mental en el Estado, no debe ser un privilegio de unos cuantos, es un derecho humano y por ende, </w:t>
      </w:r>
      <w:r w:rsidRPr="004E05EF">
        <w:rPr>
          <w:rFonts w:ascii="Arial" w:eastAsia="Times New Roman" w:hAnsi="Arial" w:cs="Arial"/>
          <w:b/>
          <w:sz w:val="28"/>
          <w:szCs w:val="28"/>
          <w:lang w:eastAsia="es-MX"/>
        </w:rPr>
        <w:t>todos los coahuilenses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 xml:space="preserve"> que padecen algún tipo de trastorno mental, deben tener garantizado el acceso a los servicios médicos-psiquiátricos, sin importar su situación económica o en qué Municipio residan.</w:t>
      </w:r>
    </w:p>
    <w:p w14:paraId="5AF034BF" w14:textId="78E05188" w:rsidR="00392587" w:rsidRDefault="00392587" w:rsidP="0007247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322BBC95" w14:textId="5269BB41" w:rsidR="004C0286" w:rsidRDefault="004C0286" w:rsidP="004C0286">
      <w:pPr>
        <w:spacing w:after="0"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Es por ello, que proponemos reformar la fracción XIII del artículo 18 de la Ley de Salud Mental</w:t>
      </w:r>
      <w:r w:rsidRPr="004C0286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Pr="00392587">
        <w:rPr>
          <w:rFonts w:ascii="Arial" w:eastAsia="Times New Roman" w:hAnsi="Arial" w:cs="Arial"/>
          <w:sz w:val="28"/>
          <w:szCs w:val="28"/>
          <w:lang w:eastAsia="es-MX"/>
        </w:rPr>
        <w:t>y Bienestar de las Personas con Trastornos Mentales para el Estado de Coahuila de Zaragoza</w:t>
      </w:r>
      <w:r w:rsidR="00662E2B">
        <w:rPr>
          <w:rFonts w:ascii="Arial" w:eastAsia="Times New Roman" w:hAnsi="Arial" w:cs="Arial"/>
          <w:sz w:val="28"/>
          <w:szCs w:val="28"/>
          <w:lang w:eastAsia="es-MX"/>
        </w:rPr>
        <w:t>, para que dentro de las acciones de la Secretaría de Salud, instale en los 38 municipios los Módulos Comunitarios de Atención a la Salud Mental y por lo menos un Centro de Atención a la Salud Mental por Región en el Estado de Coahuila y así suplir la deficienci</w:t>
      </w:r>
      <w:r w:rsidR="00ED2BA2">
        <w:rPr>
          <w:rFonts w:ascii="Arial" w:eastAsia="Times New Roman" w:hAnsi="Arial" w:cs="Arial"/>
          <w:sz w:val="28"/>
          <w:szCs w:val="28"/>
          <w:lang w:eastAsia="es-MX"/>
        </w:rPr>
        <w:t>a en el cumplimiento de garantizar el derecho humano a la salud mental.</w:t>
      </w:r>
    </w:p>
    <w:p w14:paraId="2E663A36" w14:textId="1486D055" w:rsidR="00392587" w:rsidRDefault="00392587" w:rsidP="0007247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5B04B000" w14:textId="6B7F2B7B" w:rsidR="007E6F03" w:rsidRPr="007E6F03" w:rsidRDefault="00D40944" w:rsidP="007E6F03">
      <w:pPr>
        <w:spacing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>
        <w:rPr>
          <w:rFonts w:ascii="Arial" w:hAnsi="Arial" w:cs="Arial"/>
          <w:sz w:val="28"/>
          <w:szCs w:val="28"/>
        </w:rPr>
        <w:t xml:space="preserve">Finalmente, </w:t>
      </w:r>
      <w:r w:rsidR="007E6F03">
        <w:rPr>
          <w:rFonts w:ascii="Arial" w:hAnsi="Arial" w:cs="Arial"/>
          <w:sz w:val="28"/>
          <w:szCs w:val="28"/>
        </w:rPr>
        <w:t xml:space="preserve">se </w:t>
      </w:r>
      <w:r w:rsidR="007E6F03" w:rsidRPr="007E6F03">
        <w:rPr>
          <w:rFonts w:ascii="Arial" w:hAnsi="Arial" w:cs="Arial"/>
          <w:sz w:val="28"/>
          <w:szCs w:val="28"/>
        </w:rPr>
        <w:t xml:space="preserve">invoca </w:t>
      </w:r>
      <w:r w:rsidR="007E6F03" w:rsidRPr="007E6F03">
        <w:rPr>
          <w:rFonts w:ascii="Arial" w:eastAsia="Times New Roman" w:hAnsi="Arial" w:cs="Arial"/>
          <w:sz w:val="28"/>
          <w:szCs w:val="28"/>
          <w:lang w:eastAsia="es-MX"/>
        </w:rPr>
        <w:t xml:space="preserve">el artículo 156 de la Ley Orgánica del Congreso del Estado Independiente, Libre y Soberano de Coahuila de Zaragoza, </w:t>
      </w:r>
      <w:r w:rsidR="007E6F03">
        <w:rPr>
          <w:rFonts w:ascii="Arial" w:eastAsia="Times New Roman" w:hAnsi="Arial" w:cs="Arial"/>
          <w:sz w:val="28"/>
          <w:szCs w:val="28"/>
          <w:lang w:eastAsia="es-MX"/>
        </w:rPr>
        <w:t>que establece</w:t>
      </w:r>
      <w:r w:rsidR="007E6F03" w:rsidRPr="007E6F03">
        <w:rPr>
          <w:rFonts w:ascii="Arial" w:eastAsia="Times New Roman" w:hAnsi="Arial" w:cs="Arial"/>
          <w:sz w:val="28"/>
          <w:szCs w:val="28"/>
          <w:lang w:eastAsia="es-MX"/>
        </w:rPr>
        <w:t xml:space="preserve"> en su segundo párrafo lo siguiente:</w:t>
      </w:r>
    </w:p>
    <w:p w14:paraId="5DE0CD5C" w14:textId="77777777" w:rsidR="007E6F03" w:rsidRPr="007E6F03" w:rsidRDefault="007E6F03" w:rsidP="007E6F03">
      <w:pPr>
        <w:spacing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43328B4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hAnsi="Arial" w:cs="Arial"/>
          <w:sz w:val="28"/>
          <w:szCs w:val="28"/>
        </w:rPr>
      </w:pPr>
      <w:r w:rsidRPr="007E6F03">
        <w:rPr>
          <w:rFonts w:ascii="Arial" w:hAnsi="Arial" w:cs="Arial"/>
          <w:b/>
          <w:sz w:val="28"/>
          <w:szCs w:val="28"/>
        </w:rPr>
        <w:t>“ARTÍCULO 156.-</w:t>
      </w:r>
      <w:r w:rsidRPr="007E6F03">
        <w:rPr>
          <w:rFonts w:ascii="Arial" w:hAnsi="Arial" w:cs="Arial"/>
          <w:sz w:val="28"/>
          <w:szCs w:val="28"/>
        </w:rPr>
        <w:t xml:space="preserve"> Las iniciativas a que se refiere el artículo anterior, deberán presentarse por escrito y estar firmadas por su autor o autores. </w:t>
      </w:r>
    </w:p>
    <w:p w14:paraId="09AD328C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hAnsi="Arial" w:cs="Arial"/>
          <w:sz w:val="28"/>
          <w:szCs w:val="28"/>
        </w:rPr>
      </w:pPr>
    </w:p>
    <w:p w14:paraId="5478DE54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hAnsi="Arial" w:cs="Arial"/>
          <w:sz w:val="28"/>
          <w:szCs w:val="28"/>
        </w:rPr>
      </w:pPr>
      <w:r w:rsidRPr="007E6F03">
        <w:rPr>
          <w:rFonts w:ascii="Arial" w:hAnsi="Arial" w:cs="Arial"/>
          <w:sz w:val="28"/>
          <w:szCs w:val="28"/>
        </w:rPr>
        <w:t>(…)</w:t>
      </w:r>
    </w:p>
    <w:p w14:paraId="3BF62292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hAnsi="Arial" w:cs="Arial"/>
          <w:sz w:val="28"/>
          <w:szCs w:val="28"/>
        </w:rPr>
      </w:pPr>
    </w:p>
    <w:p w14:paraId="6C98FDA6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hAnsi="Arial" w:cs="Arial"/>
          <w:sz w:val="28"/>
          <w:szCs w:val="28"/>
        </w:rPr>
      </w:pPr>
      <w:r w:rsidRPr="007E6F03">
        <w:rPr>
          <w:rFonts w:ascii="Arial" w:hAnsi="Arial" w:cs="Arial"/>
          <w:sz w:val="28"/>
          <w:szCs w:val="28"/>
        </w:rPr>
        <w:t xml:space="preserve">Además de los requisitos antes señalados, toda iniciativa de ley </w:t>
      </w:r>
      <w:r w:rsidRPr="007E6F03">
        <w:rPr>
          <w:rFonts w:ascii="Arial" w:hAnsi="Arial" w:cs="Arial"/>
          <w:b/>
          <w:sz w:val="28"/>
          <w:szCs w:val="28"/>
          <w:u w:val="single"/>
        </w:rPr>
        <w:t>podrá</w:t>
      </w:r>
      <w:r w:rsidRPr="007E6F03">
        <w:rPr>
          <w:rFonts w:ascii="Arial" w:hAnsi="Arial" w:cs="Arial"/>
          <w:sz w:val="28"/>
          <w:szCs w:val="28"/>
        </w:rPr>
        <w:t xml:space="preserve"> contemplar en la exposición de motivos un apartado con un análisis del impacto jurídico, administrativo, presupuestario y social que se generaría con su eventual aprobación; así como las fuentes o partidas presupuestales de donde se obtendrían los recursos para financiar los gastos relacionados con su funcionamiento. </w:t>
      </w:r>
    </w:p>
    <w:p w14:paraId="4447B580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E0AD46F" w14:textId="77777777" w:rsidR="007E6F03" w:rsidRPr="007E6F03" w:rsidRDefault="007E6F03" w:rsidP="007E6F03">
      <w:pPr>
        <w:spacing w:line="276" w:lineRule="auto"/>
        <w:ind w:left="567" w:right="616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7E6F03">
        <w:rPr>
          <w:rFonts w:ascii="Arial" w:eastAsia="Times New Roman" w:hAnsi="Arial" w:cs="Arial"/>
          <w:sz w:val="28"/>
          <w:szCs w:val="28"/>
          <w:lang w:eastAsia="es-MX"/>
        </w:rPr>
        <w:t>(…)</w:t>
      </w:r>
      <w:r w:rsidRPr="007E6F03">
        <w:rPr>
          <w:rFonts w:ascii="Arial" w:eastAsia="Times New Roman" w:hAnsi="Arial" w:cs="Arial"/>
          <w:b/>
          <w:sz w:val="28"/>
          <w:szCs w:val="28"/>
          <w:lang w:eastAsia="es-MX"/>
        </w:rPr>
        <w:t>”</w:t>
      </w:r>
    </w:p>
    <w:p w14:paraId="50844D23" w14:textId="77777777" w:rsidR="007E6F03" w:rsidRPr="007E6F03" w:rsidRDefault="007E6F03" w:rsidP="007E6F03">
      <w:pPr>
        <w:spacing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7E9014FF" w14:textId="77777777" w:rsidR="007E6F03" w:rsidRPr="007E6F03" w:rsidRDefault="007E6F03" w:rsidP="007E6F03">
      <w:pPr>
        <w:spacing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7E6F03">
        <w:rPr>
          <w:rFonts w:ascii="Arial" w:eastAsia="Times New Roman" w:hAnsi="Arial" w:cs="Arial"/>
          <w:sz w:val="28"/>
          <w:szCs w:val="28"/>
          <w:lang w:eastAsia="es-MX"/>
        </w:rPr>
        <w:t>(Negrillas y subrayado nuestro)</w:t>
      </w:r>
    </w:p>
    <w:p w14:paraId="7882804E" w14:textId="77777777" w:rsidR="007E6F03" w:rsidRPr="007E6F03" w:rsidRDefault="007E6F03" w:rsidP="007E6F03">
      <w:pPr>
        <w:spacing w:line="276" w:lineRule="auto"/>
        <w:ind w:right="50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41813256" w14:textId="20C1094C" w:rsidR="007E6F03" w:rsidRDefault="007E6F03" w:rsidP="00846C35">
      <w:pPr>
        <w:spacing w:after="0" w:line="276" w:lineRule="auto"/>
        <w:ind w:right="51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7E6F03">
        <w:rPr>
          <w:rFonts w:ascii="Arial" w:eastAsia="Times New Roman" w:hAnsi="Arial" w:cs="Arial"/>
          <w:sz w:val="28"/>
          <w:szCs w:val="28"/>
          <w:lang w:eastAsia="es-MX"/>
        </w:rPr>
        <w:t xml:space="preserve">De la simple lectura del anterior artículo, se desprende claramente que, </w:t>
      </w:r>
      <w:r w:rsidR="00441D74">
        <w:rPr>
          <w:rFonts w:ascii="Arial" w:eastAsia="Times New Roman" w:hAnsi="Arial" w:cs="Arial"/>
          <w:sz w:val="28"/>
          <w:szCs w:val="28"/>
          <w:lang w:eastAsia="es-MX"/>
        </w:rPr>
        <w:t>en la presentación de los proyectos de iniciativas de ley, el ordenamiento citado no</w:t>
      </w:r>
      <w:r w:rsidRPr="007E6F03">
        <w:rPr>
          <w:rFonts w:ascii="Arial" w:eastAsia="Times New Roman" w:hAnsi="Arial" w:cs="Arial"/>
          <w:sz w:val="28"/>
          <w:szCs w:val="28"/>
          <w:lang w:eastAsia="es-MX"/>
        </w:rPr>
        <w:t xml:space="preserve"> constriñe para que se acompañen las partidas presupuestales o estudios de factibilidad presupuestal en la exposición de motivos para reformar una ley, ya que el verbo conjugado “podrá”</w:t>
      </w:r>
      <w:r w:rsidR="00441D74">
        <w:rPr>
          <w:rFonts w:ascii="Arial" w:eastAsia="Times New Roman" w:hAnsi="Arial" w:cs="Arial"/>
          <w:sz w:val="28"/>
          <w:szCs w:val="28"/>
          <w:lang w:eastAsia="es-MX"/>
        </w:rPr>
        <w:t>, no implica obligatoriedad, por lo que la Comisión dictaminadora de la presente iniciativa con proyecto de decreto</w:t>
      </w:r>
      <w:r w:rsidR="00044938">
        <w:rPr>
          <w:rFonts w:ascii="Arial" w:eastAsia="Times New Roman" w:hAnsi="Arial" w:cs="Arial"/>
          <w:sz w:val="28"/>
          <w:szCs w:val="28"/>
          <w:lang w:eastAsia="es-MX"/>
        </w:rPr>
        <w:t xml:space="preserve"> no puede</w:t>
      </w:r>
      <w:r w:rsidR="00441D74">
        <w:rPr>
          <w:rFonts w:ascii="Arial" w:eastAsia="Times New Roman" w:hAnsi="Arial" w:cs="Arial"/>
          <w:sz w:val="28"/>
          <w:szCs w:val="28"/>
          <w:lang w:eastAsia="es-MX"/>
        </w:rPr>
        <w:t xml:space="preserve"> alegar en sus resolutivos, la improcedencia por falta de estudio de impacto presupuestal para financiar los Módulos Comunitarios de Atención en Salud Mental y los Centros de Atención a la Salud Mental, ya que la garantía por parte del Estado de brinda</w:t>
      </w:r>
      <w:r w:rsidR="00044938">
        <w:rPr>
          <w:rFonts w:ascii="Arial" w:eastAsia="Times New Roman" w:hAnsi="Arial" w:cs="Arial"/>
          <w:sz w:val="28"/>
          <w:szCs w:val="28"/>
          <w:lang w:eastAsia="es-MX"/>
        </w:rPr>
        <w:t>r el acceso a la Salud, no debe</w:t>
      </w:r>
      <w:r w:rsidR="00441D74">
        <w:rPr>
          <w:rFonts w:ascii="Arial" w:eastAsia="Times New Roman" w:hAnsi="Arial" w:cs="Arial"/>
          <w:sz w:val="28"/>
          <w:szCs w:val="28"/>
          <w:lang w:eastAsia="es-MX"/>
        </w:rPr>
        <w:t xml:space="preserve"> estar condicionada a </w:t>
      </w:r>
      <w:r w:rsidR="00846C35">
        <w:rPr>
          <w:rFonts w:ascii="Arial" w:eastAsia="Times New Roman" w:hAnsi="Arial" w:cs="Arial"/>
          <w:sz w:val="28"/>
          <w:szCs w:val="28"/>
          <w:lang w:eastAsia="es-MX"/>
        </w:rPr>
        <w:t>un mero trámite burocrático que</w:t>
      </w:r>
      <w:r w:rsidR="00441D74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E55B6A">
        <w:rPr>
          <w:rFonts w:ascii="Arial" w:eastAsia="Times New Roman" w:hAnsi="Arial" w:cs="Arial"/>
          <w:sz w:val="28"/>
          <w:szCs w:val="28"/>
          <w:lang w:eastAsia="es-MX"/>
        </w:rPr>
        <w:t xml:space="preserve">LE COMPETE AL EJECUTIVO ESTATAL y que </w:t>
      </w:r>
      <w:r w:rsidR="00520462">
        <w:rPr>
          <w:rFonts w:ascii="Arial" w:eastAsia="Times New Roman" w:hAnsi="Arial" w:cs="Arial"/>
          <w:sz w:val="28"/>
          <w:szCs w:val="28"/>
          <w:lang w:eastAsia="es-MX"/>
        </w:rPr>
        <w:t>debió haber realizado antes</w:t>
      </w:r>
      <w:r w:rsidR="00E55B6A">
        <w:rPr>
          <w:rFonts w:ascii="Arial" w:eastAsia="Times New Roman" w:hAnsi="Arial" w:cs="Arial"/>
          <w:sz w:val="28"/>
          <w:szCs w:val="28"/>
          <w:lang w:eastAsia="es-MX"/>
        </w:rPr>
        <w:t xml:space="preserve"> de publicar la multicitada </w:t>
      </w:r>
      <w:r w:rsidR="00E12504">
        <w:rPr>
          <w:rFonts w:ascii="Arial" w:eastAsia="Times New Roman" w:hAnsi="Arial" w:cs="Arial"/>
          <w:sz w:val="28"/>
          <w:szCs w:val="28"/>
          <w:lang w:eastAsia="es-MX"/>
        </w:rPr>
        <w:t xml:space="preserve">Ley </w:t>
      </w:r>
      <w:r w:rsidR="00267D63">
        <w:rPr>
          <w:rFonts w:ascii="Arial" w:eastAsia="Times New Roman" w:hAnsi="Arial" w:cs="Arial"/>
          <w:sz w:val="28"/>
          <w:szCs w:val="28"/>
          <w:lang w:eastAsia="es-MX"/>
        </w:rPr>
        <w:t>en el Periódico Oficial, el 18 de diciembre de 2020.</w:t>
      </w:r>
    </w:p>
    <w:p w14:paraId="1D542747" w14:textId="77777777" w:rsidR="00846C35" w:rsidRPr="007E6F03" w:rsidRDefault="00846C35" w:rsidP="00846C35">
      <w:pPr>
        <w:spacing w:after="0" w:line="276" w:lineRule="auto"/>
        <w:ind w:right="51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56C1528" w14:textId="7170CA06" w:rsidR="00BA3996" w:rsidRPr="00803C2E" w:rsidRDefault="00AE4DB6" w:rsidP="00846C35">
      <w:pPr>
        <w:spacing w:after="0" w:line="276" w:lineRule="auto"/>
        <w:ind w:right="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</w:t>
      </w:r>
      <w:r w:rsidR="00CB1F83">
        <w:rPr>
          <w:rFonts w:ascii="Arial" w:hAnsi="Arial" w:cs="Arial"/>
          <w:sz w:val="28"/>
          <w:szCs w:val="28"/>
        </w:rPr>
        <w:t xml:space="preserve"> lo expuesto</w:t>
      </w:r>
      <w:r w:rsidR="00593D7E">
        <w:rPr>
          <w:rFonts w:ascii="Arial" w:hAnsi="Arial" w:cs="Arial"/>
          <w:sz w:val="28"/>
          <w:szCs w:val="28"/>
        </w:rPr>
        <w:t>, es que someto</w:t>
      </w:r>
      <w:r w:rsidR="00A55B60" w:rsidRPr="00803C2E">
        <w:rPr>
          <w:rFonts w:ascii="Arial" w:hAnsi="Arial" w:cs="Arial"/>
          <w:sz w:val="28"/>
          <w:szCs w:val="28"/>
        </w:rPr>
        <w:t xml:space="preserve"> a consideración de este Honorable Congreso del Estado para su revisión, análisis y en su caso aprobación, la siguiente iniciativa de:</w:t>
      </w:r>
    </w:p>
    <w:p w14:paraId="2E7471A7" w14:textId="77777777" w:rsidR="004958AC" w:rsidRDefault="004958AC" w:rsidP="00D41DBD">
      <w:pPr>
        <w:spacing w:after="0" w:line="276" w:lineRule="auto"/>
        <w:outlineLvl w:val="0"/>
        <w:rPr>
          <w:rFonts w:ascii="Arial" w:hAnsi="Arial" w:cs="Arial"/>
          <w:sz w:val="28"/>
          <w:szCs w:val="28"/>
        </w:rPr>
      </w:pPr>
    </w:p>
    <w:p w14:paraId="640D5B88" w14:textId="77777777" w:rsidR="00E5660B" w:rsidRDefault="00E5660B" w:rsidP="00D41DBD">
      <w:pPr>
        <w:spacing w:after="0" w:line="276" w:lineRule="auto"/>
        <w:outlineLvl w:val="0"/>
        <w:rPr>
          <w:rFonts w:ascii="Arial" w:hAnsi="Arial" w:cs="Arial"/>
          <w:sz w:val="28"/>
          <w:szCs w:val="28"/>
        </w:rPr>
      </w:pPr>
    </w:p>
    <w:p w14:paraId="4CF9E2DB" w14:textId="6E8B4F5E" w:rsidR="005578A0" w:rsidRDefault="004958AC" w:rsidP="00B14723">
      <w:pPr>
        <w:spacing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94DE4">
        <w:rPr>
          <w:rFonts w:ascii="Arial" w:hAnsi="Arial" w:cs="Arial"/>
          <w:b/>
          <w:sz w:val="28"/>
          <w:szCs w:val="28"/>
        </w:rPr>
        <w:t>PROYECTO DE DECRETO</w:t>
      </w:r>
    </w:p>
    <w:p w14:paraId="384626B3" w14:textId="77777777" w:rsidR="00352C1E" w:rsidRPr="00FC73A8" w:rsidRDefault="00352C1E" w:rsidP="00D41DBD">
      <w:pPr>
        <w:spacing w:after="0"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08033B4" w14:textId="1560C5F7" w:rsidR="009F7B76" w:rsidRDefault="00D37C28" w:rsidP="00ED2BA2">
      <w:pPr>
        <w:spacing w:after="0" w:line="276" w:lineRule="auto"/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b/>
          <w:color w:val="000000" w:themeColor="text1"/>
          <w:sz w:val="28"/>
          <w:szCs w:val="28"/>
        </w:rPr>
        <w:t>ARTÍCULO UNICO</w:t>
      </w:r>
      <w:r w:rsidR="009B6077" w:rsidRPr="00BA187D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. </w:t>
      </w:r>
      <w:r w:rsidR="00445E36">
        <w:rPr>
          <w:rFonts w:ascii="Arial" w:eastAsia="Arial" w:hAnsi="Arial" w:cs="Arial"/>
          <w:b/>
          <w:color w:val="000000" w:themeColor="text1"/>
          <w:sz w:val="28"/>
          <w:szCs w:val="28"/>
        </w:rPr>
        <w:t>–</w:t>
      </w:r>
      <w:r w:rsidR="00072472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Se reforma</w:t>
      </w:r>
      <w:r w:rsidR="00445E36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</w:t>
      </w:r>
      <w:r w:rsidR="00ED2BA2">
        <w:rPr>
          <w:rFonts w:ascii="Arial" w:eastAsia="Arial" w:hAnsi="Arial" w:cs="Arial"/>
          <w:bCs/>
          <w:color w:val="000000" w:themeColor="text1"/>
          <w:sz w:val="28"/>
          <w:szCs w:val="28"/>
        </w:rPr>
        <w:t>la fracción XIII d</w:t>
      </w:r>
      <w:r w:rsidR="00072472">
        <w:rPr>
          <w:rFonts w:ascii="Arial" w:eastAsia="Arial" w:hAnsi="Arial" w:cs="Arial"/>
          <w:bCs/>
          <w:color w:val="000000" w:themeColor="text1"/>
          <w:sz w:val="28"/>
          <w:szCs w:val="28"/>
        </w:rPr>
        <w:t>e</w:t>
      </w:r>
      <w:r w:rsidR="00445E36">
        <w:rPr>
          <w:rFonts w:ascii="Arial" w:eastAsia="Arial" w:hAnsi="Arial" w:cs="Arial"/>
          <w:bCs/>
          <w:color w:val="000000" w:themeColor="text1"/>
          <w:sz w:val="28"/>
          <w:szCs w:val="28"/>
        </w:rPr>
        <w:t>l</w:t>
      </w:r>
      <w:r w:rsidR="00072472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artículo</w:t>
      </w:r>
      <w:r w:rsidR="00ED2BA2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18 de la</w:t>
      </w:r>
      <w:r w:rsidR="00906F55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 </w:t>
      </w:r>
      <w:r w:rsidR="00906F55">
        <w:rPr>
          <w:rFonts w:ascii="Arial" w:hAnsi="Arial" w:cs="Arial"/>
          <w:sz w:val="28"/>
          <w:szCs w:val="28"/>
        </w:rPr>
        <w:t>Ley</w:t>
      </w:r>
      <w:r w:rsidR="007E6F03">
        <w:rPr>
          <w:rFonts w:ascii="Arial" w:hAnsi="Arial" w:cs="Arial"/>
          <w:sz w:val="28"/>
          <w:szCs w:val="28"/>
        </w:rPr>
        <w:t xml:space="preserve"> </w:t>
      </w:r>
      <w:r w:rsidR="007E6F03" w:rsidRPr="00392587">
        <w:rPr>
          <w:rFonts w:ascii="Arial" w:eastAsia="Times New Roman" w:hAnsi="Arial" w:cs="Arial"/>
          <w:sz w:val="28"/>
          <w:szCs w:val="28"/>
          <w:lang w:eastAsia="es-MX"/>
        </w:rPr>
        <w:t>de Salud Mental y Bienestar de las Personas con Trastornos Mentales para e</w:t>
      </w:r>
      <w:r w:rsidR="007E6F03">
        <w:rPr>
          <w:rFonts w:ascii="Arial" w:eastAsia="Times New Roman" w:hAnsi="Arial" w:cs="Arial"/>
          <w:sz w:val="28"/>
          <w:szCs w:val="28"/>
          <w:lang w:eastAsia="es-MX"/>
        </w:rPr>
        <w:t>l Estado de Coahuila de Zaragoza</w:t>
      </w:r>
      <w:r w:rsidR="00BA187D" w:rsidRPr="00BA187D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, </w:t>
      </w:r>
      <w:r w:rsidR="009B6077" w:rsidRPr="00ED2BA2">
        <w:rPr>
          <w:rFonts w:ascii="Arial" w:eastAsia="Arial" w:hAnsi="Arial" w:cs="Arial"/>
          <w:bCs/>
          <w:color w:val="000000" w:themeColor="text1"/>
          <w:sz w:val="28"/>
          <w:szCs w:val="28"/>
        </w:rPr>
        <w:t xml:space="preserve">para quedar como sigue: </w:t>
      </w:r>
    </w:p>
    <w:p w14:paraId="0954FAEC" w14:textId="77777777" w:rsidR="00ED2BA2" w:rsidRPr="00ED2BA2" w:rsidRDefault="00ED2BA2" w:rsidP="00ED2BA2">
      <w:pPr>
        <w:spacing w:after="0" w:line="276" w:lineRule="auto"/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</w:p>
    <w:p w14:paraId="12532791" w14:textId="77777777" w:rsidR="00ED2BA2" w:rsidRPr="00ED2BA2" w:rsidRDefault="00ED2BA2" w:rsidP="00ED2BA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D2BA2">
        <w:rPr>
          <w:rFonts w:ascii="Arial" w:hAnsi="Arial" w:cs="Arial"/>
          <w:b/>
          <w:sz w:val="28"/>
          <w:szCs w:val="28"/>
        </w:rPr>
        <w:t xml:space="preserve">“Artículo 18. </w:t>
      </w:r>
      <w:r w:rsidRPr="00ED2BA2">
        <w:rPr>
          <w:rFonts w:ascii="Arial" w:hAnsi="Arial" w:cs="Arial"/>
          <w:sz w:val="28"/>
          <w:szCs w:val="28"/>
        </w:rPr>
        <w:t>Corresponde a la Secretaría, en el ámbito de su competencia, sin perjuicio de las demás que se encuentren estipuladas en esta Ley y demás ordenamientos legales, las siguientes acciones:</w:t>
      </w:r>
    </w:p>
    <w:p w14:paraId="1B219183" w14:textId="77777777" w:rsidR="00ED2BA2" w:rsidRPr="00ED2BA2" w:rsidRDefault="00ED2BA2" w:rsidP="00ED2BA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71D80C07" w14:textId="381CDFDA" w:rsidR="00ED2BA2" w:rsidRPr="00ED2BA2" w:rsidRDefault="00ED2BA2" w:rsidP="00ED2BA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D2BA2">
        <w:rPr>
          <w:rFonts w:ascii="Arial" w:hAnsi="Arial" w:cs="Arial"/>
          <w:sz w:val="28"/>
          <w:szCs w:val="28"/>
        </w:rPr>
        <w:t>…</w:t>
      </w:r>
    </w:p>
    <w:p w14:paraId="085266A7" w14:textId="77777777" w:rsidR="00ED2BA2" w:rsidRPr="00ED2BA2" w:rsidRDefault="00ED2BA2" w:rsidP="00ED2BA2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C38BCC1" w14:textId="77777777" w:rsidR="00ED2BA2" w:rsidRPr="00ED2BA2" w:rsidRDefault="00ED2BA2" w:rsidP="00ED2BA2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ED2BA2">
        <w:rPr>
          <w:rFonts w:ascii="Arial" w:hAnsi="Arial" w:cs="Arial"/>
          <w:b/>
          <w:sz w:val="28"/>
          <w:szCs w:val="28"/>
        </w:rPr>
        <w:t>XIII.</w:t>
      </w:r>
      <w:r w:rsidRPr="00ED2BA2">
        <w:rPr>
          <w:rFonts w:ascii="Arial" w:hAnsi="Arial" w:cs="Arial"/>
          <w:sz w:val="28"/>
          <w:szCs w:val="28"/>
        </w:rPr>
        <w:t xml:space="preserve"> Instalar, administrar y operar </w:t>
      </w:r>
      <w:r w:rsidRPr="00ED2BA2">
        <w:rPr>
          <w:rFonts w:ascii="Arial" w:hAnsi="Arial" w:cs="Arial"/>
          <w:b/>
          <w:i/>
          <w:sz w:val="28"/>
          <w:szCs w:val="28"/>
          <w:u w:val="single"/>
        </w:rPr>
        <w:t>los</w:t>
      </w:r>
      <w:r w:rsidRPr="00ED2BA2">
        <w:rPr>
          <w:rFonts w:ascii="Arial" w:hAnsi="Arial" w:cs="Arial"/>
          <w:sz w:val="28"/>
          <w:szCs w:val="28"/>
        </w:rPr>
        <w:t xml:space="preserve"> módulos de atención en salud mental </w:t>
      </w:r>
      <w:r w:rsidRPr="00ED2BA2">
        <w:rPr>
          <w:rFonts w:ascii="Arial" w:hAnsi="Arial" w:cs="Arial"/>
          <w:b/>
          <w:i/>
          <w:sz w:val="28"/>
          <w:szCs w:val="28"/>
          <w:u w:val="single"/>
        </w:rPr>
        <w:t>en los 38 municipios y por lo menos un Centro de Atención a la Salud Mental por Región</w:t>
      </w:r>
      <w:r w:rsidRPr="00ED2BA2">
        <w:rPr>
          <w:rFonts w:ascii="Arial" w:hAnsi="Arial" w:cs="Arial"/>
          <w:sz w:val="28"/>
          <w:szCs w:val="28"/>
        </w:rPr>
        <w:t xml:space="preserve"> en el Estado;</w:t>
      </w:r>
    </w:p>
    <w:p w14:paraId="07AE18C6" w14:textId="77777777" w:rsidR="00ED2BA2" w:rsidRPr="00ED2BA2" w:rsidRDefault="00ED2BA2" w:rsidP="00ED2BA2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241AB906" w14:textId="3CD56D81" w:rsidR="00ED2BA2" w:rsidRPr="00ED2BA2" w:rsidRDefault="00ED2BA2" w:rsidP="00ED2BA2">
      <w:pPr>
        <w:spacing w:after="0" w:line="276" w:lineRule="auto"/>
        <w:jc w:val="both"/>
        <w:rPr>
          <w:rFonts w:ascii="Arial" w:eastAsia="Arial" w:hAnsi="Arial" w:cs="Arial"/>
          <w:bCs/>
          <w:color w:val="000000" w:themeColor="text1"/>
          <w:sz w:val="28"/>
          <w:szCs w:val="28"/>
        </w:rPr>
      </w:pPr>
      <w:r w:rsidRPr="00ED2BA2">
        <w:rPr>
          <w:rFonts w:ascii="Arial" w:hAnsi="Arial" w:cs="Arial"/>
          <w:sz w:val="28"/>
          <w:szCs w:val="28"/>
        </w:rPr>
        <w:t>…</w:t>
      </w:r>
      <w:r w:rsidRPr="00ED2BA2">
        <w:rPr>
          <w:rFonts w:ascii="Arial" w:hAnsi="Arial" w:cs="Arial"/>
          <w:b/>
          <w:sz w:val="28"/>
          <w:szCs w:val="28"/>
        </w:rPr>
        <w:t>”</w:t>
      </w:r>
    </w:p>
    <w:p w14:paraId="6B1D9120" w14:textId="77777777" w:rsidR="008D7C5E" w:rsidRDefault="008D7C5E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BF2D514" w14:textId="56FB36FA" w:rsidR="00E740CA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803C2E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14:paraId="303D4375" w14:textId="77777777" w:rsidR="008D7C5E" w:rsidRDefault="008D7C5E" w:rsidP="0040420B">
      <w:pPr>
        <w:pStyle w:val="Textosinformato"/>
        <w:spacing w:line="276" w:lineRule="auto"/>
        <w:rPr>
          <w:rFonts w:ascii="Arial" w:hAnsi="Arial" w:cs="Arial"/>
          <w:b/>
          <w:sz w:val="28"/>
          <w:szCs w:val="28"/>
        </w:rPr>
      </w:pPr>
    </w:p>
    <w:p w14:paraId="54A2D6F3" w14:textId="76519092" w:rsidR="009B651F" w:rsidRDefault="00A726C1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</w:t>
      </w:r>
      <w:r w:rsidR="00846C35">
        <w:rPr>
          <w:rFonts w:ascii="Arial" w:hAnsi="Arial" w:cs="Arial"/>
          <w:b/>
          <w:sz w:val="28"/>
          <w:szCs w:val="28"/>
          <w:lang w:val="es-MX"/>
        </w:rPr>
        <w:t>ÍCULO PRIMERO</w:t>
      </w:r>
      <w:r w:rsidR="00E740CA" w:rsidRPr="00803C2E">
        <w:rPr>
          <w:rFonts w:ascii="Arial" w:hAnsi="Arial" w:cs="Arial"/>
          <w:b/>
          <w:sz w:val="28"/>
          <w:szCs w:val="28"/>
        </w:rPr>
        <w:t>.-</w:t>
      </w:r>
      <w:r w:rsidR="00E740CA" w:rsidRPr="00803C2E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</w:t>
      </w:r>
    </w:p>
    <w:p w14:paraId="25B69072" w14:textId="67D01DAF" w:rsidR="00FF1614" w:rsidRDefault="00FF1614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14:paraId="4B79EB24" w14:textId="5F892155" w:rsidR="00C824DC" w:rsidRPr="00C153D6" w:rsidRDefault="00846C35" w:rsidP="00C824DC">
      <w:pPr>
        <w:pStyle w:val="Textosinformato"/>
        <w:spacing w:line="276" w:lineRule="auto"/>
        <w:rPr>
          <w:rFonts w:ascii="Arial" w:hAnsi="Arial" w:cs="Arial"/>
          <w:bCs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ARTÍCULO SEGUNDO.-</w:t>
      </w:r>
      <w:r>
        <w:rPr>
          <w:rFonts w:ascii="Arial" w:hAnsi="Arial" w:cs="Arial"/>
          <w:sz w:val="28"/>
          <w:szCs w:val="28"/>
          <w:lang w:val="es-MX"/>
        </w:rPr>
        <w:t xml:space="preserve"> </w:t>
      </w:r>
      <w:r w:rsidR="00C824DC" w:rsidRPr="007608D3">
        <w:rPr>
          <w:rFonts w:ascii="Arial" w:hAnsi="Arial" w:cs="Arial"/>
          <w:bCs/>
          <w:sz w:val="28"/>
          <w:szCs w:val="28"/>
        </w:rPr>
        <w:t>En un plazo no mayo</w:t>
      </w:r>
      <w:r w:rsidR="00C824DC">
        <w:rPr>
          <w:rFonts w:ascii="Arial" w:hAnsi="Arial" w:cs="Arial"/>
          <w:bCs/>
          <w:sz w:val="28"/>
          <w:szCs w:val="28"/>
        </w:rPr>
        <w:t>r a noventa días naturales a partir de</w:t>
      </w:r>
      <w:r w:rsidR="00C824DC" w:rsidRPr="007608D3">
        <w:rPr>
          <w:rFonts w:ascii="Arial" w:hAnsi="Arial" w:cs="Arial"/>
          <w:bCs/>
          <w:sz w:val="28"/>
          <w:szCs w:val="28"/>
        </w:rPr>
        <w:t xml:space="preserve"> la entrada en vigor de este Decreto, </w:t>
      </w:r>
      <w:r w:rsidR="00C824DC">
        <w:rPr>
          <w:rFonts w:ascii="Arial" w:hAnsi="Arial" w:cs="Arial"/>
          <w:bCs/>
          <w:sz w:val="28"/>
          <w:szCs w:val="28"/>
          <w:lang w:val="es-MX"/>
        </w:rPr>
        <w:t>e</w:t>
      </w:r>
      <w:r w:rsidR="00C824DC" w:rsidRPr="007608D3">
        <w:rPr>
          <w:rFonts w:ascii="Arial" w:hAnsi="Arial" w:cs="Arial"/>
          <w:bCs/>
          <w:sz w:val="28"/>
          <w:szCs w:val="28"/>
        </w:rPr>
        <w:t>l</w:t>
      </w:r>
      <w:r w:rsidR="00C824DC">
        <w:rPr>
          <w:rFonts w:ascii="Arial" w:hAnsi="Arial" w:cs="Arial"/>
          <w:bCs/>
          <w:sz w:val="28"/>
          <w:szCs w:val="28"/>
        </w:rPr>
        <w:t xml:space="preserve"> Ejecutivo del Estado, la Secretaría de </w:t>
      </w:r>
      <w:r w:rsidR="00C824DC">
        <w:rPr>
          <w:rFonts w:ascii="Arial" w:hAnsi="Arial" w:cs="Arial"/>
          <w:bCs/>
          <w:sz w:val="28"/>
          <w:szCs w:val="28"/>
          <w:lang w:val="es-MX"/>
        </w:rPr>
        <w:t xml:space="preserve">Salud y los Ayuntamientos </w:t>
      </w:r>
      <w:r w:rsidR="00C824DC" w:rsidRPr="00C153D6">
        <w:rPr>
          <w:rFonts w:ascii="Arial" w:eastAsia="Calibri" w:hAnsi="Arial" w:cs="Arial"/>
          <w:sz w:val="28"/>
          <w:szCs w:val="28"/>
          <w:lang w:val="es-MX" w:eastAsia="en-US"/>
        </w:rPr>
        <w:t>deberán realizar las gestiones necesarias para las adecuaciones o modificaciones presupuestales para la implementación de este decreto</w:t>
      </w:r>
      <w:r w:rsidR="00C824DC" w:rsidRPr="00C153D6">
        <w:rPr>
          <w:rFonts w:ascii="Arial" w:hAnsi="Arial" w:cs="Arial"/>
          <w:bCs/>
          <w:sz w:val="28"/>
          <w:szCs w:val="28"/>
          <w:lang w:val="es-MX"/>
        </w:rPr>
        <w:t>.</w:t>
      </w:r>
    </w:p>
    <w:p w14:paraId="6DFBAEE1" w14:textId="7F8765CA" w:rsidR="00352C1E" w:rsidRPr="00846C35" w:rsidRDefault="00352C1E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  <w:lang w:val="es-MX"/>
        </w:rPr>
      </w:pPr>
    </w:p>
    <w:p w14:paraId="0B8E8131" w14:textId="77777777" w:rsidR="008D7C5E" w:rsidRPr="009B6077" w:rsidRDefault="008D7C5E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</w:p>
    <w:p w14:paraId="2BBD2426" w14:textId="77777777" w:rsidR="003421CC" w:rsidRPr="00803C2E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3C2E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122097EE" w14:textId="237217B0" w:rsidR="003421CC" w:rsidRPr="00803C2E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3C2E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C824DC">
        <w:rPr>
          <w:rFonts w:ascii="Arial" w:hAnsi="Arial" w:cs="Arial"/>
          <w:b/>
          <w:bCs/>
          <w:sz w:val="28"/>
          <w:szCs w:val="28"/>
        </w:rPr>
        <w:t>17 de mayo</w:t>
      </w:r>
      <w:r w:rsidR="00A73A72">
        <w:rPr>
          <w:rFonts w:ascii="Arial" w:hAnsi="Arial" w:cs="Arial"/>
          <w:b/>
          <w:bCs/>
          <w:sz w:val="28"/>
          <w:szCs w:val="28"/>
        </w:rPr>
        <w:t xml:space="preserve"> de 2022</w:t>
      </w:r>
    </w:p>
    <w:p w14:paraId="7D27D3C5" w14:textId="43F0DA65" w:rsidR="00137B72" w:rsidRDefault="00A73A72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DIP. YOLANDA ELIZONDO MALTOS</w:t>
      </w:r>
    </w:p>
    <w:p w14:paraId="55595420" w14:textId="032F955C" w:rsidR="00AD2BC5" w:rsidRDefault="00AD2BC5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EFD2F28" w14:textId="77777777" w:rsidR="00AD2BC5" w:rsidRDefault="00AD2BC5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F038113" w14:textId="77777777" w:rsidR="00785DAF" w:rsidRDefault="00785DAF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10FAF08" w14:textId="69FDB000" w:rsidR="00785DAF" w:rsidRDefault="00BE51A5" w:rsidP="00137B72">
      <w:pPr>
        <w:pStyle w:val="Sinespaciad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FRACCIÓN PARLAMENTARIA</w:t>
      </w:r>
      <w:r w:rsidR="00785DAF">
        <w:rPr>
          <w:rFonts w:ascii="Arial" w:hAnsi="Arial" w:cs="Arial"/>
          <w:b/>
          <w:sz w:val="28"/>
          <w:szCs w:val="28"/>
        </w:rPr>
        <w:t xml:space="preserve"> “EVARISTO PÉREZ ARREOLA”, DEL PARTIDO UNIDAD DEMOCRÁTICA DE COAHUILA</w:t>
      </w:r>
    </w:p>
    <w:sectPr w:rsidR="00785DAF" w:rsidSect="007F2A39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F36B" w14:textId="77777777" w:rsidR="004160A0" w:rsidRDefault="004160A0" w:rsidP="004958AC">
      <w:pPr>
        <w:spacing w:after="0" w:line="240" w:lineRule="auto"/>
      </w:pPr>
      <w:r>
        <w:separator/>
      </w:r>
    </w:p>
  </w:endnote>
  <w:endnote w:type="continuationSeparator" w:id="0">
    <w:p w14:paraId="71676DAC" w14:textId="77777777" w:rsidR="004160A0" w:rsidRDefault="004160A0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FF1D" w14:textId="77777777" w:rsidR="004160A0" w:rsidRDefault="004160A0" w:rsidP="004958AC">
      <w:pPr>
        <w:spacing w:after="0" w:line="240" w:lineRule="auto"/>
      </w:pPr>
      <w:r>
        <w:separator/>
      </w:r>
    </w:p>
  </w:footnote>
  <w:footnote w:type="continuationSeparator" w:id="0">
    <w:p w14:paraId="28D861B5" w14:textId="77777777" w:rsidR="004160A0" w:rsidRDefault="004160A0" w:rsidP="004958AC">
      <w:pPr>
        <w:spacing w:after="0" w:line="240" w:lineRule="auto"/>
      </w:pPr>
      <w:r>
        <w:continuationSeparator/>
      </w:r>
    </w:p>
  </w:footnote>
  <w:footnote w:id="1">
    <w:p w14:paraId="56559F76" w14:textId="77777777" w:rsidR="00392587" w:rsidRPr="008B7BF2" w:rsidRDefault="00392587" w:rsidP="00392587">
      <w:pPr>
        <w:pStyle w:val="Textonotapie"/>
        <w:rPr>
          <w:sz w:val="16"/>
          <w:szCs w:val="16"/>
        </w:rPr>
      </w:pPr>
      <w:r w:rsidRPr="008B7BF2">
        <w:rPr>
          <w:rStyle w:val="Refdenotaalpie"/>
          <w:sz w:val="16"/>
          <w:szCs w:val="16"/>
        </w:rPr>
        <w:footnoteRef/>
      </w:r>
      <w:r w:rsidRPr="008B7BF2">
        <w:rPr>
          <w:sz w:val="16"/>
          <w:szCs w:val="16"/>
        </w:rPr>
        <w:t xml:space="preserve"> </w:t>
      </w:r>
      <w:hyperlink r:id="rId1" w:history="1">
        <w:r w:rsidRPr="008B7BF2">
          <w:rPr>
            <w:rStyle w:val="Hipervnculo"/>
            <w:sz w:val="16"/>
            <w:szCs w:val="16"/>
          </w:rPr>
          <w:t>https://coahuila.gob.mx/noticias/index/refuerza-coahuila-servicios-medicos-en-salud-mental-25-01-2022</w:t>
        </w:r>
      </w:hyperlink>
    </w:p>
    <w:p w14:paraId="2DD34EEE" w14:textId="77777777" w:rsidR="00392587" w:rsidRPr="00EA2D7E" w:rsidRDefault="00392587" w:rsidP="00392587">
      <w:pPr>
        <w:pStyle w:val="Textonotapie"/>
        <w:rPr>
          <w:sz w:val="18"/>
          <w:szCs w:val="18"/>
        </w:rPr>
      </w:pPr>
    </w:p>
  </w:footnote>
  <w:footnote w:id="2">
    <w:p w14:paraId="50A42F2C" w14:textId="77777777" w:rsidR="004C0286" w:rsidRDefault="004C0286" w:rsidP="004C0286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01577F">
          <w:rPr>
            <w:rStyle w:val="Hipervnculo"/>
            <w:sz w:val="16"/>
            <w:szCs w:val="16"/>
          </w:rPr>
          <w:t>https://www.inegi.org.mx/contenidos/programas/enbiare/2021/doc/enbiare_2021_presentacion_resultados.pdf</w:t>
        </w:r>
      </w:hyperlink>
    </w:p>
    <w:p w14:paraId="45B28E87" w14:textId="77777777" w:rsidR="004C0286" w:rsidRPr="008B7BF2" w:rsidRDefault="004C0286" w:rsidP="004C0286">
      <w:pPr>
        <w:pStyle w:val="Textonotapie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21400" w:rsidRPr="00E35AE1" w14:paraId="1A4A87F3" w14:textId="77777777" w:rsidTr="00B21400">
      <w:trPr>
        <w:jc w:val="center"/>
      </w:trPr>
      <w:tc>
        <w:tcPr>
          <w:tcW w:w="1253" w:type="dxa"/>
        </w:tcPr>
        <w:p w14:paraId="02086320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1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8626D70" wp14:editId="130D2055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CF6CBD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2E8B5C48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33600F44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0736748E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4F221EB0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6B001B21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7E1DAEFB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53CEC5E6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3E8AE5FE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71A60827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0993B9EE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14:paraId="03509962" w14:textId="0925B876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14:paraId="461907BD" w14:textId="08522D67" w:rsidR="00B21400" w:rsidRPr="00E35AE1" w:rsidRDefault="00B21400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14:paraId="494AADE9" w14:textId="5E6A0B9C" w:rsidR="00B21400" w:rsidRPr="00E35AE1" w:rsidRDefault="00B21400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14:paraId="50FEA2BA" w14:textId="77777777" w:rsidR="00B21400" w:rsidRDefault="00B21400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14:paraId="53B5A6AA" w14:textId="77777777" w:rsidR="00B21400" w:rsidRPr="00E35AE1" w:rsidRDefault="00B21400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14:paraId="6D6CAF67" w14:textId="77777777" w:rsidR="00B21400" w:rsidRDefault="00B21400" w:rsidP="006108C7">
          <w:pPr>
            <w:ind w:left="-434" w:right="-672"/>
            <w:jc w:val="center"/>
            <w:rPr>
              <w:smallCaps/>
              <w:spacing w:val="20"/>
              <w:sz w:val="28"/>
              <w:szCs w:val="28"/>
              <w:lang w:eastAsia="es-ES"/>
            </w:rPr>
          </w:pPr>
          <w:r w:rsidRPr="00DB1A9B">
            <w:rPr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612E70F7" w14:textId="67AD1F13" w:rsidR="00B21400" w:rsidRPr="00A73A72" w:rsidRDefault="00A73A72" w:rsidP="006108C7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z w:val="18"/>
              <w:szCs w:val="18"/>
            </w:rPr>
          </w:pPr>
          <w:r w:rsidRPr="00A73A72">
            <w:rPr>
              <w:rFonts w:ascii="Times New Roman" w:hAnsi="Times New Roman" w:cs="Arial"/>
              <w:bCs/>
              <w:sz w:val="18"/>
              <w:szCs w:val="18"/>
            </w:rPr>
            <w:t>“2022, AÑO DE BENITO JUÁREZ, DEFENSOR DE LA SOBERANÍA DE COAHUILA DE ZARAGOZA</w:t>
          </w:r>
          <w:r w:rsidR="00B21400" w:rsidRPr="00A73A72">
            <w:rPr>
              <w:rFonts w:ascii="Times New Roman" w:hAnsi="Times New Roman" w:cs="Arial"/>
              <w:bCs/>
              <w:sz w:val="18"/>
              <w:szCs w:val="18"/>
            </w:rPr>
            <w:t>”</w:t>
          </w:r>
        </w:p>
        <w:p w14:paraId="7AC7B394" w14:textId="77777777" w:rsidR="00B21400" w:rsidRPr="006108C7" w:rsidRDefault="00B21400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eastAsia="es-MX"/>
            </w:rPr>
          </w:pPr>
        </w:p>
      </w:tc>
      <w:tc>
        <w:tcPr>
          <w:tcW w:w="1181" w:type="dxa"/>
        </w:tcPr>
        <w:p w14:paraId="5A411D37" w14:textId="07222EBC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rFonts w:ascii="Times New Roman" w:eastAsia="Times New Roman" w:hAnsi="Times New Roman"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F69206D" wp14:editId="6A6AFCFE">
                <wp:simplePos x="0" y="0"/>
                <wp:positionH relativeFrom="column">
                  <wp:posOffset>-358775</wp:posOffset>
                </wp:positionH>
                <wp:positionV relativeFrom="paragraph">
                  <wp:posOffset>151434</wp:posOffset>
                </wp:positionV>
                <wp:extent cx="1038225" cy="788035"/>
                <wp:effectExtent l="0" t="0" r="9525" b="0"/>
                <wp:wrapNone/>
                <wp:docPr id="3" name="Imagen 3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0AA8EA" w14:textId="14B05763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14:paraId="26FEDBFF" w14:textId="584E05B3" w:rsidR="00B21400" w:rsidRPr="00E35AE1" w:rsidRDefault="00B21400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1"/>
  </w:tbl>
  <w:p w14:paraId="384E459A" w14:textId="3AC641A8" w:rsidR="00B21400" w:rsidRDefault="00B214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386"/>
    <w:multiLevelType w:val="multilevel"/>
    <w:tmpl w:val="B6CC4B3E"/>
    <w:lvl w:ilvl="0">
      <w:start w:val="5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C4BA5"/>
    <w:multiLevelType w:val="multilevel"/>
    <w:tmpl w:val="7D4684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1469"/>
    <w:multiLevelType w:val="multilevel"/>
    <w:tmpl w:val="583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E113B"/>
    <w:multiLevelType w:val="hybridMultilevel"/>
    <w:tmpl w:val="F418CE1C"/>
    <w:lvl w:ilvl="0" w:tplc="1D64CF0E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3C6A"/>
    <w:multiLevelType w:val="multilevel"/>
    <w:tmpl w:val="E5C6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00F83"/>
    <w:multiLevelType w:val="multilevel"/>
    <w:tmpl w:val="6B622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E34A9"/>
    <w:multiLevelType w:val="multilevel"/>
    <w:tmpl w:val="D0C0E7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0B3B"/>
    <w:multiLevelType w:val="multilevel"/>
    <w:tmpl w:val="0C48AB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>
      <w:start w:val="20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43AD6"/>
    <w:multiLevelType w:val="hybridMultilevel"/>
    <w:tmpl w:val="BE2E78DC"/>
    <w:lvl w:ilvl="0" w:tplc="193EA10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64B9D"/>
    <w:multiLevelType w:val="hybridMultilevel"/>
    <w:tmpl w:val="23D6123E"/>
    <w:lvl w:ilvl="0" w:tplc="46B63FBC">
      <w:start w:val="52"/>
      <w:numFmt w:val="upperRoman"/>
      <w:lvlText w:val="%1."/>
      <w:lvlJc w:val="left"/>
      <w:pPr>
        <w:ind w:left="709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E3BA9"/>
    <w:multiLevelType w:val="hybridMultilevel"/>
    <w:tmpl w:val="318E62C4"/>
    <w:lvl w:ilvl="0" w:tplc="A4C45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D45E0"/>
    <w:multiLevelType w:val="multilevel"/>
    <w:tmpl w:val="D9BC911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420B12"/>
    <w:multiLevelType w:val="hybridMultilevel"/>
    <w:tmpl w:val="DD42C024"/>
    <w:lvl w:ilvl="0" w:tplc="C386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3F0C"/>
    <w:multiLevelType w:val="multilevel"/>
    <w:tmpl w:val="407ADA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E1C46"/>
    <w:multiLevelType w:val="hybridMultilevel"/>
    <w:tmpl w:val="CE46EC0C"/>
    <w:lvl w:ilvl="0" w:tplc="BC4684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3BD6"/>
    <w:multiLevelType w:val="multilevel"/>
    <w:tmpl w:val="A1C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C466A"/>
    <w:multiLevelType w:val="hybridMultilevel"/>
    <w:tmpl w:val="2286D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C45BC"/>
    <w:multiLevelType w:val="multilevel"/>
    <w:tmpl w:val="15CCA7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D395F"/>
    <w:multiLevelType w:val="hybridMultilevel"/>
    <w:tmpl w:val="366088F4"/>
    <w:lvl w:ilvl="0" w:tplc="8A02D03C">
      <w:start w:val="1"/>
      <w:numFmt w:val="upperRoman"/>
      <w:lvlText w:val="%1."/>
      <w:lvlJc w:val="left"/>
      <w:pPr>
        <w:ind w:left="709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69" w:hanging="360"/>
      </w:pPr>
    </w:lvl>
    <w:lvl w:ilvl="2" w:tplc="080A001B" w:tentative="1">
      <w:start w:val="1"/>
      <w:numFmt w:val="lowerRoman"/>
      <w:lvlText w:val="%3."/>
      <w:lvlJc w:val="right"/>
      <w:pPr>
        <w:ind w:left="1789" w:hanging="180"/>
      </w:pPr>
    </w:lvl>
    <w:lvl w:ilvl="3" w:tplc="080A000F" w:tentative="1">
      <w:start w:val="1"/>
      <w:numFmt w:val="decimal"/>
      <w:lvlText w:val="%4."/>
      <w:lvlJc w:val="left"/>
      <w:pPr>
        <w:ind w:left="2509" w:hanging="360"/>
      </w:pPr>
    </w:lvl>
    <w:lvl w:ilvl="4" w:tplc="080A0019" w:tentative="1">
      <w:start w:val="1"/>
      <w:numFmt w:val="lowerLetter"/>
      <w:lvlText w:val="%5."/>
      <w:lvlJc w:val="left"/>
      <w:pPr>
        <w:ind w:left="3229" w:hanging="360"/>
      </w:pPr>
    </w:lvl>
    <w:lvl w:ilvl="5" w:tplc="080A001B" w:tentative="1">
      <w:start w:val="1"/>
      <w:numFmt w:val="lowerRoman"/>
      <w:lvlText w:val="%6."/>
      <w:lvlJc w:val="right"/>
      <w:pPr>
        <w:ind w:left="3949" w:hanging="180"/>
      </w:pPr>
    </w:lvl>
    <w:lvl w:ilvl="6" w:tplc="080A000F" w:tentative="1">
      <w:start w:val="1"/>
      <w:numFmt w:val="decimal"/>
      <w:lvlText w:val="%7."/>
      <w:lvlJc w:val="left"/>
      <w:pPr>
        <w:ind w:left="4669" w:hanging="360"/>
      </w:pPr>
    </w:lvl>
    <w:lvl w:ilvl="7" w:tplc="080A0019" w:tentative="1">
      <w:start w:val="1"/>
      <w:numFmt w:val="lowerLetter"/>
      <w:lvlText w:val="%8."/>
      <w:lvlJc w:val="left"/>
      <w:pPr>
        <w:ind w:left="5389" w:hanging="360"/>
      </w:pPr>
    </w:lvl>
    <w:lvl w:ilvl="8" w:tplc="080A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764205A9"/>
    <w:multiLevelType w:val="multilevel"/>
    <w:tmpl w:val="8F8668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97636"/>
    <w:multiLevelType w:val="hybridMultilevel"/>
    <w:tmpl w:val="A0B850E2"/>
    <w:lvl w:ilvl="0" w:tplc="552AC1D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2"/>
  </w:num>
  <w:num w:numId="5">
    <w:abstractNumId w:val="2"/>
  </w:num>
  <w:num w:numId="6">
    <w:abstractNumId w:val="3"/>
  </w:num>
  <w:num w:numId="7">
    <w:abstractNumId w:val="17"/>
  </w:num>
  <w:num w:numId="8">
    <w:abstractNumId w:val="18"/>
  </w:num>
  <w:num w:numId="9">
    <w:abstractNumId w:val="12"/>
  </w:num>
  <w:num w:numId="10">
    <w:abstractNumId w:val="15"/>
  </w:num>
  <w:num w:numId="11">
    <w:abstractNumId w:val="16"/>
  </w:num>
  <w:num w:numId="12">
    <w:abstractNumId w:val="25"/>
  </w:num>
  <w:num w:numId="13">
    <w:abstractNumId w:val="7"/>
  </w:num>
  <w:num w:numId="14">
    <w:abstractNumId w:val="6"/>
  </w:num>
  <w:num w:numId="15">
    <w:abstractNumId w:val="26"/>
  </w:num>
  <w:num w:numId="16">
    <w:abstractNumId w:val="1"/>
  </w:num>
  <w:num w:numId="17">
    <w:abstractNumId w:val="5"/>
  </w:num>
  <w:num w:numId="18">
    <w:abstractNumId w:val="23"/>
  </w:num>
  <w:num w:numId="19">
    <w:abstractNumId w:val="11"/>
  </w:num>
  <w:num w:numId="20">
    <w:abstractNumId w:val="0"/>
  </w:num>
  <w:num w:numId="21">
    <w:abstractNumId w:val="13"/>
  </w:num>
  <w:num w:numId="22">
    <w:abstractNumId w:val="24"/>
  </w:num>
  <w:num w:numId="23">
    <w:abstractNumId w:val="19"/>
  </w:num>
  <w:num w:numId="24">
    <w:abstractNumId w:val="20"/>
  </w:num>
  <w:num w:numId="25">
    <w:abstractNumId w:val="8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6704"/>
    <w:rsid w:val="000121EF"/>
    <w:rsid w:val="00012206"/>
    <w:rsid w:val="000125C1"/>
    <w:rsid w:val="00013748"/>
    <w:rsid w:val="00013BC3"/>
    <w:rsid w:val="0002208A"/>
    <w:rsid w:val="00024E3C"/>
    <w:rsid w:val="00031175"/>
    <w:rsid w:val="00037DE0"/>
    <w:rsid w:val="00037F02"/>
    <w:rsid w:val="00040AD7"/>
    <w:rsid w:val="0004194E"/>
    <w:rsid w:val="00044309"/>
    <w:rsid w:val="00044938"/>
    <w:rsid w:val="00046358"/>
    <w:rsid w:val="000478AE"/>
    <w:rsid w:val="0005308E"/>
    <w:rsid w:val="000535FD"/>
    <w:rsid w:val="00055FF6"/>
    <w:rsid w:val="00056645"/>
    <w:rsid w:val="000570CD"/>
    <w:rsid w:val="00057968"/>
    <w:rsid w:val="00063FD7"/>
    <w:rsid w:val="000657B7"/>
    <w:rsid w:val="00070EDA"/>
    <w:rsid w:val="0007185D"/>
    <w:rsid w:val="00072472"/>
    <w:rsid w:val="0007527B"/>
    <w:rsid w:val="00080EB1"/>
    <w:rsid w:val="00082E4A"/>
    <w:rsid w:val="00085AB0"/>
    <w:rsid w:val="000862A4"/>
    <w:rsid w:val="00087A58"/>
    <w:rsid w:val="000905BF"/>
    <w:rsid w:val="0009405C"/>
    <w:rsid w:val="000A2589"/>
    <w:rsid w:val="000A27A9"/>
    <w:rsid w:val="000B05BE"/>
    <w:rsid w:val="000B0A89"/>
    <w:rsid w:val="000B0ECA"/>
    <w:rsid w:val="000B5388"/>
    <w:rsid w:val="000B63D5"/>
    <w:rsid w:val="000C0D03"/>
    <w:rsid w:val="000C33B6"/>
    <w:rsid w:val="000C3E5A"/>
    <w:rsid w:val="000C4C21"/>
    <w:rsid w:val="000C4CEB"/>
    <w:rsid w:val="000C56CA"/>
    <w:rsid w:val="000D05FA"/>
    <w:rsid w:val="000D2CC9"/>
    <w:rsid w:val="000D2F8F"/>
    <w:rsid w:val="000D45B9"/>
    <w:rsid w:val="000D77CE"/>
    <w:rsid w:val="000E2CE8"/>
    <w:rsid w:val="000E366F"/>
    <w:rsid w:val="000E44CE"/>
    <w:rsid w:val="000E5053"/>
    <w:rsid w:val="000E52AF"/>
    <w:rsid w:val="000F1934"/>
    <w:rsid w:val="000F32F0"/>
    <w:rsid w:val="00101253"/>
    <w:rsid w:val="00102567"/>
    <w:rsid w:val="00104655"/>
    <w:rsid w:val="00104988"/>
    <w:rsid w:val="001070E4"/>
    <w:rsid w:val="00107DE2"/>
    <w:rsid w:val="00115BFB"/>
    <w:rsid w:val="00116B58"/>
    <w:rsid w:val="00116B8C"/>
    <w:rsid w:val="001171BE"/>
    <w:rsid w:val="00121834"/>
    <w:rsid w:val="00121C68"/>
    <w:rsid w:val="00127503"/>
    <w:rsid w:val="001306A4"/>
    <w:rsid w:val="0013163B"/>
    <w:rsid w:val="00131D37"/>
    <w:rsid w:val="00132179"/>
    <w:rsid w:val="00137B72"/>
    <w:rsid w:val="0014144D"/>
    <w:rsid w:val="001417E4"/>
    <w:rsid w:val="001430F0"/>
    <w:rsid w:val="00152172"/>
    <w:rsid w:val="00157F61"/>
    <w:rsid w:val="001639B1"/>
    <w:rsid w:val="001642C9"/>
    <w:rsid w:val="00165481"/>
    <w:rsid w:val="00167F2E"/>
    <w:rsid w:val="00171300"/>
    <w:rsid w:val="001770CC"/>
    <w:rsid w:val="001810DF"/>
    <w:rsid w:val="001901BD"/>
    <w:rsid w:val="0019056B"/>
    <w:rsid w:val="00194769"/>
    <w:rsid w:val="00194B9D"/>
    <w:rsid w:val="00197F4C"/>
    <w:rsid w:val="001A2119"/>
    <w:rsid w:val="001A228E"/>
    <w:rsid w:val="001A6015"/>
    <w:rsid w:val="001B3AB6"/>
    <w:rsid w:val="001C3110"/>
    <w:rsid w:val="001C654D"/>
    <w:rsid w:val="001D1F11"/>
    <w:rsid w:val="001D21B6"/>
    <w:rsid w:val="001D38A9"/>
    <w:rsid w:val="001D3CC6"/>
    <w:rsid w:val="001D58A0"/>
    <w:rsid w:val="001D5B86"/>
    <w:rsid w:val="001D660F"/>
    <w:rsid w:val="001E2970"/>
    <w:rsid w:val="001E5241"/>
    <w:rsid w:val="001E5AA5"/>
    <w:rsid w:val="001E5EF5"/>
    <w:rsid w:val="001E68E4"/>
    <w:rsid w:val="001E721B"/>
    <w:rsid w:val="001F2AFF"/>
    <w:rsid w:val="001F4B45"/>
    <w:rsid w:val="001F4ED1"/>
    <w:rsid w:val="002027A0"/>
    <w:rsid w:val="00202A4C"/>
    <w:rsid w:val="0020707A"/>
    <w:rsid w:val="00211173"/>
    <w:rsid w:val="002113E9"/>
    <w:rsid w:val="002115B3"/>
    <w:rsid w:val="002139D9"/>
    <w:rsid w:val="00217312"/>
    <w:rsid w:val="002211E7"/>
    <w:rsid w:val="0022257E"/>
    <w:rsid w:val="002226F5"/>
    <w:rsid w:val="00224988"/>
    <w:rsid w:val="00225743"/>
    <w:rsid w:val="0022666E"/>
    <w:rsid w:val="0023081F"/>
    <w:rsid w:val="0023184F"/>
    <w:rsid w:val="00242077"/>
    <w:rsid w:val="002422CE"/>
    <w:rsid w:val="00242D3C"/>
    <w:rsid w:val="00246F0B"/>
    <w:rsid w:val="00255475"/>
    <w:rsid w:val="00255B75"/>
    <w:rsid w:val="00257ED9"/>
    <w:rsid w:val="00261263"/>
    <w:rsid w:val="00265397"/>
    <w:rsid w:val="00267D63"/>
    <w:rsid w:val="00272135"/>
    <w:rsid w:val="002827E2"/>
    <w:rsid w:val="002834EC"/>
    <w:rsid w:val="002837FF"/>
    <w:rsid w:val="00283EDB"/>
    <w:rsid w:val="00285E5A"/>
    <w:rsid w:val="00287FF1"/>
    <w:rsid w:val="00291C60"/>
    <w:rsid w:val="002972E5"/>
    <w:rsid w:val="002A04D2"/>
    <w:rsid w:val="002A577B"/>
    <w:rsid w:val="002A5BE0"/>
    <w:rsid w:val="002B1651"/>
    <w:rsid w:val="002B5AAD"/>
    <w:rsid w:val="002B6D9B"/>
    <w:rsid w:val="002B6DCB"/>
    <w:rsid w:val="002C50FF"/>
    <w:rsid w:val="002C5249"/>
    <w:rsid w:val="002C67FE"/>
    <w:rsid w:val="002D0C8C"/>
    <w:rsid w:val="002D5D86"/>
    <w:rsid w:val="002E3503"/>
    <w:rsid w:val="002E5316"/>
    <w:rsid w:val="002E6059"/>
    <w:rsid w:val="002F1E86"/>
    <w:rsid w:val="002F3378"/>
    <w:rsid w:val="002F72A5"/>
    <w:rsid w:val="002F77CB"/>
    <w:rsid w:val="0030059C"/>
    <w:rsid w:val="00302414"/>
    <w:rsid w:val="003029A9"/>
    <w:rsid w:val="003035BF"/>
    <w:rsid w:val="00304220"/>
    <w:rsid w:val="003072F6"/>
    <w:rsid w:val="003110BD"/>
    <w:rsid w:val="00322763"/>
    <w:rsid w:val="00323627"/>
    <w:rsid w:val="0032685A"/>
    <w:rsid w:val="00332191"/>
    <w:rsid w:val="0033328A"/>
    <w:rsid w:val="00335C3F"/>
    <w:rsid w:val="00337EF4"/>
    <w:rsid w:val="00340734"/>
    <w:rsid w:val="00340882"/>
    <w:rsid w:val="00340CCE"/>
    <w:rsid w:val="003421CC"/>
    <w:rsid w:val="0034272C"/>
    <w:rsid w:val="00344F69"/>
    <w:rsid w:val="00345F7F"/>
    <w:rsid w:val="00350013"/>
    <w:rsid w:val="003505DC"/>
    <w:rsid w:val="00352C1E"/>
    <w:rsid w:val="00357118"/>
    <w:rsid w:val="003602B7"/>
    <w:rsid w:val="00363A58"/>
    <w:rsid w:val="00366029"/>
    <w:rsid w:val="0037530F"/>
    <w:rsid w:val="00375D9B"/>
    <w:rsid w:val="003760D5"/>
    <w:rsid w:val="003764FB"/>
    <w:rsid w:val="0038099A"/>
    <w:rsid w:val="003832AC"/>
    <w:rsid w:val="00384A5C"/>
    <w:rsid w:val="00384E84"/>
    <w:rsid w:val="00386085"/>
    <w:rsid w:val="00391425"/>
    <w:rsid w:val="00392587"/>
    <w:rsid w:val="00392B66"/>
    <w:rsid w:val="00394985"/>
    <w:rsid w:val="00396913"/>
    <w:rsid w:val="003A3983"/>
    <w:rsid w:val="003A3DEE"/>
    <w:rsid w:val="003A5515"/>
    <w:rsid w:val="003A6185"/>
    <w:rsid w:val="003A7526"/>
    <w:rsid w:val="003B1620"/>
    <w:rsid w:val="003B2D48"/>
    <w:rsid w:val="003B2DD8"/>
    <w:rsid w:val="003B3E08"/>
    <w:rsid w:val="003B50C6"/>
    <w:rsid w:val="003B7AB1"/>
    <w:rsid w:val="003C0F45"/>
    <w:rsid w:val="003C3A5B"/>
    <w:rsid w:val="003C6619"/>
    <w:rsid w:val="003C6AD5"/>
    <w:rsid w:val="003C7C7B"/>
    <w:rsid w:val="003D6BE2"/>
    <w:rsid w:val="003E16AB"/>
    <w:rsid w:val="003E1B03"/>
    <w:rsid w:val="003E2FF5"/>
    <w:rsid w:val="003E7260"/>
    <w:rsid w:val="003E7B00"/>
    <w:rsid w:val="003F1DE9"/>
    <w:rsid w:val="003F4E27"/>
    <w:rsid w:val="003F7FB4"/>
    <w:rsid w:val="00402931"/>
    <w:rsid w:val="00403180"/>
    <w:rsid w:val="0040420B"/>
    <w:rsid w:val="004048F1"/>
    <w:rsid w:val="0040777A"/>
    <w:rsid w:val="00410898"/>
    <w:rsid w:val="004116D2"/>
    <w:rsid w:val="0041404F"/>
    <w:rsid w:val="004148AF"/>
    <w:rsid w:val="004160A0"/>
    <w:rsid w:val="00416FFA"/>
    <w:rsid w:val="00420749"/>
    <w:rsid w:val="004207D6"/>
    <w:rsid w:val="0042146F"/>
    <w:rsid w:val="00421DBE"/>
    <w:rsid w:val="004224BB"/>
    <w:rsid w:val="00424AFC"/>
    <w:rsid w:val="004263E7"/>
    <w:rsid w:val="00426C34"/>
    <w:rsid w:val="00430150"/>
    <w:rsid w:val="00431183"/>
    <w:rsid w:val="00432B8F"/>
    <w:rsid w:val="0043426B"/>
    <w:rsid w:val="00434749"/>
    <w:rsid w:val="00435F83"/>
    <w:rsid w:val="00436449"/>
    <w:rsid w:val="004403F4"/>
    <w:rsid w:val="00440C8B"/>
    <w:rsid w:val="00441D74"/>
    <w:rsid w:val="00442895"/>
    <w:rsid w:val="004440AB"/>
    <w:rsid w:val="00445E36"/>
    <w:rsid w:val="00447DD9"/>
    <w:rsid w:val="00450184"/>
    <w:rsid w:val="00450F05"/>
    <w:rsid w:val="00450F6A"/>
    <w:rsid w:val="0045235E"/>
    <w:rsid w:val="00453549"/>
    <w:rsid w:val="00456685"/>
    <w:rsid w:val="00456A2D"/>
    <w:rsid w:val="00460509"/>
    <w:rsid w:val="00460AF4"/>
    <w:rsid w:val="00461256"/>
    <w:rsid w:val="0046178E"/>
    <w:rsid w:val="00461F0B"/>
    <w:rsid w:val="0046533B"/>
    <w:rsid w:val="00467155"/>
    <w:rsid w:val="00473DAD"/>
    <w:rsid w:val="004740C8"/>
    <w:rsid w:val="00474366"/>
    <w:rsid w:val="00474722"/>
    <w:rsid w:val="0047791D"/>
    <w:rsid w:val="004809CA"/>
    <w:rsid w:val="00485003"/>
    <w:rsid w:val="0048507E"/>
    <w:rsid w:val="0049054D"/>
    <w:rsid w:val="004926DB"/>
    <w:rsid w:val="004937BB"/>
    <w:rsid w:val="004958AC"/>
    <w:rsid w:val="00495B9E"/>
    <w:rsid w:val="004A2AF8"/>
    <w:rsid w:val="004A53BC"/>
    <w:rsid w:val="004A7871"/>
    <w:rsid w:val="004B0435"/>
    <w:rsid w:val="004B0C72"/>
    <w:rsid w:val="004B22F1"/>
    <w:rsid w:val="004B3D4A"/>
    <w:rsid w:val="004B403C"/>
    <w:rsid w:val="004B457E"/>
    <w:rsid w:val="004B5C34"/>
    <w:rsid w:val="004B5FF3"/>
    <w:rsid w:val="004C0286"/>
    <w:rsid w:val="004C02FD"/>
    <w:rsid w:val="004C54EB"/>
    <w:rsid w:val="004C591E"/>
    <w:rsid w:val="004C7BA6"/>
    <w:rsid w:val="004D1732"/>
    <w:rsid w:val="004D228C"/>
    <w:rsid w:val="004D3697"/>
    <w:rsid w:val="004D59FD"/>
    <w:rsid w:val="004D63AC"/>
    <w:rsid w:val="004E05EF"/>
    <w:rsid w:val="004E2A65"/>
    <w:rsid w:val="004E4191"/>
    <w:rsid w:val="004E53E7"/>
    <w:rsid w:val="004F0A8B"/>
    <w:rsid w:val="004F5C07"/>
    <w:rsid w:val="004F608B"/>
    <w:rsid w:val="00500F2C"/>
    <w:rsid w:val="00502116"/>
    <w:rsid w:val="005027BF"/>
    <w:rsid w:val="005048AB"/>
    <w:rsid w:val="00505647"/>
    <w:rsid w:val="0051030E"/>
    <w:rsid w:val="0051173A"/>
    <w:rsid w:val="00511A9F"/>
    <w:rsid w:val="00520462"/>
    <w:rsid w:val="00521B7B"/>
    <w:rsid w:val="00523EED"/>
    <w:rsid w:val="0052597D"/>
    <w:rsid w:val="00531DA7"/>
    <w:rsid w:val="00533FC2"/>
    <w:rsid w:val="00535689"/>
    <w:rsid w:val="00535FF9"/>
    <w:rsid w:val="005362D0"/>
    <w:rsid w:val="00544261"/>
    <w:rsid w:val="00546757"/>
    <w:rsid w:val="00550BE8"/>
    <w:rsid w:val="005578A0"/>
    <w:rsid w:val="00563142"/>
    <w:rsid w:val="00565ACF"/>
    <w:rsid w:val="00573CEE"/>
    <w:rsid w:val="00574275"/>
    <w:rsid w:val="0057535C"/>
    <w:rsid w:val="00580119"/>
    <w:rsid w:val="00580156"/>
    <w:rsid w:val="00583D3C"/>
    <w:rsid w:val="005901A1"/>
    <w:rsid w:val="00593D7E"/>
    <w:rsid w:val="00595C97"/>
    <w:rsid w:val="00596D8E"/>
    <w:rsid w:val="00597B82"/>
    <w:rsid w:val="005A1EE7"/>
    <w:rsid w:val="005A2965"/>
    <w:rsid w:val="005A29F8"/>
    <w:rsid w:val="005A4A89"/>
    <w:rsid w:val="005A6297"/>
    <w:rsid w:val="005A7728"/>
    <w:rsid w:val="005B0340"/>
    <w:rsid w:val="005B26A9"/>
    <w:rsid w:val="005B6A90"/>
    <w:rsid w:val="005B6CC6"/>
    <w:rsid w:val="005B7AE3"/>
    <w:rsid w:val="005C0EAD"/>
    <w:rsid w:val="005C31DB"/>
    <w:rsid w:val="005C4704"/>
    <w:rsid w:val="005C4B3F"/>
    <w:rsid w:val="005D0998"/>
    <w:rsid w:val="005D1D5F"/>
    <w:rsid w:val="005D2B88"/>
    <w:rsid w:val="005E34D7"/>
    <w:rsid w:val="005E3A04"/>
    <w:rsid w:val="005E3BB7"/>
    <w:rsid w:val="005E54A6"/>
    <w:rsid w:val="005E6234"/>
    <w:rsid w:val="005F7E2D"/>
    <w:rsid w:val="006010C4"/>
    <w:rsid w:val="0060192F"/>
    <w:rsid w:val="00602008"/>
    <w:rsid w:val="00604916"/>
    <w:rsid w:val="006064D4"/>
    <w:rsid w:val="00607B58"/>
    <w:rsid w:val="006108C7"/>
    <w:rsid w:val="0061379F"/>
    <w:rsid w:val="00614DBB"/>
    <w:rsid w:val="00615B66"/>
    <w:rsid w:val="00616745"/>
    <w:rsid w:val="00620B93"/>
    <w:rsid w:val="00620F9F"/>
    <w:rsid w:val="00621153"/>
    <w:rsid w:val="00621BCC"/>
    <w:rsid w:val="0062691A"/>
    <w:rsid w:val="006309CA"/>
    <w:rsid w:val="00633338"/>
    <w:rsid w:val="00634902"/>
    <w:rsid w:val="00635FDA"/>
    <w:rsid w:val="00636A23"/>
    <w:rsid w:val="00636DF2"/>
    <w:rsid w:val="00637E92"/>
    <w:rsid w:val="00637FC7"/>
    <w:rsid w:val="00647901"/>
    <w:rsid w:val="00651462"/>
    <w:rsid w:val="00653AFB"/>
    <w:rsid w:val="006550BD"/>
    <w:rsid w:val="00655107"/>
    <w:rsid w:val="0065639C"/>
    <w:rsid w:val="00662E2B"/>
    <w:rsid w:val="00662F58"/>
    <w:rsid w:val="0066357D"/>
    <w:rsid w:val="00663E87"/>
    <w:rsid w:val="006643CF"/>
    <w:rsid w:val="00664F35"/>
    <w:rsid w:val="0066553F"/>
    <w:rsid w:val="0066575B"/>
    <w:rsid w:val="00665C60"/>
    <w:rsid w:val="00671772"/>
    <w:rsid w:val="00675473"/>
    <w:rsid w:val="006772F0"/>
    <w:rsid w:val="00677ABC"/>
    <w:rsid w:val="00680078"/>
    <w:rsid w:val="00682DE9"/>
    <w:rsid w:val="00683EEE"/>
    <w:rsid w:val="00686304"/>
    <w:rsid w:val="00686926"/>
    <w:rsid w:val="006873AC"/>
    <w:rsid w:val="00687A80"/>
    <w:rsid w:val="006904F5"/>
    <w:rsid w:val="00692BA4"/>
    <w:rsid w:val="006953CF"/>
    <w:rsid w:val="006A05BB"/>
    <w:rsid w:val="006A166F"/>
    <w:rsid w:val="006A2642"/>
    <w:rsid w:val="006A7490"/>
    <w:rsid w:val="006B329D"/>
    <w:rsid w:val="006B3BE9"/>
    <w:rsid w:val="006B6D2D"/>
    <w:rsid w:val="006B6E0D"/>
    <w:rsid w:val="006B7B0A"/>
    <w:rsid w:val="006B7F2B"/>
    <w:rsid w:val="006C0D38"/>
    <w:rsid w:val="006C3A0B"/>
    <w:rsid w:val="006C45BF"/>
    <w:rsid w:val="006C4659"/>
    <w:rsid w:val="006D2B66"/>
    <w:rsid w:val="006D55D2"/>
    <w:rsid w:val="006D73BC"/>
    <w:rsid w:val="006D7F0C"/>
    <w:rsid w:val="006E4948"/>
    <w:rsid w:val="006E57E9"/>
    <w:rsid w:val="006E5AEE"/>
    <w:rsid w:val="006E6668"/>
    <w:rsid w:val="006E6BE5"/>
    <w:rsid w:val="006E7131"/>
    <w:rsid w:val="006F0CFD"/>
    <w:rsid w:val="006F2EE2"/>
    <w:rsid w:val="006F302E"/>
    <w:rsid w:val="006F5228"/>
    <w:rsid w:val="007025FD"/>
    <w:rsid w:val="00703E92"/>
    <w:rsid w:val="00706DCF"/>
    <w:rsid w:val="00710DEE"/>
    <w:rsid w:val="00711024"/>
    <w:rsid w:val="00711B4F"/>
    <w:rsid w:val="0071250F"/>
    <w:rsid w:val="00713EE9"/>
    <w:rsid w:val="00714B5F"/>
    <w:rsid w:val="00717937"/>
    <w:rsid w:val="0072205E"/>
    <w:rsid w:val="00730E9E"/>
    <w:rsid w:val="00734281"/>
    <w:rsid w:val="00734851"/>
    <w:rsid w:val="00736319"/>
    <w:rsid w:val="00740920"/>
    <w:rsid w:val="00741975"/>
    <w:rsid w:val="007429D8"/>
    <w:rsid w:val="00742F9E"/>
    <w:rsid w:val="00751B1C"/>
    <w:rsid w:val="00755473"/>
    <w:rsid w:val="00756D93"/>
    <w:rsid w:val="007572FB"/>
    <w:rsid w:val="0076026E"/>
    <w:rsid w:val="007608D3"/>
    <w:rsid w:val="00760F4E"/>
    <w:rsid w:val="007622BC"/>
    <w:rsid w:val="00762A57"/>
    <w:rsid w:val="007655B7"/>
    <w:rsid w:val="00772B65"/>
    <w:rsid w:val="007800CA"/>
    <w:rsid w:val="007803D8"/>
    <w:rsid w:val="00780DF8"/>
    <w:rsid w:val="0078171D"/>
    <w:rsid w:val="007825F3"/>
    <w:rsid w:val="007837F4"/>
    <w:rsid w:val="007854A2"/>
    <w:rsid w:val="00785ADE"/>
    <w:rsid w:val="00785DAF"/>
    <w:rsid w:val="00790B23"/>
    <w:rsid w:val="00791144"/>
    <w:rsid w:val="007933A0"/>
    <w:rsid w:val="00794942"/>
    <w:rsid w:val="00795245"/>
    <w:rsid w:val="007955BB"/>
    <w:rsid w:val="007968EA"/>
    <w:rsid w:val="007A096F"/>
    <w:rsid w:val="007A1F2B"/>
    <w:rsid w:val="007A35A4"/>
    <w:rsid w:val="007A5C61"/>
    <w:rsid w:val="007A616C"/>
    <w:rsid w:val="007A6D88"/>
    <w:rsid w:val="007A7C84"/>
    <w:rsid w:val="007B0B24"/>
    <w:rsid w:val="007B1D4B"/>
    <w:rsid w:val="007B1E18"/>
    <w:rsid w:val="007B2C54"/>
    <w:rsid w:val="007B38A8"/>
    <w:rsid w:val="007B6132"/>
    <w:rsid w:val="007B69AC"/>
    <w:rsid w:val="007B6A8D"/>
    <w:rsid w:val="007C1BBB"/>
    <w:rsid w:val="007C4DDC"/>
    <w:rsid w:val="007C5BB6"/>
    <w:rsid w:val="007D0598"/>
    <w:rsid w:val="007D07CC"/>
    <w:rsid w:val="007D1DEE"/>
    <w:rsid w:val="007D3B98"/>
    <w:rsid w:val="007D54E0"/>
    <w:rsid w:val="007E1B03"/>
    <w:rsid w:val="007E3381"/>
    <w:rsid w:val="007E3534"/>
    <w:rsid w:val="007E4BF1"/>
    <w:rsid w:val="007E64E4"/>
    <w:rsid w:val="007E6F03"/>
    <w:rsid w:val="007F09B4"/>
    <w:rsid w:val="007F2A39"/>
    <w:rsid w:val="007F42B8"/>
    <w:rsid w:val="007F4C01"/>
    <w:rsid w:val="00803953"/>
    <w:rsid w:val="00803C2E"/>
    <w:rsid w:val="00806AD1"/>
    <w:rsid w:val="00811D22"/>
    <w:rsid w:val="00817433"/>
    <w:rsid w:val="00820B32"/>
    <w:rsid w:val="008216B0"/>
    <w:rsid w:val="0082455E"/>
    <w:rsid w:val="0082507A"/>
    <w:rsid w:val="0083005B"/>
    <w:rsid w:val="0083282C"/>
    <w:rsid w:val="00832DB0"/>
    <w:rsid w:val="008338D3"/>
    <w:rsid w:val="00835F18"/>
    <w:rsid w:val="008404C2"/>
    <w:rsid w:val="0084300F"/>
    <w:rsid w:val="00845A4A"/>
    <w:rsid w:val="00846C35"/>
    <w:rsid w:val="00854DC7"/>
    <w:rsid w:val="00864F4E"/>
    <w:rsid w:val="0086596D"/>
    <w:rsid w:val="00870E42"/>
    <w:rsid w:val="00872E47"/>
    <w:rsid w:val="0087413C"/>
    <w:rsid w:val="00885016"/>
    <w:rsid w:val="00885334"/>
    <w:rsid w:val="008854B5"/>
    <w:rsid w:val="008857A1"/>
    <w:rsid w:val="0088645D"/>
    <w:rsid w:val="00887AFD"/>
    <w:rsid w:val="00892CE9"/>
    <w:rsid w:val="0089343C"/>
    <w:rsid w:val="00893911"/>
    <w:rsid w:val="00894ECF"/>
    <w:rsid w:val="00895521"/>
    <w:rsid w:val="008A7AE6"/>
    <w:rsid w:val="008A7C0A"/>
    <w:rsid w:val="008B383E"/>
    <w:rsid w:val="008C0EF2"/>
    <w:rsid w:val="008C2921"/>
    <w:rsid w:val="008C3D0E"/>
    <w:rsid w:val="008C4796"/>
    <w:rsid w:val="008C4815"/>
    <w:rsid w:val="008C703F"/>
    <w:rsid w:val="008D1FE3"/>
    <w:rsid w:val="008D40EC"/>
    <w:rsid w:val="008D724D"/>
    <w:rsid w:val="008D7C5E"/>
    <w:rsid w:val="008D7D96"/>
    <w:rsid w:val="008E0808"/>
    <w:rsid w:val="008E3B7C"/>
    <w:rsid w:val="008F35FE"/>
    <w:rsid w:val="008F4462"/>
    <w:rsid w:val="008F4C60"/>
    <w:rsid w:val="008F661E"/>
    <w:rsid w:val="009014C8"/>
    <w:rsid w:val="00901DD4"/>
    <w:rsid w:val="00904663"/>
    <w:rsid w:val="00904957"/>
    <w:rsid w:val="00906E65"/>
    <w:rsid w:val="00906F55"/>
    <w:rsid w:val="0091011D"/>
    <w:rsid w:val="009104CD"/>
    <w:rsid w:val="00911E42"/>
    <w:rsid w:val="0091564E"/>
    <w:rsid w:val="00921562"/>
    <w:rsid w:val="00923963"/>
    <w:rsid w:val="009255F5"/>
    <w:rsid w:val="009261B3"/>
    <w:rsid w:val="00930555"/>
    <w:rsid w:val="00930A2F"/>
    <w:rsid w:val="009379C3"/>
    <w:rsid w:val="009406D0"/>
    <w:rsid w:val="00941FBC"/>
    <w:rsid w:val="00943D15"/>
    <w:rsid w:val="00946F3A"/>
    <w:rsid w:val="00950014"/>
    <w:rsid w:val="009536C5"/>
    <w:rsid w:val="00954661"/>
    <w:rsid w:val="00955075"/>
    <w:rsid w:val="00956B17"/>
    <w:rsid w:val="0096387B"/>
    <w:rsid w:val="00964E33"/>
    <w:rsid w:val="00965BC7"/>
    <w:rsid w:val="00967232"/>
    <w:rsid w:val="0097071A"/>
    <w:rsid w:val="00970825"/>
    <w:rsid w:val="0097180A"/>
    <w:rsid w:val="0097464D"/>
    <w:rsid w:val="00975BE7"/>
    <w:rsid w:val="00976028"/>
    <w:rsid w:val="00980D8B"/>
    <w:rsid w:val="00981A7B"/>
    <w:rsid w:val="00981D23"/>
    <w:rsid w:val="00981F74"/>
    <w:rsid w:val="00987E66"/>
    <w:rsid w:val="009912DC"/>
    <w:rsid w:val="00991515"/>
    <w:rsid w:val="00991F44"/>
    <w:rsid w:val="00993FC5"/>
    <w:rsid w:val="00996F4E"/>
    <w:rsid w:val="009A4BFD"/>
    <w:rsid w:val="009B198C"/>
    <w:rsid w:val="009B22CD"/>
    <w:rsid w:val="009B6077"/>
    <w:rsid w:val="009B6200"/>
    <w:rsid w:val="009B651F"/>
    <w:rsid w:val="009C1149"/>
    <w:rsid w:val="009C29F2"/>
    <w:rsid w:val="009C30A9"/>
    <w:rsid w:val="009C570B"/>
    <w:rsid w:val="009C59DF"/>
    <w:rsid w:val="009D320D"/>
    <w:rsid w:val="009D5F0F"/>
    <w:rsid w:val="009E53CD"/>
    <w:rsid w:val="009E6802"/>
    <w:rsid w:val="009E7CD9"/>
    <w:rsid w:val="009F1D26"/>
    <w:rsid w:val="009F2698"/>
    <w:rsid w:val="009F34DA"/>
    <w:rsid w:val="009F4AA8"/>
    <w:rsid w:val="009F584E"/>
    <w:rsid w:val="009F5B2E"/>
    <w:rsid w:val="009F6379"/>
    <w:rsid w:val="009F6AEF"/>
    <w:rsid w:val="009F7B76"/>
    <w:rsid w:val="00A00FBC"/>
    <w:rsid w:val="00A0124C"/>
    <w:rsid w:val="00A02454"/>
    <w:rsid w:val="00A07E6D"/>
    <w:rsid w:val="00A17A42"/>
    <w:rsid w:val="00A20855"/>
    <w:rsid w:val="00A21129"/>
    <w:rsid w:val="00A21A52"/>
    <w:rsid w:val="00A2283F"/>
    <w:rsid w:val="00A235ED"/>
    <w:rsid w:val="00A253C4"/>
    <w:rsid w:val="00A30952"/>
    <w:rsid w:val="00A31EE9"/>
    <w:rsid w:val="00A32482"/>
    <w:rsid w:val="00A32E09"/>
    <w:rsid w:val="00A32F43"/>
    <w:rsid w:val="00A335F5"/>
    <w:rsid w:val="00A3482D"/>
    <w:rsid w:val="00A37E3C"/>
    <w:rsid w:val="00A41457"/>
    <w:rsid w:val="00A458A6"/>
    <w:rsid w:val="00A45A55"/>
    <w:rsid w:val="00A46130"/>
    <w:rsid w:val="00A47B37"/>
    <w:rsid w:val="00A504F3"/>
    <w:rsid w:val="00A55540"/>
    <w:rsid w:val="00A55B60"/>
    <w:rsid w:val="00A55BBC"/>
    <w:rsid w:val="00A56538"/>
    <w:rsid w:val="00A60BE5"/>
    <w:rsid w:val="00A61CCC"/>
    <w:rsid w:val="00A66EFE"/>
    <w:rsid w:val="00A675C6"/>
    <w:rsid w:val="00A6783B"/>
    <w:rsid w:val="00A726C1"/>
    <w:rsid w:val="00A73A72"/>
    <w:rsid w:val="00A73EB1"/>
    <w:rsid w:val="00A7644D"/>
    <w:rsid w:val="00A764A4"/>
    <w:rsid w:val="00A77747"/>
    <w:rsid w:val="00A77DF9"/>
    <w:rsid w:val="00A81E29"/>
    <w:rsid w:val="00A82D58"/>
    <w:rsid w:val="00A84FEC"/>
    <w:rsid w:val="00A85D91"/>
    <w:rsid w:val="00A903D7"/>
    <w:rsid w:val="00A91639"/>
    <w:rsid w:val="00A91A98"/>
    <w:rsid w:val="00A94763"/>
    <w:rsid w:val="00AA1495"/>
    <w:rsid w:val="00AA22C4"/>
    <w:rsid w:val="00AA2A6F"/>
    <w:rsid w:val="00AA3EDB"/>
    <w:rsid w:val="00AA5525"/>
    <w:rsid w:val="00AA67E9"/>
    <w:rsid w:val="00AA7969"/>
    <w:rsid w:val="00AC1AF9"/>
    <w:rsid w:val="00AC3CC3"/>
    <w:rsid w:val="00AC4B81"/>
    <w:rsid w:val="00AC6EDB"/>
    <w:rsid w:val="00AD2BC5"/>
    <w:rsid w:val="00AD631B"/>
    <w:rsid w:val="00AE021C"/>
    <w:rsid w:val="00AE05BA"/>
    <w:rsid w:val="00AE14D5"/>
    <w:rsid w:val="00AE2F72"/>
    <w:rsid w:val="00AE4404"/>
    <w:rsid w:val="00AE4DB6"/>
    <w:rsid w:val="00AE503E"/>
    <w:rsid w:val="00AE57D9"/>
    <w:rsid w:val="00AE5CB7"/>
    <w:rsid w:val="00AE5D10"/>
    <w:rsid w:val="00AF012A"/>
    <w:rsid w:val="00AF2CB2"/>
    <w:rsid w:val="00AF3C2D"/>
    <w:rsid w:val="00AF755E"/>
    <w:rsid w:val="00B1065C"/>
    <w:rsid w:val="00B11418"/>
    <w:rsid w:val="00B14723"/>
    <w:rsid w:val="00B1562C"/>
    <w:rsid w:val="00B159E3"/>
    <w:rsid w:val="00B21400"/>
    <w:rsid w:val="00B220E9"/>
    <w:rsid w:val="00B22EC4"/>
    <w:rsid w:val="00B252C5"/>
    <w:rsid w:val="00B30932"/>
    <w:rsid w:val="00B32861"/>
    <w:rsid w:val="00B33304"/>
    <w:rsid w:val="00B355DA"/>
    <w:rsid w:val="00B3597E"/>
    <w:rsid w:val="00B36D0C"/>
    <w:rsid w:val="00B4095A"/>
    <w:rsid w:val="00B40A70"/>
    <w:rsid w:val="00B42FD5"/>
    <w:rsid w:val="00B45A11"/>
    <w:rsid w:val="00B46087"/>
    <w:rsid w:val="00B52EEE"/>
    <w:rsid w:val="00B542CD"/>
    <w:rsid w:val="00B54BF4"/>
    <w:rsid w:val="00B54F23"/>
    <w:rsid w:val="00B55346"/>
    <w:rsid w:val="00B63CDE"/>
    <w:rsid w:val="00B640A3"/>
    <w:rsid w:val="00B64E8F"/>
    <w:rsid w:val="00B70390"/>
    <w:rsid w:val="00B70BF7"/>
    <w:rsid w:val="00B72389"/>
    <w:rsid w:val="00B7457D"/>
    <w:rsid w:val="00B759E5"/>
    <w:rsid w:val="00B81BC1"/>
    <w:rsid w:val="00B8284E"/>
    <w:rsid w:val="00B8380C"/>
    <w:rsid w:val="00B84659"/>
    <w:rsid w:val="00B90CE8"/>
    <w:rsid w:val="00B90E95"/>
    <w:rsid w:val="00B92CDC"/>
    <w:rsid w:val="00B93C2F"/>
    <w:rsid w:val="00B950B1"/>
    <w:rsid w:val="00B966F4"/>
    <w:rsid w:val="00BA187D"/>
    <w:rsid w:val="00BA1E1B"/>
    <w:rsid w:val="00BA208C"/>
    <w:rsid w:val="00BA3996"/>
    <w:rsid w:val="00BA4BB5"/>
    <w:rsid w:val="00BB24F9"/>
    <w:rsid w:val="00BB3134"/>
    <w:rsid w:val="00BB5056"/>
    <w:rsid w:val="00BB6A32"/>
    <w:rsid w:val="00BC07A9"/>
    <w:rsid w:val="00BC1590"/>
    <w:rsid w:val="00BC41C5"/>
    <w:rsid w:val="00BC4FD8"/>
    <w:rsid w:val="00BC5F5F"/>
    <w:rsid w:val="00BC6364"/>
    <w:rsid w:val="00BD2199"/>
    <w:rsid w:val="00BD39C7"/>
    <w:rsid w:val="00BD4A1A"/>
    <w:rsid w:val="00BD5853"/>
    <w:rsid w:val="00BE0CC6"/>
    <w:rsid w:val="00BE1C02"/>
    <w:rsid w:val="00BE22CA"/>
    <w:rsid w:val="00BE32EA"/>
    <w:rsid w:val="00BE4274"/>
    <w:rsid w:val="00BE5163"/>
    <w:rsid w:val="00BE51A5"/>
    <w:rsid w:val="00BF22AD"/>
    <w:rsid w:val="00BF6D9F"/>
    <w:rsid w:val="00BF7805"/>
    <w:rsid w:val="00BF7CDF"/>
    <w:rsid w:val="00C04025"/>
    <w:rsid w:val="00C0523C"/>
    <w:rsid w:val="00C05333"/>
    <w:rsid w:val="00C077DB"/>
    <w:rsid w:val="00C113E5"/>
    <w:rsid w:val="00C124EA"/>
    <w:rsid w:val="00C14F3B"/>
    <w:rsid w:val="00C153D6"/>
    <w:rsid w:val="00C16B4B"/>
    <w:rsid w:val="00C21C5B"/>
    <w:rsid w:val="00C25CC9"/>
    <w:rsid w:val="00C263F9"/>
    <w:rsid w:val="00C3327F"/>
    <w:rsid w:val="00C343D2"/>
    <w:rsid w:val="00C35191"/>
    <w:rsid w:val="00C354A8"/>
    <w:rsid w:val="00C35984"/>
    <w:rsid w:val="00C36509"/>
    <w:rsid w:val="00C37EA3"/>
    <w:rsid w:val="00C41300"/>
    <w:rsid w:val="00C44379"/>
    <w:rsid w:val="00C45D8B"/>
    <w:rsid w:val="00C478E5"/>
    <w:rsid w:val="00C504A2"/>
    <w:rsid w:val="00C51769"/>
    <w:rsid w:val="00C536D0"/>
    <w:rsid w:val="00C57B6F"/>
    <w:rsid w:val="00C607EB"/>
    <w:rsid w:val="00C61040"/>
    <w:rsid w:val="00C61FA5"/>
    <w:rsid w:val="00C64CC5"/>
    <w:rsid w:val="00C64D18"/>
    <w:rsid w:val="00C66ECF"/>
    <w:rsid w:val="00C670A0"/>
    <w:rsid w:val="00C71B75"/>
    <w:rsid w:val="00C71EF0"/>
    <w:rsid w:val="00C72477"/>
    <w:rsid w:val="00C72C38"/>
    <w:rsid w:val="00C72D5E"/>
    <w:rsid w:val="00C73274"/>
    <w:rsid w:val="00C73362"/>
    <w:rsid w:val="00C73797"/>
    <w:rsid w:val="00C7514D"/>
    <w:rsid w:val="00C75526"/>
    <w:rsid w:val="00C81102"/>
    <w:rsid w:val="00C819FA"/>
    <w:rsid w:val="00C824DC"/>
    <w:rsid w:val="00C915BF"/>
    <w:rsid w:val="00C91DA3"/>
    <w:rsid w:val="00C92EAC"/>
    <w:rsid w:val="00C959A4"/>
    <w:rsid w:val="00CA454B"/>
    <w:rsid w:val="00CA4957"/>
    <w:rsid w:val="00CA7351"/>
    <w:rsid w:val="00CB1F83"/>
    <w:rsid w:val="00CB728A"/>
    <w:rsid w:val="00CC13E2"/>
    <w:rsid w:val="00CC36B7"/>
    <w:rsid w:val="00CC4919"/>
    <w:rsid w:val="00CC54CE"/>
    <w:rsid w:val="00CC688D"/>
    <w:rsid w:val="00CC7263"/>
    <w:rsid w:val="00CD007D"/>
    <w:rsid w:val="00CD00F6"/>
    <w:rsid w:val="00CD0AFD"/>
    <w:rsid w:val="00CD260C"/>
    <w:rsid w:val="00CD3106"/>
    <w:rsid w:val="00CD7138"/>
    <w:rsid w:val="00CE3FD4"/>
    <w:rsid w:val="00CF04FF"/>
    <w:rsid w:val="00CF306C"/>
    <w:rsid w:val="00CF5041"/>
    <w:rsid w:val="00D00219"/>
    <w:rsid w:val="00D02126"/>
    <w:rsid w:val="00D049AA"/>
    <w:rsid w:val="00D112BA"/>
    <w:rsid w:val="00D1582B"/>
    <w:rsid w:val="00D1672C"/>
    <w:rsid w:val="00D173EB"/>
    <w:rsid w:val="00D208DE"/>
    <w:rsid w:val="00D20929"/>
    <w:rsid w:val="00D21D6D"/>
    <w:rsid w:val="00D24644"/>
    <w:rsid w:val="00D24D00"/>
    <w:rsid w:val="00D25190"/>
    <w:rsid w:val="00D322AD"/>
    <w:rsid w:val="00D35EED"/>
    <w:rsid w:val="00D3662C"/>
    <w:rsid w:val="00D36E7C"/>
    <w:rsid w:val="00D37C28"/>
    <w:rsid w:val="00D40944"/>
    <w:rsid w:val="00D41D63"/>
    <w:rsid w:val="00D41DBD"/>
    <w:rsid w:val="00D45044"/>
    <w:rsid w:val="00D4549A"/>
    <w:rsid w:val="00D4577A"/>
    <w:rsid w:val="00D46BF6"/>
    <w:rsid w:val="00D47380"/>
    <w:rsid w:val="00D47DBE"/>
    <w:rsid w:val="00D50AC8"/>
    <w:rsid w:val="00D51331"/>
    <w:rsid w:val="00D514B0"/>
    <w:rsid w:val="00D5181C"/>
    <w:rsid w:val="00D54929"/>
    <w:rsid w:val="00D55D8B"/>
    <w:rsid w:val="00D5718E"/>
    <w:rsid w:val="00D63455"/>
    <w:rsid w:val="00D63BF7"/>
    <w:rsid w:val="00D673B2"/>
    <w:rsid w:val="00D6744B"/>
    <w:rsid w:val="00D72154"/>
    <w:rsid w:val="00D74542"/>
    <w:rsid w:val="00D80448"/>
    <w:rsid w:val="00D81D77"/>
    <w:rsid w:val="00D831DD"/>
    <w:rsid w:val="00D87A4F"/>
    <w:rsid w:val="00D9034C"/>
    <w:rsid w:val="00D908E6"/>
    <w:rsid w:val="00DA1861"/>
    <w:rsid w:val="00DA1CC2"/>
    <w:rsid w:val="00DA6169"/>
    <w:rsid w:val="00DA644A"/>
    <w:rsid w:val="00DA6AD1"/>
    <w:rsid w:val="00DA72A2"/>
    <w:rsid w:val="00DB201E"/>
    <w:rsid w:val="00DB4469"/>
    <w:rsid w:val="00DB4CB6"/>
    <w:rsid w:val="00DB56B8"/>
    <w:rsid w:val="00DC3D1D"/>
    <w:rsid w:val="00DC5531"/>
    <w:rsid w:val="00DC7D21"/>
    <w:rsid w:val="00DD3B03"/>
    <w:rsid w:val="00DD4867"/>
    <w:rsid w:val="00DD6B8F"/>
    <w:rsid w:val="00DD6ED8"/>
    <w:rsid w:val="00DD7653"/>
    <w:rsid w:val="00DE11B1"/>
    <w:rsid w:val="00DE543E"/>
    <w:rsid w:val="00DE618B"/>
    <w:rsid w:val="00DE62B6"/>
    <w:rsid w:val="00DE7808"/>
    <w:rsid w:val="00DE7FFA"/>
    <w:rsid w:val="00DF1654"/>
    <w:rsid w:val="00DF3A42"/>
    <w:rsid w:val="00DF42F4"/>
    <w:rsid w:val="00DF7666"/>
    <w:rsid w:val="00DF7846"/>
    <w:rsid w:val="00E01483"/>
    <w:rsid w:val="00E017F5"/>
    <w:rsid w:val="00E043B1"/>
    <w:rsid w:val="00E07E07"/>
    <w:rsid w:val="00E10FAD"/>
    <w:rsid w:val="00E1163D"/>
    <w:rsid w:val="00E12504"/>
    <w:rsid w:val="00E130C1"/>
    <w:rsid w:val="00E16A2C"/>
    <w:rsid w:val="00E16CAA"/>
    <w:rsid w:val="00E21193"/>
    <w:rsid w:val="00E22418"/>
    <w:rsid w:val="00E22731"/>
    <w:rsid w:val="00E25678"/>
    <w:rsid w:val="00E26AF7"/>
    <w:rsid w:val="00E30FCC"/>
    <w:rsid w:val="00E342C1"/>
    <w:rsid w:val="00E354A3"/>
    <w:rsid w:val="00E36160"/>
    <w:rsid w:val="00E36A7D"/>
    <w:rsid w:val="00E42643"/>
    <w:rsid w:val="00E46033"/>
    <w:rsid w:val="00E46480"/>
    <w:rsid w:val="00E504C1"/>
    <w:rsid w:val="00E51704"/>
    <w:rsid w:val="00E51F81"/>
    <w:rsid w:val="00E5207C"/>
    <w:rsid w:val="00E52456"/>
    <w:rsid w:val="00E53038"/>
    <w:rsid w:val="00E55B6A"/>
    <w:rsid w:val="00E56582"/>
    <w:rsid w:val="00E5660B"/>
    <w:rsid w:val="00E57486"/>
    <w:rsid w:val="00E64468"/>
    <w:rsid w:val="00E65CBF"/>
    <w:rsid w:val="00E67C9C"/>
    <w:rsid w:val="00E70019"/>
    <w:rsid w:val="00E71F5A"/>
    <w:rsid w:val="00E740CA"/>
    <w:rsid w:val="00E74463"/>
    <w:rsid w:val="00E74695"/>
    <w:rsid w:val="00E75C35"/>
    <w:rsid w:val="00E76540"/>
    <w:rsid w:val="00E840D1"/>
    <w:rsid w:val="00E8685F"/>
    <w:rsid w:val="00E86FF0"/>
    <w:rsid w:val="00E90E77"/>
    <w:rsid w:val="00E91350"/>
    <w:rsid w:val="00E937A1"/>
    <w:rsid w:val="00EA1198"/>
    <w:rsid w:val="00EA1FC8"/>
    <w:rsid w:val="00EA55FB"/>
    <w:rsid w:val="00EA704B"/>
    <w:rsid w:val="00EB2A0C"/>
    <w:rsid w:val="00EC0376"/>
    <w:rsid w:val="00EC2442"/>
    <w:rsid w:val="00EC4183"/>
    <w:rsid w:val="00EC5E5E"/>
    <w:rsid w:val="00EC67EE"/>
    <w:rsid w:val="00ED0057"/>
    <w:rsid w:val="00ED1177"/>
    <w:rsid w:val="00ED2BA2"/>
    <w:rsid w:val="00ED2C5A"/>
    <w:rsid w:val="00ED5777"/>
    <w:rsid w:val="00EE2A8C"/>
    <w:rsid w:val="00EE5C83"/>
    <w:rsid w:val="00EF0950"/>
    <w:rsid w:val="00EF1024"/>
    <w:rsid w:val="00EF1E11"/>
    <w:rsid w:val="00EF3CF6"/>
    <w:rsid w:val="00EF6CD4"/>
    <w:rsid w:val="00EF750B"/>
    <w:rsid w:val="00F00EDD"/>
    <w:rsid w:val="00F014B2"/>
    <w:rsid w:val="00F023A0"/>
    <w:rsid w:val="00F02D4A"/>
    <w:rsid w:val="00F03C67"/>
    <w:rsid w:val="00F04FB5"/>
    <w:rsid w:val="00F072E4"/>
    <w:rsid w:val="00F154E2"/>
    <w:rsid w:val="00F15CE6"/>
    <w:rsid w:val="00F1688A"/>
    <w:rsid w:val="00F205F4"/>
    <w:rsid w:val="00F20EF1"/>
    <w:rsid w:val="00F2203F"/>
    <w:rsid w:val="00F24391"/>
    <w:rsid w:val="00F30533"/>
    <w:rsid w:val="00F349A7"/>
    <w:rsid w:val="00F3641B"/>
    <w:rsid w:val="00F40080"/>
    <w:rsid w:val="00F40625"/>
    <w:rsid w:val="00F429DC"/>
    <w:rsid w:val="00F42DEE"/>
    <w:rsid w:val="00F45466"/>
    <w:rsid w:val="00F45AAD"/>
    <w:rsid w:val="00F46992"/>
    <w:rsid w:val="00F472D1"/>
    <w:rsid w:val="00F5153D"/>
    <w:rsid w:val="00F51F27"/>
    <w:rsid w:val="00F53C6F"/>
    <w:rsid w:val="00F54BE7"/>
    <w:rsid w:val="00F557DC"/>
    <w:rsid w:val="00F56B4D"/>
    <w:rsid w:val="00F60364"/>
    <w:rsid w:val="00F60E84"/>
    <w:rsid w:val="00F615F0"/>
    <w:rsid w:val="00F620A8"/>
    <w:rsid w:val="00F6516D"/>
    <w:rsid w:val="00F701B1"/>
    <w:rsid w:val="00F70C94"/>
    <w:rsid w:val="00F70E60"/>
    <w:rsid w:val="00F716C4"/>
    <w:rsid w:val="00F7417E"/>
    <w:rsid w:val="00F80D20"/>
    <w:rsid w:val="00F841C3"/>
    <w:rsid w:val="00F856C8"/>
    <w:rsid w:val="00F85ED2"/>
    <w:rsid w:val="00F903DA"/>
    <w:rsid w:val="00F91B40"/>
    <w:rsid w:val="00F938EF"/>
    <w:rsid w:val="00F94DE4"/>
    <w:rsid w:val="00F96D30"/>
    <w:rsid w:val="00FA1F71"/>
    <w:rsid w:val="00FA35AC"/>
    <w:rsid w:val="00FA53C8"/>
    <w:rsid w:val="00FA582E"/>
    <w:rsid w:val="00FA7023"/>
    <w:rsid w:val="00FB1481"/>
    <w:rsid w:val="00FB1698"/>
    <w:rsid w:val="00FB1A12"/>
    <w:rsid w:val="00FB3592"/>
    <w:rsid w:val="00FB4C2C"/>
    <w:rsid w:val="00FB6FBE"/>
    <w:rsid w:val="00FC1D31"/>
    <w:rsid w:val="00FC2FCA"/>
    <w:rsid w:val="00FC6248"/>
    <w:rsid w:val="00FC646A"/>
    <w:rsid w:val="00FC688B"/>
    <w:rsid w:val="00FC73A8"/>
    <w:rsid w:val="00FD3800"/>
    <w:rsid w:val="00FD66A8"/>
    <w:rsid w:val="00FD7096"/>
    <w:rsid w:val="00FE24E3"/>
    <w:rsid w:val="00FE2A03"/>
    <w:rsid w:val="00FE726F"/>
    <w:rsid w:val="00FF0F61"/>
    <w:rsid w:val="00FF1614"/>
    <w:rsid w:val="00FF2D0B"/>
    <w:rsid w:val="00FF3215"/>
    <w:rsid w:val="00FF32A6"/>
    <w:rsid w:val="00FF3970"/>
    <w:rsid w:val="00FF51B0"/>
    <w:rsid w:val="00FF6D4D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B611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semiHidden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5E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6B6D2D"/>
  </w:style>
  <w:style w:type="character" w:customStyle="1" w:styleId="Ttulo3Car">
    <w:name w:val="Título 3 Car"/>
    <w:basedOn w:val="Fuentedeprrafopredeter"/>
    <w:link w:val="Ttulo3"/>
    <w:uiPriority w:val="9"/>
    <w:semiHidden/>
    <w:rsid w:val="00C737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uk-active">
    <w:name w:val="uk-active"/>
    <w:basedOn w:val="Normal"/>
    <w:rsid w:val="00C73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1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egi.org.mx/contenidos/programas/enbiare/2021/doc/enbiare_2021_presentacion_resultados.pdf" TargetMode="External"/><Relationship Id="rId1" Type="http://schemas.openxmlformats.org/officeDocument/2006/relationships/hyperlink" Target="https://coahuila.gob.mx/noticias/index/refuerza-coahuila-servicios-medicos-en-salud-mental-25-01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0580-E3D4-4B64-99D8-B55F3932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2</cp:revision>
  <dcterms:created xsi:type="dcterms:W3CDTF">2022-05-17T18:12:00Z</dcterms:created>
  <dcterms:modified xsi:type="dcterms:W3CDTF">2022-05-17T18:12:00Z</dcterms:modified>
</cp:coreProperties>
</file>