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B61" w:rsidRPr="00570B61" w:rsidRDefault="00570B61" w:rsidP="00570B61">
      <w:pPr>
        <w:jc w:val="both"/>
        <w:rPr>
          <w:rFonts w:ascii="Arial Narrow" w:hAnsi="Arial Narrow"/>
          <w:color w:val="000000"/>
          <w:sz w:val="26"/>
          <w:szCs w:val="26"/>
          <w:lang w:val="es-ES" w:eastAsia="es-ES"/>
        </w:rPr>
      </w:pPr>
    </w:p>
    <w:p w:rsidR="00570B61" w:rsidRPr="00570B61" w:rsidRDefault="00570B61" w:rsidP="00570B61">
      <w:pPr>
        <w:jc w:val="both"/>
        <w:rPr>
          <w:rFonts w:ascii="Arial Narrow" w:hAnsi="Arial Narrow"/>
          <w:b/>
          <w:color w:val="000000"/>
          <w:sz w:val="26"/>
          <w:szCs w:val="26"/>
          <w:lang w:val="es-ES" w:eastAsia="es-ES"/>
        </w:rPr>
      </w:pPr>
      <w:bookmarkStart w:id="0" w:name="_GoBack"/>
      <w:r w:rsidRPr="00570B61">
        <w:rPr>
          <w:rFonts w:ascii="Arial Narrow" w:hAnsi="Arial Narrow"/>
          <w:color w:val="000000"/>
          <w:sz w:val="26"/>
          <w:szCs w:val="26"/>
          <w:lang w:val="es-ES" w:eastAsia="es-ES"/>
        </w:rPr>
        <w:t>Iniciativa con Proyecto de Decreto</w:t>
      </w:r>
      <w:r>
        <w:rPr>
          <w:rFonts w:ascii="Arial Narrow" w:hAnsi="Arial Narrow"/>
          <w:color w:val="000000"/>
          <w:sz w:val="26"/>
          <w:szCs w:val="26"/>
          <w:lang w:val="es-ES" w:eastAsia="es-ES"/>
        </w:rPr>
        <w:t>,</w:t>
      </w:r>
      <w:r w:rsidRPr="00570B61">
        <w:rPr>
          <w:rFonts w:ascii="Arial Narrow" w:hAnsi="Arial Narrow"/>
          <w:color w:val="000000"/>
          <w:sz w:val="26"/>
          <w:szCs w:val="26"/>
          <w:lang w:val="es-ES" w:eastAsia="es-ES"/>
        </w:rPr>
        <w:t xml:space="preserve"> por la que se </w:t>
      </w:r>
      <w:r>
        <w:rPr>
          <w:rFonts w:ascii="Arial Narrow" w:hAnsi="Arial Narrow"/>
          <w:color w:val="000000"/>
          <w:sz w:val="26"/>
          <w:szCs w:val="26"/>
          <w:lang w:val="es-ES" w:eastAsia="es-ES"/>
        </w:rPr>
        <w:t xml:space="preserve">reforman los artículos 22 y 94 </w:t>
      </w:r>
      <w:r w:rsidRPr="00570B61">
        <w:rPr>
          <w:rFonts w:ascii="Arial Narrow" w:hAnsi="Arial Narrow"/>
          <w:color w:val="000000"/>
          <w:sz w:val="26"/>
          <w:szCs w:val="26"/>
          <w:lang w:val="es-ES" w:eastAsia="es-ES"/>
        </w:rPr>
        <w:t xml:space="preserve">de la </w:t>
      </w:r>
      <w:r w:rsidRPr="00570B61">
        <w:rPr>
          <w:rFonts w:ascii="Arial Narrow" w:hAnsi="Arial Narrow"/>
          <w:b/>
          <w:color w:val="000000"/>
          <w:sz w:val="26"/>
          <w:szCs w:val="26"/>
          <w:lang w:val="es-ES" w:eastAsia="es-ES"/>
        </w:rPr>
        <w:t>Ley de Transporte y Movilidad Sustentable para el Estado de Coahuila de Zaragoza</w:t>
      </w:r>
      <w:r w:rsidRPr="00570B61">
        <w:rPr>
          <w:rFonts w:ascii="Arial Narrow" w:hAnsi="Arial Narrow"/>
          <w:b/>
          <w:color w:val="000000"/>
          <w:sz w:val="26"/>
          <w:szCs w:val="26"/>
          <w:lang w:val="es-ES" w:eastAsia="es-ES"/>
        </w:rPr>
        <w:t>.</w:t>
      </w:r>
    </w:p>
    <w:p w:rsidR="00570B61" w:rsidRDefault="00570B61" w:rsidP="00570B61">
      <w:pPr>
        <w:jc w:val="both"/>
        <w:rPr>
          <w:rFonts w:ascii="Arial Narrow" w:hAnsi="Arial Narrow"/>
          <w:color w:val="000000"/>
          <w:sz w:val="26"/>
          <w:szCs w:val="26"/>
          <w:lang w:val="es-ES" w:eastAsia="es-ES"/>
        </w:rPr>
      </w:pPr>
    </w:p>
    <w:p w:rsidR="00570B61" w:rsidRPr="00570B61" w:rsidRDefault="00570B61" w:rsidP="00570B61">
      <w:pPr>
        <w:numPr>
          <w:ilvl w:val="0"/>
          <w:numId w:val="26"/>
        </w:numPr>
        <w:pBdr>
          <w:top w:val="nil"/>
          <w:left w:val="nil"/>
          <w:bottom w:val="nil"/>
          <w:right w:val="nil"/>
          <w:between w:val="nil"/>
          <w:bar w:val="nil"/>
        </w:pBdr>
        <w:contextualSpacing/>
        <w:jc w:val="both"/>
        <w:rPr>
          <w:rFonts w:ascii="Arial Narrow" w:hAnsi="Arial Narrow"/>
          <w:b/>
          <w:color w:val="000000"/>
          <w:sz w:val="26"/>
          <w:szCs w:val="26"/>
          <w:lang w:val="es-ES" w:eastAsia="es-ES"/>
        </w:rPr>
      </w:pPr>
      <w:r w:rsidRPr="00570B61">
        <w:rPr>
          <w:rFonts w:ascii="Arial Narrow" w:hAnsi="Arial Narrow"/>
          <w:b/>
          <w:color w:val="000000"/>
          <w:sz w:val="26"/>
          <w:szCs w:val="26"/>
          <w:lang w:val="es-ES" w:eastAsia="es-ES"/>
        </w:rPr>
        <w:t>P</w:t>
      </w:r>
      <w:r w:rsidRPr="00570B61">
        <w:rPr>
          <w:rFonts w:ascii="Arial Narrow" w:hAnsi="Arial Narrow"/>
          <w:b/>
          <w:color w:val="000000"/>
          <w:sz w:val="26"/>
          <w:szCs w:val="26"/>
          <w:lang w:val="es-ES" w:eastAsia="es-ES"/>
        </w:rPr>
        <w:t>ara regular el traslado de maquinaria pesada que sea a través de remolques y no circulen por si mismas en las calles</w:t>
      </w:r>
    </w:p>
    <w:p w:rsidR="00570B61" w:rsidRPr="00570B61" w:rsidRDefault="00570B61" w:rsidP="00570B61">
      <w:pPr>
        <w:jc w:val="both"/>
        <w:rPr>
          <w:rFonts w:ascii="Arial Narrow" w:hAnsi="Arial Narrow"/>
          <w:color w:val="000000"/>
          <w:sz w:val="26"/>
          <w:szCs w:val="26"/>
          <w:lang w:val="es-ES" w:eastAsia="es-ES"/>
        </w:rPr>
      </w:pPr>
    </w:p>
    <w:p w:rsidR="00570B61" w:rsidRPr="00570B61" w:rsidRDefault="00570B61" w:rsidP="00570B61">
      <w:pPr>
        <w:jc w:val="both"/>
        <w:rPr>
          <w:rFonts w:ascii="Arial Narrow" w:hAnsi="Arial Narrow"/>
          <w:color w:val="000000"/>
          <w:sz w:val="26"/>
          <w:szCs w:val="26"/>
          <w:lang w:val="es-ES" w:eastAsia="es-ES"/>
        </w:rPr>
      </w:pPr>
      <w:bookmarkStart w:id="1" w:name="_gjdgxs" w:colFirst="0" w:colLast="0"/>
      <w:bookmarkEnd w:id="1"/>
      <w:r w:rsidRPr="00570B61">
        <w:rPr>
          <w:rFonts w:ascii="Arial Narrow" w:hAnsi="Arial Narrow"/>
          <w:color w:val="000000"/>
          <w:sz w:val="26"/>
          <w:szCs w:val="26"/>
          <w:lang w:val="es-ES" w:eastAsia="es-ES"/>
        </w:rPr>
        <w:t xml:space="preserve">Planteada por la </w:t>
      </w:r>
      <w:r w:rsidRPr="00570B61">
        <w:rPr>
          <w:rFonts w:ascii="Arial Narrow" w:hAnsi="Arial Narrow"/>
          <w:b/>
          <w:color w:val="000000"/>
          <w:sz w:val="26"/>
          <w:szCs w:val="26"/>
          <w:lang w:val="es-ES" w:eastAsia="es-ES"/>
        </w:rPr>
        <w:t xml:space="preserve">Diputada Lizbeth Ogazón Nava, </w:t>
      </w:r>
      <w:r w:rsidRPr="00570B61">
        <w:rPr>
          <w:rFonts w:ascii="Arial Narrow" w:hAnsi="Arial Narrow"/>
          <w:color w:val="000000"/>
          <w:sz w:val="26"/>
          <w:szCs w:val="26"/>
          <w:lang w:val="es-ES" w:eastAsia="es-ES"/>
        </w:rPr>
        <w:t>del Grupo Parlamentario, "Movimiento Regeneración Nacional” del Partido Morena.</w:t>
      </w:r>
    </w:p>
    <w:p w:rsidR="00570B61" w:rsidRPr="00570B61" w:rsidRDefault="00570B61" w:rsidP="00570B61">
      <w:pPr>
        <w:jc w:val="both"/>
        <w:rPr>
          <w:rFonts w:ascii="Arial Narrow" w:hAnsi="Arial Narrow"/>
          <w:color w:val="000000"/>
          <w:sz w:val="26"/>
          <w:szCs w:val="26"/>
          <w:lang w:val="es-ES" w:eastAsia="es-ES"/>
        </w:rPr>
      </w:pPr>
    </w:p>
    <w:p w:rsidR="00570B61" w:rsidRPr="00570B61" w:rsidRDefault="00570B61" w:rsidP="00570B61">
      <w:pPr>
        <w:jc w:val="both"/>
        <w:rPr>
          <w:rFonts w:ascii="Arial Narrow" w:hAnsi="Arial Narrow"/>
          <w:b/>
          <w:color w:val="000000"/>
          <w:sz w:val="26"/>
          <w:szCs w:val="26"/>
          <w:lang w:val="es-ES" w:eastAsia="es-ES"/>
        </w:rPr>
      </w:pPr>
      <w:r w:rsidRPr="00570B61">
        <w:rPr>
          <w:rFonts w:ascii="Arial Narrow" w:hAnsi="Arial Narrow"/>
          <w:color w:val="000000"/>
          <w:sz w:val="26"/>
          <w:szCs w:val="26"/>
          <w:lang w:val="es-ES" w:eastAsia="es-ES"/>
        </w:rPr>
        <w:t xml:space="preserve">Fecha de Lectura de la Iniciativa: </w:t>
      </w:r>
      <w:r w:rsidRPr="00570B61">
        <w:rPr>
          <w:rFonts w:ascii="Arial Narrow" w:hAnsi="Arial Narrow"/>
          <w:b/>
          <w:color w:val="000000"/>
          <w:sz w:val="26"/>
          <w:szCs w:val="26"/>
          <w:lang w:val="es-ES" w:eastAsia="es-ES"/>
        </w:rPr>
        <w:t>24 de Mayo de 2022.</w:t>
      </w:r>
    </w:p>
    <w:p w:rsidR="00570B61" w:rsidRPr="00570B61" w:rsidRDefault="00570B61" w:rsidP="00570B61">
      <w:pPr>
        <w:jc w:val="both"/>
        <w:rPr>
          <w:rFonts w:ascii="Arial Narrow" w:hAnsi="Arial Narrow" w:cs="Arial"/>
          <w:sz w:val="26"/>
          <w:szCs w:val="26"/>
          <w:lang w:val="es-ES" w:eastAsia="es-ES"/>
        </w:rPr>
      </w:pPr>
    </w:p>
    <w:p w:rsidR="00570B61" w:rsidRDefault="00570B61" w:rsidP="00570B61">
      <w:pPr>
        <w:jc w:val="both"/>
        <w:rPr>
          <w:rFonts w:ascii="Arial Narrow" w:hAnsi="Arial Narrow"/>
          <w:color w:val="000000"/>
          <w:sz w:val="26"/>
          <w:szCs w:val="26"/>
          <w:lang w:val="es-ES" w:eastAsia="es-ES"/>
        </w:rPr>
      </w:pPr>
      <w:r w:rsidRPr="00570B61">
        <w:rPr>
          <w:rFonts w:ascii="Arial Narrow" w:hAnsi="Arial Narrow"/>
          <w:color w:val="000000"/>
          <w:sz w:val="26"/>
          <w:szCs w:val="26"/>
          <w:lang w:val="es-ES" w:eastAsia="es-ES"/>
        </w:rPr>
        <w:t>Turnada a la</w:t>
      </w:r>
      <w:r>
        <w:rPr>
          <w:rFonts w:ascii="Arial Narrow" w:hAnsi="Arial Narrow"/>
          <w:color w:val="000000"/>
          <w:sz w:val="26"/>
          <w:szCs w:val="26"/>
          <w:lang w:val="es-ES" w:eastAsia="es-ES"/>
        </w:rPr>
        <w:t xml:space="preserve"> </w:t>
      </w:r>
      <w:r w:rsidRPr="00570B61">
        <w:rPr>
          <w:rFonts w:ascii="Arial Narrow" w:hAnsi="Arial Narrow"/>
          <w:b/>
          <w:color w:val="000000"/>
          <w:sz w:val="26"/>
          <w:szCs w:val="26"/>
          <w:lang w:val="es-ES" w:eastAsia="es-ES"/>
        </w:rPr>
        <w:t>Comisión de Desarrollo Urbano, Infraestructura, Transporte y Movilidad Sustentable</w:t>
      </w:r>
      <w:r>
        <w:rPr>
          <w:rFonts w:ascii="Arial Narrow" w:hAnsi="Arial Narrow"/>
          <w:b/>
          <w:color w:val="000000"/>
          <w:sz w:val="26"/>
          <w:szCs w:val="26"/>
          <w:lang w:val="es-ES" w:eastAsia="es-ES"/>
        </w:rPr>
        <w:t>.</w:t>
      </w:r>
    </w:p>
    <w:bookmarkEnd w:id="0"/>
    <w:p w:rsidR="00570B61" w:rsidRPr="00570B61" w:rsidRDefault="00570B61" w:rsidP="00570B61">
      <w:pPr>
        <w:jc w:val="both"/>
        <w:rPr>
          <w:rFonts w:ascii="Arial Narrow" w:hAnsi="Arial Narrow"/>
          <w:color w:val="000000"/>
          <w:sz w:val="26"/>
          <w:szCs w:val="26"/>
          <w:lang w:val="es-ES" w:eastAsia="es-ES"/>
        </w:rPr>
      </w:pPr>
    </w:p>
    <w:p w:rsidR="00570B61" w:rsidRPr="00570B61" w:rsidRDefault="00570B61" w:rsidP="00570B61">
      <w:pPr>
        <w:jc w:val="both"/>
        <w:rPr>
          <w:rFonts w:ascii="Arial Narrow" w:hAnsi="Arial Narrow"/>
          <w:b/>
          <w:color w:val="000000"/>
          <w:sz w:val="26"/>
          <w:szCs w:val="26"/>
          <w:lang w:val="es-ES" w:eastAsia="es-ES"/>
        </w:rPr>
      </w:pPr>
      <w:r w:rsidRPr="00570B61">
        <w:rPr>
          <w:rFonts w:ascii="Arial Narrow" w:hAnsi="Arial Narrow"/>
          <w:b/>
          <w:color w:val="000000"/>
          <w:sz w:val="26"/>
          <w:szCs w:val="26"/>
          <w:lang w:val="es-ES" w:eastAsia="es-ES"/>
        </w:rPr>
        <w:t xml:space="preserve">Fecha de lectura del Dictamen: </w:t>
      </w:r>
    </w:p>
    <w:p w:rsidR="00570B61" w:rsidRPr="00570B61" w:rsidRDefault="00570B61" w:rsidP="00570B61">
      <w:pPr>
        <w:jc w:val="both"/>
        <w:rPr>
          <w:rFonts w:ascii="Arial Narrow" w:hAnsi="Arial Narrow"/>
          <w:b/>
          <w:color w:val="000000"/>
          <w:sz w:val="26"/>
          <w:szCs w:val="26"/>
          <w:lang w:val="es-ES" w:eastAsia="es-ES"/>
        </w:rPr>
      </w:pPr>
    </w:p>
    <w:p w:rsidR="00570B61" w:rsidRPr="00570B61" w:rsidRDefault="00570B61" w:rsidP="00570B61">
      <w:pPr>
        <w:ind w:left="1418" w:hanging="1418"/>
        <w:jc w:val="both"/>
        <w:rPr>
          <w:rFonts w:ascii="Arial Narrow" w:hAnsi="Arial Narrow"/>
          <w:b/>
          <w:color w:val="000000"/>
          <w:sz w:val="26"/>
          <w:szCs w:val="26"/>
          <w:lang w:val="es-ES" w:eastAsia="es-ES"/>
        </w:rPr>
      </w:pPr>
      <w:r w:rsidRPr="00570B61">
        <w:rPr>
          <w:rFonts w:ascii="Arial Narrow" w:hAnsi="Arial Narrow"/>
          <w:b/>
          <w:color w:val="000000"/>
          <w:sz w:val="26"/>
          <w:szCs w:val="26"/>
          <w:lang w:val="es-ES" w:eastAsia="es-ES"/>
        </w:rPr>
        <w:t xml:space="preserve">Decreto No. </w:t>
      </w:r>
    </w:p>
    <w:p w:rsidR="00570B61" w:rsidRPr="00570B61" w:rsidRDefault="00570B61" w:rsidP="00570B61">
      <w:pPr>
        <w:ind w:left="1418" w:hanging="1418"/>
        <w:jc w:val="both"/>
        <w:rPr>
          <w:rFonts w:ascii="Arial Narrow" w:hAnsi="Arial Narrow"/>
          <w:b/>
          <w:color w:val="000000"/>
          <w:sz w:val="26"/>
          <w:szCs w:val="26"/>
          <w:lang w:val="es-ES" w:eastAsia="es-ES"/>
        </w:rPr>
      </w:pPr>
    </w:p>
    <w:p w:rsidR="00570B61" w:rsidRPr="00570B61" w:rsidRDefault="00570B61" w:rsidP="00570B61">
      <w:pPr>
        <w:jc w:val="both"/>
        <w:rPr>
          <w:rFonts w:ascii="Arial Narrow" w:hAnsi="Arial Narrow"/>
          <w:color w:val="000000"/>
          <w:sz w:val="26"/>
          <w:szCs w:val="26"/>
          <w:lang w:val="es-ES" w:eastAsia="es-ES"/>
        </w:rPr>
      </w:pPr>
      <w:r w:rsidRPr="00570B61">
        <w:rPr>
          <w:rFonts w:ascii="Arial Narrow" w:hAnsi="Arial Narrow"/>
          <w:color w:val="000000"/>
          <w:sz w:val="26"/>
          <w:szCs w:val="26"/>
          <w:lang w:val="es-ES" w:eastAsia="es-ES"/>
        </w:rPr>
        <w:t xml:space="preserve">Publicación en el Periódico Oficial del Gobierno del Estado: </w:t>
      </w:r>
    </w:p>
    <w:p w:rsidR="00570B61" w:rsidRPr="00570B61" w:rsidRDefault="00570B61" w:rsidP="00570B61">
      <w:pPr>
        <w:jc w:val="both"/>
        <w:rPr>
          <w:rFonts w:ascii="Arial Narrow" w:hAnsi="Arial Narrow"/>
          <w:color w:val="000000"/>
          <w:sz w:val="26"/>
          <w:szCs w:val="26"/>
          <w:lang w:val="es-ES" w:eastAsia="es-ES"/>
        </w:rPr>
      </w:pPr>
    </w:p>
    <w:p w:rsidR="00570B61" w:rsidRPr="00570B61" w:rsidRDefault="00570B61" w:rsidP="00570B61">
      <w:pPr>
        <w:jc w:val="both"/>
        <w:rPr>
          <w:rFonts w:ascii="Arial" w:eastAsia="Arial" w:hAnsi="Arial" w:cs="Arial"/>
          <w:b/>
          <w:sz w:val="24"/>
          <w:szCs w:val="24"/>
          <w:lang w:val="es-ES"/>
        </w:rPr>
      </w:pPr>
    </w:p>
    <w:p w:rsidR="00570B61" w:rsidRDefault="00570B61" w:rsidP="00570B61">
      <w:pPr>
        <w:jc w:val="both"/>
        <w:rPr>
          <w:rFonts w:ascii="Arial" w:eastAsia="Arial" w:hAnsi="Arial" w:cs="Arial"/>
          <w:b/>
          <w:sz w:val="24"/>
          <w:szCs w:val="24"/>
        </w:rPr>
      </w:pPr>
    </w:p>
    <w:p w:rsidR="00570B61" w:rsidRDefault="00570B61" w:rsidP="00570B61">
      <w:pPr>
        <w:jc w:val="both"/>
        <w:rPr>
          <w:rFonts w:ascii="Arial" w:eastAsia="Arial" w:hAnsi="Arial" w:cs="Arial"/>
          <w:b/>
          <w:sz w:val="24"/>
          <w:szCs w:val="24"/>
        </w:rPr>
      </w:pPr>
    </w:p>
    <w:p w:rsidR="00570B61" w:rsidRDefault="00570B61" w:rsidP="00570B61">
      <w:pPr>
        <w:jc w:val="both"/>
        <w:rPr>
          <w:rFonts w:ascii="Arial" w:eastAsia="Arial" w:hAnsi="Arial" w:cs="Arial"/>
          <w:b/>
          <w:sz w:val="24"/>
          <w:szCs w:val="24"/>
        </w:rPr>
      </w:pPr>
    </w:p>
    <w:p w:rsidR="00570B61" w:rsidRDefault="00570B61" w:rsidP="00570B61">
      <w:pPr>
        <w:jc w:val="both"/>
        <w:rPr>
          <w:rFonts w:ascii="Arial" w:eastAsia="Arial" w:hAnsi="Arial" w:cs="Arial"/>
          <w:b/>
          <w:sz w:val="24"/>
          <w:szCs w:val="24"/>
        </w:rPr>
      </w:pPr>
    </w:p>
    <w:p w:rsidR="00570B61" w:rsidRDefault="00570B61">
      <w:pPr>
        <w:spacing w:after="160" w:line="259" w:lineRule="auto"/>
        <w:rPr>
          <w:rFonts w:ascii="Arial" w:eastAsia="Arial" w:hAnsi="Arial" w:cs="Arial"/>
          <w:b/>
          <w:sz w:val="24"/>
          <w:szCs w:val="24"/>
        </w:rPr>
      </w:pPr>
      <w:r>
        <w:rPr>
          <w:rFonts w:ascii="Arial" w:eastAsia="Arial" w:hAnsi="Arial" w:cs="Arial"/>
          <w:b/>
          <w:sz w:val="24"/>
          <w:szCs w:val="24"/>
        </w:rPr>
        <w:br w:type="page"/>
      </w:r>
    </w:p>
    <w:p w:rsidR="00B9577E" w:rsidRPr="00570B61" w:rsidRDefault="00422FEB" w:rsidP="00B9577E">
      <w:pPr>
        <w:spacing w:line="360" w:lineRule="auto"/>
        <w:jc w:val="both"/>
        <w:rPr>
          <w:rFonts w:ascii="Arial" w:eastAsia="Arial" w:hAnsi="Arial" w:cs="Arial"/>
          <w:b/>
          <w:bCs/>
          <w:sz w:val="24"/>
          <w:szCs w:val="24"/>
        </w:rPr>
      </w:pPr>
      <w:r w:rsidRPr="00570B61">
        <w:rPr>
          <w:rFonts w:ascii="Arial" w:eastAsia="Arial" w:hAnsi="Arial" w:cs="Arial"/>
          <w:b/>
          <w:sz w:val="24"/>
          <w:szCs w:val="24"/>
        </w:rPr>
        <w:lastRenderedPageBreak/>
        <w:t xml:space="preserve">INICIATIVA CON PROYECTO DE DECRETO QUE PRESENTA LA DIPUTADA LIZBETH OGAZÓN NAVA CONJUNTAMENTE CON LAS DIPUTADAS Y </w:t>
      </w:r>
      <w:r w:rsidR="00A80F07" w:rsidRPr="00570B61">
        <w:rPr>
          <w:rFonts w:ascii="Arial" w:eastAsia="Arial" w:hAnsi="Arial" w:cs="Arial"/>
          <w:b/>
          <w:sz w:val="24"/>
          <w:szCs w:val="24"/>
        </w:rPr>
        <w:t>E</w:t>
      </w:r>
      <w:r w:rsidRPr="00570B61">
        <w:rPr>
          <w:rFonts w:ascii="Arial" w:eastAsia="Arial" w:hAnsi="Arial" w:cs="Arial"/>
          <w:b/>
          <w:sz w:val="24"/>
          <w:szCs w:val="24"/>
        </w:rPr>
        <w:t xml:space="preserve">L DIPUTADO INTEGRANTES DEL GRUPO DE morena, POR LA QUE </w:t>
      </w:r>
      <w:r w:rsidR="0091738F" w:rsidRPr="00570B61">
        <w:rPr>
          <w:rFonts w:ascii="Arial" w:eastAsia="Arial" w:hAnsi="Arial" w:cs="Arial"/>
          <w:b/>
          <w:sz w:val="24"/>
          <w:szCs w:val="24"/>
        </w:rPr>
        <w:t>SE</w:t>
      </w:r>
      <w:r w:rsidR="009F2E3A" w:rsidRPr="00570B61">
        <w:rPr>
          <w:rFonts w:ascii="Arial" w:eastAsia="Arial" w:hAnsi="Arial" w:cs="Arial"/>
          <w:b/>
          <w:sz w:val="24"/>
          <w:szCs w:val="24"/>
        </w:rPr>
        <w:t>MODIFICA</w:t>
      </w:r>
      <w:r w:rsidR="007F1A27" w:rsidRPr="00570B61">
        <w:rPr>
          <w:rFonts w:ascii="Arial" w:eastAsia="Arial" w:hAnsi="Arial" w:cs="Arial"/>
          <w:b/>
          <w:sz w:val="24"/>
          <w:szCs w:val="24"/>
        </w:rPr>
        <w:t xml:space="preserve">N DIVERSAS DISPOSICIONES DE </w:t>
      </w:r>
      <w:bookmarkStart w:id="2" w:name="_Hlk102684019"/>
      <w:r w:rsidR="00AD6FBB" w:rsidRPr="00570B61">
        <w:rPr>
          <w:rFonts w:ascii="Arial" w:eastAsia="Arial" w:hAnsi="Arial" w:cs="Arial"/>
          <w:b/>
          <w:bCs/>
          <w:sz w:val="24"/>
          <w:szCs w:val="24"/>
        </w:rPr>
        <w:t>LA LEY DE TRANSPORTE Y MOVILIDAD SUSTENTABLE PARA EL ESTADO DE COAHUILA</w:t>
      </w:r>
      <w:bookmarkEnd w:id="2"/>
      <w:r w:rsidR="009F2E3A" w:rsidRPr="00570B61">
        <w:rPr>
          <w:rFonts w:ascii="Arial" w:eastAsia="Arial" w:hAnsi="Arial" w:cs="Arial"/>
          <w:b/>
          <w:bCs/>
          <w:sz w:val="24"/>
          <w:szCs w:val="24"/>
        </w:rPr>
        <w:t xml:space="preserve"> DE ZARAGOZA.</w:t>
      </w:r>
    </w:p>
    <w:p w:rsidR="00422FEB" w:rsidRPr="00570B61" w:rsidRDefault="00422FEB" w:rsidP="00422FEB">
      <w:pPr>
        <w:spacing w:line="360" w:lineRule="auto"/>
        <w:jc w:val="both"/>
        <w:rPr>
          <w:rFonts w:ascii="Arial" w:eastAsia="Arial" w:hAnsi="Arial" w:cs="Arial"/>
          <w:b/>
          <w:sz w:val="24"/>
          <w:szCs w:val="24"/>
        </w:rPr>
      </w:pPr>
    </w:p>
    <w:p w:rsidR="00422FEB" w:rsidRPr="00570B61" w:rsidRDefault="00422FEB" w:rsidP="00422FEB">
      <w:pPr>
        <w:spacing w:line="360" w:lineRule="auto"/>
        <w:jc w:val="both"/>
        <w:rPr>
          <w:rFonts w:ascii="Arial" w:eastAsia="Arial" w:hAnsi="Arial" w:cs="Arial"/>
          <w:b/>
          <w:sz w:val="24"/>
          <w:szCs w:val="24"/>
        </w:rPr>
      </w:pPr>
      <w:r w:rsidRPr="00570B61">
        <w:rPr>
          <w:rFonts w:ascii="Arial" w:eastAsia="Arial" w:hAnsi="Arial" w:cs="Arial"/>
          <w:b/>
          <w:sz w:val="24"/>
          <w:szCs w:val="24"/>
        </w:rPr>
        <w:t xml:space="preserve">H. PLENO DEL CONGRESO DEL ESTADO </w:t>
      </w:r>
    </w:p>
    <w:p w:rsidR="00422FEB" w:rsidRPr="00570B61" w:rsidRDefault="00422FEB" w:rsidP="00422FEB">
      <w:pPr>
        <w:spacing w:line="360" w:lineRule="auto"/>
        <w:jc w:val="both"/>
        <w:rPr>
          <w:rFonts w:ascii="Arial" w:eastAsia="Arial" w:hAnsi="Arial" w:cs="Arial"/>
          <w:b/>
          <w:sz w:val="24"/>
          <w:szCs w:val="24"/>
        </w:rPr>
      </w:pPr>
      <w:r w:rsidRPr="00570B61">
        <w:rPr>
          <w:rFonts w:ascii="Arial" w:eastAsia="Arial" w:hAnsi="Arial" w:cs="Arial"/>
          <w:b/>
          <w:sz w:val="24"/>
          <w:szCs w:val="24"/>
        </w:rPr>
        <w:t>DE COAHUILA DE ZARAGOZA.</w:t>
      </w:r>
    </w:p>
    <w:p w:rsidR="00422FEB" w:rsidRPr="00570B61" w:rsidRDefault="00422FEB" w:rsidP="00422FEB">
      <w:pPr>
        <w:spacing w:line="360" w:lineRule="auto"/>
        <w:jc w:val="both"/>
        <w:rPr>
          <w:rFonts w:ascii="Arial" w:eastAsia="Arial" w:hAnsi="Arial" w:cs="Arial"/>
          <w:b/>
          <w:sz w:val="24"/>
          <w:szCs w:val="24"/>
        </w:rPr>
      </w:pPr>
      <w:r w:rsidRPr="00570B61">
        <w:rPr>
          <w:rFonts w:ascii="Arial" w:eastAsia="Arial" w:hAnsi="Arial" w:cs="Arial"/>
          <w:b/>
          <w:sz w:val="24"/>
          <w:szCs w:val="24"/>
        </w:rPr>
        <w:t>P R E S E N T E.-</w:t>
      </w:r>
    </w:p>
    <w:p w:rsidR="00422FEB" w:rsidRPr="00570B61" w:rsidRDefault="00422FEB" w:rsidP="00422FEB">
      <w:pPr>
        <w:spacing w:line="360" w:lineRule="auto"/>
        <w:jc w:val="both"/>
        <w:rPr>
          <w:rFonts w:ascii="Arial" w:eastAsia="Arial" w:hAnsi="Arial" w:cs="Arial"/>
          <w:sz w:val="24"/>
          <w:szCs w:val="24"/>
        </w:rPr>
      </w:pPr>
    </w:p>
    <w:p w:rsidR="00B9577E" w:rsidRPr="00570B61" w:rsidRDefault="00422FEB" w:rsidP="00B9577E">
      <w:pPr>
        <w:spacing w:line="360" w:lineRule="auto"/>
        <w:jc w:val="both"/>
        <w:rPr>
          <w:rFonts w:ascii="Arial" w:hAnsi="Arial" w:cs="Arial"/>
          <w:color w:val="000000"/>
          <w:sz w:val="24"/>
          <w:szCs w:val="24"/>
          <w:lang w:eastAsia="es-ES"/>
        </w:rPr>
      </w:pPr>
      <w:r w:rsidRPr="00570B61">
        <w:rPr>
          <w:rFonts w:ascii="Arial" w:eastAsia="Arial" w:hAnsi="Arial" w:cs="Arial"/>
          <w:sz w:val="24"/>
          <w:szCs w:val="24"/>
        </w:rPr>
        <w:t xml:space="preserve">La suscrita Diputada Lizbeth Ogazón Nava, conjuntamente con </w:t>
      </w:r>
      <w:r w:rsidR="006664F4" w:rsidRPr="00570B61">
        <w:rPr>
          <w:rFonts w:ascii="Arial" w:eastAsia="Arial" w:hAnsi="Arial" w:cs="Arial"/>
          <w:sz w:val="24"/>
          <w:szCs w:val="24"/>
        </w:rPr>
        <w:t xml:space="preserve">las </w:t>
      </w:r>
      <w:r w:rsidRPr="00570B61">
        <w:rPr>
          <w:rFonts w:ascii="Arial" w:eastAsia="Arial" w:hAnsi="Arial" w:cs="Arial"/>
          <w:sz w:val="24"/>
          <w:szCs w:val="24"/>
        </w:rPr>
        <w:t xml:space="preserve">Diputadas y </w:t>
      </w:r>
      <w:r w:rsidR="006664F4" w:rsidRPr="00570B61">
        <w:rPr>
          <w:rFonts w:ascii="Arial" w:eastAsia="Arial" w:hAnsi="Arial" w:cs="Arial"/>
          <w:sz w:val="24"/>
          <w:szCs w:val="24"/>
        </w:rPr>
        <w:t xml:space="preserve">el </w:t>
      </w:r>
      <w:r w:rsidRPr="00570B61">
        <w:rPr>
          <w:rFonts w:ascii="Arial" w:eastAsia="Arial" w:hAnsi="Arial" w:cs="Arial"/>
          <w:sz w:val="24"/>
          <w:szCs w:val="24"/>
        </w:rPr>
        <w:t>Diputado integrantes del Grupo Parlamentario del movimiento de regeneración nacional,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w:t>
      </w:r>
      <w:r w:rsidR="006664F4" w:rsidRPr="00570B61">
        <w:rPr>
          <w:rFonts w:ascii="Arial" w:hAnsi="Arial" w:cs="Arial"/>
          <w:color w:val="000000"/>
          <w:sz w:val="24"/>
          <w:szCs w:val="24"/>
          <w:lang w:eastAsia="es-ES"/>
        </w:rPr>
        <w:t>se adiciona</w:t>
      </w:r>
      <w:r w:rsidR="009F2E3A" w:rsidRPr="00570B61">
        <w:rPr>
          <w:rFonts w:ascii="Arial" w:hAnsi="Arial" w:cs="Arial"/>
          <w:color w:val="000000"/>
          <w:sz w:val="24"/>
          <w:szCs w:val="24"/>
          <w:lang w:eastAsia="es-ES"/>
        </w:rPr>
        <w:t>la Ley de Transporte y Movilidad Sustentable para el Estado de Coahuila de Zaragoza</w:t>
      </w:r>
      <w:r w:rsidR="00A82D49" w:rsidRPr="00570B61">
        <w:rPr>
          <w:rFonts w:ascii="Arial" w:hAnsi="Arial" w:cs="Arial"/>
          <w:color w:val="000000"/>
          <w:sz w:val="24"/>
          <w:szCs w:val="24"/>
          <w:lang w:eastAsia="es-ES"/>
        </w:rPr>
        <w:t>, a razón de la siguiente:</w:t>
      </w:r>
    </w:p>
    <w:p w:rsidR="00422FEB" w:rsidRPr="00570B61" w:rsidRDefault="00422FEB" w:rsidP="00422FEB">
      <w:pPr>
        <w:spacing w:line="360" w:lineRule="auto"/>
        <w:jc w:val="both"/>
        <w:rPr>
          <w:rFonts w:ascii="Arial" w:hAnsi="Arial" w:cs="Arial"/>
          <w:color w:val="000000"/>
          <w:sz w:val="24"/>
          <w:szCs w:val="24"/>
          <w:lang w:eastAsia="es-ES"/>
        </w:rPr>
      </w:pPr>
    </w:p>
    <w:p w:rsidR="00422FEB" w:rsidRPr="00570B61" w:rsidRDefault="00422FEB" w:rsidP="00422FEB">
      <w:pPr>
        <w:spacing w:line="360" w:lineRule="auto"/>
        <w:jc w:val="center"/>
        <w:rPr>
          <w:rFonts w:ascii="Arial" w:eastAsia="Arial" w:hAnsi="Arial" w:cs="Arial"/>
          <w:b/>
          <w:sz w:val="24"/>
          <w:szCs w:val="24"/>
        </w:rPr>
      </w:pPr>
      <w:r w:rsidRPr="00570B61">
        <w:rPr>
          <w:rFonts w:ascii="Arial" w:eastAsia="Arial" w:hAnsi="Arial" w:cs="Arial"/>
          <w:b/>
          <w:sz w:val="24"/>
          <w:szCs w:val="24"/>
        </w:rPr>
        <w:t>E X P O S I C I O N   D E   M O T I V O S</w:t>
      </w:r>
    </w:p>
    <w:p w:rsidR="002677E7" w:rsidRPr="00570B61" w:rsidRDefault="002677E7" w:rsidP="002677E7">
      <w:pPr>
        <w:shd w:val="clear" w:color="auto" w:fill="FFFFFF"/>
        <w:spacing w:line="360" w:lineRule="auto"/>
        <w:jc w:val="both"/>
        <w:rPr>
          <w:rFonts w:ascii="Arial" w:hAnsi="Arial" w:cs="Arial"/>
          <w:color w:val="000000" w:themeColor="text1"/>
          <w:sz w:val="24"/>
          <w:szCs w:val="24"/>
        </w:rPr>
      </w:pPr>
    </w:p>
    <w:p w:rsidR="002677E7" w:rsidRPr="00570B61" w:rsidRDefault="002677E7" w:rsidP="002677E7">
      <w:pPr>
        <w:shd w:val="clear" w:color="auto" w:fill="FFFFFF"/>
        <w:spacing w:line="360" w:lineRule="auto"/>
        <w:jc w:val="both"/>
        <w:rPr>
          <w:rFonts w:ascii="Arial" w:hAnsi="Arial" w:cs="Arial"/>
          <w:color w:val="000000" w:themeColor="text1"/>
          <w:sz w:val="24"/>
          <w:szCs w:val="24"/>
        </w:rPr>
      </w:pPr>
      <w:r w:rsidRPr="00570B61">
        <w:rPr>
          <w:rFonts w:ascii="Arial" w:hAnsi="Arial" w:cs="Arial"/>
          <w:color w:val="000000" w:themeColor="text1"/>
          <w:sz w:val="24"/>
          <w:szCs w:val="24"/>
        </w:rPr>
        <w:t xml:space="preserve">Como habitantes de una ciudad, tenemos expectativas mayores a un simple traslado de un punto de origen a uno de destino. </w:t>
      </w:r>
    </w:p>
    <w:p w:rsidR="002677E7" w:rsidRPr="00570B61" w:rsidRDefault="002677E7" w:rsidP="002677E7">
      <w:pPr>
        <w:shd w:val="clear" w:color="auto" w:fill="FFFFFF"/>
        <w:spacing w:line="360" w:lineRule="auto"/>
        <w:jc w:val="both"/>
        <w:rPr>
          <w:rFonts w:ascii="Arial" w:hAnsi="Arial" w:cs="Arial"/>
          <w:color w:val="000000" w:themeColor="text1"/>
          <w:sz w:val="24"/>
          <w:szCs w:val="24"/>
        </w:rPr>
      </w:pPr>
    </w:p>
    <w:p w:rsidR="002677E7" w:rsidRPr="00570B61" w:rsidRDefault="002677E7" w:rsidP="002677E7">
      <w:pPr>
        <w:shd w:val="clear" w:color="auto" w:fill="FFFFFF"/>
        <w:spacing w:line="360" w:lineRule="auto"/>
        <w:jc w:val="both"/>
        <w:rPr>
          <w:rFonts w:ascii="Arial" w:hAnsi="Arial" w:cs="Arial"/>
          <w:color w:val="000000" w:themeColor="text1"/>
          <w:sz w:val="24"/>
          <w:szCs w:val="24"/>
        </w:rPr>
      </w:pPr>
      <w:r w:rsidRPr="00570B61">
        <w:rPr>
          <w:rFonts w:ascii="Arial" w:hAnsi="Arial" w:cs="Arial"/>
          <w:color w:val="000000" w:themeColor="text1"/>
          <w:sz w:val="24"/>
          <w:szCs w:val="24"/>
        </w:rPr>
        <w:t xml:space="preserve">En primer lugar, esperamos que haya accesos de movilidad cercanos a nuestros puntos de partida. Damos por hecho cierta seguridad (viajar sin sufrir percances viales o asaltos en el transporte público, por ejemplo), o que los medios de transporte sean eficientes, llegando a tiempo a los puntos de destino, cumpliendo con los mismos lapsos de traslado todos los días. </w:t>
      </w:r>
    </w:p>
    <w:p w:rsidR="002677E7" w:rsidRPr="00570B61" w:rsidRDefault="002677E7" w:rsidP="002677E7">
      <w:pPr>
        <w:shd w:val="clear" w:color="auto" w:fill="FFFFFF"/>
        <w:spacing w:line="360" w:lineRule="auto"/>
        <w:jc w:val="both"/>
        <w:rPr>
          <w:rFonts w:ascii="Arial" w:hAnsi="Arial" w:cs="Arial"/>
          <w:color w:val="000000" w:themeColor="text1"/>
          <w:sz w:val="24"/>
          <w:szCs w:val="24"/>
        </w:rPr>
      </w:pPr>
    </w:p>
    <w:p w:rsidR="002677E7" w:rsidRPr="00570B61" w:rsidRDefault="002677E7" w:rsidP="002677E7">
      <w:pPr>
        <w:shd w:val="clear" w:color="auto" w:fill="FFFFFF"/>
        <w:spacing w:line="360" w:lineRule="auto"/>
        <w:jc w:val="both"/>
        <w:rPr>
          <w:rFonts w:ascii="Arial" w:hAnsi="Arial" w:cs="Arial"/>
          <w:color w:val="000000" w:themeColor="text1"/>
          <w:sz w:val="24"/>
          <w:szCs w:val="24"/>
        </w:rPr>
      </w:pPr>
      <w:r w:rsidRPr="00570B61">
        <w:rPr>
          <w:rFonts w:ascii="Arial" w:hAnsi="Arial" w:cs="Arial"/>
          <w:color w:val="000000" w:themeColor="text1"/>
          <w:sz w:val="24"/>
          <w:szCs w:val="24"/>
        </w:rPr>
        <w:t xml:space="preserve">Finalmente, nadie espera desplazarse en condiciones medioambientales poco óptimas, por ejemplo, que provoquen enfermedades por inhalar los contaminantes que despiden los vehículos. </w:t>
      </w:r>
    </w:p>
    <w:p w:rsidR="00797873" w:rsidRPr="00570B61" w:rsidRDefault="00797873" w:rsidP="00561FD3">
      <w:pPr>
        <w:spacing w:line="360" w:lineRule="auto"/>
        <w:jc w:val="both"/>
        <w:rPr>
          <w:rFonts w:ascii="Arial" w:hAnsi="Arial" w:cs="Arial"/>
          <w:color w:val="000000" w:themeColor="text1"/>
          <w:sz w:val="24"/>
          <w:szCs w:val="24"/>
          <w:lang w:val="es-ES"/>
        </w:rPr>
      </w:pPr>
    </w:p>
    <w:p w:rsidR="00797873" w:rsidRPr="00570B61" w:rsidRDefault="002677E7" w:rsidP="00561FD3">
      <w:pPr>
        <w:spacing w:line="360" w:lineRule="auto"/>
        <w:jc w:val="both"/>
        <w:rPr>
          <w:rFonts w:ascii="Arial" w:hAnsi="Arial" w:cs="Arial"/>
          <w:color w:val="000000" w:themeColor="text1"/>
          <w:sz w:val="24"/>
          <w:szCs w:val="24"/>
          <w:lang w:val="es-ES"/>
        </w:rPr>
      </w:pPr>
      <w:r w:rsidRPr="00570B61">
        <w:rPr>
          <w:rFonts w:ascii="Arial" w:hAnsi="Arial" w:cs="Arial"/>
          <w:color w:val="000000" w:themeColor="text1"/>
          <w:sz w:val="24"/>
          <w:szCs w:val="24"/>
          <w:lang w:val="es-ES"/>
        </w:rPr>
        <w:t>Es por ello que, para esta iniciativa</w:t>
      </w:r>
      <w:r w:rsidR="00797873" w:rsidRPr="00570B61">
        <w:rPr>
          <w:rFonts w:ascii="Arial" w:hAnsi="Arial" w:cs="Arial"/>
          <w:color w:val="000000" w:themeColor="text1"/>
          <w:sz w:val="24"/>
          <w:szCs w:val="24"/>
          <w:lang w:val="es-ES"/>
        </w:rPr>
        <w:t xml:space="preserve"> necesitamos tomar en cuenta </w:t>
      </w:r>
      <w:r w:rsidR="00BA4E47" w:rsidRPr="00570B61">
        <w:rPr>
          <w:rFonts w:ascii="Arial" w:hAnsi="Arial" w:cs="Arial"/>
          <w:color w:val="000000" w:themeColor="text1"/>
          <w:sz w:val="24"/>
          <w:szCs w:val="24"/>
          <w:lang w:val="es-ES"/>
        </w:rPr>
        <w:t xml:space="preserve">dos </w:t>
      </w:r>
      <w:r w:rsidR="00797873" w:rsidRPr="00570B61">
        <w:rPr>
          <w:rFonts w:ascii="Arial" w:hAnsi="Arial" w:cs="Arial"/>
          <w:color w:val="000000" w:themeColor="text1"/>
          <w:sz w:val="24"/>
          <w:szCs w:val="24"/>
          <w:lang w:val="es-ES"/>
        </w:rPr>
        <w:t>ejes:</w:t>
      </w:r>
    </w:p>
    <w:p w:rsidR="002677E7" w:rsidRPr="00570B61" w:rsidRDefault="002677E7" w:rsidP="00561FD3">
      <w:pPr>
        <w:spacing w:line="360" w:lineRule="auto"/>
        <w:jc w:val="both"/>
        <w:rPr>
          <w:rFonts w:ascii="Arial" w:hAnsi="Arial" w:cs="Arial"/>
          <w:color w:val="000000" w:themeColor="text1"/>
          <w:sz w:val="24"/>
          <w:szCs w:val="24"/>
          <w:lang w:val="es-ES"/>
        </w:rPr>
      </w:pPr>
    </w:p>
    <w:p w:rsidR="00797873" w:rsidRPr="00570B61" w:rsidRDefault="00797873" w:rsidP="00561FD3">
      <w:pPr>
        <w:pStyle w:val="Prrafodelista"/>
        <w:numPr>
          <w:ilvl w:val="0"/>
          <w:numId w:val="19"/>
        </w:numPr>
        <w:spacing w:line="360" w:lineRule="auto"/>
        <w:jc w:val="both"/>
        <w:rPr>
          <w:rFonts w:ascii="Arial" w:hAnsi="Arial" w:cs="Arial"/>
          <w:color w:val="000000" w:themeColor="text1"/>
          <w:sz w:val="24"/>
          <w:szCs w:val="24"/>
        </w:rPr>
      </w:pPr>
      <w:r w:rsidRPr="00570B61">
        <w:rPr>
          <w:rFonts w:ascii="Arial" w:hAnsi="Arial" w:cs="Arial"/>
          <w:color w:val="000000" w:themeColor="text1"/>
          <w:sz w:val="24"/>
          <w:szCs w:val="24"/>
        </w:rPr>
        <w:t>seguridad vial</w:t>
      </w:r>
      <w:r w:rsidR="00BA4E47" w:rsidRPr="00570B61">
        <w:rPr>
          <w:rFonts w:ascii="Arial" w:hAnsi="Arial" w:cs="Arial"/>
          <w:color w:val="000000" w:themeColor="text1"/>
          <w:sz w:val="24"/>
          <w:szCs w:val="24"/>
        </w:rPr>
        <w:t xml:space="preserve"> y </w:t>
      </w:r>
      <w:r w:rsidRPr="00570B61">
        <w:rPr>
          <w:rFonts w:ascii="Arial" w:hAnsi="Arial" w:cs="Arial"/>
          <w:color w:val="000000" w:themeColor="text1"/>
          <w:sz w:val="24"/>
          <w:szCs w:val="24"/>
        </w:rPr>
        <w:t xml:space="preserve">gestión del tráfico y </w:t>
      </w:r>
      <w:r w:rsidR="00BA4E47" w:rsidRPr="00570B61">
        <w:rPr>
          <w:rFonts w:ascii="Arial" w:hAnsi="Arial" w:cs="Arial"/>
          <w:color w:val="000000" w:themeColor="text1"/>
          <w:sz w:val="24"/>
          <w:szCs w:val="24"/>
        </w:rPr>
        <w:t>2</w:t>
      </w:r>
      <w:r w:rsidRPr="00570B61">
        <w:rPr>
          <w:rFonts w:ascii="Arial" w:hAnsi="Arial" w:cs="Arial"/>
          <w:color w:val="000000" w:themeColor="text1"/>
          <w:sz w:val="24"/>
          <w:szCs w:val="24"/>
        </w:rPr>
        <w:t>) protección al medio ambiente.</w:t>
      </w:r>
    </w:p>
    <w:p w:rsidR="00F7503B" w:rsidRPr="00570B61" w:rsidRDefault="00F7503B" w:rsidP="00561FD3">
      <w:pPr>
        <w:spacing w:line="360" w:lineRule="auto"/>
        <w:jc w:val="both"/>
        <w:rPr>
          <w:rFonts w:ascii="Arial" w:hAnsi="Arial" w:cs="Arial"/>
          <w:sz w:val="24"/>
          <w:szCs w:val="24"/>
          <w:lang w:val="es-ES"/>
        </w:rPr>
      </w:pPr>
    </w:p>
    <w:p w:rsidR="00F7503B" w:rsidRPr="00570B61" w:rsidRDefault="00F7503B" w:rsidP="00561FD3">
      <w:pPr>
        <w:spacing w:line="360" w:lineRule="auto"/>
        <w:jc w:val="both"/>
        <w:rPr>
          <w:rFonts w:ascii="Arial" w:hAnsi="Arial" w:cs="Arial"/>
          <w:color w:val="000000" w:themeColor="text1"/>
          <w:sz w:val="24"/>
          <w:szCs w:val="24"/>
        </w:rPr>
      </w:pPr>
      <w:r w:rsidRPr="00570B61">
        <w:rPr>
          <w:rFonts w:ascii="Arial" w:hAnsi="Arial" w:cs="Arial"/>
          <w:color w:val="000000" w:themeColor="text1"/>
          <w:sz w:val="24"/>
          <w:szCs w:val="24"/>
        </w:rPr>
        <w:t>Como legisladores es nuestra responsabilidad proponer reformas que den pie a políticas públicas de manera integral e incluyente que permitan tomar mejores decisiones gubernamentales en materia de movilidad urbana, y a su vez hacer consciente a la sociedad de su participación en la problemática y la sensibilizarle para ser parte de la solución.</w:t>
      </w:r>
    </w:p>
    <w:p w:rsidR="00561FD3" w:rsidRPr="00570B61" w:rsidRDefault="00561FD3" w:rsidP="00561FD3">
      <w:pPr>
        <w:spacing w:line="360" w:lineRule="auto"/>
        <w:jc w:val="both"/>
        <w:rPr>
          <w:rFonts w:ascii="Arial" w:hAnsi="Arial" w:cs="Arial"/>
          <w:color w:val="000000" w:themeColor="text1"/>
          <w:sz w:val="24"/>
          <w:szCs w:val="24"/>
        </w:rPr>
      </w:pPr>
    </w:p>
    <w:p w:rsidR="00EE587A" w:rsidRPr="00570B61" w:rsidRDefault="00EE587A" w:rsidP="00561FD3">
      <w:pPr>
        <w:spacing w:line="360" w:lineRule="auto"/>
        <w:jc w:val="both"/>
        <w:rPr>
          <w:rFonts w:ascii="Arial" w:hAnsi="Arial" w:cs="Arial"/>
          <w:color w:val="000000" w:themeColor="text1"/>
          <w:sz w:val="24"/>
          <w:szCs w:val="24"/>
          <w:lang w:val="es-ES"/>
        </w:rPr>
      </w:pPr>
      <w:r w:rsidRPr="00570B61">
        <w:rPr>
          <w:rFonts w:ascii="Arial" w:hAnsi="Arial" w:cs="Arial"/>
          <w:color w:val="000000" w:themeColor="text1"/>
          <w:sz w:val="24"/>
          <w:szCs w:val="24"/>
          <w:lang w:val="es-ES"/>
        </w:rPr>
        <w:t>Las ciudades de hoy son vistas como las caras opuestas de una moneda. Por un lado, son fuentes de riqueza y desarrollo económico la población, pero por el otro, son focos de deterioro ambiental, pobreza e inseguridad pública.</w:t>
      </w:r>
    </w:p>
    <w:p w:rsidR="00B937FB" w:rsidRPr="00570B61" w:rsidRDefault="00B937FB" w:rsidP="00561FD3">
      <w:pPr>
        <w:spacing w:line="360" w:lineRule="auto"/>
        <w:jc w:val="both"/>
        <w:rPr>
          <w:rFonts w:ascii="Arial" w:hAnsi="Arial" w:cs="Arial"/>
          <w:color w:val="000000" w:themeColor="text1"/>
          <w:sz w:val="24"/>
          <w:szCs w:val="24"/>
          <w:lang w:val="es-ES"/>
        </w:rPr>
      </w:pPr>
    </w:p>
    <w:p w:rsidR="00743DDB" w:rsidRPr="00570B61" w:rsidRDefault="00EE587A" w:rsidP="00561FD3">
      <w:pPr>
        <w:spacing w:line="360" w:lineRule="auto"/>
        <w:jc w:val="both"/>
        <w:rPr>
          <w:rFonts w:ascii="Arial" w:eastAsia="Arial" w:hAnsi="Arial" w:cs="Arial"/>
          <w:bCs/>
          <w:color w:val="000000" w:themeColor="text1"/>
          <w:sz w:val="24"/>
          <w:szCs w:val="24"/>
        </w:rPr>
      </w:pPr>
      <w:r w:rsidRPr="00570B61">
        <w:rPr>
          <w:rFonts w:ascii="Arial" w:eastAsia="Arial" w:hAnsi="Arial" w:cs="Arial"/>
          <w:bCs/>
          <w:color w:val="000000" w:themeColor="text1"/>
          <w:sz w:val="24"/>
          <w:szCs w:val="24"/>
        </w:rPr>
        <w:t>Esta dicotomía presenta la siguiente problemática: al tratar de proteger y fomentar las sinergias industriales y comerciales, las economías a escala y las oportunidades para sus habitantes, agravan los efectos o externalidades negativas asociadas con dichos fenómenos urbanos.</w:t>
      </w:r>
    </w:p>
    <w:p w:rsidR="002D1E26" w:rsidRPr="00570B61" w:rsidRDefault="002D1E26" w:rsidP="00561FD3">
      <w:pPr>
        <w:spacing w:line="360" w:lineRule="auto"/>
        <w:jc w:val="both"/>
        <w:rPr>
          <w:rFonts w:ascii="Arial" w:eastAsia="Arial" w:hAnsi="Arial" w:cs="Arial"/>
          <w:bCs/>
          <w:color w:val="000000" w:themeColor="text1"/>
          <w:sz w:val="24"/>
          <w:szCs w:val="24"/>
        </w:rPr>
      </w:pPr>
    </w:p>
    <w:p w:rsidR="00561FD3" w:rsidRPr="00570B61" w:rsidRDefault="00561FD3" w:rsidP="00561FD3">
      <w:pPr>
        <w:spacing w:line="360" w:lineRule="auto"/>
        <w:jc w:val="both"/>
        <w:rPr>
          <w:rFonts w:ascii="Arial" w:eastAsia="Arial" w:hAnsi="Arial" w:cs="Arial"/>
          <w:bCs/>
          <w:color w:val="000000" w:themeColor="text1"/>
          <w:sz w:val="24"/>
          <w:szCs w:val="24"/>
        </w:rPr>
      </w:pPr>
      <w:r w:rsidRPr="00570B61">
        <w:rPr>
          <w:rFonts w:ascii="Arial" w:eastAsia="Arial" w:hAnsi="Arial" w:cs="Arial"/>
          <w:bCs/>
          <w:color w:val="000000" w:themeColor="text1"/>
          <w:sz w:val="24"/>
          <w:szCs w:val="24"/>
        </w:rPr>
        <w:t xml:space="preserve">Una vez expuesto lo anterior, entendemos que la movilidad en las ciudades es de tendencia multidisciplinaria; ya no se trata únicamente de generar políticas para conectar todos los puntos de una ciudad para que sus habitantes se desplacen a través de distintos modos de transporte. Ahora se convierte en un concepto más integral, donde la movilidad se considera un derecho de la ciudadanía y debe cumplir ciertas condiciones, como: </w:t>
      </w:r>
    </w:p>
    <w:p w:rsidR="00561FD3" w:rsidRPr="00570B61" w:rsidRDefault="00561FD3" w:rsidP="00561FD3">
      <w:pPr>
        <w:spacing w:line="360" w:lineRule="auto"/>
        <w:jc w:val="both"/>
        <w:rPr>
          <w:rFonts w:ascii="Arial" w:eastAsia="Arial" w:hAnsi="Arial" w:cs="Arial"/>
          <w:bCs/>
          <w:color w:val="000000" w:themeColor="text1"/>
          <w:sz w:val="24"/>
          <w:szCs w:val="24"/>
        </w:rPr>
      </w:pPr>
    </w:p>
    <w:p w:rsidR="00561FD3" w:rsidRPr="00570B61" w:rsidRDefault="00561FD3" w:rsidP="002D1E26">
      <w:pPr>
        <w:pStyle w:val="Prrafodelista"/>
        <w:numPr>
          <w:ilvl w:val="0"/>
          <w:numId w:val="24"/>
        </w:numPr>
        <w:spacing w:line="360" w:lineRule="auto"/>
        <w:jc w:val="both"/>
        <w:rPr>
          <w:rFonts w:ascii="Arial" w:eastAsia="Arial" w:hAnsi="Arial" w:cs="Arial"/>
          <w:bCs/>
          <w:color w:val="000000" w:themeColor="text1"/>
          <w:sz w:val="24"/>
          <w:szCs w:val="24"/>
        </w:rPr>
      </w:pPr>
      <w:r w:rsidRPr="00570B61">
        <w:rPr>
          <w:rFonts w:ascii="Arial" w:eastAsia="Arial" w:hAnsi="Arial" w:cs="Arial"/>
          <w:bCs/>
          <w:color w:val="000000" w:themeColor="text1"/>
          <w:sz w:val="24"/>
          <w:szCs w:val="24"/>
        </w:rPr>
        <w:t xml:space="preserve">Acceso para todos; </w:t>
      </w:r>
    </w:p>
    <w:p w:rsidR="00561FD3" w:rsidRPr="00570B61" w:rsidRDefault="00561FD3" w:rsidP="002D1E26">
      <w:pPr>
        <w:pStyle w:val="Prrafodelista"/>
        <w:numPr>
          <w:ilvl w:val="0"/>
          <w:numId w:val="24"/>
        </w:numPr>
        <w:spacing w:line="360" w:lineRule="auto"/>
        <w:jc w:val="both"/>
        <w:rPr>
          <w:rFonts w:ascii="Arial" w:eastAsia="Arial" w:hAnsi="Arial" w:cs="Arial"/>
          <w:bCs/>
          <w:color w:val="000000" w:themeColor="text1"/>
          <w:sz w:val="24"/>
          <w:szCs w:val="24"/>
        </w:rPr>
      </w:pPr>
      <w:r w:rsidRPr="00570B61">
        <w:rPr>
          <w:rFonts w:ascii="Arial" w:eastAsia="Arial" w:hAnsi="Arial" w:cs="Arial"/>
          <w:bCs/>
          <w:color w:val="000000" w:themeColor="text1"/>
          <w:sz w:val="24"/>
          <w:szCs w:val="24"/>
        </w:rPr>
        <w:t xml:space="preserve">Seguridad cotidiana que incluye, entre otros elementos, a la seguridad vial, integridad personal y protección a la salud; </w:t>
      </w:r>
    </w:p>
    <w:p w:rsidR="00561FD3" w:rsidRPr="00570B61" w:rsidRDefault="00561FD3" w:rsidP="002D1E26">
      <w:pPr>
        <w:pStyle w:val="Prrafodelista"/>
        <w:numPr>
          <w:ilvl w:val="0"/>
          <w:numId w:val="24"/>
        </w:numPr>
        <w:spacing w:line="360" w:lineRule="auto"/>
        <w:jc w:val="both"/>
        <w:rPr>
          <w:rFonts w:ascii="Arial" w:eastAsia="Arial" w:hAnsi="Arial" w:cs="Arial"/>
          <w:bCs/>
          <w:color w:val="000000" w:themeColor="text1"/>
          <w:sz w:val="24"/>
          <w:szCs w:val="24"/>
        </w:rPr>
      </w:pPr>
      <w:r w:rsidRPr="00570B61">
        <w:rPr>
          <w:rFonts w:ascii="Arial" w:eastAsia="Arial" w:hAnsi="Arial" w:cs="Arial"/>
          <w:bCs/>
          <w:color w:val="000000" w:themeColor="text1"/>
          <w:sz w:val="24"/>
          <w:szCs w:val="24"/>
        </w:rPr>
        <w:t>Eficiencia, para que sea con el menor costo para el Estado, la sociedad, y los usuarios, así como;</w:t>
      </w:r>
    </w:p>
    <w:p w:rsidR="00EE587A" w:rsidRPr="00570B61" w:rsidRDefault="00561FD3" w:rsidP="002677E7">
      <w:pPr>
        <w:pStyle w:val="Prrafodelista"/>
        <w:numPr>
          <w:ilvl w:val="0"/>
          <w:numId w:val="24"/>
        </w:numPr>
        <w:shd w:val="clear" w:color="auto" w:fill="FFFFFF"/>
        <w:spacing w:line="360" w:lineRule="auto"/>
        <w:rPr>
          <w:rFonts w:ascii="Arial" w:hAnsi="Arial" w:cs="Arial"/>
          <w:color w:val="000000" w:themeColor="text1"/>
          <w:sz w:val="24"/>
          <w:szCs w:val="24"/>
        </w:rPr>
      </w:pPr>
      <w:r w:rsidRPr="00570B61">
        <w:rPr>
          <w:rFonts w:ascii="Arial" w:hAnsi="Arial" w:cs="Arial"/>
          <w:color w:val="000000" w:themeColor="text1"/>
          <w:sz w:val="24"/>
          <w:szCs w:val="24"/>
        </w:rPr>
        <w:t>Responsabilidad medioambiental, para disminuir la concentración de emi</w:t>
      </w:r>
      <w:r w:rsidRPr="00570B61">
        <w:rPr>
          <w:rFonts w:ascii="Arial" w:hAnsi="Arial" w:cs="Arial"/>
          <w:color w:val="000000" w:themeColor="text1"/>
          <w:sz w:val="24"/>
          <w:szCs w:val="24"/>
          <w:shd w:val="clear" w:color="auto" w:fill="FFFFFF"/>
        </w:rPr>
        <w:t>siones contaminantes y evitar contingencias ambientales.</w:t>
      </w:r>
    </w:p>
    <w:p w:rsidR="00743DDB" w:rsidRPr="00570B61" w:rsidRDefault="00743DDB" w:rsidP="00422FEB">
      <w:pPr>
        <w:spacing w:line="360" w:lineRule="auto"/>
        <w:jc w:val="center"/>
        <w:rPr>
          <w:rFonts w:ascii="Arial" w:eastAsia="Arial" w:hAnsi="Arial" w:cs="Arial"/>
          <w:b/>
          <w:sz w:val="24"/>
          <w:szCs w:val="24"/>
        </w:rPr>
      </w:pPr>
    </w:p>
    <w:p w:rsidR="00F16ABD" w:rsidRPr="00570B61" w:rsidRDefault="00F16ABD" w:rsidP="00F16ABD">
      <w:pPr>
        <w:spacing w:line="360" w:lineRule="auto"/>
        <w:jc w:val="center"/>
        <w:rPr>
          <w:rFonts w:ascii="Arial" w:hAnsi="Arial" w:cs="Arial"/>
          <w:b/>
          <w:bCs/>
          <w:sz w:val="24"/>
          <w:szCs w:val="24"/>
          <w:lang w:val="es-ES"/>
        </w:rPr>
      </w:pPr>
      <w:r w:rsidRPr="00570B61">
        <w:rPr>
          <w:rFonts w:ascii="Arial" w:hAnsi="Arial" w:cs="Arial"/>
          <w:b/>
          <w:bCs/>
          <w:sz w:val="24"/>
          <w:szCs w:val="24"/>
          <w:lang w:val="es-ES"/>
        </w:rPr>
        <w:t>PLANTEAMIENTO DEL PROBLEMA</w:t>
      </w:r>
    </w:p>
    <w:p w:rsidR="00AD6FBB" w:rsidRPr="00570B61" w:rsidRDefault="00AD6FBB" w:rsidP="00F16ABD">
      <w:pPr>
        <w:spacing w:line="360" w:lineRule="auto"/>
        <w:jc w:val="center"/>
        <w:rPr>
          <w:rFonts w:ascii="Arial" w:hAnsi="Arial" w:cs="Arial"/>
          <w:b/>
          <w:bCs/>
          <w:sz w:val="24"/>
          <w:szCs w:val="24"/>
          <w:lang w:val="es-ES"/>
        </w:rPr>
      </w:pPr>
    </w:p>
    <w:p w:rsidR="003952CD" w:rsidRPr="00570B61" w:rsidRDefault="00030354" w:rsidP="003952CD">
      <w:pPr>
        <w:pStyle w:val="Prrafodelista"/>
        <w:numPr>
          <w:ilvl w:val="0"/>
          <w:numId w:val="25"/>
        </w:numPr>
        <w:spacing w:line="360" w:lineRule="auto"/>
        <w:jc w:val="both"/>
        <w:rPr>
          <w:rFonts w:ascii="Arial" w:hAnsi="Arial" w:cs="Arial"/>
          <w:b/>
          <w:bCs/>
          <w:sz w:val="24"/>
          <w:szCs w:val="24"/>
          <w:lang w:val="es-ES"/>
        </w:rPr>
      </w:pPr>
      <w:r w:rsidRPr="00570B61">
        <w:rPr>
          <w:rFonts w:ascii="Arial" w:hAnsi="Arial" w:cs="Arial"/>
          <w:color w:val="000000" w:themeColor="text1"/>
          <w:sz w:val="24"/>
          <w:szCs w:val="24"/>
        </w:rPr>
        <w:t>S</w:t>
      </w:r>
      <w:r w:rsidR="003952CD" w:rsidRPr="00570B61">
        <w:rPr>
          <w:rFonts w:ascii="Arial" w:hAnsi="Arial" w:cs="Arial"/>
          <w:color w:val="000000" w:themeColor="text1"/>
          <w:sz w:val="24"/>
          <w:szCs w:val="24"/>
        </w:rPr>
        <w:t>eguridad vial</w:t>
      </w:r>
      <w:r w:rsidR="00BA4E47" w:rsidRPr="00570B61">
        <w:rPr>
          <w:rFonts w:ascii="Arial" w:hAnsi="Arial" w:cs="Arial"/>
          <w:color w:val="000000" w:themeColor="text1"/>
          <w:sz w:val="24"/>
          <w:szCs w:val="24"/>
        </w:rPr>
        <w:t xml:space="preserve"> y gestión del tráfico</w:t>
      </w:r>
      <w:r w:rsidR="00675E5D" w:rsidRPr="00570B61">
        <w:rPr>
          <w:rFonts w:ascii="Arial" w:hAnsi="Arial" w:cs="Arial"/>
          <w:color w:val="000000" w:themeColor="text1"/>
          <w:sz w:val="24"/>
          <w:szCs w:val="24"/>
        </w:rPr>
        <w:t>.</w:t>
      </w:r>
    </w:p>
    <w:p w:rsidR="00BA4E47" w:rsidRPr="00570B61" w:rsidRDefault="00BA4E47" w:rsidP="00BA4E47">
      <w:pPr>
        <w:pStyle w:val="Prrafodelista"/>
        <w:spacing w:line="360" w:lineRule="auto"/>
        <w:jc w:val="both"/>
        <w:rPr>
          <w:rFonts w:ascii="Arial" w:hAnsi="Arial" w:cs="Arial"/>
          <w:b/>
          <w:bCs/>
          <w:sz w:val="24"/>
          <w:szCs w:val="24"/>
          <w:lang w:val="es-ES"/>
        </w:rPr>
      </w:pPr>
    </w:p>
    <w:p w:rsidR="00030354" w:rsidRPr="00570B61" w:rsidRDefault="00030354" w:rsidP="00AD6FBB">
      <w:pPr>
        <w:spacing w:line="360" w:lineRule="auto"/>
        <w:jc w:val="both"/>
        <w:rPr>
          <w:rFonts w:ascii="Arial" w:hAnsi="Arial" w:cs="Arial"/>
          <w:color w:val="000000" w:themeColor="text1"/>
          <w:sz w:val="24"/>
          <w:szCs w:val="24"/>
          <w:lang w:val="es-ES"/>
        </w:rPr>
      </w:pPr>
      <w:r w:rsidRPr="00570B61">
        <w:rPr>
          <w:rFonts w:ascii="Arial" w:hAnsi="Arial" w:cs="Arial"/>
          <w:color w:val="000000" w:themeColor="text1"/>
          <w:spacing w:val="-5"/>
          <w:sz w:val="24"/>
          <w:szCs w:val="24"/>
          <w:shd w:val="clear" w:color="auto" w:fill="FFFFFF"/>
        </w:rPr>
        <w:t>Los accidentes de tráfico son la principal causa de muerte entre las personas de 5 a 29 años, y figuran entre las 10 primeras causas de muerte en todos los grupos de edad. El problema afecta gravemente a los países de ingreso bajo y mediano, donde tiene lugar el 93 % de las muertes en accidentes de tráfico</w:t>
      </w:r>
      <w:r w:rsidRPr="00570B61">
        <w:rPr>
          <w:rFonts w:ascii="Arial" w:hAnsi="Arial" w:cs="Arial"/>
          <w:color w:val="000000" w:themeColor="text1"/>
          <w:spacing w:val="-5"/>
          <w:sz w:val="24"/>
          <w:szCs w:val="24"/>
          <w:shd w:val="clear" w:color="auto" w:fill="FFFFFF"/>
          <w:vertAlign w:val="superscript"/>
        </w:rPr>
        <w:t>.</w:t>
      </w:r>
      <w:r w:rsidRPr="00570B61">
        <w:rPr>
          <w:rFonts w:ascii="Arial" w:hAnsi="Arial" w:cs="Arial"/>
          <w:color w:val="000000" w:themeColor="text1"/>
          <w:spacing w:val="-5"/>
          <w:sz w:val="24"/>
          <w:szCs w:val="24"/>
          <w:shd w:val="clear" w:color="auto" w:fill="FFFFFF"/>
        </w:rPr>
        <w:t xml:space="preserve"> En este artículo se analiza el trabajo que está llevando a cabo el sistema de las Naciones Unidas para mejorar la seguridad vial en todo el mundo, y se examina cómo pueden contribuir unas carreteras más seguras al logro de los Objetivos de Desarrollo Sostenible (ODS) de la Agenda 2030 para el Desarrollo Sostenible</w:t>
      </w:r>
      <w:r w:rsidR="00D3545A" w:rsidRPr="00570B61">
        <w:rPr>
          <w:rStyle w:val="Refdenotaalpie"/>
          <w:rFonts w:ascii="Arial" w:hAnsi="Arial" w:cs="Arial"/>
          <w:color w:val="000000" w:themeColor="text1"/>
          <w:spacing w:val="-5"/>
          <w:sz w:val="24"/>
          <w:szCs w:val="24"/>
          <w:shd w:val="clear" w:color="auto" w:fill="FFFFFF"/>
        </w:rPr>
        <w:footnoteReference w:id="1"/>
      </w:r>
      <w:r w:rsidRPr="00570B61">
        <w:rPr>
          <w:rFonts w:ascii="Arial" w:hAnsi="Arial" w:cs="Arial"/>
          <w:color w:val="000000" w:themeColor="text1"/>
          <w:spacing w:val="-5"/>
          <w:sz w:val="24"/>
          <w:szCs w:val="24"/>
          <w:shd w:val="clear" w:color="auto" w:fill="FFFFFF"/>
        </w:rPr>
        <w:t>.</w:t>
      </w:r>
    </w:p>
    <w:p w:rsidR="00030354" w:rsidRPr="00570B61" w:rsidRDefault="00030354" w:rsidP="00AD6FBB">
      <w:pPr>
        <w:spacing w:line="360" w:lineRule="auto"/>
        <w:jc w:val="both"/>
        <w:rPr>
          <w:rFonts w:ascii="Arial" w:hAnsi="Arial" w:cs="Arial"/>
          <w:sz w:val="24"/>
          <w:szCs w:val="24"/>
          <w:lang w:val="es-ES"/>
        </w:rPr>
      </w:pPr>
    </w:p>
    <w:p w:rsidR="00AD6FBB" w:rsidRPr="00570B61" w:rsidRDefault="00AD6FBB" w:rsidP="00AD6FBB">
      <w:pPr>
        <w:spacing w:line="360" w:lineRule="auto"/>
        <w:jc w:val="both"/>
        <w:rPr>
          <w:rFonts w:ascii="Arial" w:hAnsi="Arial" w:cs="Arial"/>
          <w:bCs/>
          <w:sz w:val="24"/>
          <w:szCs w:val="24"/>
        </w:rPr>
      </w:pPr>
      <w:r w:rsidRPr="00570B61">
        <w:rPr>
          <w:rFonts w:ascii="Arial" w:hAnsi="Arial" w:cs="Arial"/>
          <w:sz w:val="24"/>
          <w:szCs w:val="24"/>
          <w:lang w:val="es-ES"/>
        </w:rPr>
        <w:t xml:space="preserve">En los últimos meses, se ha visto el incremento de vehículos de carga de baja velocidad que circulan por algunas vías de gran afluencia </w:t>
      </w:r>
      <w:r w:rsidR="00BA4E47" w:rsidRPr="00570B61">
        <w:rPr>
          <w:rFonts w:ascii="Arial" w:hAnsi="Arial" w:cs="Arial"/>
          <w:sz w:val="24"/>
          <w:szCs w:val="24"/>
          <w:lang w:val="es-ES"/>
        </w:rPr>
        <w:t xml:space="preserve">por las avenidas </w:t>
      </w:r>
      <w:r w:rsidR="00D277E7" w:rsidRPr="00570B61">
        <w:rPr>
          <w:rFonts w:ascii="Arial" w:hAnsi="Arial" w:cs="Arial"/>
          <w:sz w:val="24"/>
          <w:szCs w:val="24"/>
          <w:lang w:val="es-ES"/>
        </w:rPr>
        <w:t>y bulevares</w:t>
      </w:r>
      <w:r w:rsidR="00BA4E47" w:rsidRPr="00570B61">
        <w:rPr>
          <w:rFonts w:ascii="Arial" w:hAnsi="Arial" w:cs="Arial"/>
          <w:sz w:val="24"/>
          <w:szCs w:val="24"/>
          <w:lang w:val="es-ES"/>
        </w:rPr>
        <w:t xml:space="preserve"> de las ciudades. Éstas </w:t>
      </w:r>
      <w:r w:rsidRPr="00570B61">
        <w:rPr>
          <w:rFonts w:ascii="Arial" w:hAnsi="Arial" w:cs="Arial"/>
          <w:sz w:val="24"/>
          <w:szCs w:val="24"/>
          <w:lang w:val="es-ES"/>
        </w:rPr>
        <w:t>tienen l</w:t>
      </w:r>
      <w:r w:rsidR="005D667F" w:rsidRPr="00570B61">
        <w:rPr>
          <w:rFonts w:ascii="Arial" w:hAnsi="Arial" w:cs="Arial"/>
          <w:sz w:val="24"/>
          <w:szCs w:val="24"/>
          <w:lang w:val="es-ES"/>
        </w:rPr>
        <w:t>í</w:t>
      </w:r>
      <w:r w:rsidRPr="00570B61">
        <w:rPr>
          <w:rFonts w:ascii="Arial" w:hAnsi="Arial" w:cs="Arial"/>
          <w:sz w:val="24"/>
          <w:szCs w:val="24"/>
          <w:lang w:val="es-ES"/>
        </w:rPr>
        <w:t xml:space="preserve">mites de velocidad de 80 o hasta 90 kilómetros por hora, lo cual </w:t>
      </w:r>
      <w:r w:rsidR="00BA4E47" w:rsidRPr="00570B61">
        <w:rPr>
          <w:rFonts w:ascii="Arial" w:hAnsi="Arial" w:cs="Arial"/>
          <w:sz w:val="24"/>
          <w:szCs w:val="24"/>
          <w:lang w:val="es-ES"/>
        </w:rPr>
        <w:t xml:space="preserve">al momento de incluir en su circulación a vehículos de trabajo de construcción o agrícola, </w:t>
      </w:r>
      <w:r w:rsidRPr="00570B61">
        <w:rPr>
          <w:rFonts w:ascii="Arial" w:hAnsi="Arial" w:cs="Arial"/>
          <w:sz w:val="24"/>
          <w:szCs w:val="24"/>
          <w:lang w:val="es-ES"/>
        </w:rPr>
        <w:t>provoca</w:t>
      </w:r>
      <w:r w:rsidR="00BA4E47" w:rsidRPr="00570B61">
        <w:rPr>
          <w:rFonts w:ascii="Arial" w:hAnsi="Arial" w:cs="Arial"/>
          <w:sz w:val="24"/>
          <w:szCs w:val="24"/>
          <w:lang w:val="es-ES"/>
        </w:rPr>
        <w:t>n</w:t>
      </w:r>
      <w:r w:rsidRPr="00570B61">
        <w:rPr>
          <w:rFonts w:ascii="Arial" w:hAnsi="Arial" w:cs="Arial"/>
          <w:sz w:val="24"/>
          <w:szCs w:val="24"/>
          <w:lang w:val="es-ES"/>
        </w:rPr>
        <w:t xml:space="preserve"> el entorpecimiento del tránsito, ya que estos, no exceden en su conducción los 40 o 50 kilómetros por hora, sus dimensiones son grandes y el transportar material de diversa índole lo hace más peligroso y susceptible de que ocurra un accidente dañando considerablemente a terceros, quienes por lo regular tienen tamaños </w:t>
      </w:r>
      <w:r w:rsidR="00FF28DA" w:rsidRPr="00570B61">
        <w:rPr>
          <w:rFonts w:ascii="Arial" w:hAnsi="Arial" w:cs="Arial"/>
          <w:sz w:val="24"/>
          <w:szCs w:val="24"/>
          <w:lang w:val="es-ES"/>
        </w:rPr>
        <w:t xml:space="preserve">y pesos </w:t>
      </w:r>
      <w:r w:rsidRPr="00570B61">
        <w:rPr>
          <w:rFonts w:ascii="Arial" w:hAnsi="Arial" w:cs="Arial"/>
          <w:sz w:val="24"/>
          <w:szCs w:val="24"/>
          <w:lang w:val="es-ES"/>
        </w:rPr>
        <w:t xml:space="preserve">inferiores a estos vehículos de carga; </w:t>
      </w:r>
      <w:r w:rsidR="00BA4E47" w:rsidRPr="00570B61">
        <w:rPr>
          <w:rFonts w:ascii="Arial" w:hAnsi="Arial" w:cs="Arial"/>
          <w:sz w:val="24"/>
          <w:szCs w:val="24"/>
          <w:lang w:val="es-ES"/>
        </w:rPr>
        <w:t>entre los vehículos a los que hacemos alusión figuran</w:t>
      </w:r>
      <w:r w:rsidRPr="00570B61">
        <w:rPr>
          <w:rFonts w:ascii="Arial" w:eastAsia="Calibri" w:hAnsi="Arial" w:cs="Arial"/>
          <w:bCs/>
          <w:sz w:val="24"/>
          <w:szCs w:val="24"/>
        </w:rPr>
        <w:t xml:space="preserve">las </w:t>
      </w:r>
      <w:bookmarkStart w:id="3" w:name="_Hlk102688711"/>
      <w:r w:rsidRPr="00570B61">
        <w:rPr>
          <w:rFonts w:ascii="Arial" w:eastAsia="Calibri" w:hAnsi="Arial" w:cs="Arial"/>
          <w:bCs/>
          <w:sz w:val="24"/>
          <w:szCs w:val="24"/>
        </w:rPr>
        <w:t>excavadoras de oruga, de ruedas, de largo alcance, mini excavadoras</w:t>
      </w:r>
      <w:bookmarkEnd w:id="3"/>
      <w:r w:rsidRPr="00570B61">
        <w:rPr>
          <w:rFonts w:ascii="Arial" w:eastAsia="Calibri" w:hAnsi="Arial" w:cs="Arial"/>
          <w:bCs/>
          <w:sz w:val="24"/>
          <w:szCs w:val="24"/>
        </w:rPr>
        <w:t>,</w:t>
      </w:r>
      <w:r w:rsidRPr="00570B61">
        <w:rPr>
          <w:rFonts w:ascii="Arial" w:eastAsia="Calibri" w:hAnsi="Arial" w:cs="Arial"/>
          <w:bCs/>
          <w:sz w:val="24"/>
          <w:szCs w:val="24"/>
          <w:vertAlign w:val="superscript"/>
        </w:rPr>
        <w:footnoteReference w:id="2"/>
      </w:r>
      <w:bookmarkStart w:id="4" w:name="_Hlk102688771"/>
      <w:r w:rsidRPr="00570B61">
        <w:rPr>
          <w:rFonts w:ascii="Arial" w:eastAsia="Calibri" w:hAnsi="Arial" w:cs="Arial"/>
          <w:bCs/>
          <w:sz w:val="24"/>
          <w:szCs w:val="24"/>
        </w:rPr>
        <w:t>tractores, sembradoras, cosechadoras, pulverizadora</w:t>
      </w:r>
      <w:r w:rsidR="00D277E7" w:rsidRPr="00570B61">
        <w:rPr>
          <w:rFonts w:ascii="Arial" w:eastAsia="Calibri" w:hAnsi="Arial" w:cs="Arial"/>
          <w:bCs/>
          <w:sz w:val="24"/>
          <w:szCs w:val="24"/>
        </w:rPr>
        <w:t>s</w:t>
      </w:r>
      <w:r w:rsidRPr="00570B61">
        <w:rPr>
          <w:rFonts w:ascii="Arial" w:eastAsia="Calibri" w:hAnsi="Arial" w:cs="Arial"/>
          <w:bCs/>
          <w:sz w:val="24"/>
          <w:szCs w:val="24"/>
        </w:rPr>
        <w:t>,</w:t>
      </w:r>
      <w:r w:rsidRPr="00570B61">
        <w:rPr>
          <w:rFonts w:ascii="Arial" w:eastAsia="Calibri" w:hAnsi="Arial" w:cs="Arial"/>
          <w:bCs/>
          <w:sz w:val="24"/>
          <w:szCs w:val="24"/>
          <w:vertAlign w:val="superscript"/>
        </w:rPr>
        <w:footnoteReference w:id="3"/>
      </w:r>
      <w:bookmarkEnd w:id="4"/>
      <w:r w:rsidRPr="00570B61">
        <w:rPr>
          <w:rFonts w:ascii="Arial" w:eastAsia="Calibri" w:hAnsi="Arial" w:cs="Arial"/>
          <w:bCs/>
          <w:sz w:val="24"/>
          <w:szCs w:val="24"/>
        </w:rPr>
        <w:t>compactadoras, recuperadoras</w:t>
      </w:r>
      <w:r w:rsidR="00C70151" w:rsidRPr="00570B61">
        <w:rPr>
          <w:rFonts w:ascii="Arial" w:eastAsia="Calibri" w:hAnsi="Arial" w:cs="Arial"/>
          <w:bCs/>
          <w:sz w:val="24"/>
          <w:szCs w:val="24"/>
        </w:rPr>
        <w:t>, retroexcavadoras</w:t>
      </w:r>
      <w:r w:rsidRPr="00570B61">
        <w:rPr>
          <w:rFonts w:ascii="Arial" w:eastAsia="Calibri" w:hAnsi="Arial" w:cs="Arial"/>
          <w:bCs/>
          <w:sz w:val="24"/>
          <w:szCs w:val="24"/>
        </w:rPr>
        <w:t>,</w:t>
      </w:r>
      <w:r w:rsidRPr="00570B61">
        <w:rPr>
          <w:rFonts w:ascii="Arial" w:eastAsia="Calibri" w:hAnsi="Arial" w:cs="Arial"/>
          <w:bCs/>
          <w:sz w:val="24"/>
          <w:szCs w:val="24"/>
          <w:vertAlign w:val="superscript"/>
        </w:rPr>
        <w:footnoteReference w:id="4"/>
      </w:r>
      <w:r w:rsidRPr="00570B61">
        <w:rPr>
          <w:rFonts w:ascii="Arial" w:hAnsi="Arial" w:cs="Arial"/>
          <w:bCs/>
          <w:sz w:val="24"/>
          <w:szCs w:val="24"/>
        </w:rPr>
        <w:t>etc.</w:t>
      </w:r>
      <w:r w:rsidRPr="00570B61">
        <w:rPr>
          <w:rFonts w:ascii="Arial" w:eastAsia="Calibri" w:hAnsi="Arial" w:cs="Arial"/>
          <w:bCs/>
          <w:sz w:val="24"/>
          <w:szCs w:val="24"/>
        </w:rPr>
        <w:t xml:space="preserve">, </w:t>
      </w:r>
      <w:r w:rsidRPr="00570B61">
        <w:rPr>
          <w:rFonts w:ascii="Arial" w:hAnsi="Arial" w:cs="Arial"/>
          <w:bCs/>
          <w:sz w:val="24"/>
          <w:szCs w:val="24"/>
        </w:rPr>
        <w:t xml:space="preserve">que </w:t>
      </w:r>
      <w:r w:rsidRPr="00570B61">
        <w:rPr>
          <w:rFonts w:ascii="Arial" w:eastAsia="Calibri" w:hAnsi="Arial" w:cs="Arial"/>
          <w:bCs/>
          <w:sz w:val="24"/>
          <w:szCs w:val="24"/>
        </w:rPr>
        <w:t>por</w:t>
      </w:r>
      <w:r w:rsidRPr="00570B61">
        <w:rPr>
          <w:rFonts w:ascii="Arial" w:hAnsi="Arial" w:cs="Arial"/>
          <w:bCs/>
          <w:sz w:val="24"/>
          <w:szCs w:val="24"/>
        </w:rPr>
        <w:t xml:space="preserve"> las condiciones de</w:t>
      </w:r>
      <w:r w:rsidRPr="00570B61">
        <w:rPr>
          <w:rFonts w:ascii="Arial" w:eastAsia="Calibri" w:hAnsi="Arial" w:cs="Arial"/>
          <w:bCs/>
          <w:sz w:val="24"/>
          <w:szCs w:val="24"/>
        </w:rPr>
        <w:t xml:space="preserve"> su uso</w:t>
      </w:r>
      <w:r w:rsidRPr="00570B61">
        <w:rPr>
          <w:rFonts w:ascii="Arial" w:hAnsi="Arial" w:cs="Arial"/>
          <w:bCs/>
          <w:sz w:val="24"/>
          <w:szCs w:val="24"/>
        </w:rPr>
        <w:t xml:space="preserve"> y funcionamiento</w:t>
      </w:r>
      <w:r w:rsidRPr="00570B61">
        <w:rPr>
          <w:rFonts w:ascii="Arial" w:eastAsia="Calibri" w:hAnsi="Arial" w:cs="Arial"/>
          <w:bCs/>
          <w:sz w:val="24"/>
          <w:szCs w:val="24"/>
        </w:rPr>
        <w:t xml:space="preserve"> no son aptos para ser </w:t>
      </w:r>
      <w:r w:rsidR="00D277E7" w:rsidRPr="00570B61">
        <w:rPr>
          <w:rFonts w:ascii="Arial" w:eastAsia="Calibri" w:hAnsi="Arial" w:cs="Arial"/>
          <w:bCs/>
          <w:sz w:val="24"/>
          <w:szCs w:val="24"/>
        </w:rPr>
        <w:t>circulados</w:t>
      </w:r>
      <w:r w:rsidRPr="00570B61">
        <w:rPr>
          <w:rFonts w:ascii="Arial" w:eastAsia="Calibri" w:hAnsi="Arial" w:cs="Arial"/>
          <w:bCs/>
          <w:sz w:val="24"/>
          <w:szCs w:val="24"/>
        </w:rPr>
        <w:t xml:space="preserve"> de manera autónoma</w:t>
      </w:r>
      <w:r w:rsidRPr="00570B61">
        <w:rPr>
          <w:rFonts w:ascii="Arial" w:hAnsi="Arial" w:cs="Arial"/>
          <w:bCs/>
          <w:sz w:val="24"/>
          <w:szCs w:val="24"/>
        </w:rPr>
        <w:t xml:space="preserve">, debiendo de considerarse el </w:t>
      </w:r>
      <w:r w:rsidR="00D277E7" w:rsidRPr="00570B61">
        <w:rPr>
          <w:rFonts w:ascii="Arial" w:hAnsi="Arial" w:cs="Arial"/>
          <w:bCs/>
          <w:sz w:val="24"/>
          <w:szCs w:val="24"/>
        </w:rPr>
        <w:t>ser trasladados</w:t>
      </w:r>
      <w:r w:rsidRPr="00570B61">
        <w:rPr>
          <w:rFonts w:ascii="Arial" w:hAnsi="Arial" w:cs="Arial"/>
          <w:bCs/>
          <w:sz w:val="24"/>
          <w:szCs w:val="24"/>
        </w:rPr>
        <w:t xml:space="preserve"> sobre plataformas o bases que hagan prudente y correcto su desplazamiento.</w:t>
      </w:r>
    </w:p>
    <w:p w:rsidR="00FF28DA" w:rsidRPr="00570B61" w:rsidRDefault="00FF28DA" w:rsidP="00AD6FBB">
      <w:pPr>
        <w:spacing w:line="360" w:lineRule="auto"/>
        <w:jc w:val="both"/>
        <w:rPr>
          <w:rFonts w:ascii="Arial" w:hAnsi="Arial" w:cs="Arial"/>
          <w:bCs/>
          <w:sz w:val="24"/>
          <w:szCs w:val="24"/>
        </w:rPr>
      </w:pPr>
    </w:p>
    <w:p w:rsidR="00BA4E47" w:rsidRPr="00570B61" w:rsidRDefault="00BA4E47" w:rsidP="00FF28DA">
      <w:pPr>
        <w:spacing w:line="360" w:lineRule="auto"/>
        <w:jc w:val="both"/>
        <w:rPr>
          <w:rFonts w:ascii="Arial" w:hAnsi="Arial" w:cs="Arial"/>
          <w:bCs/>
          <w:sz w:val="24"/>
          <w:szCs w:val="24"/>
        </w:rPr>
      </w:pPr>
      <w:r w:rsidRPr="00570B61">
        <w:rPr>
          <w:rFonts w:ascii="Arial" w:hAnsi="Arial" w:cs="Arial"/>
          <w:bCs/>
          <w:sz w:val="24"/>
          <w:szCs w:val="24"/>
        </w:rPr>
        <w:t>Lo anterior</w:t>
      </w:r>
      <w:r w:rsidR="00FF28DA" w:rsidRPr="00570B61">
        <w:rPr>
          <w:rFonts w:ascii="Arial" w:hAnsi="Arial" w:cs="Arial"/>
          <w:bCs/>
          <w:sz w:val="24"/>
          <w:szCs w:val="24"/>
        </w:rPr>
        <w:t xml:space="preserve"> no va en el sentido de la prohibición de la circulación de este tipo de vehículos, sino que estos mismos sean trasladados de forma distinta yadecuada.</w:t>
      </w:r>
    </w:p>
    <w:p w:rsidR="00D3545A" w:rsidRPr="00570B61" w:rsidRDefault="00D3545A" w:rsidP="00FF28DA">
      <w:pPr>
        <w:spacing w:line="360" w:lineRule="auto"/>
        <w:jc w:val="both"/>
        <w:rPr>
          <w:rFonts w:ascii="Arial" w:hAnsi="Arial" w:cs="Arial"/>
          <w:bCs/>
          <w:sz w:val="24"/>
          <w:szCs w:val="24"/>
        </w:rPr>
      </w:pPr>
    </w:p>
    <w:p w:rsidR="00BA4E47" w:rsidRPr="00570B61" w:rsidRDefault="00BA4E47" w:rsidP="00FF28DA">
      <w:pPr>
        <w:spacing w:line="360" w:lineRule="auto"/>
        <w:jc w:val="both"/>
        <w:rPr>
          <w:rFonts w:ascii="Arial" w:hAnsi="Arial" w:cs="Arial"/>
          <w:bCs/>
          <w:sz w:val="24"/>
          <w:szCs w:val="24"/>
        </w:rPr>
      </w:pPr>
    </w:p>
    <w:p w:rsidR="00675E5D" w:rsidRPr="00570B61" w:rsidRDefault="00675E5D" w:rsidP="00675E5D">
      <w:pPr>
        <w:pStyle w:val="Prrafodelista"/>
        <w:numPr>
          <w:ilvl w:val="0"/>
          <w:numId w:val="25"/>
        </w:numPr>
        <w:spacing w:line="360" w:lineRule="auto"/>
        <w:jc w:val="both"/>
        <w:rPr>
          <w:rFonts w:ascii="Arial" w:hAnsi="Arial" w:cs="Arial"/>
          <w:bCs/>
          <w:sz w:val="24"/>
          <w:szCs w:val="24"/>
        </w:rPr>
      </w:pPr>
      <w:r w:rsidRPr="00570B61">
        <w:rPr>
          <w:rFonts w:ascii="Arial" w:hAnsi="Arial" w:cs="Arial"/>
          <w:bCs/>
          <w:sz w:val="24"/>
          <w:szCs w:val="24"/>
        </w:rPr>
        <w:t>Medio Ambiente.</w:t>
      </w:r>
    </w:p>
    <w:p w:rsidR="00D3545A" w:rsidRPr="00570B61" w:rsidRDefault="00D3545A" w:rsidP="00D3545A">
      <w:pPr>
        <w:spacing w:line="360" w:lineRule="auto"/>
        <w:jc w:val="both"/>
        <w:rPr>
          <w:rFonts w:ascii="Arial" w:hAnsi="Arial" w:cs="Arial"/>
          <w:bCs/>
          <w:sz w:val="24"/>
          <w:szCs w:val="24"/>
        </w:rPr>
      </w:pPr>
    </w:p>
    <w:p w:rsidR="00D3545A" w:rsidRPr="00570B61" w:rsidRDefault="00D3545A" w:rsidP="008074F0">
      <w:pPr>
        <w:spacing w:line="360" w:lineRule="auto"/>
        <w:jc w:val="both"/>
        <w:rPr>
          <w:rFonts w:ascii="Arial" w:hAnsi="Arial" w:cs="Arial"/>
          <w:bCs/>
          <w:color w:val="000000" w:themeColor="text1"/>
          <w:sz w:val="24"/>
          <w:szCs w:val="24"/>
        </w:rPr>
      </w:pPr>
      <w:r w:rsidRPr="00570B61">
        <w:rPr>
          <w:rFonts w:ascii="Arial" w:hAnsi="Arial" w:cs="Arial"/>
          <w:bCs/>
          <w:color w:val="000000" w:themeColor="text1"/>
          <w:sz w:val="24"/>
          <w:szCs w:val="24"/>
        </w:rPr>
        <w:t>Las ciudades mexicanas padecen serios problemas de contaminación ambiental, y el sector transporte es una de sus principales causas al contribuir con el 20.4% de la emisión de GEI, de los cuales el 16.2% proviene del subsector automotor, en su mayoría, por viajes en transporte individual motorizado</w:t>
      </w:r>
      <w:r w:rsidR="008074F0" w:rsidRPr="00570B61">
        <w:rPr>
          <w:rStyle w:val="Refdenotaalpie"/>
          <w:rFonts w:ascii="Arial" w:hAnsi="Arial" w:cs="Arial"/>
          <w:bCs/>
          <w:color w:val="000000" w:themeColor="text1"/>
          <w:sz w:val="24"/>
          <w:szCs w:val="24"/>
        </w:rPr>
        <w:footnoteReference w:id="5"/>
      </w:r>
      <w:r w:rsidRPr="00570B61">
        <w:rPr>
          <w:rFonts w:ascii="Arial" w:hAnsi="Arial" w:cs="Arial"/>
          <w:bCs/>
          <w:color w:val="000000" w:themeColor="text1"/>
          <w:sz w:val="24"/>
          <w:szCs w:val="24"/>
        </w:rPr>
        <w:t>.</w:t>
      </w:r>
    </w:p>
    <w:p w:rsidR="006153DD" w:rsidRPr="00570B61" w:rsidRDefault="006153DD" w:rsidP="008074F0">
      <w:pPr>
        <w:spacing w:line="360" w:lineRule="auto"/>
        <w:jc w:val="both"/>
        <w:rPr>
          <w:rFonts w:ascii="Arial" w:hAnsi="Arial" w:cs="Arial"/>
          <w:bCs/>
          <w:color w:val="000000" w:themeColor="text1"/>
          <w:sz w:val="24"/>
          <w:szCs w:val="24"/>
        </w:rPr>
      </w:pPr>
    </w:p>
    <w:p w:rsidR="006153DD" w:rsidRPr="00570B61" w:rsidRDefault="006A0D76" w:rsidP="008074F0">
      <w:pPr>
        <w:spacing w:line="360" w:lineRule="auto"/>
        <w:jc w:val="both"/>
        <w:rPr>
          <w:rFonts w:ascii="Arial" w:hAnsi="Arial" w:cs="Arial"/>
          <w:color w:val="000000" w:themeColor="text1"/>
          <w:sz w:val="24"/>
          <w:szCs w:val="24"/>
          <w:shd w:val="clear" w:color="auto" w:fill="FFFFFF"/>
        </w:rPr>
      </w:pPr>
      <w:r w:rsidRPr="00570B61">
        <w:rPr>
          <w:rFonts w:ascii="Arial" w:hAnsi="Arial" w:cs="Arial"/>
          <w:color w:val="000000" w:themeColor="text1"/>
          <w:sz w:val="24"/>
          <w:szCs w:val="24"/>
          <w:shd w:val="clear" w:color="auto" w:fill="FFFFFF"/>
        </w:rPr>
        <w:t>De acuerdo con</w:t>
      </w:r>
      <w:r w:rsidR="006153DD" w:rsidRPr="00570B61">
        <w:rPr>
          <w:rFonts w:ascii="Arial" w:hAnsi="Arial" w:cs="Arial"/>
          <w:color w:val="000000" w:themeColor="text1"/>
          <w:sz w:val="24"/>
          <w:szCs w:val="24"/>
          <w:shd w:val="clear" w:color="auto" w:fill="FFFFFF"/>
        </w:rPr>
        <w:t xml:space="preserve"> la Organización Mundial de la Salud (OMS), cada año mueren en nuestro país 14,700 personas a causa de enfermedades asociadas a la contaminación del aire, y es que los congestionamientos viales en las principales arterias que comunican los centros urbanos conllevan a un deterioro de la calidad del aire y por ende de la salud de la población.</w:t>
      </w:r>
    </w:p>
    <w:p w:rsidR="006153DD" w:rsidRPr="00570B61" w:rsidRDefault="006153DD" w:rsidP="008074F0">
      <w:pPr>
        <w:spacing w:line="360" w:lineRule="auto"/>
        <w:jc w:val="both"/>
        <w:rPr>
          <w:rFonts w:ascii="Arial" w:hAnsi="Arial" w:cs="Arial"/>
          <w:color w:val="000000" w:themeColor="text1"/>
          <w:sz w:val="24"/>
          <w:szCs w:val="24"/>
          <w:shd w:val="clear" w:color="auto" w:fill="FFFFFF"/>
        </w:rPr>
      </w:pPr>
    </w:p>
    <w:p w:rsidR="006153DD" w:rsidRPr="00570B61" w:rsidRDefault="006153DD" w:rsidP="008074F0">
      <w:pPr>
        <w:pStyle w:val="NormalWeb"/>
        <w:spacing w:before="0" w:beforeAutospacing="0" w:after="0" w:afterAutospacing="0" w:line="360" w:lineRule="auto"/>
        <w:jc w:val="both"/>
        <w:textAlignment w:val="baseline"/>
        <w:rPr>
          <w:rFonts w:ascii="Arial" w:hAnsi="Arial" w:cs="Arial"/>
          <w:color w:val="000000" w:themeColor="text1"/>
        </w:rPr>
      </w:pPr>
      <w:r w:rsidRPr="00570B61">
        <w:rPr>
          <w:rFonts w:ascii="Arial" w:hAnsi="Arial" w:cs="Arial"/>
          <w:color w:val="000000" w:themeColor="text1"/>
        </w:rPr>
        <w:t>La NOM-044 establece los límites máximos permisibles para la emisión de monóxido de carbono, óxidos de nitrógeno, hidrocarburos no metano, hidrocarburos no metano más óxidos de nitrógeno, partículas y amoniaco, todos ellos contaminantes atmosféricos provenientes del escape de motores nuevos y de vehículos automotores nuevos con un peso mayor a 3,857 kilogramos que utilizan diésel como combustible.</w:t>
      </w:r>
    </w:p>
    <w:p w:rsidR="008074F0" w:rsidRPr="00570B61" w:rsidRDefault="008074F0" w:rsidP="008074F0">
      <w:pPr>
        <w:pStyle w:val="NormalWeb"/>
        <w:spacing w:before="0" w:beforeAutospacing="0" w:after="0" w:afterAutospacing="0" w:line="360" w:lineRule="auto"/>
        <w:jc w:val="both"/>
        <w:textAlignment w:val="baseline"/>
        <w:rPr>
          <w:rFonts w:ascii="Arial" w:hAnsi="Arial" w:cs="Arial"/>
          <w:color w:val="000000" w:themeColor="text1"/>
        </w:rPr>
      </w:pPr>
    </w:p>
    <w:p w:rsidR="006153DD" w:rsidRPr="00570B61" w:rsidRDefault="006153DD" w:rsidP="008074F0">
      <w:pPr>
        <w:pStyle w:val="NormalWeb"/>
        <w:spacing w:before="0" w:beforeAutospacing="0" w:after="0" w:afterAutospacing="0" w:line="360" w:lineRule="auto"/>
        <w:jc w:val="both"/>
        <w:textAlignment w:val="baseline"/>
        <w:rPr>
          <w:rFonts w:ascii="Arial" w:hAnsi="Arial" w:cs="Arial"/>
          <w:color w:val="000000" w:themeColor="text1"/>
        </w:rPr>
      </w:pPr>
      <w:r w:rsidRPr="00570B61">
        <w:rPr>
          <w:rFonts w:ascii="Arial" w:hAnsi="Arial" w:cs="Arial"/>
          <w:color w:val="000000" w:themeColor="text1"/>
        </w:rPr>
        <w:t>Por medio de la NOM-044 se busca que los motores nuevos a diésel y los vehículos pesados nuevos que los incorporen cuenten con tecnologías más eficientes y menos contaminantes, en comparación con las que se comercializan en la actualidad, con lo cual habrá mayores beneficios a la salud pública y a los ecosistemas. Esto a partir del 1o. de enero de 2019, fecha a partir de la cual se contará con plena disponibilidad de diésel de ultra bajo azufre en todo el territorio nacional</w:t>
      </w:r>
      <w:r w:rsidR="008074F0" w:rsidRPr="00570B61">
        <w:rPr>
          <w:rStyle w:val="Refdenotaalpie"/>
          <w:rFonts w:ascii="Arial" w:hAnsi="Arial" w:cs="Arial"/>
          <w:color w:val="000000" w:themeColor="text1"/>
        </w:rPr>
        <w:footnoteReference w:id="6"/>
      </w:r>
      <w:r w:rsidRPr="00570B61">
        <w:rPr>
          <w:rFonts w:ascii="Arial" w:hAnsi="Arial" w:cs="Arial"/>
          <w:color w:val="000000" w:themeColor="text1"/>
        </w:rPr>
        <w:t>.</w:t>
      </w:r>
    </w:p>
    <w:p w:rsidR="008074F0" w:rsidRPr="00570B61" w:rsidRDefault="008074F0" w:rsidP="008074F0">
      <w:pPr>
        <w:spacing w:line="360" w:lineRule="auto"/>
        <w:jc w:val="both"/>
        <w:rPr>
          <w:rFonts w:ascii="Arial" w:hAnsi="Arial" w:cs="Arial"/>
          <w:bCs/>
          <w:sz w:val="24"/>
          <w:szCs w:val="24"/>
        </w:rPr>
      </w:pPr>
    </w:p>
    <w:p w:rsidR="008074F0" w:rsidRPr="00570B61" w:rsidRDefault="008074F0" w:rsidP="008074F0">
      <w:pPr>
        <w:spacing w:line="360" w:lineRule="auto"/>
        <w:jc w:val="both"/>
        <w:rPr>
          <w:rFonts w:ascii="Arial" w:hAnsi="Arial" w:cs="Arial"/>
          <w:bCs/>
          <w:sz w:val="24"/>
          <w:szCs w:val="24"/>
        </w:rPr>
      </w:pPr>
      <w:r w:rsidRPr="00570B61">
        <w:rPr>
          <w:rFonts w:ascii="Arial" w:hAnsi="Arial" w:cs="Arial"/>
          <w:bCs/>
          <w:sz w:val="24"/>
          <w:szCs w:val="24"/>
        </w:rPr>
        <w:t>Considerando lo anterior, podemos contribuir al cumplimiento de esta NOM en favor de la movilidad y el medio ambiente, promoviendo siempre la circulación de este tipo de vehículos de forma distinta yadecuada.</w:t>
      </w:r>
    </w:p>
    <w:p w:rsidR="00785DEF" w:rsidRPr="00570B61" w:rsidRDefault="00785DEF" w:rsidP="00C960E0">
      <w:pPr>
        <w:spacing w:line="360" w:lineRule="auto"/>
        <w:jc w:val="both"/>
        <w:rPr>
          <w:rFonts w:ascii="Arial" w:hAnsi="Arial" w:cs="Arial"/>
          <w:bCs/>
          <w:sz w:val="24"/>
          <w:szCs w:val="24"/>
        </w:rPr>
      </w:pPr>
    </w:p>
    <w:p w:rsidR="009F2E3A" w:rsidRPr="00570B61" w:rsidRDefault="000B5F68" w:rsidP="00B9577E">
      <w:pPr>
        <w:spacing w:line="360" w:lineRule="auto"/>
        <w:jc w:val="both"/>
        <w:rPr>
          <w:rFonts w:ascii="Arial" w:hAnsi="Arial" w:cs="Arial"/>
          <w:sz w:val="24"/>
          <w:szCs w:val="24"/>
        </w:rPr>
      </w:pPr>
      <w:r w:rsidRPr="00570B61">
        <w:rPr>
          <w:rFonts w:ascii="Arial" w:hAnsi="Arial" w:cs="Arial"/>
          <w:sz w:val="24"/>
          <w:szCs w:val="24"/>
        </w:rPr>
        <w:t>Por lo anteriormente expuesto es que se somete a consideración de este Honorable Congreso del Estado, para su revisión, análisis y, en su caso, aprobación, la siguiente:</w:t>
      </w:r>
    </w:p>
    <w:p w:rsidR="009F2E3A" w:rsidRPr="00570B61" w:rsidRDefault="009F2E3A" w:rsidP="00B9577E">
      <w:pPr>
        <w:spacing w:line="360" w:lineRule="auto"/>
        <w:jc w:val="both"/>
        <w:rPr>
          <w:rFonts w:ascii="Arial" w:hAnsi="Arial" w:cs="Arial"/>
          <w:sz w:val="24"/>
          <w:szCs w:val="24"/>
        </w:rPr>
      </w:pPr>
    </w:p>
    <w:p w:rsidR="00B9577E" w:rsidRPr="00570B61" w:rsidRDefault="000B5F68" w:rsidP="00B9577E">
      <w:pPr>
        <w:spacing w:line="360" w:lineRule="auto"/>
        <w:jc w:val="both"/>
        <w:rPr>
          <w:rFonts w:ascii="Arial" w:eastAsia="Arial" w:hAnsi="Arial" w:cs="Arial"/>
          <w:b/>
          <w:bCs/>
          <w:sz w:val="24"/>
          <w:szCs w:val="24"/>
        </w:rPr>
      </w:pPr>
      <w:r w:rsidRPr="00570B61">
        <w:rPr>
          <w:rFonts w:ascii="Arial" w:hAnsi="Arial" w:cs="Arial"/>
          <w:b/>
          <w:bCs/>
          <w:sz w:val="24"/>
          <w:szCs w:val="24"/>
        </w:rPr>
        <w:t xml:space="preserve">Iniciativa con Proyecto de Decreto, </w:t>
      </w:r>
      <w:r w:rsidR="000E4B64" w:rsidRPr="00570B61">
        <w:rPr>
          <w:rFonts w:ascii="Arial" w:eastAsia="Arial" w:hAnsi="Arial" w:cs="Arial"/>
          <w:b/>
          <w:sz w:val="24"/>
          <w:szCs w:val="24"/>
        </w:rPr>
        <w:t>POR LA QUE SE MODIFICAN DIVERSAS DISPOSICIONES DE</w:t>
      </w:r>
      <w:r w:rsidR="00A82D49" w:rsidRPr="00570B61">
        <w:rPr>
          <w:rFonts w:ascii="Arial" w:eastAsia="Arial" w:hAnsi="Arial" w:cs="Arial"/>
          <w:b/>
          <w:sz w:val="24"/>
          <w:szCs w:val="24"/>
        </w:rPr>
        <w:t xml:space="preserve"> LOS ARTÍCULOS 22 Y 94 DE </w:t>
      </w:r>
      <w:r w:rsidR="000E4B64" w:rsidRPr="00570B61">
        <w:rPr>
          <w:rFonts w:ascii="Arial" w:eastAsia="Arial" w:hAnsi="Arial" w:cs="Arial"/>
          <w:b/>
          <w:bCs/>
          <w:sz w:val="24"/>
          <w:szCs w:val="24"/>
        </w:rPr>
        <w:t>LA LEY DE TRANSPORTE Y MOVILIDAD SUSTENTABLE PARA EL ESTADO DE COAHUILA DE ZARAGOZA</w:t>
      </w:r>
      <w:r w:rsidR="00B9577E" w:rsidRPr="00570B61">
        <w:rPr>
          <w:rFonts w:ascii="Arial" w:eastAsia="Arial" w:hAnsi="Arial" w:cs="Arial"/>
          <w:b/>
          <w:sz w:val="24"/>
          <w:szCs w:val="24"/>
        </w:rPr>
        <w:t xml:space="preserve">, </w:t>
      </w:r>
      <w:r w:rsidR="00B9577E" w:rsidRPr="00570B61">
        <w:rPr>
          <w:rFonts w:ascii="Arial" w:eastAsia="Arial" w:hAnsi="Arial" w:cs="Arial"/>
          <w:bCs/>
          <w:sz w:val="24"/>
          <w:szCs w:val="24"/>
        </w:rPr>
        <w:t>para quedar como a continuación se menciona:</w:t>
      </w:r>
    </w:p>
    <w:p w:rsidR="000B5F68" w:rsidRPr="00570B61" w:rsidRDefault="000B5F68" w:rsidP="000B5F68">
      <w:pPr>
        <w:spacing w:line="360" w:lineRule="auto"/>
        <w:jc w:val="both"/>
        <w:rPr>
          <w:rFonts w:ascii="Arial" w:eastAsia="Arial" w:hAnsi="Arial" w:cs="Arial"/>
          <w:b/>
          <w:sz w:val="24"/>
          <w:szCs w:val="24"/>
        </w:rPr>
      </w:pPr>
    </w:p>
    <w:p w:rsidR="00A2644E" w:rsidRPr="00570B61" w:rsidRDefault="00A2644E" w:rsidP="000B5F68">
      <w:pPr>
        <w:spacing w:line="360" w:lineRule="auto"/>
        <w:jc w:val="both"/>
        <w:rPr>
          <w:rFonts w:ascii="Arial" w:hAnsi="Arial" w:cs="Arial"/>
          <w:b/>
          <w:bCs/>
          <w:sz w:val="24"/>
          <w:szCs w:val="24"/>
        </w:rPr>
      </w:pPr>
    </w:p>
    <w:p w:rsidR="00A2644E" w:rsidRPr="00570B61" w:rsidRDefault="00AB082A" w:rsidP="00AB082A">
      <w:pPr>
        <w:spacing w:line="360" w:lineRule="auto"/>
        <w:jc w:val="center"/>
        <w:rPr>
          <w:rFonts w:ascii="Arial" w:hAnsi="Arial" w:cs="Arial"/>
          <w:b/>
          <w:bCs/>
          <w:sz w:val="24"/>
          <w:szCs w:val="24"/>
        </w:rPr>
      </w:pPr>
      <w:r w:rsidRPr="00570B61">
        <w:rPr>
          <w:rFonts w:ascii="Arial" w:hAnsi="Arial" w:cs="Arial"/>
          <w:b/>
          <w:bCs/>
          <w:sz w:val="24"/>
          <w:szCs w:val="24"/>
        </w:rPr>
        <w:t>LEY DE TRANSPORTE Y MOVILIDAD SUSTENTABLE PARA EL ESTADO DE COAHUILA DE ZARAGOZA</w:t>
      </w:r>
    </w:p>
    <w:p w:rsidR="00AB082A" w:rsidRPr="00570B61" w:rsidRDefault="00AB082A" w:rsidP="000B5F68">
      <w:pPr>
        <w:spacing w:line="360" w:lineRule="auto"/>
        <w:jc w:val="both"/>
        <w:rPr>
          <w:rFonts w:ascii="Arial" w:hAnsi="Arial" w:cs="Arial"/>
          <w:b/>
          <w:bCs/>
          <w:sz w:val="24"/>
          <w:szCs w:val="24"/>
        </w:rPr>
      </w:pPr>
    </w:p>
    <w:p w:rsidR="000E4B64" w:rsidRPr="00570B61" w:rsidRDefault="000E4B64" w:rsidP="006A0D76">
      <w:pPr>
        <w:spacing w:line="360" w:lineRule="auto"/>
        <w:jc w:val="both"/>
        <w:rPr>
          <w:rFonts w:ascii="Arial" w:hAnsi="Arial" w:cs="Arial"/>
          <w:sz w:val="24"/>
          <w:szCs w:val="24"/>
        </w:rPr>
      </w:pPr>
      <w:r w:rsidRPr="00570B61">
        <w:rPr>
          <w:rFonts w:ascii="Arial" w:hAnsi="Arial" w:cs="Arial"/>
          <w:b/>
          <w:bCs/>
          <w:sz w:val="24"/>
          <w:szCs w:val="24"/>
        </w:rPr>
        <w:t>ARTÍCULO 22.</w:t>
      </w:r>
      <w:r w:rsidRPr="00570B61">
        <w:rPr>
          <w:rFonts w:ascii="Arial" w:hAnsi="Arial" w:cs="Arial"/>
          <w:sz w:val="24"/>
          <w:szCs w:val="24"/>
        </w:rPr>
        <w:t xml:space="preserve"> El servicio de transporte de carga es el destinado al traslado de bienes, mercancías y objetos dentro de los límites del territorio estatal, sujetándose a las condiciones de operación que establece la presente Ley y sus normas reglamentarias, así como a la autoridad correspondiente, el cual se clasifica en:</w:t>
      </w:r>
    </w:p>
    <w:p w:rsidR="000E4B64" w:rsidRPr="00570B61" w:rsidRDefault="000E4B64" w:rsidP="006A0D76">
      <w:pPr>
        <w:spacing w:line="360" w:lineRule="auto"/>
        <w:jc w:val="both"/>
        <w:rPr>
          <w:b/>
          <w:bCs/>
          <w:sz w:val="24"/>
          <w:szCs w:val="24"/>
        </w:rPr>
      </w:pPr>
    </w:p>
    <w:p w:rsidR="000E4B64" w:rsidRPr="00570B61" w:rsidRDefault="000E4B64" w:rsidP="006A0D76">
      <w:pPr>
        <w:spacing w:line="360" w:lineRule="auto"/>
        <w:jc w:val="both"/>
        <w:rPr>
          <w:rFonts w:ascii="Arial" w:eastAsia="Calibri" w:hAnsi="Arial" w:cs="Arial"/>
          <w:b/>
          <w:bCs/>
          <w:sz w:val="24"/>
          <w:szCs w:val="24"/>
          <w:lang w:val="en-US"/>
        </w:rPr>
      </w:pPr>
      <w:r w:rsidRPr="00570B61">
        <w:rPr>
          <w:rFonts w:ascii="Arial" w:eastAsia="Calibri" w:hAnsi="Arial" w:cs="Arial"/>
          <w:b/>
          <w:bCs/>
          <w:sz w:val="24"/>
          <w:szCs w:val="24"/>
          <w:lang w:val="en-US"/>
        </w:rPr>
        <w:t>I.- …</w:t>
      </w:r>
    </w:p>
    <w:p w:rsidR="000E4B64" w:rsidRPr="00570B61" w:rsidRDefault="000E4B64" w:rsidP="006A0D76">
      <w:pPr>
        <w:spacing w:line="360" w:lineRule="auto"/>
        <w:jc w:val="both"/>
        <w:rPr>
          <w:rFonts w:ascii="Arial" w:eastAsia="Calibri" w:hAnsi="Arial" w:cs="Arial"/>
          <w:b/>
          <w:bCs/>
          <w:sz w:val="24"/>
          <w:szCs w:val="24"/>
          <w:lang w:val="en-US"/>
        </w:rPr>
      </w:pPr>
      <w:r w:rsidRPr="00570B61">
        <w:rPr>
          <w:rFonts w:ascii="Arial" w:eastAsia="Calibri" w:hAnsi="Arial" w:cs="Arial"/>
          <w:b/>
          <w:bCs/>
          <w:sz w:val="24"/>
          <w:szCs w:val="24"/>
          <w:lang w:val="en-US"/>
        </w:rPr>
        <w:t>II.- …</w:t>
      </w:r>
    </w:p>
    <w:p w:rsidR="000E4B64" w:rsidRPr="00570B61" w:rsidRDefault="000E4B64" w:rsidP="006A0D76">
      <w:pPr>
        <w:spacing w:line="360" w:lineRule="auto"/>
        <w:jc w:val="both"/>
        <w:rPr>
          <w:rFonts w:ascii="Arial" w:eastAsia="Calibri" w:hAnsi="Arial" w:cs="Arial"/>
          <w:b/>
          <w:bCs/>
          <w:sz w:val="24"/>
          <w:szCs w:val="24"/>
          <w:lang w:val="en-US"/>
        </w:rPr>
      </w:pPr>
      <w:r w:rsidRPr="00570B61">
        <w:rPr>
          <w:rFonts w:ascii="Arial" w:eastAsia="Calibri" w:hAnsi="Arial" w:cs="Arial"/>
          <w:b/>
          <w:bCs/>
          <w:sz w:val="24"/>
          <w:szCs w:val="24"/>
          <w:lang w:val="en-US"/>
        </w:rPr>
        <w:t>III.- …</w:t>
      </w:r>
    </w:p>
    <w:p w:rsidR="000E4B64" w:rsidRPr="00570B61" w:rsidRDefault="000E4B64" w:rsidP="006A0D76">
      <w:pPr>
        <w:spacing w:line="360" w:lineRule="auto"/>
        <w:jc w:val="both"/>
        <w:rPr>
          <w:rFonts w:ascii="Arial" w:eastAsia="Calibri" w:hAnsi="Arial" w:cs="Arial"/>
          <w:b/>
          <w:bCs/>
          <w:sz w:val="24"/>
          <w:szCs w:val="24"/>
          <w:lang w:val="en-US"/>
        </w:rPr>
      </w:pPr>
      <w:r w:rsidRPr="00570B61">
        <w:rPr>
          <w:rFonts w:ascii="Arial" w:eastAsia="Calibri" w:hAnsi="Arial" w:cs="Arial"/>
          <w:b/>
          <w:bCs/>
          <w:sz w:val="24"/>
          <w:szCs w:val="24"/>
          <w:lang w:val="en-US"/>
        </w:rPr>
        <w:t>IV.- …</w:t>
      </w:r>
    </w:p>
    <w:p w:rsidR="000E4B64" w:rsidRPr="00570B61" w:rsidRDefault="000E4B64" w:rsidP="006A0D76">
      <w:pPr>
        <w:spacing w:line="360" w:lineRule="auto"/>
        <w:jc w:val="both"/>
        <w:rPr>
          <w:rFonts w:ascii="Arial" w:eastAsia="Calibri" w:hAnsi="Arial" w:cs="Arial"/>
          <w:b/>
          <w:bCs/>
          <w:sz w:val="24"/>
          <w:szCs w:val="24"/>
          <w:lang w:val="en-US"/>
        </w:rPr>
      </w:pPr>
      <w:r w:rsidRPr="00570B61">
        <w:rPr>
          <w:rFonts w:ascii="Arial" w:eastAsia="Calibri" w:hAnsi="Arial" w:cs="Arial"/>
          <w:b/>
          <w:bCs/>
          <w:sz w:val="24"/>
          <w:szCs w:val="24"/>
          <w:lang w:val="en-US"/>
        </w:rPr>
        <w:t>V.- …</w:t>
      </w:r>
    </w:p>
    <w:p w:rsidR="000E4B64" w:rsidRPr="00570B61" w:rsidRDefault="000E4B64" w:rsidP="006A0D76">
      <w:pPr>
        <w:spacing w:line="360" w:lineRule="auto"/>
        <w:jc w:val="both"/>
        <w:rPr>
          <w:rFonts w:ascii="Arial" w:eastAsia="Calibri" w:hAnsi="Arial" w:cs="Arial"/>
          <w:b/>
          <w:bCs/>
          <w:sz w:val="24"/>
          <w:szCs w:val="24"/>
          <w:lang w:val="en-US"/>
        </w:rPr>
      </w:pPr>
      <w:r w:rsidRPr="00570B61">
        <w:rPr>
          <w:rFonts w:ascii="Arial" w:eastAsia="Calibri" w:hAnsi="Arial" w:cs="Arial"/>
          <w:b/>
          <w:bCs/>
          <w:sz w:val="24"/>
          <w:szCs w:val="24"/>
          <w:lang w:val="en-US"/>
        </w:rPr>
        <w:t>VI.- …</w:t>
      </w:r>
    </w:p>
    <w:p w:rsidR="000E4B64" w:rsidRPr="00570B61" w:rsidRDefault="000E4B64" w:rsidP="006A0D76">
      <w:pPr>
        <w:spacing w:line="360" w:lineRule="auto"/>
        <w:jc w:val="both"/>
        <w:rPr>
          <w:rFonts w:ascii="Arial" w:eastAsia="Calibri" w:hAnsi="Arial" w:cs="Arial"/>
          <w:b/>
          <w:bCs/>
          <w:sz w:val="24"/>
          <w:szCs w:val="24"/>
        </w:rPr>
      </w:pPr>
      <w:r w:rsidRPr="00570B61">
        <w:rPr>
          <w:rFonts w:ascii="Arial" w:eastAsia="Calibri" w:hAnsi="Arial" w:cs="Arial"/>
          <w:b/>
          <w:bCs/>
          <w:sz w:val="24"/>
          <w:szCs w:val="24"/>
        </w:rPr>
        <w:t>VII.- …</w:t>
      </w:r>
    </w:p>
    <w:p w:rsidR="000E4B64" w:rsidRPr="00570B61" w:rsidRDefault="000E4B64" w:rsidP="006A0D76">
      <w:pPr>
        <w:spacing w:line="360" w:lineRule="auto"/>
        <w:jc w:val="both"/>
        <w:rPr>
          <w:rFonts w:ascii="Arial" w:eastAsia="Calibri" w:hAnsi="Arial" w:cs="Arial"/>
          <w:b/>
          <w:bCs/>
          <w:sz w:val="24"/>
          <w:szCs w:val="24"/>
        </w:rPr>
      </w:pPr>
    </w:p>
    <w:p w:rsidR="000E4B64" w:rsidRPr="00570B61" w:rsidRDefault="006A0D76" w:rsidP="006A0D76">
      <w:pPr>
        <w:spacing w:line="360" w:lineRule="auto"/>
        <w:jc w:val="both"/>
        <w:rPr>
          <w:rFonts w:ascii="Arial" w:eastAsia="Calibri" w:hAnsi="Arial" w:cs="Arial"/>
          <w:sz w:val="24"/>
          <w:szCs w:val="24"/>
        </w:rPr>
      </w:pPr>
      <w:r w:rsidRPr="00570B61">
        <w:rPr>
          <w:rFonts w:ascii="Arial" w:eastAsia="Calibri" w:hAnsi="Arial" w:cs="Arial"/>
          <w:sz w:val="24"/>
          <w:szCs w:val="24"/>
        </w:rPr>
        <w:t>En relación con</w:t>
      </w:r>
      <w:r w:rsidR="000E4B64" w:rsidRPr="00570B61">
        <w:rPr>
          <w:rFonts w:ascii="Arial" w:eastAsia="Calibri" w:hAnsi="Arial" w:cs="Arial"/>
          <w:sz w:val="24"/>
          <w:szCs w:val="24"/>
        </w:rPr>
        <w:t xml:space="preserve"> las maquinarias a las que hace referencia el presente artículo en la fracción segunda, estas mismas deberás ser trasladadas por medio de un remolque que sea basto, suficiente</w:t>
      </w:r>
      <w:r w:rsidRPr="00570B61">
        <w:rPr>
          <w:rFonts w:ascii="Arial" w:eastAsia="Calibri" w:hAnsi="Arial" w:cs="Arial"/>
          <w:sz w:val="24"/>
          <w:szCs w:val="24"/>
        </w:rPr>
        <w:t>, seguro</w:t>
      </w:r>
      <w:r w:rsidR="000E4B64" w:rsidRPr="00570B61">
        <w:rPr>
          <w:rFonts w:ascii="Arial" w:eastAsia="Calibri" w:hAnsi="Arial" w:cs="Arial"/>
          <w:sz w:val="24"/>
          <w:szCs w:val="24"/>
        </w:rPr>
        <w:t xml:space="preserve"> y que exceda las dimensiones de la maquinaria que se intenta trasladar, con el fin de evitar la congestión vehicular, así mismo, el transporte de carga que traslade maquinaria deberá tener como característica que la capacidad de su motor pueda superar los 100 k</w:t>
      </w:r>
      <w:r w:rsidRPr="00570B61">
        <w:rPr>
          <w:rFonts w:ascii="Arial" w:eastAsia="Calibri" w:hAnsi="Arial" w:cs="Arial"/>
          <w:sz w:val="24"/>
          <w:szCs w:val="24"/>
        </w:rPr>
        <w:t>m</w:t>
      </w:r>
      <w:r w:rsidR="000E4B64" w:rsidRPr="00570B61">
        <w:rPr>
          <w:rFonts w:ascii="Arial" w:eastAsia="Calibri" w:hAnsi="Arial" w:cs="Arial"/>
          <w:sz w:val="24"/>
          <w:szCs w:val="24"/>
        </w:rPr>
        <w:t xml:space="preserve">/h. </w:t>
      </w:r>
    </w:p>
    <w:p w:rsidR="000E4B64" w:rsidRPr="00570B61" w:rsidRDefault="000E4B64" w:rsidP="006A0D76">
      <w:pPr>
        <w:spacing w:line="360" w:lineRule="auto"/>
        <w:jc w:val="center"/>
        <w:rPr>
          <w:rFonts w:ascii="Arial" w:eastAsia="Calibri" w:hAnsi="Arial" w:cs="Arial"/>
          <w:b/>
          <w:sz w:val="24"/>
          <w:szCs w:val="24"/>
        </w:rPr>
      </w:pPr>
    </w:p>
    <w:p w:rsidR="000E4B64" w:rsidRPr="00570B61" w:rsidRDefault="000E4B64" w:rsidP="006A0D76">
      <w:pPr>
        <w:spacing w:line="360" w:lineRule="auto"/>
        <w:jc w:val="both"/>
        <w:rPr>
          <w:rFonts w:ascii="Arial" w:hAnsi="Arial" w:cs="Arial"/>
          <w:sz w:val="24"/>
          <w:szCs w:val="24"/>
        </w:rPr>
      </w:pPr>
      <w:r w:rsidRPr="00570B61">
        <w:rPr>
          <w:rFonts w:ascii="Arial" w:hAnsi="Arial" w:cs="Arial"/>
          <w:b/>
          <w:bCs/>
          <w:sz w:val="24"/>
          <w:szCs w:val="24"/>
        </w:rPr>
        <w:t>ARTÍCULO 94.</w:t>
      </w:r>
      <w:r w:rsidRPr="00570B61">
        <w:rPr>
          <w:rFonts w:ascii="Arial" w:hAnsi="Arial" w:cs="Arial"/>
          <w:sz w:val="24"/>
          <w:szCs w:val="24"/>
        </w:rPr>
        <w:t xml:space="preserve"> El servicio de transporte de carga es el contemplado en el artículo 22 del presente ordenamiento, y para su prestación se requiere contar con la concesión o permiso otorgado por la autoridad competente.</w:t>
      </w:r>
    </w:p>
    <w:p w:rsidR="000E4B64" w:rsidRPr="00570B61" w:rsidRDefault="000E4B64" w:rsidP="006A0D76">
      <w:pPr>
        <w:spacing w:line="360" w:lineRule="auto"/>
        <w:jc w:val="both"/>
        <w:rPr>
          <w:rFonts w:ascii="Arial" w:hAnsi="Arial" w:cs="Arial"/>
          <w:sz w:val="24"/>
          <w:szCs w:val="24"/>
        </w:rPr>
      </w:pPr>
      <w:r w:rsidRPr="00570B61">
        <w:rPr>
          <w:rFonts w:ascii="Arial" w:hAnsi="Arial" w:cs="Arial"/>
          <w:sz w:val="24"/>
          <w:szCs w:val="24"/>
        </w:rPr>
        <w:t>En los casos de la fracción segunda del artículo 22, se observarán lo que disponga el mismo para el caso en concreto.</w:t>
      </w:r>
    </w:p>
    <w:p w:rsidR="007A08BF" w:rsidRPr="00570B61" w:rsidRDefault="007A08BF" w:rsidP="007A08BF">
      <w:pPr>
        <w:spacing w:line="360" w:lineRule="auto"/>
        <w:jc w:val="both"/>
        <w:rPr>
          <w:rFonts w:ascii="Arial" w:hAnsi="Arial" w:cs="Arial"/>
          <w:sz w:val="24"/>
          <w:szCs w:val="24"/>
        </w:rPr>
      </w:pPr>
    </w:p>
    <w:p w:rsidR="003C3CBB" w:rsidRPr="00570B61" w:rsidRDefault="003C3CBB" w:rsidP="003C3CBB">
      <w:pPr>
        <w:spacing w:line="360" w:lineRule="auto"/>
        <w:jc w:val="center"/>
        <w:rPr>
          <w:rFonts w:ascii="Arial" w:hAnsi="Arial" w:cs="Arial"/>
          <w:b/>
          <w:bCs/>
          <w:sz w:val="24"/>
          <w:szCs w:val="24"/>
          <w:lang w:val="en-US"/>
        </w:rPr>
      </w:pPr>
      <w:r w:rsidRPr="00570B61">
        <w:rPr>
          <w:rFonts w:ascii="Arial" w:hAnsi="Arial" w:cs="Arial"/>
          <w:b/>
          <w:bCs/>
          <w:sz w:val="24"/>
          <w:szCs w:val="24"/>
          <w:lang w:val="en-US"/>
        </w:rPr>
        <w:t>T R A N S I T O R I O</w:t>
      </w:r>
    </w:p>
    <w:p w:rsidR="003C3CBB" w:rsidRPr="00570B61" w:rsidRDefault="003C3CBB" w:rsidP="003C3CBB">
      <w:pPr>
        <w:spacing w:line="360" w:lineRule="auto"/>
        <w:jc w:val="center"/>
        <w:rPr>
          <w:rFonts w:ascii="Arial" w:hAnsi="Arial" w:cs="Arial"/>
          <w:b/>
          <w:bCs/>
          <w:sz w:val="24"/>
          <w:szCs w:val="24"/>
          <w:lang w:val="en-US"/>
        </w:rPr>
      </w:pPr>
    </w:p>
    <w:p w:rsidR="003C3CBB" w:rsidRPr="00570B61" w:rsidRDefault="003C3CBB" w:rsidP="003C3CBB">
      <w:pPr>
        <w:spacing w:line="360" w:lineRule="auto"/>
        <w:jc w:val="both"/>
        <w:rPr>
          <w:rFonts w:ascii="Arial" w:hAnsi="Arial" w:cs="Arial"/>
          <w:sz w:val="24"/>
          <w:szCs w:val="24"/>
        </w:rPr>
      </w:pPr>
      <w:r w:rsidRPr="00570B61">
        <w:rPr>
          <w:rFonts w:ascii="Arial" w:hAnsi="Arial" w:cs="Arial"/>
          <w:b/>
          <w:bCs/>
          <w:sz w:val="24"/>
          <w:szCs w:val="24"/>
        </w:rPr>
        <w:t>Único. -</w:t>
      </w:r>
      <w:r w:rsidRPr="00570B61">
        <w:rPr>
          <w:rFonts w:ascii="Arial" w:hAnsi="Arial" w:cs="Arial"/>
          <w:sz w:val="24"/>
          <w:szCs w:val="24"/>
        </w:rPr>
        <w:t xml:space="preserve"> El presente decreto, entrará en vigor al día siguiente de su publicación en el Periódico Oficial de Gobierno del Estado.</w:t>
      </w:r>
    </w:p>
    <w:p w:rsidR="003C3CBB" w:rsidRPr="00570B61" w:rsidRDefault="003C3CBB" w:rsidP="00422FEB">
      <w:pPr>
        <w:spacing w:line="360" w:lineRule="auto"/>
        <w:jc w:val="center"/>
        <w:rPr>
          <w:rFonts w:ascii="Arial" w:eastAsia="Arial" w:hAnsi="Arial" w:cs="Arial"/>
          <w:b/>
          <w:sz w:val="24"/>
          <w:szCs w:val="24"/>
        </w:rPr>
      </w:pPr>
    </w:p>
    <w:p w:rsidR="00467246" w:rsidRPr="00570B61" w:rsidRDefault="00467246" w:rsidP="00467246">
      <w:pPr>
        <w:spacing w:line="360" w:lineRule="auto"/>
        <w:jc w:val="center"/>
        <w:rPr>
          <w:rFonts w:ascii="Arial" w:hAnsi="Arial" w:cs="Arial"/>
          <w:b/>
          <w:bCs/>
          <w:sz w:val="24"/>
          <w:szCs w:val="24"/>
        </w:rPr>
      </w:pPr>
      <w:r w:rsidRPr="00570B61">
        <w:rPr>
          <w:rFonts w:ascii="Arial" w:hAnsi="Arial" w:cs="Arial"/>
          <w:b/>
          <w:bCs/>
          <w:sz w:val="24"/>
          <w:szCs w:val="24"/>
        </w:rPr>
        <w:t>A T E N T A M E N T E</w:t>
      </w:r>
    </w:p>
    <w:p w:rsidR="00467246" w:rsidRPr="00570B61" w:rsidRDefault="00467246" w:rsidP="00467246">
      <w:pPr>
        <w:spacing w:line="360" w:lineRule="auto"/>
        <w:jc w:val="center"/>
        <w:rPr>
          <w:rFonts w:ascii="Arial" w:hAnsi="Arial" w:cs="Arial"/>
          <w:b/>
          <w:bCs/>
          <w:sz w:val="24"/>
          <w:szCs w:val="24"/>
        </w:rPr>
      </w:pPr>
      <w:r w:rsidRPr="00570B61">
        <w:rPr>
          <w:rFonts w:ascii="Arial" w:hAnsi="Arial" w:cs="Arial"/>
          <w:b/>
          <w:bCs/>
          <w:sz w:val="24"/>
          <w:szCs w:val="24"/>
        </w:rPr>
        <w:t xml:space="preserve">Saltillo, Coahuila de Zaragoza, </w:t>
      </w:r>
      <w:r w:rsidR="00A82D49" w:rsidRPr="00570B61">
        <w:rPr>
          <w:rFonts w:ascii="Arial" w:hAnsi="Arial" w:cs="Arial"/>
          <w:b/>
          <w:bCs/>
          <w:sz w:val="24"/>
          <w:szCs w:val="24"/>
        </w:rPr>
        <w:t>25</w:t>
      </w:r>
      <w:r w:rsidR="002C634E" w:rsidRPr="00570B61">
        <w:rPr>
          <w:rFonts w:ascii="Arial" w:hAnsi="Arial" w:cs="Arial"/>
          <w:b/>
          <w:bCs/>
          <w:sz w:val="24"/>
          <w:szCs w:val="24"/>
        </w:rPr>
        <w:t xml:space="preserve"> de </w:t>
      </w:r>
      <w:r w:rsidRPr="00570B61">
        <w:rPr>
          <w:rFonts w:ascii="Arial" w:hAnsi="Arial" w:cs="Arial"/>
          <w:b/>
          <w:bCs/>
          <w:sz w:val="24"/>
          <w:szCs w:val="24"/>
        </w:rPr>
        <w:t>m</w:t>
      </w:r>
      <w:r w:rsidR="009C4508" w:rsidRPr="00570B61">
        <w:rPr>
          <w:rFonts w:ascii="Arial" w:hAnsi="Arial" w:cs="Arial"/>
          <w:b/>
          <w:bCs/>
          <w:sz w:val="24"/>
          <w:szCs w:val="24"/>
        </w:rPr>
        <w:t>ay</w:t>
      </w:r>
      <w:r w:rsidRPr="00570B61">
        <w:rPr>
          <w:rFonts w:ascii="Arial" w:hAnsi="Arial" w:cs="Arial"/>
          <w:b/>
          <w:bCs/>
          <w:sz w:val="24"/>
          <w:szCs w:val="24"/>
        </w:rPr>
        <w:t>o de 202</w:t>
      </w:r>
      <w:r w:rsidR="002C634E" w:rsidRPr="00570B61">
        <w:rPr>
          <w:rFonts w:ascii="Arial" w:hAnsi="Arial" w:cs="Arial"/>
          <w:b/>
          <w:bCs/>
          <w:sz w:val="24"/>
          <w:szCs w:val="24"/>
        </w:rPr>
        <w:t>2</w:t>
      </w:r>
    </w:p>
    <w:p w:rsidR="00467246" w:rsidRPr="00570B61" w:rsidRDefault="00467246" w:rsidP="00467246">
      <w:pPr>
        <w:spacing w:line="360" w:lineRule="auto"/>
        <w:jc w:val="center"/>
        <w:rPr>
          <w:rFonts w:ascii="Arial" w:hAnsi="Arial" w:cs="Arial"/>
          <w:b/>
          <w:bCs/>
          <w:sz w:val="24"/>
          <w:szCs w:val="24"/>
        </w:rPr>
      </w:pPr>
      <w:r w:rsidRPr="00570B61">
        <w:rPr>
          <w:rFonts w:ascii="Arial" w:hAnsi="Arial" w:cs="Arial"/>
          <w:b/>
          <w:bCs/>
          <w:sz w:val="24"/>
          <w:szCs w:val="24"/>
        </w:rPr>
        <w:t>Grupo Parlamentario de morena</w:t>
      </w:r>
    </w:p>
    <w:p w:rsidR="00467246" w:rsidRPr="00570B61" w:rsidRDefault="00A82D49" w:rsidP="00467246">
      <w:pPr>
        <w:spacing w:line="360" w:lineRule="auto"/>
        <w:jc w:val="center"/>
        <w:rPr>
          <w:rFonts w:ascii="Arial" w:hAnsi="Arial" w:cs="Arial"/>
          <w:b/>
          <w:bCs/>
          <w:sz w:val="24"/>
          <w:szCs w:val="24"/>
        </w:rPr>
      </w:pPr>
      <w:r w:rsidRPr="00570B61">
        <w:rPr>
          <w:rFonts w:ascii="Arial" w:hAnsi="Arial" w:cs="Arial"/>
          <w:b/>
          <w:bCs/>
          <w:noProof/>
          <w:sz w:val="24"/>
          <w:szCs w:val="24"/>
        </w:rPr>
        <w:drawing>
          <wp:anchor distT="0" distB="0" distL="114300" distR="114300" simplePos="0" relativeHeight="251659264" behindDoc="0" locked="0" layoutInCell="1" allowOverlap="1">
            <wp:simplePos x="0" y="0"/>
            <wp:positionH relativeFrom="column">
              <wp:posOffset>2359660</wp:posOffset>
            </wp:positionH>
            <wp:positionV relativeFrom="paragraph">
              <wp:posOffset>114935</wp:posOffset>
            </wp:positionV>
            <wp:extent cx="1616075" cy="650240"/>
            <wp:effectExtent l="0" t="0" r="0" b="0"/>
            <wp:wrapThrough wrapText="bothSides">
              <wp:wrapPolygon edited="0">
                <wp:start x="1273" y="0"/>
                <wp:lineTo x="1782" y="10758"/>
                <wp:lineTo x="8657" y="20250"/>
                <wp:lineTo x="8912" y="20250"/>
                <wp:lineTo x="10185" y="20250"/>
                <wp:lineTo x="16550" y="18984"/>
                <wp:lineTo x="18078" y="17086"/>
                <wp:lineTo x="16295" y="10125"/>
                <wp:lineTo x="16550" y="2531"/>
                <wp:lineTo x="14004" y="0"/>
                <wp:lineTo x="6365" y="0"/>
                <wp:lineTo x="1273" y="0"/>
              </wp:wrapPolygon>
            </wp:wrapThrough>
            <wp:docPr id="13"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8">
                      <a:clrChange>
                        <a:clrFrom>
                          <a:srgbClr val="D9D4CE"/>
                        </a:clrFrom>
                        <a:clrTo>
                          <a:srgbClr val="D9D4CE">
                            <a:alpha val="0"/>
                          </a:srgbClr>
                        </a:clrTo>
                      </a:clrChange>
                    </a:blip>
                    <a:srcRect l="28169" t="36976" r="47725" b="48065"/>
                    <a:stretch>
                      <a:fillRect/>
                    </a:stretch>
                  </pic:blipFill>
                  <pic:spPr bwMode="auto">
                    <a:xfrm>
                      <a:off x="0" y="0"/>
                      <a:ext cx="1616075" cy="650240"/>
                    </a:xfrm>
                    <a:prstGeom prst="rect">
                      <a:avLst/>
                    </a:prstGeom>
                    <a:noFill/>
                    <a:ln w="9525">
                      <a:noFill/>
                      <a:miter lim="800000"/>
                      <a:headEnd/>
                      <a:tailEnd/>
                    </a:ln>
                  </pic:spPr>
                </pic:pic>
              </a:graphicData>
            </a:graphic>
          </wp:anchor>
        </w:drawing>
      </w:r>
    </w:p>
    <w:p w:rsidR="00A82D49" w:rsidRPr="00570B61" w:rsidRDefault="00A82D49" w:rsidP="00467246">
      <w:pPr>
        <w:spacing w:line="360" w:lineRule="auto"/>
        <w:jc w:val="center"/>
        <w:rPr>
          <w:rFonts w:ascii="Arial" w:hAnsi="Arial" w:cs="Arial"/>
          <w:sz w:val="24"/>
          <w:szCs w:val="24"/>
        </w:rPr>
      </w:pPr>
    </w:p>
    <w:p w:rsidR="00A82D49" w:rsidRPr="00570B61" w:rsidRDefault="00A82D49" w:rsidP="00467246">
      <w:pPr>
        <w:spacing w:line="360" w:lineRule="auto"/>
        <w:jc w:val="center"/>
        <w:rPr>
          <w:rFonts w:ascii="Arial" w:hAnsi="Arial" w:cs="Arial"/>
          <w:sz w:val="24"/>
          <w:szCs w:val="24"/>
        </w:rPr>
      </w:pPr>
    </w:p>
    <w:p w:rsidR="00467246" w:rsidRPr="00570B61" w:rsidRDefault="00467246" w:rsidP="00467246">
      <w:pPr>
        <w:spacing w:line="360" w:lineRule="auto"/>
        <w:jc w:val="center"/>
        <w:rPr>
          <w:rFonts w:ascii="Arial" w:hAnsi="Arial" w:cs="Arial"/>
          <w:sz w:val="24"/>
          <w:szCs w:val="24"/>
        </w:rPr>
      </w:pPr>
      <w:r w:rsidRPr="00570B61">
        <w:rPr>
          <w:rFonts w:ascii="Arial" w:hAnsi="Arial" w:cs="Arial"/>
          <w:sz w:val="24"/>
          <w:szCs w:val="24"/>
        </w:rPr>
        <w:t>Dip. Lizbeth Ogazón Nava.</w:t>
      </w:r>
    </w:p>
    <w:p w:rsidR="00467246" w:rsidRPr="00570B61" w:rsidRDefault="00570B61" w:rsidP="00467246">
      <w:pPr>
        <w:spacing w:line="360" w:lineRule="auto"/>
        <w:jc w:val="center"/>
        <w:rPr>
          <w:rFonts w:ascii="Arial" w:hAnsi="Arial" w:cs="Arial"/>
          <w:sz w:val="24"/>
          <w:szCs w:val="24"/>
        </w:rPr>
      </w:pPr>
      <w:r w:rsidRPr="00570B61">
        <w:rPr>
          <w:rFonts w:ascii="Arial" w:hAnsi="Arial" w:cs="Arial"/>
          <w:noProof/>
          <w:sz w:val="24"/>
          <w:szCs w:val="24"/>
        </w:rPr>
        <w:drawing>
          <wp:anchor distT="0" distB="0" distL="114300" distR="114300" simplePos="0" relativeHeight="251661312" behindDoc="0" locked="0" layoutInCell="1" allowOverlap="1" wp14:anchorId="70F07D52" wp14:editId="5504A7E7">
            <wp:simplePos x="0" y="0"/>
            <wp:positionH relativeFrom="column">
              <wp:posOffset>1947545</wp:posOffset>
            </wp:positionH>
            <wp:positionV relativeFrom="paragraph">
              <wp:posOffset>65168</wp:posOffset>
            </wp:positionV>
            <wp:extent cx="2311400" cy="560070"/>
            <wp:effectExtent l="0" t="0" r="0" b="0"/>
            <wp:wrapSquare wrapText="bothSides"/>
            <wp:docPr id="14"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9">
                      <a:extLst>
                        <a:ext uri="{28A0092B-C50C-407E-A947-70E740481C1C}">
                          <a14:useLocalDpi xmlns:a14="http://schemas.microsoft.com/office/drawing/2010/main" val="0"/>
                        </a:ext>
                      </a:extLst>
                    </a:blip>
                    <a:srcRect l="13471" t="27407" r="25648" b="20741"/>
                    <a:stretch>
                      <a:fillRect/>
                    </a:stretch>
                  </pic:blipFill>
                  <pic:spPr bwMode="auto">
                    <a:xfrm>
                      <a:off x="0" y="0"/>
                      <a:ext cx="2311400" cy="560070"/>
                    </a:xfrm>
                    <a:prstGeom prst="rect">
                      <a:avLst/>
                    </a:prstGeom>
                    <a:noFill/>
                    <a:ln>
                      <a:noFill/>
                    </a:ln>
                  </pic:spPr>
                </pic:pic>
              </a:graphicData>
            </a:graphic>
          </wp:anchor>
        </w:drawing>
      </w:r>
    </w:p>
    <w:p w:rsidR="00A82D49" w:rsidRPr="00570B61" w:rsidRDefault="00A82D49" w:rsidP="002C634E">
      <w:pPr>
        <w:spacing w:line="360" w:lineRule="auto"/>
        <w:jc w:val="center"/>
        <w:rPr>
          <w:rFonts w:ascii="Arial" w:hAnsi="Arial" w:cs="Arial"/>
          <w:sz w:val="24"/>
          <w:szCs w:val="24"/>
        </w:rPr>
      </w:pPr>
    </w:p>
    <w:p w:rsidR="00A82D49" w:rsidRPr="00570B61" w:rsidRDefault="00A82D49" w:rsidP="002C634E">
      <w:pPr>
        <w:spacing w:line="360" w:lineRule="auto"/>
        <w:jc w:val="center"/>
        <w:rPr>
          <w:rFonts w:ascii="Arial" w:hAnsi="Arial" w:cs="Arial"/>
          <w:sz w:val="24"/>
          <w:szCs w:val="24"/>
        </w:rPr>
      </w:pPr>
      <w:r w:rsidRPr="00570B61">
        <w:rPr>
          <w:rFonts w:ascii="Arial" w:hAnsi="Arial" w:cs="Arial"/>
          <w:noProof/>
          <w:sz w:val="24"/>
          <w:szCs w:val="24"/>
        </w:rPr>
        <w:drawing>
          <wp:anchor distT="0" distB="0" distL="114300" distR="114300" simplePos="0" relativeHeight="251663360" behindDoc="0" locked="0" layoutInCell="1" allowOverlap="1">
            <wp:simplePos x="0" y="0"/>
            <wp:positionH relativeFrom="page">
              <wp:posOffset>3470275</wp:posOffset>
            </wp:positionH>
            <wp:positionV relativeFrom="paragraph">
              <wp:posOffset>68580</wp:posOffset>
            </wp:positionV>
            <wp:extent cx="617855" cy="1686560"/>
            <wp:effectExtent l="495300" t="0" r="487045" b="0"/>
            <wp:wrapThrough wrapText="bothSides">
              <wp:wrapPolygon edited="0">
                <wp:start x="18969" y="7819"/>
                <wp:lineTo x="9646" y="500"/>
                <wp:lineTo x="2986" y="1232"/>
                <wp:lineTo x="2986" y="3428"/>
                <wp:lineTo x="2986" y="6844"/>
                <wp:lineTo x="8980" y="20994"/>
                <wp:lineTo x="18969" y="9039"/>
                <wp:lineTo x="18969" y="7819"/>
              </wp:wrapPolygon>
            </wp:wrapThrough>
            <wp:docPr id="15"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617855" cy="1686560"/>
                    </a:xfrm>
                    <a:prstGeom prst="rect">
                      <a:avLst/>
                    </a:prstGeom>
                    <a:noFill/>
                    <a:ln>
                      <a:noFill/>
                    </a:ln>
                    <a:extLst>
                      <a:ext uri="{53640926-AAD7-44D8-BBD7-CCE9431645EC}">
                        <a14:shadowObscured xmlns:a14="http://schemas.microsoft.com/office/drawing/2010/main"/>
                      </a:ext>
                    </a:extLst>
                  </pic:spPr>
                </pic:pic>
              </a:graphicData>
            </a:graphic>
          </wp:anchor>
        </w:drawing>
      </w:r>
    </w:p>
    <w:p w:rsidR="00467246" w:rsidRPr="00570B61" w:rsidRDefault="00467246" w:rsidP="002C634E">
      <w:pPr>
        <w:spacing w:line="360" w:lineRule="auto"/>
        <w:jc w:val="center"/>
        <w:rPr>
          <w:rFonts w:ascii="Arial" w:hAnsi="Arial" w:cs="Arial"/>
          <w:sz w:val="24"/>
          <w:szCs w:val="24"/>
        </w:rPr>
      </w:pPr>
      <w:r w:rsidRPr="00570B61">
        <w:rPr>
          <w:rFonts w:ascii="Arial" w:hAnsi="Arial" w:cs="Arial"/>
          <w:sz w:val="24"/>
          <w:szCs w:val="24"/>
        </w:rPr>
        <w:t>Dip. Teresa De Jesús Meraz García</w:t>
      </w:r>
    </w:p>
    <w:p w:rsidR="00A82D49" w:rsidRDefault="00A82D49" w:rsidP="002C634E">
      <w:pPr>
        <w:spacing w:line="360" w:lineRule="auto"/>
        <w:jc w:val="center"/>
        <w:rPr>
          <w:rFonts w:ascii="Arial" w:hAnsi="Arial" w:cs="Arial"/>
          <w:sz w:val="24"/>
          <w:szCs w:val="24"/>
        </w:rPr>
      </w:pPr>
    </w:p>
    <w:p w:rsidR="00570B61" w:rsidRPr="00570B61" w:rsidRDefault="00570B61" w:rsidP="002C634E">
      <w:pPr>
        <w:spacing w:line="360" w:lineRule="auto"/>
        <w:jc w:val="center"/>
        <w:rPr>
          <w:rFonts w:ascii="Arial" w:hAnsi="Arial" w:cs="Arial"/>
          <w:sz w:val="24"/>
          <w:szCs w:val="24"/>
        </w:rPr>
      </w:pPr>
    </w:p>
    <w:p w:rsidR="00A82D49" w:rsidRPr="00570B61" w:rsidRDefault="00A82D49" w:rsidP="002C634E">
      <w:pPr>
        <w:spacing w:line="360" w:lineRule="auto"/>
        <w:jc w:val="center"/>
        <w:rPr>
          <w:rFonts w:ascii="Arial" w:hAnsi="Arial" w:cs="Arial"/>
          <w:sz w:val="24"/>
          <w:szCs w:val="24"/>
        </w:rPr>
      </w:pPr>
    </w:p>
    <w:p w:rsidR="00467246" w:rsidRPr="00570B61" w:rsidRDefault="00467246" w:rsidP="002C634E">
      <w:pPr>
        <w:spacing w:line="360" w:lineRule="auto"/>
        <w:jc w:val="center"/>
        <w:rPr>
          <w:rFonts w:ascii="Arial" w:hAnsi="Arial" w:cs="Arial"/>
          <w:sz w:val="24"/>
          <w:szCs w:val="24"/>
        </w:rPr>
      </w:pPr>
      <w:r w:rsidRPr="00570B61">
        <w:rPr>
          <w:rFonts w:ascii="Arial" w:hAnsi="Arial" w:cs="Arial"/>
          <w:sz w:val="24"/>
          <w:szCs w:val="24"/>
        </w:rPr>
        <w:t>Dip. Laura Francisca Aguilar Tabares</w:t>
      </w:r>
    </w:p>
    <w:p w:rsidR="00A82D49" w:rsidRPr="00570B61" w:rsidRDefault="00A82D49" w:rsidP="00467246">
      <w:pPr>
        <w:spacing w:line="360" w:lineRule="auto"/>
        <w:jc w:val="center"/>
        <w:rPr>
          <w:rFonts w:ascii="Arial" w:hAnsi="Arial" w:cs="Arial"/>
          <w:sz w:val="24"/>
          <w:szCs w:val="24"/>
        </w:rPr>
      </w:pPr>
    </w:p>
    <w:p w:rsidR="00A82D49" w:rsidRPr="00570B61" w:rsidRDefault="00A82D49" w:rsidP="00467246">
      <w:pPr>
        <w:spacing w:line="360" w:lineRule="auto"/>
        <w:jc w:val="center"/>
        <w:rPr>
          <w:rFonts w:ascii="Arial" w:hAnsi="Arial" w:cs="Arial"/>
          <w:sz w:val="24"/>
          <w:szCs w:val="24"/>
        </w:rPr>
      </w:pPr>
    </w:p>
    <w:p w:rsidR="00152407" w:rsidRPr="00570B61" w:rsidRDefault="00467246" w:rsidP="00467246">
      <w:pPr>
        <w:spacing w:line="360" w:lineRule="auto"/>
        <w:jc w:val="center"/>
        <w:rPr>
          <w:rFonts w:ascii="Arial" w:hAnsi="Arial" w:cs="Arial"/>
          <w:sz w:val="24"/>
          <w:szCs w:val="24"/>
        </w:rPr>
      </w:pPr>
      <w:r w:rsidRPr="00570B61">
        <w:rPr>
          <w:rFonts w:ascii="Arial" w:hAnsi="Arial" w:cs="Arial"/>
          <w:sz w:val="24"/>
          <w:szCs w:val="24"/>
        </w:rPr>
        <w:t>Dip. Francisco Javier Cortez Gómez</w:t>
      </w:r>
    </w:p>
    <w:sectPr w:rsidR="00152407" w:rsidRPr="00570B61" w:rsidSect="00570B61">
      <w:headerReference w:type="default" r:id="rId12"/>
      <w:footerReference w:type="default" r:id="rId13"/>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2D9" w:rsidRDefault="001F42D9" w:rsidP="007C0BE8">
      <w:r>
        <w:separator/>
      </w:r>
    </w:p>
  </w:endnote>
  <w:endnote w:type="continuationSeparator" w:id="0">
    <w:p w:rsidR="001F42D9" w:rsidRDefault="001F42D9" w:rsidP="007C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58181"/>
      <w:docPartObj>
        <w:docPartGallery w:val="Page Numbers (Bottom of Page)"/>
        <w:docPartUnique/>
      </w:docPartObj>
    </w:sdtPr>
    <w:sdtEndPr/>
    <w:sdtContent>
      <w:p w:rsidR="007041F5" w:rsidRDefault="00EE7835">
        <w:pPr>
          <w:pStyle w:val="Piedepgina"/>
          <w:jc w:val="right"/>
        </w:pPr>
        <w:r>
          <w:fldChar w:fldCharType="begin"/>
        </w:r>
        <w:r w:rsidR="007041F5">
          <w:instrText>PAGE   \* MERGEFORMAT</w:instrText>
        </w:r>
        <w:r>
          <w:fldChar w:fldCharType="separate"/>
        </w:r>
        <w:r w:rsidR="001F42D9" w:rsidRPr="001F42D9">
          <w:rPr>
            <w:noProof/>
            <w:lang w:val="es-ES"/>
          </w:rPr>
          <w:t>1</w:t>
        </w:r>
        <w:r>
          <w:fldChar w:fldCharType="end"/>
        </w:r>
      </w:p>
    </w:sdtContent>
  </w:sdt>
  <w:p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2D9" w:rsidRDefault="001F42D9" w:rsidP="007C0BE8">
      <w:r>
        <w:separator/>
      </w:r>
    </w:p>
  </w:footnote>
  <w:footnote w:type="continuationSeparator" w:id="0">
    <w:p w:rsidR="001F42D9" w:rsidRDefault="001F42D9" w:rsidP="007C0BE8">
      <w:r>
        <w:continuationSeparator/>
      </w:r>
    </w:p>
  </w:footnote>
  <w:footnote w:id="1">
    <w:p w:rsidR="00D3545A" w:rsidRDefault="00D3545A" w:rsidP="00D3545A">
      <w:pPr>
        <w:pStyle w:val="Textonotapie"/>
        <w:tabs>
          <w:tab w:val="left" w:pos="1230"/>
        </w:tabs>
      </w:pPr>
      <w:r>
        <w:rPr>
          <w:rStyle w:val="Refdenotaalpie"/>
        </w:rPr>
        <w:footnoteRef/>
      </w:r>
      <w:r w:rsidRPr="00D3545A">
        <w:t>JoëlleAuert y MeleckidzedeckKhayesi. (2021). El papel del sistema de las Naciones Unidas en la mejora de la seguridad vial para salvar vidas y la promoción del desarrollo sostenible. Mayo 22, 2022, de ONU Sitio web: https://www.un.org/es/cr%C3%B3nica-onu/el-papel-del-sistema-de-las-naciones-unidas-en-la-mejora-de-la-seguridad-vial-para</w:t>
      </w:r>
    </w:p>
  </w:footnote>
  <w:footnote w:id="2">
    <w:p w:rsidR="00AD6FBB" w:rsidRDefault="00AD6FBB" w:rsidP="00AD6FBB">
      <w:pPr>
        <w:pStyle w:val="Textonotapie"/>
      </w:pPr>
      <w:r>
        <w:rPr>
          <w:rStyle w:val="Refdenotaalpie"/>
        </w:rPr>
        <w:footnoteRef/>
      </w:r>
      <w:hyperlink r:id="rId1" w:history="1">
        <w:r w:rsidRPr="00441558">
          <w:rPr>
            <w:rStyle w:val="Hipervnculo"/>
          </w:rPr>
          <w:t>https://www.ipesa.com.pe/blog/tipos-excavadoras-usos/</w:t>
        </w:r>
      </w:hyperlink>
    </w:p>
  </w:footnote>
  <w:footnote w:id="3">
    <w:p w:rsidR="00AD6FBB" w:rsidRDefault="00AD6FBB" w:rsidP="00AD6FBB">
      <w:pPr>
        <w:pStyle w:val="Textonotapie"/>
      </w:pPr>
      <w:r>
        <w:rPr>
          <w:rStyle w:val="Refdenotaalpie"/>
        </w:rPr>
        <w:footnoteRef/>
      </w:r>
      <w:hyperlink r:id="rId2" w:anchor=":~:text=Una%20maquinaria%20agr%C3%ADcola%20es%2C%20como,campo%20mientras%20realiza%20su%20trabajo" w:history="1">
        <w:r w:rsidRPr="00441558">
          <w:rPr>
            <w:rStyle w:val="Hipervnculo"/>
          </w:rPr>
          <w:t>https://blogmx.jacto.com/maquinaria-agricola/#:~:text=Una%20maquinaria%20agr%C3%ADcola%20es%2C%20como,campo%20mientras%20realiza%20su%20trabajo</w:t>
        </w:r>
      </w:hyperlink>
      <w:r w:rsidRPr="0060563F">
        <w:t>.</w:t>
      </w:r>
    </w:p>
  </w:footnote>
  <w:footnote w:id="4">
    <w:p w:rsidR="00AD6FBB" w:rsidRDefault="00AD6FBB" w:rsidP="00AD6FBB">
      <w:pPr>
        <w:pStyle w:val="Textonotapie"/>
      </w:pPr>
      <w:r>
        <w:rPr>
          <w:rStyle w:val="Refdenotaalpie"/>
        </w:rPr>
        <w:footnoteRef/>
      </w:r>
      <w:hyperlink r:id="rId3" w:anchor="/cats/1" w:history="1">
        <w:r w:rsidRPr="00441558">
          <w:rPr>
            <w:rStyle w:val="Hipervnculo"/>
          </w:rPr>
          <w:t>https://www.vrm.mx/#/cats/1</w:t>
        </w:r>
      </w:hyperlink>
    </w:p>
  </w:footnote>
  <w:footnote w:id="5">
    <w:p w:rsidR="008074F0" w:rsidRDefault="008074F0">
      <w:pPr>
        <w:pStyle w:val="Textonotapie"/>
      </w:pPr>
      <w:r>
        <w:rPr>
          <w:rStyle w:val="Refdenotaalpie"/>
        </w:rPr>
        <w:footnoteRef/>
      </w:r>
      <w:r w:rsidRPr="008074F0">
        <w:t>ONU HABITAT. (2021). Contaminación, automóviles y calidad del aire.. Mayo 22,2022, de Organizacion de las Naciones Unidas Sitio web: https://onuhabitat.org.mx/index.php/contaminacion-automoviles-y-calidad-del-aire</w:t>
      </w:r>
      <w:r>
        <w:t>.</w:t>
      </w:r>
    </w:p>
  </w:footnote>
  <w:footnote w:id="6">
    <w:p w:rsidR="008074F0" w:rsidRDefault="008074F0">
      <w:pPr>
        <w:pStyle w:val="Textonotapie"/>
      </w:pPr>
      <w:r>
        <w:rPr>
          <w:rStyle w:val="Refdenotaalpie"/>
        </w:rPr>
        <w:footnoteRef/>
      </w:r>
      <w:r w:rsidR="000E4B64" w:rsidRPr="000E4B64">
        <w:t>Odette Mendoza Becerril. (2022). La contaminación vehicular en México y la transición a vehículos emisiones cero. Mayo 22,2022, de Revistas Jurídicas UNAM Sitio web: https://revistas.juridicas.unam.mx/index.php/hechos-y-derechos/article/view/16746/17321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E8" w:rsidRPr="009779B7" w:rsidRDefault="007B148C" w:rsidP="007C0BE8">
    <w:pPr>
      <w:tabs>
        <w:tab w:val="center" w:pos="4252"/>
        <w:tab w:val="right" w:pos="8504"/>
      </w:tabs>
      <w:jc w:val="center"/>
      <w:rPr>
        <w:b/>
        <w:bCs/>
        <w:smallCaps/>
        <w:spacing w:val="20"/>
        <w:sz w:val="26"/>
        <w:szCs w:val="26"/>
        <w:lang w:eastAsia="es-ES"/>
      </w:rPr>
    </w:pPr>
    <w:r>
      <w:rPr>
        <w:b/>
        <w:bCs/>
        <w:smallCaps/>
        <w:noProof/>
        <w:spacing w:val="20"/>
        <w:sz w:val="26"/>
        <w:szCs w:val="26"/>
      </w:rPr>
      <w:drawing>
        <wp:anchor distT="0" distB="0" distL="114300" distR="114300" simplePos="0" relativeHeight="251660288" behindDoc="0" locked="0" layoutInCell="1" allowOverlap="1">
          <wp:simplePos x="0" y="0"/>
          <wp:positionH relativeFrom="column">
            <wp:posOffset>5252142</wp:posOffset>
          </wp:positionH>
          <wp:positionV relativeFrom="paragraph">
            <wp:posOffset>82872</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-24130</wp:posOffset>
          </wp:positionH>
          <wp:positionV relativeFrom="paragraph">
            <wp:posOffset>45720</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007C0BE8" w:rsidRPr="009779B7">
      <w:rPr>
        <w:b/>
        <w:bCs/>
        <w:smallCaps/>
        <w:spacing w:val="20"/>
        <w:sz w:val="26"/>
        <w:szCs w:val="26"/>
        <w:lang w:eastAsia="es-ES"/>
      </w:rPr>
      <w:t>Estado Independiente, Libre y Soberano</w:t>
    </w:r>
  </w:p>
  <w:p w:rsidR="007C0BE8" w:rsidRPr="009779B7" w:rsidRDefault="007C0BE8" w:rsidP="007C0BE8">
    <w:pPr>
      <w:tabs>
        <w:tab w:val="center" w:pos="4252"/>
        <w:tab w:val="right" w:pos="8504"/>
      </w:tabs>
      <w:jc w:val="center"/>
      <w:rPr>
        <w:b/>
        <w:bCs/>
        <w:smallCaps/>
        <w:spacing w:val="20"/>
        <w:sz w:val="26"/>
        <w:szCs w:val="26"/>
        <w:lang w:eastAsia="es-ES"/>
      </w:rPr>
    </w:pPr>
    <w:r w:rsidRPr="009779B7">
      <w:rPr>
        <w:b/>
        <w:bCs/>
        <w:smallCaps/>
        <w:spacing w:val="20"/>
        <w:sz w:val="26"/>
        <w:szCs w:val="26"/>
        <w:lang w:eastAsia="es-ES"/>
      </w:rPr>
      <w:t>de Coahuila de Zaragoza</w:t>
    </w:r>
  </w:p>
  <w:p w:rsidR="009779B7" w:rsidRPr="00D42B81" w:rsidRDefault="009779B7" w:rsidP="009779B7">
    <w:pPr>
      <w:tabs>
        <w:tab w:val="left" w:pos="730"/>
        <w:tab w:val="center" w:pos="4252"/>
        <w:tab w:val="right" w:pos="8504"/>
      </w:tabs>
      <w:rPr>
        <w:b/>
        <w:bCs/>
        <w:smallCaps/>
        <w:spacing w:val="20"/>
        <w:sz w:val="7"/>
        <w:szCs w:val="7"/>
        <w:lang w:eastAsia="es-ES"/>
      </w:rPr>
    </w:pPr>
    <w:r>
      <w:rPr>
        <w:b/>
        <w:bCs/>
        <w:smallCaps/>
        <w:spacing w:val="20"/>
        <w:sz w:val="8"/>
        <w:szCs w:val="8"/>
        <w:lang w:eastAsia="es-ES"/>
      </w:rPr>
      <w:tab/>
    </w:r>
    <w:r>
      <w:rPr>
        <w:b/>
        <w:bCs/>
        <w:smallCaps/>
        <w:spacing w:val="20"/>
        <w:sz w:val="8"/>
        <w:szCs w:val="8"/>
        <w:lang w:eastAsia="es-ES"/>
      </w:rPr>
      <w:tab/>
    </w:r>
  </w:p>
  <w:p w:rsidR="007C0BE8" w:rsidRPr="009779B7" w:rsidRDefault="00B06BB1" w:rsidP="007C0BE8">
    <w:pPr>
      <w:tabs>
        <w:tab w:val="center" w:pos="4252"/>
        <w:tab w:val="right" w:pos="8504"/>
      </w:tabs>
      <w:jc w:val="center"/>
      <w:rPr>
        <w:rFonts w:ascii="Arial Black" w:hAnsi="Arial Black"/>
        <w:b/>
        <w:bCs/>
        <w:smallCaps/>
        <w:spacing w:val="20"/>
        <w:sz w:val="16"/>
        <w:szCs w:val="16"/>
        <w:lang w:eastAsia="es-ES"/>
      </w:rPr>
    </w:pPr>
    <w:r>
      <w:rPr>
        <w:rFonts w:ascii="Arial Black" w:hAnsi="Arial Black"/>
        <w:b/>
        <w:bCs/>
        <w:smallCaps/>
        <w:spacing w:val="20"/>
        <w:sz w:val="16"/>
        <w:szCs w:val="16"/>
        <w:lang w:eastAsia="es-ES"/>
      </w:rPr>
      <w:t>GRUPO PARLAMENTARIO DE MORENA 2021-2023</w:t>
    </w:r>
  </w:p>
  <w:p w:rsidR="009779B7" w:rsidRPr="00D42B81" w:rsidRDefault="009779B7" w:rsidP="007C0BE8">
    <w:pPr>
      <w:tabs>
        <w:tab w:val="center" w:pos="4252"/>
        <w:tab w:val="right" w:pos="8504"/>
      </w:tabs>
      <w:jc w:val="center"/>
      <w:rPr>
        <w:b/>
        <w:bCs/>
        <w:smallCaps/>
        <w:spacing w:val="20"/>
        <w:sz w:val="7"/>
        <w:szCs w:val="7"/>
        <w:lang w:eastAsia="es-ES"/>
      </w:rPr>
    </w:pPr>
  </w:p>
  <w:p w:rsidR="007C0BE8" w:rsidRPr="00B02CF7" w:rsidRDefault="00B02CF7" w:rsidP="00B02CF7">
    <w:pPr>
      <w:pStyle w:val="Encabezado"/>
      <w:jc w:val="center"/>
      <w:rPr>
        <w:rFonts w:ascii="Arial Narrow" w:hAnsi="Arial Narrow"/>
        <w:b/>
        <w:bCs/>
        <w:sz w:val="18"/>
        <w:szCs w:val="18"/>
      </w:rPr>
    </w:pPr>
    <w:r w:rsidRPr="00B02CF7">
      <w:rPr>
        <w:rFonts w:ascii="Arial Narrow" w:hAnsi="Arial Narrow"/>
        <w:b/>
        <w:bCs/>
        <w:sz w:val="18"/>
        <w:szCs w:val="18"/>
      </w:rPr>
      <w:t>2022, Segundo Año de Ejercicio Constitucional de la Sexagésima Segunda Legislatura</w:t>
    </w:r>
  </w:p>
  <w:p w:rsidR="002F541B" w:rsidRPr="006F4DB3" w:rsidRDefault="002F541B" w:rsidP="00CC22DE">
    <w:pPr>
      <w:pStyle w:val="Encabezado"/>
      <w:jc w:val="center"/>
      <w:rPr>
        <w:sz w:val="40"/>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8BB"/>
    <w:multiLevelType w:val="hybridMultilevel"/>
    <w:tmpl w:val="023C2C30"/>
    <w:lvl w:ilvl="0" w:tplc="66EE0F44">
      <w:start w:val="1"/>
      <w:numFmt w:val="decimal"/>
      <w:lvlText w:val="%1.)"/>
      <w:lvlJc w:val="left"/>
      <w:pPr>
        <w:ind w:left="720" w:hanging="360"/>
      </w:pPr>
      <w:rPr>
        <w:rFonts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696556"/>
    <w:multiLevelType w:val="hybridMultilevel"/>
    <w:tmpl w:val="94B0D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14608E"/>
    <w:multiLevelType w:val="hybridMultilevel"/>
    <w:tmpl w:val="8B002596"/>
    <w:lvl w:ilvl="0" w:tplc="766EC21E">
      <w:start w:val="1"/>
      <w:numFmt w:val="upperRoman"/>
      <w:lvlText w:val="%1."/>
      <w:lvlJc w:val="left"/>
      <w:pPr>
        <w:ind w:left="1506" w:hanging="72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15:restartNumberingAfterBreak="0">
    <w:nsid w:val="22B532C4"/>
    <w:multiLevelType w:val="hybridMultilevel"/>
    <w:tmpl w:val="80E42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AD6413"/>
    <w:multiLevelType w:val="hybridMultilevel"/>
    <w:tmpl w:val="035AED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28C54329"/>
    <w:multiLevelType w:val="hybridMultilevel"/>
    <w:tmpl w:val="89BC9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DE193D"/>
    <w:multiLevelType w:val="hybridMultilevel"/>
    <w:tmpl w:val="003AFAFE"/>
    <w:lvl w:ilvl="0" w:tplc="A3DE0526">
      <w:start w:val="2"/>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91F5139"/>
    <w:multiLevelType w:val="hybridMultilevel"/>
    <w:tmpl w:val="98C2EF92"/>
    <w:lvl w:ilvl="0" w:tplc="8670045A">
      <w:start w:val="5"/>
      <w:numFmt w:val="lowerLetter"/>
      <w:lvlText w:val="%1)"/>
      <w:lvlJc w:val="left"/>
      <w:pPr>
        <w:ind w:left="92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2A744DB8"/>
    <w:multiLevelType w:val="hybridMultilevel"/>
    <w:tmpl w:val="BEE4EAA4"/>
    <w:lvl w:ilvl="0" w:tplc="BB2C2AE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1776B60"/>
    <w:multiLevelType w:val="hybridMultilevel"/>
    <w:tmpl w:val="2EA851F4"/>
    <w:lvl w:ilvl="0" w:tplc="2F148D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DD09FC"/>
    <w:multiLevelType w:val="hybridMultilevel"/>
    <w:tmpl w:val="890655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569499A"/>
    <w:multiLevelType w:val="hybridMultilevel"/>
    <w:tmpl w:val="95623CA2"/>
    <w:lvl w:ilvl="0" w:tplc="BBBA88B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39EB2E33"/>
    <w:multiLevelType w:val="hybridMultilevel"/>
    <w:tmpl w:val="1AB26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C9588D"/>
    <w:multiLevelType w:val="hybridMultilevel"/>
    <w:tmpl w:val="CC682E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FB730F"/>
    <w:multiLevelType w:val="hybridMultilevel"/>
    <w:tmpl w:val="6D0C06E0"/>
    <w:lvl w:ilvl="0" w:tplc="10F8671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223058"/>
    <w:multiLevelType w:val="hybridMultilevel"/>
    <w:tmpl w:val="B2FAC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0C466A"/>
    <w:multiLevelType w:val="hybridMultilevel"/>
    <w:tmpl w:val="A0E4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10F553A"/>
    <w:multiLevelType w:val="hybridMultilevel"/>
    <w:tmpl w:val="95684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1CC18DB"/>
    <w:multiLevelType w:val="hybridMultilevel"/>
    <w:tmpl w:val="594C1240"/>
    <w:lvl w:ilvl="0" w:tplc="DE6A1AA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2F6981"/>
    <w:multiLevelType w:val="hybridMultilevel"/>
    <w:tmpl w:val="4B428254"/>
    <w:lvl w:ilvl="0" w:tplc="6AC8E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6C2EC3"/>
    <w:multiLevelType w:val="hybridMultilevel"/>
    <w:tmpl w:val="5D6A18EA"/>
    <w:lvl w:ilvl="0" w:tplc="6A8628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2828CE"/>
    <w:multiLevelType w:val="hybridMultilevel"/>
    <w:tmpl w:val="25AE0E7E"/>
    <w:lvl w:ilvl="0" w:tplc="4AE8332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102475"/>
    <w:multiLevelType w:val="hybridMultilevel"/>
    <w:tmpl w:val="B83E9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576DEE"/>
    <w:multiLevelType w:val="hybridMultilevel"/>
    <w:tmpl w:val="B998746A"/>
    <w:lvl w:ilvl="0" w:tplc="91C46E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796D11A0"/>
    <w:multiLevelType w:val="hybridMultilevel"/>
    <w:tmpl w:val="9F16AF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79823535"/>
    <w:multiLevelType w:val="hybridMultilevel"/>
    <w:tmpl w:val="3B4E86BA"/>
    <w:lvl w:ilvl="0" w:tplc="12882DD8">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1"/>
  </w:num>
  <w:num w:numId="3">
    <w:abstractNumId w:val="13"/>
  </w:num>
  <w:num w:numId="4">
    <w:abstractNumId w:val="8"/>
  </w:num>
  <w:num w:numId="5">
    <w:abstractNumId w:val="4"/>
  </w:num>
  <w:num w:numId="6">
    <w:abstractNumId w:val="11"/>
  </w:num>
  <w:num w:numId="7">
    <w:abstractNumId w:val="6"/>
  </w:num>
  <w:num w:numId="8">
    <w:abstractNumId w:val="2"/>
  </w:num>
  <w:num w:numId="9">
    <w:abstractNumId w:val="23"/>
  </w:num>
  <w:num w:numId="10">
    <w:abstractNumId w:val="17"/>
  </w:num>
  <w:num w:numId="11">
    <w:abstractNumId w:val="7"/>
  </w:num>
  <w:num w:numId="12">
    <w:abstractNumId w:val="10"/>
  </w:num>
  <w:num w:numId="13">
    <w:abstractNumId w:val="16"/>
  </w:num>
  <w:num w:numId="14">
    <w:abstractNumId w:val="19"/>
  </w:num>
  <w:num w:numId="15">
    <w:abstractNumId w:val="1"/>
  </w:num>
  <w:num w:numId="16">
    <w:abstractNumId w:val="15"/>
  </w:num>
  <w:num w:numId="17">
    <w:abstractNumId w:val="9"/>
  </w:num>
  <w:num w:numId="18">
    <w:abstractNumId w:val="20"/>
  </w:num>
  <w:num w:numId="19">
    <w:abstractNumId w:val="25"/>
  </w:num>
  <w:num w:numId="20">
    <w:abstractNumId w:val="22"/>
  </w:num>
  <w:num w:numId="21">
    <w:abstractNumId w:val="3"/>
  </w:num>
  <w:num w:numId="22">
    <w:abstractNumId w:val="5"/>
  </w:num>
  <w:num w:numId="23">
    <w:abstractNumId w:val="18"/>
  </w:num>
  <w:num w:numId="24">
    <w:abstractNumId w:val="24"/>
  </w:num>
  <w:num w:numId="25">
    <w:abstractNumId w:val="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00FC"/>
    <w:rsid w:val="00000907"/>
    <w:rsid w:val="00000D98"/>
    <w:rsid w:val="000038D3"/>
    <w:rsid w:val="0000473B"/>
    <w:rsid w:val="0000495C"/>
    <w:rsid w:val="0000614B"/>
    <w:rsid w:val="00010762"/>
    <w:rsid w:val="000125EA"/>
    <w:rsid w:val="00013FC8"/>
    <w:rsid w:val="00014F0D"/>
    <w:rsid w:val="00015105"/>
    <w:rsid w:val="000160E9"/>
    <w:rsid w:val="000176C6"/>
    <w:rsid w:val="00020F52"/>
    <w:rsid w:val="000232B5"/>
    <w:rsid w:val="00023DBA"/>
    <w:rsid w:val="00025AE8"/>
    <w:rsid w:val="00025D94"/>
    <w:rsid w:val="00030354"/>
    <w:rsid w:val="00031BBB"/>
    <w:rsid w:val="000340D2"/>
    <w:rsid w:val="000349D5"/>
    <w:rsid w:val="00034DB5"/>
    <w:rsid w:val="000355CC"/>
    <w:rsid w:val="00035CFA"/>
    <w:rsid w:val="000363EB"/>
    <w:rsid w:val="00036DA5"/>
    <w:rsid w:val="0004137C"/>
    <w:rsid w:val="00043063"/>
    <w:rsid w:val="000452FC"/>
    <w:rsid w:val="0004565A"/>
    <w:rsid w:val="000466E2"/>
    <w:rsid w:val="0004713D"/>
    <w:rsid w:val="000526AB"/>
    <w:rsid w:val="00052DC1"/>
    <w:rsid w:val="00054648"/>
    <w:rsid w:val="00054B9A"/>
    <w:rsid w:val="00055C3E"/>
    <w:rsid w:val="00057AD3"/>
    <w:rsid w:val="0006083D"/>
    <w:rsid w:val="000630E7"/>
    <w:rsid w:val="00066954"/>
    <w:rsid w:val="000713DB"/>
    <w:rsid w:val="0007192C"/>
    <w:rsid w:val="00075D0A"/>
    <w:rsid w:val="00076158"/>
    <w:rsid w:val="000764B4"/>
    <w:rsid w:val="000771C2"/>
    <w:rsid w:val="000779AE"/>
    <w:rsid w:val="000808FA"/>
    <w:rsid w:val="00082134"/>
    <w:rsid w:val="000844F2"/>
    <w:rsid w:val="00084867"/>
    <w:rsid w:val="00085436"/>
    <w:rsid w:val="00085967"/>
    <w:rsid w:val="00085C7C"/>
    <w:rsid w:val="000868FA"/>
    <w:rsid w:val="0009265F"/>
    <w:rsid w:val="000A6B31"/>
    <w:rsid w:val="000A6E84"/>
    <w:rsid w:val="000B5B83"/>
    <w:rsid w:val="000B5F68"/>
    <w:rsid w:val="000C5A78"/>
    <w:rsid w:val="000C69CA"/>
    <w:rsid w:val="000D26DF"/>
    <w:rsid w:val="000D2805"/>
    <w:rsid w:val="000D2D81"/>
    <w:rsid w:val="000D7FC7"/>
    <w:rsid w:val="000E320D"/>
    <w:rsid w:val="000E3825"/>
    <w:rsid w:val="000E39FA"/>
    <w:rsid w:val="000E4023"/>
    <w:rsid w:val="000E4B64"/>
    <w:rsid w:val="000E5328"/>
    <w:rsid w:val="000E567B"/>
    <w:rsid w:val="000F47E1"/>
    <w:rsid w:val="001009DD"/>
    <w:rsid w:val="00101E52"/>
    <w:rsid w:val="00102C54"/>
    <w:rsid w:val="00103DB1"/>
    <w:rsid w:val="001102CB"/>
    <w:rsid w:val="0011062A"/>
    <w:rsid w:val="00111683"/>
    <w:rsid w:val="00111796"/>
    <w:rsid w:val="00114D7B"/>
    <w:rsid w:val="001168BB"/>
    <w:rsid w:val="0012089E"/>
    <w:rsid w:val="00120A8D"/>
    <w:rsid w:val="00120D68"/>
    <w:rsid w:val="00121CF4"/>
    <w:rsid w:val="001228EC"/>
    <w:rsid w:val="0012324D"/>
    <w:rsid w:val="00127311"/>
    <w:rsid w:val="00132B7C"/>
    <w:rsid w:val="00132F4A"/>
    <w:rsid w:val="001367E1"/>
    <w:rsid w:val="001432CE"/>
    <w:rsid w:val="00143930"/>
    <w:rsid w:val="00147C8B"/>
    <w:rsid w:val="001504FD"/>
    <w:rsid w:val="0015080E"/>
    <w:rsid w:val="00150FA4"/>
    <w:rsid w:val="001522A3"/>
    <w:rsid w:val="00152407"/>
    <w:rsid w:val="00152A0A"/>
    <w:rsid w:val="00154777"/>
    <w:rsid w:val="00154DBF"/>
    <w:rsid w:val="00155730"/>
    <w:rsid w:val="00157F0E"/>
    <w:rsid w:val="00157F8D"/>
    <w:rsid w:val="00161F20"/>
    <w:rsid w:val="00165F8E"/>
    <w:rsid w:val="00167E1A"/>
    <w:rsid w:val="00170039"/>
    <w:rsid w:val="0017132E"/>
    <w:rsid w:val="00174384"/>
    <w:rsid w:val="00174EA2"/>
    <w:rsid w:val="00176875"/>
    <w:rsid w:val="00177057"/>
    <w:rsid w:val="0018153F"/>
    <w:rsid w:val="0018516C"/>
    <w:rsid w:val="00186755"/>
    <w:rsid w:val="00187793"/>
    <w:rsid w:val="00187EEF"/>
    <w:rsid w:val="0019014E"/>
    <w:rsid w:val="001917A2"/>
    <w:rsid w:val="00191D47"/>
    <w:rsid w:val="00191E91"/>
    <w:rsid w:val="001928FE"/>
    <w:rsid w:val="00193DC8"/>
    <w:rsid w:val="0019488F"/>
    <w:rsid w:val="001A07C7"/>
    <w:rsid w:val="001A128E"/>
    <w:rsid w:val="001A3089"/>
    <w:rsid w:val="001A3883"/>
    <w:rsid w:val="001A4093"/>
    <w:rsid w:val="001A4E97"/>
    <w:rsid w:val="001A71A2"/>
    <w:rsid w:val="001B0A3E"/>
    <w:rsid w:val="001B117F"/>
    <w:rsid w:val="001B1764"/>
    <w:rsid w:val="001B504D"/>
    <w:rsid w:val="001B79B3"/>
    <w:rsid w:val="001C3E48"/>
    <w:rsid w:val="001C7AE9"/>
    <w:rsid w:val="001D368D"/>
    <w:rsid w:val="001D4ADF"/>
    <w:rsid w:val="001D5426"/>
    <w:rsid w:val="001D6663"/>
    <w:rsid w:val="001E038A"/>
    <w:rsid w:val="001E6C92"/>
    <w:rsid w:val="001F0442"/>
    <w:rsid w:val="001F0E5B"/>
    <w:rsid w:val="001F221E"/>
    <w:rsid w:val="001F3F7C"/>
    <w:rsid w:val="001F42D9"/>
    <w:rsid w:val="001F5762"/>
    <w:rsid w:val="001F6348"/>
    <w:rsid w:val="0020095A"/>
    <w:rsid w:val="002024B5"/>
    <w:rsid w:val="00203321"/>
    <w:rsid w:val="0020665F"/>
    <w:rsid w:val="002066BF"/>
    <w:rsid w:val="00207474"/>
    <w:rsid w:val="0020783A"/>
    <w:rsid w:val="0021009D"/>
    <w:rsid w:val="00210916"/>
    <w:rsid w:val="0021167E"/>
    <w:rsid w:val="002142B9"/>
    <w:rsid w:val="00215404"/>
    <w:rsid w:val="00215B99"/>
    <w:rsid w:val="00220330"/>
    <w:rsid w:val="002203DD"/>
    <w:rsid w:val="002256BA"/>
    <w:rsid w:val="00227042"/>
    <w:rsid w:val="002270CF"/>
    <w:rsid w:val="00227BD5"/>
    <w:rsid w:val="00230518"/>
    <w:rsid w:val="002306FA"/>
    <w:rsid w:val="002308E6"/>
    <w:rsid w:val="002329F2"/>
    <w:rsid w:val="00233DA5"/>
    <w:rsid w:val="002357CB"/>
    <w:rsid w:val="00235816"/>
    <w:rsid w:val="0023786C"/>
    <w:rsid w:val="0024193A"/>
    <w:rsid w:val="00242BED"/>
    <w:rsid w:val="00242CBD"/>
    <w:rsid w:val="0024673E"/>
    <w:rsid w:val="00247326"/>
    <w:rsid w:val="002500DF"/>
    <w:rsid w:val="00251741"/>
    <w:rsid w:val="002545C4"/>
    <w:rsid w:val="00254CB4"/>
    <w:rsid w:val="002565CE"/>
    <w:rsid w:val="002575D6"/>
    <w:rsid w:val="00260D85"/>
    <w:rsid w:val="00262E43"/>
    <w:rsid w:val="00263255"/>
    <w:rsid w:val="002677E7"/>
    <w:rsid w:val="00270F47"/>
    <w:rsid w:val="00270FF2"/>
    <w:rsid w:val="002712FE"/>
    <w:rsid w:val="002722BC"/>
    <w:rsid w:val="00272D8D"/>
    <w:rsid w:val="00275645"/>
    <w:rsid w:val="00276692"/>
    <w:rsid w:val="00280819"/>
    <w:rsid w:val="002808FA"/>
    <w:rsid w:val="002825B2"/>
    <w:rsid w:val="00283765"/>
    <w:rsid w:val="002839A0"/>
    <w:rsid w:val="00285543"/>
    <w:rsid w:val="002855C3"/>
    <w:rsid w:val="002860E9"/>
    <w:rsid w:val="00286EA9"/>
    <w:rsid w:val="0028741E"/>
    <w:rsid w:val="00287769"/>
    <w:rsid w:val="00292B07"/>
    <w:rsid w:val="00293CEE"/>
    <w:rsid w:val="00297C80"/>
    <w:rsid w:val="002A2918"/>
    <w:rsid w:val="002A31AA"/>
    <w:rsid w:val="002A550B"/>
    <w:rsid w:val="002B1468"/>
    <w:rsid w:val="002B1710"/>
    <w:rsid w:val="002B32CA"/>
    <w:rsid w:val="002B59B5"/>
    <w:rsid w:val="002B621B"/>
    <w:rsid w:val="002C098D"/>
    <w:rsid w:val="002C3D52"/>
    <w:rsid w:val="002C557F"/>
    <w:rsid w:val="002C634E"/>
    <w:rsid w:val="002C6F83"/>
    <w:rsid w:val="002D019D"/>
    <w:rsid w:val="002D1DC8"/>
    <w:rsid w:val="002D1E26"/>
    <w:rsid w:val="002D339B"/>
    <w:rsid w:val="002D3E5A"/>
    <w:rsid w:val="002D47DF"/>
    <w:rsid w:val="002D6089"/>
    <w:rsid w:val="002E0726"/>
    <w:rsid w:val="002E0DB8"/>
    <w:rsid w:val="002E4821"/>
    <w:rsid w:val="002E4C25"/>
    <w:rsid w:val="002E6653"/>
    <w:rsid w:val="002E7086"/>
    <w:rsid w:val="002E7B54"/>
    <w:rsid w:val="002F24A2"/>
    <w:rsid w:val="002F289F"/>
    <w:rsid w:val="002F541B"/>
    <w:rsid w:val="002F7F2A"/>
    <w:rsid w:val="003011CD"/>
    <w:rsid w:val="00302466"/>
    <w:rsid w:val="003074D9"/>
    <w:rsid w:val="00310124"/>
    <w:rsid w:val="0031153A"/>
    <w:rsid w:val="00312C0E"/>
    <w:rsid w:val="0031397F"/>
    <w:rsid w:val="00314584"/>
    <w:rsid w:val="0031463C"/>
    <w:rsid w:val="0031507B"/>
    <w:rsid w:val="0031516C"/>
    <w:rsid w:val="00316BE8"/>
    <w:rsid w:val="00325D41"/>
    <w:rsid w:val="00332AFA"/>
    <w:rsid w:val="003339CE"/>
    <w:rsid w:val="0033446B"/>
    <w:rsid w:val="00334DA1"/>
    <w:rsid w:val="003355E8"/>
    <w:rsid w:val="00335F31"/>
    <w:rsid w:val="0034433C"/>
    <w:rsid w:val="0034797B"/>
    <w:rsid w:val="00353A18"/>
    <w:rsid w:val="003637E7"/>
    <w:rsid w:val="0036445B"/>
    <w:rsid w:val="0036666E"/>
    <w:rsid w:val="00366A38"/>
    <w:rsid w:val="00366D60"/>
    <w:rsid w:val="00367BF2"/>
    <w:rsid w:val="00370366"/>
    <w:rsid w:val="00372A92"/>
    <w:rsid w:val="00375A7B"/>
    <w:rsid w:val="00377942"/>
    <w:rsid w:val="00382F6F"/>
    <w:rsid w:val="0038352A"/>
    <w:rsid w:val="003835EA"/>
    <w:rsid w:val="0038414C"/>
    <w:rsid w:val="00384A80"/>
    <w:rsid w:val="00386DBB"/>
    <w:rsid w:val="0039318A"/>
    <w:rsid w:val="003943A3"/>
    <w:rsid w:val="003952CD"/>
    <w:rsid w:val="00397CA2"/>
    <w:rsid w:val="003A0412"/>
    <w:rsid w:val="003A24DC"/>
    <w:rsid w:val="003A3900"/>
    <w:rsid w:val="003B1F81"/>
    <w:rsid w:val="003B3820"/>
    <w:rsid w:val="003B5EE8"/>
    <w:rsid w:val="003C3CBB"/>
    <w:rsid w:val="003C7482"/>
    <w:rsid w:val="003D1277"/>
    <w:rsid w:val="003D20BC"/>
    <w:rsid w:val="003D21C2"/>
    <w:rsid w:val="003D25D0"/>
    <w:rsid w:val="003D43AF"/>
    <w:rsid w:val="003D4727"/>
    <w:rsid w:val="003D55A2"/>
    <w:rsid w:val="003D614C"/>
    <w:rsid w:val="003E0A54"/>
    <w:rsid w:val="003E5271"/>
    <w:rsid w:val="003E6FA3"/>
    <w:rsid w:val="003F1FDA"/>
    <w:rsid w:val="003F2086"/>
    <w:rsid w:val="003F31EA"/>
    <w:rsid w:val="003F401C"/>
    <w:rsid w:val="004025D5"/>
    <w:rsid w:val="00403414"/>
    <w:rsid w:val="004040DE"/>
    <w:rsid w:val="00412F6E"/>
    <w:rsid w:val="004139A4"/>
    <w:rsid w:val="00413D11"/>
    <w:rsid w:val="004141BA"/>
    <w:rsid w:val="00417601"/>
    <w:rsid w:val="0041787D"/>
    <w:rsid w:val="00417F76"/>
    <w:rsid w:val="00420E0C"/>
    <w:rsid w:val="00422B79"/>
    <w:rsid w:val="00422FEB"/>
    <w:rsid w:val="004302EF"/>
    <w:rsid w:val="00435CCF"/>
    <w:rsid w:val="00440269"/>
    <w:rsid w:val="00440F47"/>
    <w:rsid w:val="0044567C"/>
    <w:rsid w:val="00447A8C"/>
    <w:rsid w:val="00450A3F"/>
    <w:rsid w:val="00452B92"/>
    <w:rsid w:val="00454AFA"/>
    <w:rsid w:val="00455C5E"/>
    <w:rsid w:val="00457556"/>
    <w:rsid w:val="00461829"/>
    <w:rsid w:val="00462F96"/>
    <w:rsid w:val="00467246"/>
    <w:rsid w:val="00470756"/>
    <w:rsid w:val="00472177"/>
    <w:rsid w:val="00472F4E"/>
    <w:rsid w:val="00473073"/>
    <w:rsid w:val="004741D9"/>
    <w:rsid w:val="00481AC8"/>
    <w:rsid w:val="00484B0C"/>
    <w:rsid w:val="0048571B"/>
    <w:rsid w:val="0048777F"/>
    <w:rsid w:val="004907E7"/>
    <w:rsid w:val="00490A1E"/>
    <w:rsid w:val="00492ACB"/>
    <w:rsid w:val="00493C8C"/>
    <w:rsid w:val="0049451B"/>
    <w:rsid w:val="00494DE2"/>
    <w:rsid w:val="00497BDD"/>
    <w:rsid w:val="004A28C6"/>
    <w:rsid w:val="004A42D6"/>
    <w:rsid w:val="004A62E1"/>
    <w:rsid w:val="004B0F90"/>
    <w:rsid w:val="004B1FA7"/>
    <w:rsid w:val="004B265F"/>
    <w:rsid w:val="004B4223"/>
    <w:rsid w:val="004B516D"/>
    <w:rsid w:val="004C04C9"/>
    <w:rsid w:val="004C07EC"/>
    <w:rsid w:val="004C0CE1"/>
    <w:rsid w:val="004C1A3E"/>
    <w:rsid w:val="004D20E1"/>
    <w:rsid w:val="004D24C9"/>
    <w:rsid w:val="004D2B75"/>
    <w:rsid w:val="004D36C8"/>
    <w:rsid w:val="004D36F1"/>
    <w:rsid w:val="004E3C65"/>
    <w:rsid w:val="004E6366"/>
    <w:rsid w:val="004F1525"/>
    <w:rsid w:val="004F2840"/>
    <w:rsid w:val="004F2A39"/>
    <w:rsid w:val="004F69EB"/>
    <w:rsid w:val="004F74CD"/>
    <w:rsid w:val="00503A6C"/>
    <w:rsid w:val="00504703"/>
    <w:rsid w:val="00504B54"/>
    <w:rsid w:val="0050734E"/>
    <w:rsid w:val="00510C25"/>
    <w:rsid w:val="00512066"/>
    <w:rsid w:val="005210DD"/>
    <w:rsid w:val="00524099"/>
    <w:rsid w:val="0052424C"/>
    <w:rsid w:val="00526744"/>
    <w:rsid w:val="00526ECB"/>
    <w:rsid w:val="0053022F"/>
    <w:rsid w:val="005303B9"/>
    <w:rsid w:val="00530BC6"/>
    <w:rsid w:val="005337B4"/>
    <w:rsid w:val="005342AB"/>
    <w:rsid w:val="00540CD0"/>
    <w:rsid w:val="00543661"/>
    <w:rsid w:val="00545175"/>
    <w:rsid w:val="00546DB0"/>
    <w:rsid w:val="005479E3"/>
    <w:rsid w:val="005532BA"/>
    <w:rsid w:val="00553C25"/>
    <w:rsid w:val="00554D23"/>
    <w:rsid w:val="0055686F"/>
    <w:rsid w:val="00560BDF"/>
    <w:rsid w:val="00560DC7"/>
    <w:rsid w:val="00561FD3"/>
    <w:rsid w:val="00562543"/>
    <w:rsid w:val="00563A39"/>
    <w:rsid w:val="005649C4"/>
    <w:rsid w:val="00565F30"/>
    <w:rsid w:val="00566AA4"/>
    <w:rsid w:val="00567FEB"/>
    <w:rsid w:val="00570B61"/>
    <w:rsid w:val="00575532"/>
    <w:rsid w:val="00575B16"/>
    <w:rsid w:val="005761AD"/>
    <w:rsid w:val="005769CA"/>
    <w:rsid w:val="0058017D"/>
    <w:rsid w:val="0058584F"/>
    <w:rsid w:val="005865BA"/>
    <w:rsid w:val="00587B44"/>
    <w:rsid w:val="005900BE"/>
    <w:rsid w:val="00591426"/>
    <w:rsid w:val="00593E12"/>
    <w:rsid w:val="00593EF9"/>
    <w:rsid w:val="005954AB"/>
    <w:rsid w:val="00596C5D"/>
    <w:rsid w:val="00597FE8"/>
    <w:rsid w:val="005A104C"/>
    <w:rsid w:val="005A158B"/>
    <w:rsid w:val="005A1DC2"/>
    <w:rsid w:val="005A2852"/>
    <w:rsid w:val="005A3796"/>
    <w:rsid w:val="005A57DF"/>
    <w:rsid w:val="005A5DF1"/>
    <w:rsid w:val="005A7838"/>
    <w:rsid w:val="005B0094"/>
    <w:rsid w:val="005B3784"/>
    <w:rsid w:val="005B6581"/>
    <w:rsid w:val="005B7B74"/>
    <w:rsid w:val="005B7C45"/>
    <w:rsid w:val="005D184A"/>
    <w:rsid w:val="005D2B74"/>
    <w:rsid w:val="005D4AED"/>
    <w:rsid w:val="005D5035"/>
    <w:rsid w:val="005D63A6"/>
    <w:rsid w:val="005D667F"/>
    <w:rsid w:val="005E145D"/>
    <w:rsid w:val="005E1745"/>
    <w:rsid w:val="005E2253"/>
    <w:rsid w:val="005E3CBB"/>
    <w:rsid w:val="005E5623"/>
    <w:rsid w:val="005E7261"/>
    <w:rsid w:val="005F1387"/>
    <w:rsid w:val="005F52BB"/>
    <w:rsid w:val="005F6B8F"/>
    <w:rsid w:val="00601FB6"/>
    <w:rsid w:val="0060300D"/>
    <w:rsid w:val="00613B99"/>
    <w:rsid w:val="006153DD"/>
    <w:rsid w:val="00617054"/>
    <w:rsid w:val="00617D1F"/>
    <w:rsid w:val="00626118"/>
    <w:rsid w:val="0063055C"/>
    <w:rsid w:val="006309AA"/>
    <w:rsid w:val="006321DE"/>
    <w:rsid w:val="00632FCF"/>
    <w:rsid w:val="0063486E"/>
    <w:rsid w:val="00635B06"/>
    <w:rsid w:val="0063690F"/>
    <w:rsid w:val="00643650"/>
    <w:rsid w:val="00643E5C"/>
    <w:rsid w:val="00644B02"/>
    <w:rsid w:val="0064557E"/>
    <w:rsid w:val="00647B67"/>
    <w:rsid w:val="00647D6F"/>
    <w:rsid w:val="00647D71"/>
    <w:rsid w:val="006516B9"/>
    <w:rsid w:val="00652030"/>
    <w:rsid w:val="00655A0C"/>
    <w:rsid w:val="00657122"/>
    <w:rsid w:val="006579A7"/>
    <w:rsid w:val="0066061F"/>
    <w:rsid w:val="00661B9B"/>
    <w:rsid w:val="006641FF"/>
    <w:rsid w:val="0066543A"/>
    <w:rsid w:val="006664F4"/>
    <w:rsid w:val="0066768B"/>
    <w:rsid w:val="00667764"/>
    <w:rsid w:val="006678AF"/>
    <w:rsid w:val="00667E6C"/>
    <w:rsid w:val="00670F4B"/>
    <w:rsid w:val="006724FE"/>
    <w:rsid w:val="00675E5D"/>
    <w:rsid w:val="00677A09"/>
    <w:rsid w:val="00677F1B"/>
    <w:rsid w:val="0068188D"/>
    <w:rsid w:val="00683D6A"/>
    <w:rsid w:val="006868C8"/>
    <w:rsid w:val="00696253"/>
    <w:rsid w:val="006975CC"/>
    <w:rsid w:val="006A0254"/>
    <w:rsid w:val="006A0D76"/>
    <w:rsid w:val="006A1807"/>
    <w:rsid w:val="006A3EBA"/>
    <w:rsid w:val="006A7D5E"/>
    <w:rsid w:val="006B1DFF"/>
    <w:rsid w:val="006B2D55"/>
    <w:rsid w:val="006B4CC7"/>
    <w:rsid w:val="006C344D"/>
    <w:rsid w:val="006C3578"/>
    <w:rsid w:val="006D1496"/>
    <w:rsid w:val="006D28E7"/>
    <w:rsid w:val="006D3B4B"/>
    <w:rsid w:val="006D48CC"/>
    <w:rsid w:val="006D6DCD"/>
    <w:rsid w:val="006E00A9"/>
    <w:rsid w:val="006E2779"/>
    <w:rsid w:val="006E320E"/>
    <w:rsid w:val="006E4E16"/>
    <w:rsid w:val="006E62BC"/>
    <w:rsid w:val="006E6EA1"/>
    <w:rsid w:val="006F4DB3"/>
    <w:rsid w:val="006F51A4"/>
    <w:rsid w:val="006F7203"/>
    <w:rsid w:val="007002BC"/>
    <w:rsid w:val="00700F8B"/>
    <w:rsid w:val="00702312"/>
    <w:rsid w:val="00703F08"/>
    <w:rsid w:val="0070407E"/>
    <w:rsid w:val="007041F5"/>
    <w:rsid w:val="00705580"/>
    <w:rsid w:val="00706D91"/>
    <w:rsid w:val="00712BBC"/>
    <w:rsid w:val="00715E8F"/>
    <w:rsid w:val="007160C4"/>
    <w:rsid w:val="007168E9"/>
    <w:rsid w:val="007216DF"/>
    <w:rsid w:val="00726218"/>
    <w:rsid w:val="007327E7"/>
    <w:rsid w:val="00732A6B"/>
    <w:rsid w:val="007349D8"/>
    <w:rsid w:val="007373EA"/>
    <w:rsid w:val="00737708"/>
    <w:rsid w:val="007377DF"/>
    <w:rsid w:val="007379F8"/>
    <w:rsid w:val="00737C91"/>
    <w:rsid w:val="00737E1F"/>
    <w:rsid w:val="00740A5F"/>
    <w:rsid w:val="00742C94"/>
    <w:rsid w:val="00743DDB"/>
    <w:rsid w:val="007475B9"/>
    <w:rsid w:val="00751C77"/>
    <w:rsid w:val="00752FEA"/>
    <w:rsid w:val="00753AD8"/>
    <w:rsid w:val="007541FF"/>
    <w:rsid w:val="007614D5"/>
    <w:rsid w:val="007643AC"/>
    <w:rsid w:val="00764A35"/>
    <w:rsid w:val="00765608"/>
    <w:rsid w:val="00766221"/>
    <w:rsid w:val="0076662C"/>
    <w:rsid w:val="00767402"/>
    <w:rsid w:val="00767DB5"/>
    <w:rsid w:val="00771388"/>
    <w:rsid w:val="0077314D"/>
    <w:rsid w:val="00773394"/>
    <w:rsid w:val="007775C6"/>
    <w:rsid w:val="00782024"/>
    <w:rsid w:val="007834C9"/>
    <w:rsid w:val="00783FDD"/>
    <w:rsid w:val="00785DEF"/>
    <w:rsid w:val="007860E1"/>
    <w:rsid w:val="00791D39"/>
    <w:rsid w:val="0079254E"/>
    <w:rsid w:val="00793474"/>
    <w:rsid w:val="007934EF"/>
    <w:rsid w:val="0079378B"/>
    <w:rsid w:val="0079495F"/>
    <w:rsid w:val="0079581A"/>
    <w:rsid w:val="00797873"/>
    <w:rsid w:val="007A035D"/>
    <w:rsid w:val="007A08BF"/>
    <w:rsid w:val="007A44D6"/>
    <w:rsid w:val="007B0316"/>
    <w:rsid w:val="007B046B"/>
    <w:rsid w:val="007B148C"/>
    <w:rsid w:val="007B21B9"/>
    <w:rsid w:val="007B29A1"/>
    <w:rsid w:val="007B3075"/>
    <w:rsid w:val="007B682B"/>
    <w:rsid w:val="007B6A4E"/>
    <w:rsid w:val="007C0BE8"/>
    <w:rsid w:val="007C5462"/>
    <w:rsid w:val="007C7866"/>
    <w:rsid w:val="007D1443"/>
    <w:rsid w:val="007D37B6"/>
    <w:rsid w:val="007D4181"/>
    <w:rsid w:val="007D52BE"/>
    <w:rsid w:val="007E2999"/>
    <w:rsid w:val="007F0021"/>
    <w:rsid w:val="007F0394"/>
    <w:rsid w:val="007F1A27"/>
    <w:rsid w:val="007F1EC9"/>
    <w:rsid w:val="007F2753"/>
    <w:rsid w:val="007F2903"/>
    <w:rsid w:val="007F6421"/>
    <w:rsid w:val="007F693E"/>
    <w:rsid w:val="007F7074"/>
    <w:rsid w:val="007F7F37"/>
    <w:rsid w:val="00800AD0"/>
    <w:rsid w:val="00804B63"/>
    <w:rsid w:val="00806465"/>
    <w:rsid w:val="0080726D"/>
    <w:rsid w:val="008074F0"/>
    <w:rsid w:val="00811939"/>
    <w:rsid w:val="00812799"/>
    <w:rsid w:val="00814780"/>
    <w:rsid w:val="0081588E"/>
    <w:rsid w:val="00816A26"/>
    <w:rsid w:val="008211C5"/>
    <w:rsid w:val="008220D9"/>
    <w:rsid w:val="0082450C"/>
    <w:rsid w:val="008258DE"/>
    <w:rsid w:val="008272C3"/>
    <w:rsid w:val="00832806"/>
    <w:rsid w:val="00833B69"/>
    <w:rsid w:val="00834BCC"/>
    <w:rsid w:val="00835622"/>
    <w:rsid w:val="00837897"/>
    <w:rsid w:val="00840090"/>
    <w:rsid w:val="00842583"/>
    <w:rsid w:val="00851603"/>
    <w:rsid w:val="008531A0"/>
    <w:rsid w:val="008546A0"/>
    <w:rsid w:val="00854B38"/>
    <w:rsid w:val="00856140"/>
    <w:rsid w:val="008567C6"/>
    <w:rsid w:val="008576EA"/>
    <w:rsid w:val="008629C1"/>
    <w:rsid w:val="00870F3B"/>
    <w:rsid w:val="00873EAB"/>
    <w:rsid w:val="008809B4"/>
    <w:rsid w:val="0088301B"/>
    <w:rsid w:val="0088411F"/>
    <w:rsid w:val="00891FDF"/>
    <w:rsid w:val="008929F9"/>
    <w:rsid w:val="00892DB5"/>
    <w:rsid w:val="00893158"/>
    <w:rsid w:val="0089544D"/>
    <w:rsid w:val="008958A0"/>
    <w:rsid w:val="008966D1"/>
    <w:rsid w:val="008974C6"/>
    <w:rsid w:val="00897533"/>
    <w:rsid w:val="00897DA4"/>
    <w:rsid w:val="008A1C20"/>
    <w:rsid w:val="008A5C3B"/>
    <w:rsid w:val="008A7C04"/>
    <w:rsid w:val="008B0C2B"/>
    <w:rsid w:val="008B15E1"/>
    <w:rsid w:val="008B297F"/>
    <w:rsid w:val="008B30C4"/>
    <w:rsid w:val="008B33AA"/>
    <w:rsid w:val="008B356C"/>
    <w:rsid w:val="008B438D"/>
    <w:rsid w:val="008C29DF"/>
    <w:rsid w:val="008C77FC"/>
    <w:rsid w:val="008D3E7A"/>
    <w:rsid w:val="008D5270"/>
    <w:rsid w:val="008D6542"/>
    <w:rsid w:val="008E7E58"/>
    <w:rsid w:val="008F2A9A"/>
    <w:rsid w:val="008F36A4"/>
    <w:rsid w:val="008F6B34"/>
    <w:rsid w:val="009021AB"/>
    <w:rsid w:val="00902A31"/>
    <w:rsid w:val="00903D7B"/>
    <w:rsid w:val="00904945"/>
    <w:rsid w:val="0090602A"/>
    <w:rsid w:val="00913BDB"/>
    <w:rsid w:val="009142DF"/>
    <w:rsid w:val="009142E5"/>
    <w:rsid w:val="0091562B"/>
    <w:rsid w:val="00916370"/>
    <w:rsid w:val="0091738F"/>
    <w:rsid w:val="0091779B"/>
    <w:rsid w:val="009210DC"/>
    <w:rsid w:val="00921EE4"/>
    <w:rsid w:val="00922669"/>
    <w:rsid w:val="00922692"/>
    <w:rsid w:val="0092440D"/>
    <w:rsid w:val="009253A2"/>
    <w:rsid w:val="0092665A"/>
    <w:rsid w:val="00926C9C"/>
    <w:rsid w:val="00931DED"/>
    <w:rsid w:val="00936FAF"/>
    <w:rsid w:val="009423EF"/>
    <w:rsid w:val="0094493D"/>
    <w:rsid w:val="00944D02"/>
    <w:rsid w:val="0094519C"/>
    <w:rsid w:val="00947236"/>
    <w:rsid w:val="0096024B"/>
    <w:rsid w:val="00961613"/>
    <w:rsid w:val="00961B3A"/>
    <w:rsid w:val="00964C4B"/>
    <w:rsid w:val="00967F41"/>
    <w:rsid w:val="0097492C"/>
    <w:rsid w:val="009751AF"/>
    <w:rsid w:val="009762AA"/>
    <w:rsid w:val="0097630C"/>
    <w:rsid w:val="00977801"/>
    <w:rsid w:val="009779B7"/>
    <w:rsid w:val="009801E2"/>
    <w:rsid w:val="00983568"/>
    <w:rsid w:val="00983668"/>
    <w:rsid w:val="00986310"/>
    <w:rsid w:val="00987538"/>
    <w:rsid w:val="00987FAB"/>
    <w:rsid w:val="009940CB"/>
    <w:rsid w:val="00994142"/>
    <w:rsid w:val="009957C8"/>
    <w:rsid w:val="00995B39"/>
    <w:rsid w:val="00995ECD"/>
    <w:rsid w:val="009A13BA"/>
    <w:rsid w:val="009A287B"/>
    <w:rsid w:val="009A3CF4"/>
    <w:rsid w:val="009A5721"/>
    <w:rsid w:val="009A6B55"/>
    <w:rsid w:val="009A6F04"/>
    <w:rsid w:val="009A792A"/>
    <w:rsid w:val="009B1022"/>
    <w:rsid w:val="009B1CF5"/>
    <w:rsid w:val="009B2DA6"/>
    <w:rsid w:val="009B4D93"/>
    <w:rsid w:val="009C4508"/>
    <w:rsid w:val="009C4B89"/>
    <w:rsid w:val="009C4F8C"/>
    <w:rsid w:val="009C50E3"/>
    <w:rsid w:val="009C6437"/>
    <w:rsid w:val="009C6B2F"/>
    <w:rsid w:val="009D1BB8"/>
    <w:rsid w:val="009D3636"/>
    <w:rsid w:val="009D388D"/>
    <w:rsid w:val="009D3DF9"/>
    <w:rsid w:val="009D4499"/>
    <w:rsid w:val="009E34E3"/>
    <w:rsid w:val="009E3D70"/>
    <w:rsid w:val="009E7F79"/>
    <w:rsid w:val="009F16F5"/>
    <w:rsid w:val="009F2E3A"/>
    <w:rsid w:val="009F4B87"/>
    <w:rsid w:val="009F5C09"/>
    <w:rsid w:val="009F5E35"/>
    <w:rsid w:val="009F791F"/>
    <w:rsid w:val="00A054E4"/>
    <w:rsid w:val="00A07952"/>
    <w:rsid w:val="00A07A0C"/>
    <w:rsid w:val="00A10E15"/>
    <w:rsid w:val="00A133E8"/>
    <w:rsid w:val="00A1533F"/>
    <w:rsid w:val="00A16875"/>
    <w:rsid w:val="00A17982"/>
    <w:rsid w:val="00A17E5A"/>
    <w:rsid w:val="00A17F3B"/>
    <w:rsid w:val="00A22AB4"/>
    <w:rsid w:val="00A2402D"/>
    <w:rsid w:val="00A25091"/>
    <w:rsid w:val="00A2644E"/>
    <w:rsid w:val="00A30182"/>
    <w:rsid w:val="00A34E38"/>
    <w:rsid w:val="00A350B5"/>
    <w:rsid w:val="00A35128"/>
    <w:rsid w:val="00A36781"/>
    <w:rsid w:val="00A42306"/>
    <w:rsid w:val="00A424BA"/>
    <w:rsid w:val="00A4399C"/>
    <w:rsid w:val="00A470BB"/>
    <w:rsid w:val="00A50BEF"/>
    <w:rsid w:val="00A51690"/>
    <w:rsid w:val="00A52201"/>
    <w:rsid w:val="00A53CFA"/>
    <w:rsid w:val="00A54900"/>
    <w:rsid w:val="00A56FCD"/>
    <w:rsid w:val="00A570C8"/>
    <w:rsid w:val="00A65C7C"/>
    <w:rsid w:val="00A717DB"/>
    <w:rsid w:val="00A73649"/>
    <w:rsid w:val="00A73FDC"/>
    <w:rsid w:val="00A75B08"/>
    <w:rsid w:val="00A76B20"/>
    <w:rsid w:val="00A80F07"/>
    <w:rsid w:val="00A829B0"/>
    <w:rsid w:val="00A82D49"/>
    <w:rsid w:val="00A84437"/>
    <w:rsid w:val="00A851E9"/>
    <w:rsid w:val="00A864BE"/>
    <w:rsid w:val="00A90363"/>
    <w:rsid w:val="00A919D0"/>
    <w:rsid w:val="00AA2DF2"/>
    <w:rsid w:val="00AA4CC2"/>
    <w:rsid w:val="00AA519B"/>
    <w:rsid w:val="00AA64C8"/>
    <w:rsid w:val="00AB082A"/>
    <w:rsid w:val="00AB200E"/>
    <w:rsid w:val="00AB3C55"/>
    <w:rsid w:val="00AB3E5C"/>
    <w:rsid w:val="00AB4565"/>
    <w:rsid w:val="00AB48E2"/>
    <w:rsid w:val="00AB4B7B"/>
    <w:rsid w:val="00AB5076"/>
    <w:rsid w:val="00AB5821"/>
    <w:rsid w:val="00AC136D"/>
    <w:rsid w:val="00AC583F"/>
    <w:rsid w:val="00AC7534"/>
    <w:rsid w:val="00AC7CCD"/>
    <w:rsid w:val="00AC7E74"/>
    <w:rsid w:val="00AD5BC0"/>
    <w:rsid w:val="00AD6FBB"/>
    <w:rsid w:val="00AD7D05"/>
    <w:rsid w:val="00AE02B1"/>
    <w:rsid w:val="00AE44D5"/>
    <w:rsid w:val="00AF3DD6"/>
    <w:rsid w:val="00AF53EF"/>
    <w:rsid w:val="00AF6028"/>
    <w:rsid w:val="00B00FC9"/>
    <w:rsid w:val="00B011E7"/>
    <w:rsid w:val="00B01875"/>
    <w:rsid w:val="00B01B39"/>
    <w:rsid w:val="00B02512"/>
    <w:rsid w:val="00B02CF7"/>
    <w:rsid w:val="00B03125"/>
    <w:rsid w:val="00B041E7"/>
    <w:rsid w:val="00B06BB1"/>
    <w:rsid w:val="00B1248C"/>
    <w:rsid w:val="00B12F90"/>
    <w:rsid w:val="00B136C3"/>
    <w:rsid w:val="00B13E89"/>
    <w:rsid w:val="00B16C4C"/>
    <w:rsid w:val="00B2286E"/>
    <w:rsid w:val="00B22F73"/>
    <w:rsid w:val="00B245A9"/>
    <w:rsid w:val="00B24DA4"/>
    <w:rsid w:val="00B25A24"/>
    <w:rsid w:val="00B25A2B"/>
    <w:rsid w:val="00B30A96"/>
    <w:rsid w:val="00B30F81"/>
    <w:rsid w:val="00B31BE1"/>
    <w:rsid w:val="00B3286F"/>
    <w:rsid w:val="00B32BE8"/>
    <w:rsid w:val="00B344C2"/>
    <w:rsid w:val="00B34FC4"/>
    <w:rsid w:val="00B372D1"/>
    <w:rsid w:val="00B40FBA"/>
    <w:rsid w:val="00B46216"/>
    <w:rsid w:val="00B52305"/>
    <w:rsid w:val="00B52DEF"/>
    <w:rsid w:val="00B53952"/>
    <w:rsid w:val="00B54962"/>
    <w:rsid w:val="00B55D79"/>
    <w:rsid w:val="00B60D0B"/>
    <w:rsid w:val="00B613A4"/>
    <w:rsid w:val="00B634CD"/>
    <w:rsid w:val="00B63E1C"/>
    <w:rsid w:val="00B673BA"/>
    <w:rsid w:val="00B71A19"/>
    <w:rsid w:val="00B72205"/>
    <w:rsid w:val="00B7424D"/>
    <w:rsid w:val="00B775F6"/>
    <w:rsid w:val="00B80264"/>
    <w:rsid w:val="00B8302E"/>
    <w:rsid w:val="00B83844"/>
    <w:rsid w:val="00B85864"/>
    <w:rsid w:val="00B911E1"/>
    <w:rsid w:val="00B937FB"/>
    <w:rsid w:val="00B93F3A"/>
    <w:rsid w:val="00B9577E"/>
    <w:rsid w:val="00BA2150"/>
    <w:rsid w:val="00BA3A28"/>
    <w:rsid w:val="00BA4E47"/>
    <w:rsid w:val="00BA7D63"/>
    <w:rsid w:val="00BB3160"/>
    <w:rsid w:val="00BB3317"/>
    <w:rsid w:val="00BB3C60"/>
    <w:rsid w:val="00BB661A"/>
    <w:rsid w:val="00BC0250"/>
    <w:rsid w:val="00BC29A8"/>
    <w:rsid w:val="00BC30B6"/>
    <w:rsid w:val="00BC3332"/>
    <w:rsid w:val="00BC3543"/>
    <w:rsid w:val="00BC3CE4"/>
    <w:rsid w:val="00BC4317"/>
    <w:rsid w:val="00BD4E70"/>
    <w:rsid w:val="00BD7E42"/>
    <w:rsid w:val="00BE151A"/>
    <w:rsid w:val="00BE219F"/>
    <w:rsid w:val="00BE3344"/>
    <w:rsid w:val="00BE6BE7"/>
    <w:rsid w:val="00BE7469"/>
    <w:rsid w:val="00BE75BF"/>
    <w:rsid w:val="00BF143D"/>
    <w:rsid w:val="00BF23FF"/>
    <w:rsid w:val="00BF271B"/>
    <w:rsid w:val="00BF39D1"/>
    <w:rsid w:val="00BF406D"/>
    <w:rsid w:val="00BF470B"/>
    <w:rsid w:val="00BF4D0C"/>
    <w:rsid w:val="00C01743"/>
    <w:rsid w:val="00C027A6"/>
    <w:rsid w:val="00C03584"/>
    <w:rsid w:val="00C07E2D"/>
    <w:rsid w:val="00C1007F"/>
    <w:rsid w:val="00C1057B"/>
    <w:rsid w:val="00C11447"/>
    <w:rsid w:val="00C12C34"/>
    <w:rsid w:val="00C13A37"/>
    <w:rsid w:val="00C20C71"/>
    <w:rsid w:val="00C24EF7"/>
    <w:rsid w:val="00C25962"/>
    <w:rsid w:val="00C25E0B"/>
    <w:rsid w:val="00C261A6"/>
    <w:rsid w:val="00C270C2"/>
    <w:rsid w:val="00C30EFE"/>
    <w:rsid w:val="00C31E1F"/>
    <w:rsid w:val="00C31E81"/>
    <w:rsid w:val="00C32755"/>
    <w:rsid w:val="00C33A38"/>
    <w:rsid w:val="00C4240C"/>
    <w:rsid w:val="00C447BE"/>
    <w:rsid w:val="00C465C6"/>
    <w:rsid w:val="00C50F19"/>
    <w:rsid w:val="00C52038"/>
    <w:rsid w:val="00C52AE3"/>
    <w:rsid w:val="00C52B3B"/>
    <w:rsid w:val="00C54E53"/>
    <w:rsid w:val="00C618A5"/>
    <w:rsid w:val="00C61C36"/>
    <w:rsid w:val="00C62ABD"/>
    <w:rsid w:val="00C62DB9"/>
    <w:rsid w:val="00C637D2"/>
    <w:rsid w:val="00C64961"/>
    <w:rsid w:val="00C64EFF"/>
    <w:rsid w:val="00C65A90"/>
    <w:rsid w:val="00C66E03"/>
    <w:rsid w:val="00C70151"/>
    <w:rsid w:val="00C70597"/>
    <w:rsid w:val="00C71EC7"/>
    <w:rsid w:val="00C71FBD"/>
    <w:rsid w:val="00C73592"/>
    <w:rsid w:val="00C75150"/>
    <w:rsid w:val="00C77273"/>
    <w:rsid w:val="00C77280"/>
    <w:rsid w:val="00C811F2"/>
    <w:rsid w:val="00C8361E"/>
    <w:rsid w:val="00C8761F"/>
    <w:rsid w:val="00C905E3"/>
    <w:rsid w:val="00C9277E"/>
    <w:rsid w:val="00C92BE7"/>
    <w:rsid w:val="00C95F48"/>
    <w:rsid w:val="00C960E0"/>
    <w:rsid w:val="00CA0E63"/>
    <w:rsid w:val="00CA35DD"/>
    <w:rsid w:val="00CA70B1"/>
    <w:rsid w:val="00CA78D8"/>
    <w:rsid w:val="00CB0E06"/>
    <w:rsid w:val="00CB1512"/>
    <w:rsid w:val="00CB15EB"/>
    <w:rsid w:val="00CC1675"/>
    <w:rsid w:val="00CC22DE"/>
    <w:rsid w:val="00CC389B"/>
    <w:rsid w:val="00CD29FB"/>
    <w:rsid w:val="00CD309C"/>
    <w:rsid w:val="00CD407E"/>
    <w:rsid w:val="00CD6E92"/>
    <w:rsid w:val="00CE3691"/>
    <w:rsid w:val="00CE3F3F"/>
    <w:rsid w:val="00CE4D59"/>
    <w:rsid w:val="00CE7A27"/>
    <w:rsid w:val="00CF1230"/>
    <w:rsid w:val="00CF16D0"/>
    <w:rsid w:val="00CF27D8"/>
    <w:rsid w:val="00CF2EBE"/>
    <w:rsid w:val="00CF4F10"/>
    <w:rsid w:val="00CF583D"/>
    <w:rsid w:val="00CF63EA"/>
    <w:rsid w:val="00CF65BC"/>
    <w:rsid w:val="00CF68A5"/>
    <w:rsid w:val="00CF784B"/>
    <w:rsid w:val="00D010FB"/>
    <w:rsid w:val="00D06712"/>
    <w:rsid w:val="00D06D05"/>
    <w:rsid w:val="00D13EBA"/>
    <w:rsid w:val="00D14188"/>
    <w:rsid w:val="00D146C6"/>
    <w:rsid w:val="00D14835"/>
    <w:rsid w:val="00D14B97"/>
    <w:rsid w:val="00D17F64"/>
    <w:rsid w:val="00D2159C"/>
    <w:rsid w:val="00D247C2"/>
    <w:rsid w:val="00D24CCB"/>
    <w:rsid w:val="00D25792"/>
    <w:rsid w:val="00D269C4"/>
    <w:rsid w:val="00D277E7"/>
    <w:rsid w:val="00D32380"/>
    <w:rsid w:val="00D33317"/>
    <w:rsid w:val="00D3545A"/>
    <w:rsid w:val="00D35BE5"/>
    <w:rsid w:val="00D37C38"/>
    <w:rsid w:val="00D40861"/>
    <w:rsid w:val="00D42B81"/>
    <w:rsid w:val="00D46156"/>
    <w:rsid w:val="00D47E19"/>
    <w:rsid w:val="00D50702"/>
    <w:rsid w:val="00D51E0D"/>
    <w:rsid w:val="00D52B8F"/>
    <w:rsid w:val="00D55893"/>
    <w:rsid w:val="00D56CD3"/>
    <w:rsid w:val="00D56E29"/>
    <w:rsid w:val="00D6139B"/>
    <w:rsid w:val="00D62456"/>
    <w:rsid w:val="00D63AD4"/>
    <w:rsid w:val="00D669B6"/>
    <w:rsid w:val="00D6755B"/>
    <w:rsid w:val="00D67884"/>
    <w:rsid w:val="00D70710"/>
    <w:rsid w:val="00D71E01"/>
    <w:rsid w:val="00D72161"/>
    <w:rsid w:val="00D72C78"/>
    <w:rsid w:val="00D7537F"/>
    <w:rsid w:val="00D76742"/>
    <w:rsid w:val="00D77386"/>
    <w:rsid w:val="00D812CA"/>
    <w:rsid w:val="00D833BD"/>
    <w:rsid w:val="00D87CFB"/>
    <w:rsid w:val="00D90353"/>
    <w:rsid w:val="00D92629"/>
    <w:rsid w:val="00D92F5A"/>
    <w:rsid w:val="00D94C41"/>
    <w:rsid w:val="00DA2DF0"/>
    <w:rsid w:val="00DA7D6D"/>
    <w:rsid w:val="00DB5988"/>
    <w:rsid w:val="00DB7C83"/>
    <w:rsid w:val="00DB7ED5"/>
    <w:rsid w:val="00DC2E44"/>
    <w:rsid w:val="00DC4E42"/>
    <w:rsid w:val="00DC5ADD"/>
    <w:rsid w:val="00DC68B8"/>
    <w:rsid w:val="00DC7507"/>
    <w:rsid w:val="00DD0396"/>
    <w:rsid w:val="00DD0B43"/>
    <w:rsid w:val="00DD2844"/>
    <w:rsid w:val="00DD3600"/>
    <w:rsid w:val="00DD6542"/>
    <w:rsid w:val="00DE1208"/>
    <w:rsid w:val="00DE4A30"/>
    <w:rsid w:val="00DF0D50"/>
    <w:rsid w:val="00DF4B7A"/>
    <w:rsid w:val="00E07C8E"/>
    <w:rsid w:val="00E108F5"/>
    <w:rsid w:val="00E11712"/>
    <w:rsid w:val="00E11B8B"/>
    <w:rsid w:val="00E11EAE"/>
    <w:rsid w:val="00E1226E"/>
    <w:rsid w:val="00E235F6"/>
    <w:rsid w:val="00E247CB"/>
    <w:rsid w:val="00E24DD3"/>
    <w:rsid w:val="00E250D9"/>
    <w:rsid w:val="00E2757C"/>
    <w:rsid w:val="00E27EE9"/>
    <w:rsid w:val="00E30C58"/>
    <w:rsid w:val="00E318E8"/>
    <w:rsid w:val="00E31E9B"/>
    <w:rsid w:val="00E33D2F"/>
    <w:rsid w:val="00E378AF"/>
    <w:rsid w:val="00E4099B"/>
    <w:rsid w:val="00E423FB"/>
    <w:rsid w:val="00E42581"/>
    <w:rsid w:val="00E43267"/>
    <w:rsid w:val="00E44C21"/>
    <w:rsid w:val="00E51FCC"/>
    <w:rsid w:val="00E53E91"/>
    <w:rsid w:val="00E571B5"/>
    <w:rsid w:val="00E62E98"/>
    <w:rsid w:val="00E7281C"/>
    <w:rsid w:val="00E73AA8"/>
    <w:rsid w:val="00E80E74"/>
    <w:rsid w:val="00E825D0"/>
    <w:rsid w:val="00E825E1"/>
    <w:rsid w:val="00E85356"/>
    <w:rsid w:val="00E86601"/>
    <w:rsid w:val="00E92030"/>
    <w:rsid w:val="00E9216A"/>
    <w:rsid w:val="00E92B8D"/>
    <w:rsid w:val="00E93AA9"/>
    <w:rsid w:val="00E93E7E"/>
    <w:rsid w:val="00E951D7"/>
    <w:rsid w:val="00E97058"/>
    <w:rsid w:val="00E97992"/>
    <w:rsid w:val="00EA1345"/>
    <w:rsid w:val="00EA53FF"/>
    <w:rsid w:val="00EA6C24"/>
    <w:rsid w:val="00EA6D84"/>
    <w:rsid w:val="00EB32D6"/>
    <w:rsid w:val="00EB4645"/>
    <w:rsid w:val="00EB6D93"/>
    <w:rsid w:val="00EB6FC3"/>
    <w:rsid w:val="00EC0BB0"/>
    <w:rsid w:val="00ED502C"/>
    <w:rsid w:val="00ED62B4"/>
    <w:rsid w:val="00ED6375"/>
    <w:rsid w:val="00ED747B"/>
    <w:rsid w:val="00EE03F8"/>
    <w:rsid w:val="00EE0C1A"/>
    <w:rsid w:val="00EE2950"/>
    <w:rsid w:val="00EE2AD7"/>
    <w:rsid w:val="00EE587A"/>
    <w:rsid w:val="00EE7835"/>
    <w:rsid w:val="00EF04E0"/>
    <w:rsid w:val="00EF08E4"/>
    <w:rsid w:val="00EF3707"/>
    <w:rsid w:val="00EF3C40"/>
    <w:rsid w:val="00EF422E"/>
    <w:rsid w:val="00EF4D55"/>
    <w:rsid w:val="00EF75F8"/>
    <w:rsid w:val="00EF7D38"/>
    <w:rsid w:val="00F01E79"/>
    <w:rsid w:val="00F02C90"/>
    <w:rsid w:val="00F05F99"/>
    <w:rsid w:val="00F06216"/>
    <w:rsid w:val="00F0631A"/>
    <w:rsid w:val="00F066DF"/>
    <w:rsid w:val="00F078BB"/>
    <w:rsid w:val="00F117F7"/>
    <w:rsid w:val="00F12C53"/>
    <w:rsid w:val="00F14B4A"/>
    <w:rsid w:val="00F16ABD"/>
    <w:rsid w:val="00F17A73"/>
    <w:rsid w:val="00F24B74"/>
    <w:rsid w:val="00F24E89"/>
    <w:rsid w:val="00F31CED"/>
    <w:rsid w:val="00F31FB8"/>
    <w:rsid w:val="00F32FA9"/>
    <w:rsid w:val="00F35218"/>
    <w:rsid w:val="00F355AC"/>
    <w:rsid w:val="00F363DF"/>
    <w:rsid w:val="00F40AC5"/>
    <w:rsid w:val="00F41FA6"/>
    <w:rsid w:val="00F44E85"/>
    <w:rsid w:val="00F44F44"/>
    <w:rsid w:val="00F466A6"/>
    <w:rsid w:val="00F46996"/>
    <w:rsid w:val="00F501C4"/>
    <w:rsid w:val="00F509D3"/>
    <w:rsid w:val="00F51092"/>
    <w:rsid w:val="00F518DD"/>
    <w:rsid w:val="00F56C69"/>
    <w:rsid w:val="00F626B1"/>
    <w:rsid w:val="00F64DBC"/>
    <w:rsid w:val="00F6655D"/>
    <w:rsid w:val="00F722AF"/>
    <w:rsid w:val="00F72330"/>
    <w:rsid w:val="00F73C78"/>
    <w:rsid w:val="00F7503B"/>
    <w:rsid w:val="00F75295"/>
    <w:rsid w:val="00F75DEF"/>
    <w:rsid w:val="00F768F4"/>
    <w:rsid w:val="00F77803"/>
    <w:rsid w:val="00F8457B"/>
    <w:rsid w:val="00F84D89"/>
    <w:rsid w:val="00F862AC"/>
    <w:rsid w:val="00F864AC"/>
    <w:rsid w:val="00F86E8C"/>
    <w:rsid w:val="00F8757D"/>
    <w:rsid w:val="00F87AB1"/>
    <w:rsid w:val="00F9183F"/>
    <w:rsid w:val="00F9414B"/>
    <w:rsid w:val="00F95B54"/>
    <w:rsid w:val="00FA356B"/>
    <w:rsid w:val="00FA5B29"/>
    <w:rsid w:val="00FA6479"/>
    <w:rsid w:val="00FA6EB9"/>
    <w:rsid w:val="00FB23D8"/>
    <w:rsid w:val="00FB47BA"/>
    <w:rsid w:val="00FB49DA"/>
    <w:rsid w:val="00FB644C"/>
    <w:rsid w:val="00FB7442"/>
    <w:rsid w:val="00FB7684"/>
    <w:rsid w:val="00FC016D"/>
    <w:rsid w:val="00FC06F3"/>
    <w:rsid w:val="00FC16E5"/>
    <w:rsid w:val="00FC395A"/>
    <w:rsid w:val="00FC3EC5"/>
    <w:rsid w:val="00FC721A"/>
    <w:rsid w:val="00FD0A11"/>
    <w:rsid w:val="00FD137C"/>
    <w:rsid w:val="00FD16B8"/>
    <w:rsid w:val="00FD538E"/>
    <w:rsid w:val="00FD7A9C"/>
    <w:rsid w:val="00FE107B"/>
    <w:rsid w:val="00FE1926"/>
    <w:rsid w:val="00FE2849"/>
    <w:rsid w:val="00FE2E1B"/>
    <w:rsid w:val="00FE3044"/>
    <w:rsid w:val="00FE32EF"/>
    <w:rsid w:val="00FE3E17"/>
    <w:rsid w:val="00FE5399"/>
    <w:rsid w:val="00FE5BE9"/>
    <w:rsid w:val="00FE7060"/>
    <w:rsid w:val="00FE7068"/>
    <w:rsid w:val="00FF28DA"/>
    <w:rsid w:val="00FF2E12"/>
    <w:rsid w:val="00FF2F6E"/>
    <w:rsid w:val="00FF79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04BD2"/>
  <w15:docId w15:val="{20CF4547-AAEC-4C13-B220-E70DD4DF5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2FEB"/>
    <w:pPr>
      <w:spacing w:after="0" w:line="240" w:lineRule="auto"/>
    </w:pPr>
    <w:rPr>
      <w:rFonts w:ascii="Times New Roman" w:eastAsia="Times New Roman" w:hAnsi="Times New Roman" w:cs="Times New Roman"/>
      <w:sz w:val="20"/>
      <w:szCs w:val="20"/>
      <w:lang w:eastAsia="es-MX"/>
    </w:rPr>
  </w:style>
  <w:style w:type="paragraph" w:styleId="Ttulo2">
    <w:name w:val="heading 2"/>
    <w:basedOn w:val="Normal"/>
    <w:next w:val="Normal"/>
    <w:link w:val="Ttulo2Car"/>
    <w:uiPriority w:val="9"/>
    <w:semiHidden/>
    <w:unhideWhenUsed/>
    <w:qFormat/>
    <w:rsid w:val="002837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jc w:val="both"/>
    </w:pPr>
    <w:rPr>
      <w:rFonts w:ascii="Consolas" w:hAnsi="Consolas"/>
      <w:sz w:val="21"/>
      <w:szCs w:val="21"/>
      <w:lang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eastAsia="es-ES"/>
    </w:rPr>
  </w:style>
  <w:style w:type="paragraph" w:styleId="Prrafodelista">
    <w:name w:val="List Paragraph"/>
    <w:basedOn w:val="Normal"/>
    <w:uiPriority w:val="34"/>
    <w:qFormat/>
    <w:rsid w:val="002E0DB8"/>
    <w:pPr>
      <w:ind w:left="720"/>
      <w:contextualSpacing/>
    </w:pPr>
  </w:style>
  <w:style w:type="paragraph" w:styleId="Textonotapie">
    <w:name w:val="footnote text"/>
    <w:basedOn w:val="Normal"/>
    <w:link w:val="TextonotapieCar"/>
    <w:uiPriority w:val="99"/>
    <w:semiHidden/>
    <w:unhideWhenUsed/>
    <w:rsid w:val="002C634E"/>
  </w:style>
  <w:style w:type="character" w:customStyle="1" w:styleId="TextonotapieCar">
    <w:name w:val="Texto nota pie Car"/>
    <w:basedOn w:val="Fuentedeprrafopredeter"/>
    <w:link w:val="Textonotapie"/>
    <w:uiPriority w:val="99"/>
    <w:semiHidden/>
    <w:rsid w:val="002C634E"/>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2C634E"/>
    <w:rPr>
      <w:vertAlign w:val="superscript"/>
    </w:rPr>
  </w:style>
  <w:style w:type="character" w:styleId="Hipervnculo">
    <w:name w:val="Hyperlink"/>
    <w:basedOn w:val="Fuentedeprrafopredeter"/>
    <w:uiPriority w:val="99"/>
    <w:unhideWhenUsed/>
    <w:rsid w:val="002C634E"/>
    <w:rPr>
      <w:color w:val="0000FF"/>
      <w:u w:val="single"/>
    </w:rPr>
  </w:style>
  <w:style w:type="character" w:customStyle="1" w:styleId="Ttulo2Car">
    <w:name w:val="Título 2 Car"/>
    <w:basedOn w:val="Fuentedeprrafopredeter"/>
    <w:link w:val="Ttulo2"/>
    <w:uiPriority w:val="9"/>
    <w:semiHidden/>
    <w:rsid w:val="00283765"/>
    <w:rPr>
      <w:rFonts w:asciiTheme="majorHAnsi" w:eastAsiaTheme="majorEastAsia" w:hAnsiTheme="majorHAnsi" w:cstheme="majorBidi"/>
      <w:color w:val="2F5496" w:themeColor="accent1" w:themeShade="BF"/>
      <w:sz w:val="26"/>
      <w:szCs w:val="26"/>
      <w:lang w:eastAsia="es-MX"/>
    </w:rPr>
  </w:style>
  <w:style w:type="character" w:styleId="Hipervnculovisitado">
    <w:name w:val="FollowedHyperlink"/>
    <w:basedOn w:val="Fuentedeprrafopredeter"/>
    <w:uiPriority w:val="99"/>
    <w:semiHidden/>
    <w:unhideWhenUsed/>
    <w:rsid w:val="00AD6FBB"/>
    <w:rPr>
      <w:color w:val="954F72" w:themeColor="followedHyperlink"/>
      <w:u w:val="single"/>
    </w:rPr>
  </w:style>
  <w:style w:type="character" w:customStyle="1" w:styleId="textline">
    <w:name w:val="text_line"/>
    <w:basedOn w:val="Fuentedeprrafopredeter"/>
    <w:rsid w:val="00561FD3"/>
  </w:style>
  <w:style w:type="paragraph" w:styleId="NormalWeb">
    <w:name w:val="Normal (Web)"/>
    <w:basedOn w:val="Normal"/>
    <w:uiPriority w:val="99"/>
    <w:semiHidden/>
    <w:unhideWhenUsed/>
    <w:rsid w:val="006153D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6253">
      <w:bodyDiv w:val="1"/>
      <w:marLeft w:val="0"/>
      <w:marRight w:val="0"/>
      <w:marTop w:val="0"/>
      <w:marBottom w:val="0"/>
      <w:divBdr>
        <w:top w:val="none" w:sz="0" w:space="0" w:color="auto"/>
        <w:left w:val="none" w:sz="0" w:space="0" w:color="auto"/>
        <w:bottom w:val="none" w:sz="0" w:space="0" w:color="auto"/>
        <w:right w:val="none" w:sz="0" w:space="0" w:color="auto"/>
      </w:divBdr>
    </w:div>
    <w:div w:id="152839645">
      <w:bodyDiv w:val="1"/>
      <w:marLeft w:val="0"/>
      <w:marRight w:val="0"/>
      <w:marTop w:val="0"/>
      <w:marBottom w:val="0"/>
      <w:divBdr>
        <w:top w:val="none" w:sz="0" w:space="0" w:color="auto"/>
        <w:left w:val="none" w:sz="0" w:space="0" w:color="auto"/>
        <w:bottom w:val="none" w:sz="0" w:space="0" w:color="auto"/>
        <w:right w:val="none" w:sz="0" w:space="0" w:color="auto"/>
      </w:divBdr>
    </w:div>
    <w:div w:id="755595164">
      <w:bodyDiv w:val="1"/>
      <w:marLeft w:val="0"/>
      <w:marRight w:val="0"/>
      <w:marTop w:val="0"/>
      <w:marBottom w:val="0"/>
      <w:divBdr>
        <w:top w:val="none" w:sz="0" w:space="0" w:color="auto"/>
        <w:left w:val="none" w:sz="0" w:space="0" w:color="auto"/>
        <w:bottom w:val="none" w:sz="0" w:space="0" w:color="auto"/>
        <w:right w:val="none" w:sz="0" w:space="0" w:color="auto"/>
      </w:divBdr>
      <w:divsChild>
        <w:div w:id="1061059768">
          <w:marLeft w:val="0"/>
          <w:marRight w:val="600"/>
          <w:marTop w:val="0"/>
          <w:marBottom w:val="0"/>
          <w:divBdr>
            <w:top w:val="none" w:sz="0" w:space="0" w:color="auto"/>
            <w:left w:val="none" w:sz="0" w:space="0" w:color="auto"/>
            <w:bottom w:val="none" w:sz="0" w:space="0" w:color="auto"/>
            <w:right w:val="none" w:sz="0" w:space="0" w:color="auto"/>
          </w:divBdr>
        </w:div>
        <w:div w:id="1359622969">
          <w:marLeft w:val="0"/>
          <w:marRight w:val="600"/>
          <w:marTop w:val="0"/>
          <w:marBottom w:val="0"/>
          <w:divBdr>
            <w:top w:val="none" w:sz="0" w:space="0" w:color="auto"/>
            <w:left w:val="none" w:sz="0" w:space="0" w:color="auto"/>
            <w:bottom w:val="none" w:sz="0" w:space="0" w:color="auto"/>
            <w:right w:val="none" w:sz="0" w:space="0" w:color="auto"/>
          </w:divBdr>
        </w:div>
        <w:div w:id="835847283">
          <w:marLeft w:val="0"/>
          <w:marRight w:val="600"/>
          <w:marTop w:val="0"/>
          <w:marBottom w:val="0"/>
          <w:divBdr>
            <w:top w:val="none" w:sz="0" w:space="0" w:color="auto"/>
            <w:left w:val="none" w:sz="0" w:space="0" w:color="auto"/>
            <w:bottom w:val="none" w:sz="0" w:space="0" w:color="auto"/>
            <w:right w:val="none" w:sz="0" w:space="0" w:color="auto"/>
          </w:divBdr>
        </w:div>
      </w:divsChild>
    </w:div>
    <w:div w:id="971248837">
      <w:bodyDiv w:val="1"/>
      <w:marLeft w:val="0"/>
      <w:marRight w:val="0"/>
      <w:marTop w:val="0"/>
      <w:marBottom w:val="0"/>
      <w:divBdr>
        <w:top w:val="none" w:sz="0" w:space="0" w:color="auto"/>
        <w:left w:val="none" w:sz="0" w:space="0" w:color="auto"/>
        <w:bottom w:val="none" w:sz="0" w:space="0" w:color="auto"/>
        <w:right w:val="none" w:sz="0" w:space="0" w:color="auto"/>
      </w:divBdr>
      <w:divsChild>
        <w:div w:id="1325744507">
          <w:marLeft w:val="0"/>
          <w:marRight w:val="600"/>
          <w:marTop w:val="0"/>
          <w:marBottom w:val="0"/>
          <w:divBdr>
            <w:top w:val="none" w:sz="0" w:space="0" w:color="auto"/>
            <w:left w:val="none" w:sz="0" w:space="0" w:color="auto"/>
            <w:bottom w:val="none" w:sz="0" w:space="0" w:color="auto"/>
            <w:right w:val="none" w:sz="0" w:space="0" w:color="auto"/>
          </w:divBdr>
        </w:div>
      </w:divsChild>
    </w:div>
    <w:div w:id="1053889038">
      <w:bodyDiv w:val="1"/>
      <w:marLeft w:val="0"/>
      <w:marRight w:val="0"/>
      <w:marTop w:val="0"/>
      <w:marBottom w:val="0"/>
      <w:divBdr>
        <w:top w:val="none" w:sz="0" w:space="0" w:color="auto"/>
        <w:left w:val="none" w:sz="0" w:space="0" w:color="auto"/>
        <w:bottom w:val="none" w:sz="0" w:space="0" w:color="auto"/>
        <w:right w:val="none" w:sz="0" w:space="0" w:color="auto"/>
      </w:divBdr>
      <w:divsChild>
        <w:div w:id="599602041">
          <w:marLeft w:val="0"/>
          <w:marRight w:val="600"/>
          <w:marTop w:val="0"/>
          <w:marBottom w:val="0"/>
          <w:divBdr>
            <w:top w:val="none" w:sz="0" w:space="0" w:color="auto"/>
            <w:left w:val="none" w:sz="0" w:space="0" w:color="auto"/>
            <w:bottom w:val="none" w:sz="0" w:space="0" w:color="auto"/>
            <w:right w:val="none" w:sz="0" w:space="0" w:color="auto"/>
          </w:divBdr>
        </w:div>
      </w:divsChild>
    </w:div>
    <w:div w:id="1157955988">
      <w:bodyDiv w:val="1"/>
      <w:marLeft w:val="0"/>
      <w:marRight w:val="0"/>
      <w:marTop w:val="0"/>
      <w:marBottom w:val="0"/>
      <w:divBdr>
        <w:top w:val="none" w:sz="0" w:space="0" w:color="auto"/>
        <w:left w:val="none" w:sz="0" w:space="0" w:color="auto"/>
        <w:bottom w:val="none" w:sz="0" w:space="0" w:color="auto"/>
        <w:right w:val="none" w:sz="0" w:space="0" w:color="auto"/>
      </w:divBdr>
    </w:div>
    <w:div w:id="1220752098">
      <w:bodyDiv w:val="1"/>
      <w:marLeft w:val="0"/>
      <w:marRight w:val="0"/>
      <w:marTop w:val="0"/>
      <w:marBottom w:val="0"/>
      <w:divBdr>
        <w:top w:val="none" w:sz="0" w:space="0" w:color="auto"/>
        <w:left w:val="none" w:sz="0" w:space="0" w:color="auto"/>
        <w:bottom w:val="none" w:sz="0" w:space="0" w:color="auto"/>
        <w:right w:val="none" w:sz="0" w:space="0" w:color="auto"/>
      </w:divBdr>
    </w:div>
    <w:div w:id="1265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vrm.mx/" TargetMode="External"/><Relationship Id="rId2" Type="http://schemas.openxmlformats.org/officeDocument/2006/relationships/hyperlink" Target="https://blogmx.jacto.com/maquinaria-agricola/" TargetMode="External"/><Relationship Id="rId1" Type="http://schemas.openxmlformats.org/officeDocument/2006/relationships/hyperlink" Target="https://www.ipesa.com.pe/blog/tipos-excavadoras-usos/"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17F4D-321F-40A5-ABE1-E85B303FF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1573</Words>
  <Characters>8654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2</cp:revision>
  <cp:lastPrinted>2022-03-22T16:44:00Z</cp:lastPrinted>
  <dcterms:created xsi:type="dcterms:W3CDTF">2022-05-24T17:58:00Z</dcterms:created>
  <dcterms:modified xsi:type="dcterms:W3CDTF">2022-05-24T17:58:00Z</dcterms:modified>
</cp:coreProperties>
</file>