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FD3ED" w14:textId="77777777" w:rsidR="004D6A4E" w:rsidRDefault="004D6A4E" w:rsidP="004D6A4E">
      <w:pPr>
        <w:rPr>
          <w:b/>
          <w:sz w:val="24"/>
          <w:szCs w:val="24"/>
        </w:rPr>
      </w:pPr>
    </w:p>
    <w:p w14:paraId="5A452B22" w14:textId="77777777" w:rsidR="004D6A4E" w:rsidRPr="004D6A4E" w:rsidRDefault="004D6A4E" w:rsidP="004D6A4E">
      <w:pPr>
        <w:rPr>
          <w:rFonts w:ascii="Arial Narrow" w:hAnsi="Arial Narrow" w:cs="Times New Roman"/>
          <w:color w:val="000000"/>
          <w:sz w:val="26"/>
          <w:szCs w:val="26"/>
          <w:lang w:eastAsia="es-ES"/>
        </w:rPr>
      </w:pPr>
    </w:p>
    <w:p w14:paraId="4DF4CB99" w14:textId="0950372A" w:rsidR="004D6A4E" w:rsidRPr="004D6A4E" w:rsidRDefault="004D6A4E" w:rsidP="004D6A4E">
      <w:pPr>
        <w:rPr>
          <w:rFonts w:ascii="Arial Narrow" w:hAnsi="Arial Narrow" w:cs="Times New Roman"/>
          <w:b/>
          <w:color w:val="000000"/>
          <w:sz w:val="26"/>
          <w:szCs w:val="26"/>
          <w:lang w:eastAsia="es-ES"/>
        </w:rPr>
      </w:pPr>
      <w:bookmarkStart w:id="0" w:name="_GoBack"/>
      <w:r w:rsidRPr="004D6A4E">
        <w:rPr>
          <w:rFonts w:ascii="Arial Narrow" w:hAnsi="Arial Narrow" w:cs="Times New Roman"/>
          <w:color w:val="000000"/>
          <w:sz w:val="26"/>
          <w:szCs w:val="26"/>
          <w:lang w:eastAsia="es-ES"/>
        </w:rPr>
        <w:t xml:space="preserve">Iniciativa con Proyecto de Decreto, por la que se adiciona un nuevo contenido a la fracción XIX, recorriendo el actual a la fracción XX, que se crea, del apartado A del artículo 9 de la </w:t>
      </w:r>
      <w:r w:rsidRPr="004D6A4E">
        <w:rPr>
          <w:rFonts w:ascii="Arial Narrow" w:hAnsi="Arial Narrow" w:cs="Times New Roman"/>
          <w:b/>
          <w:color w:val="000000"/>
          <w:sz w:val="26"/>
          <w:szCs w:val="26"/>
          <w:lang w:eastAsia="es-ES"/>
        </w:rPr>
        <w:t>Ley Orgánica de la Administración Pública del Estado de Coahuila de Zaragoza</w:t>
      </w:r>
      <w:r w:rsidRPr="004D6A4E">
        <w:rPr>
          <w:rFonts w:ascii="Arial Narrow" w:hAnsi="Arial Narrow" w:cs="Times New Roman"/>
          <w:b/>
          <w:color w:val="000000"/>
          <w:sz w:val="26"/>
          <w:szCs w:val="26"/>
          <w:lang w:eastAsia="es-ES"/>
        </w:rPr>
        <w:t>.</w:t>
      </w:r>
    </w:p>
    <w:p w14:paraId="5B700E9B" w14:textId="77777777" w:rsidR="004D6A4E" w:rsidRDefault="004D6A4E" w:rsidP="004D6A4E">
      <w:pPr>
        <w:rPr>
          <w:rFonts w:ascii="Arial Narrow" w:hAnsi="Arial Narrow" w:cs="Times New Roman"/>
          <w:color w:val="000000"/>
          <w:sz w:val="26"/>
          <w:szCs w:val="26"/>
          <w:lang w:eastAsia="es-ES"/>
        </w:rPr>
      </w:pPr>
    </w:p>
    <w:p w14:paraId="2CF8AAFA" w14:textId="3E2567EF" w:rsidR="004D6A4E" w:rsidRPr="004D6A4E" w:rsidRDefault="004D6A4E" w:rsidP="004D6A4E">
      <w:pPr>
        <w:numPr>
          <w:ilvl w:val="0"/>
          <w:numId w:val="30"/>
        </w:numPr>
        <w:contextualSpacing/>
        <w:rPr>
          <w:rFonts w:ascii="Arial Narrow" w:hAnsi="Arial Narrow"/>
          <w:b/>
          <w:color w:val="000000"/>
          <w:sz w:val="26"/>
          <w:szCs w:val="26"/>
        </w:rPr>
      </w:pPr>
      <w:r w:rsidRPr="004D6A4E">
        <w:rPr>
          <w:rFonts w:ascii="Arial Narrow" w:hAnsi="Arial Narrow"/>
          <w:b/>
          <w:color w:val="000000"/>
          <w:sz w:val="26"/>
          <w:szCs w:val="26"/>
        </w:rPr>
        <w:t>C</w:t>
      </w:r>
      <w:r w:rsidRPr="004D6A4E">
        <w:rPr>
          <w:rFonts w:ascii="Arial Narrow" w:hAnsi="Arial Narrow"/>
          <w:b/>
          <w:color w:val="000000"/>
          <w:sz w:val="26"/>
          <w:szCs w:val="26"/>
        </w:rPr>
        <w:t>on la finalidad de establecer las atribuciones precisas del gobernador del estado en materia de pensiones vitalicias.</w:t>
      </w:r>
    </w:p>
    <w:p w14:paraId="56D47E7F" w14:textId="77777777" w:rsidR="004D6A4E" w:rsidRPr="00F453C9" w:rsidRDefault="004D6A4E" w:rsidP="004D6A4E">
      <w:pPr>
        <w:rPr>
          <w:rFonts w:ascii="Arial Narrow" w:hAnsi="Arial Narrow"/>
          <w:color w:val="000000"/>
          <w:sz w:val="26"/>
          <w:szCs w:val="26"/>
        </w:rPr>
      </w:pPr>
    </w:p>
    <w:p w14:paraId="3105C127" w14:textId="14D9E091" w:rsidR="004D6A4E" w:rsidRPr="00F453C9" w:rsidRDefault="004D6A4E" w:rsidP="004D6A4E">
      <w:pPr>
        <w:rPr>
          <w:rFonts w:ascii="Arial Narrow" w:hAnsi="Arial Narrow"/>
          <w:color w:val="000000"/>
          <w:sz w:val="26"/>
          <w:szCs w:val="26"/>
        </w:rPr>
      </w:pPr>
      <w:r w:rsidRPr="00F453C9">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4D6A4E">
        <w:rPr>
          <w:rFonts w:ascii="Arial Narrow" w:hAnsi="Arial Narrow" w:cs="Times New Roman"/>
          <w:b/>
          <w:color w:val="000000"/>
          <w:sz w:val="26"/>
          <w:szCs w:val="26"/>
          <w:lang w:eastAsia="es-ES"/>
        </w:rPr>
        <w:t>Diputada Luz Natalia Virgil Orona</w:t>
      </w:r>
      <w:r w:rsidRPr="00F453C9">
        <w:rPr>
          <w:rFonts w:ascii="Arial Narrow" w:hAnsi="Arial Narrow"/>
          <w:color w:val="000000"/>
          <w:sz w:val="26"/>
          <w:szCs w:val="26"/>
        </w:rPr>
        <w:t>, del Grupo Parlamentario “Carlos Alberto Páez Falcón”, del Partido Acción Nacional.</w:t>
      </w:r>
    </w:p>
    <w:p w14:paraId="44CFC80A" w14:textId="77777777" w:rsidR="004D6A4E" w:rsidRPr="00F453C9" w:rsidRDefault="004D6A4E" w:rsidP="004D6A4E">
      <w:pPr>
        <w:rPr>
          <w:rFonts w:ascii="Arial Narrow" w:hAnsi="Arial Narrow"/>
          <w:color w:val="000000"/>
          <w:sz w:val="26"/>
          <w:szCs w:val="26"/>
        </w:rPr>
      </w:pPr>
    </w:p>
    <w:p w14:paraId="7239FD6C" w14:textId="77777777" w:rsidR="004D6A4E" w:rsidRPr="00F453C9" w:rsidRDefault="004D6A4E" w:rsidP="004D6A4E">
      <w:pPr>
        <w:rPr>
          <w:rFonts w:ascii="Arial Narrow" w:hAnsi="Arial Narrow"/>
          <w:b/>
          <w:color w:val="000000"/>
          <w:sz w:val="26"/>
          <w:szCs w:val="26"/>
        </w:rPr>
      </w:pPr>
      <w:r w:rsidRPr="00F453C9">
        <w:rPr>
          <w:rFonts w:ascii="Arial Narrow" w:hAnsi="Arial Narrow"/>
          <w:color w:val="000000"/>
          <w:sz w:val="26"/>
          <w:szCs w:val="26"/>
        </w:rPr>
        <w:t xml:space="preserve">Fecha de Lectura de la Iniciativa: </w:t>
      </w:r>
      <w:r>
        <w:rPr>
          <w:rFonts w:ascii="Arial Narrow" w:hAnsi="Arial Narrow"/>
          <w:b/>
          <w:color w:val="000000"/>
          <w:sz w:val="26"/>
          <w:szCs w:val="26"/>
        </w:rPr>
        <w:t>14</w:t>
      </w:r>
      <w:r w:rsidRPr="00F453C9">
        <w:rPr>
          <w:rFonts w:ascii="Arial Narrow" w:hAnsi="Arial Narrow"/>
          <w:b/>
          <w:color w:val="000000"/>
          <w:sz w:val="26"/>
          <w:szCs w:val="26"/>
        </w:rPr>
        <w:t xml:space="preserve"> de Junio de 2022.</w:t>
      </w:r>
    </w:p>
    <w:p w14:paraId="35BC179D" w14:textId="77777777" w:rsidR="004D6A4E" w:rsidRPr="00F453C9" w:rsidRDefault="004D6A4E" w:rsidP="004D6A4E">
      <w:pPr>
        <w:rPr>
          <w:rFonts w:ascii="Arial Narrow" w:hAnsi="Arial Narrow"/>
          <w:sz w:val="26"/>
          <w:szCs w:val="26"/>
        </w:rPr>
      </w:pPr>
    </w:p>
    <w:p w14:paraId="1C97E603" w14:textId="77777777" w:rsidR="004D6A4E" w:rsidRPr="004D6A4E" w:rsidRDefault="004D6A4E" w:rsidP="004D6A4E">
      <w:pPr>
        <w:rPr>
          <w:rFonts w:ascii="Arial Narrow" w:hAnsi="Arial Narrow" w:cs="Times New Roman"/>
          <w:b/>
          <w:color w:val="000000"/>
          <w:sz w:val="26"/>
          <w:szCs w:val="26"/>
          <w:lang w:eastAsia="es-ES"/>
        </w:rPr>
      </w:pPr>
      <w:r w:rsidRPr="00F453C9">
        <w:rPr>
          <w:rFonts w:ascii="Arial Narrow" w:hAnsi="Arial Narrow"/>
          <w:color w:val="000000"/>
          <w:sz w:val="26"/>
          <w:szCs w:val="26"/>
        </w:rPr>
        <w:t xml:space="preserve">Turnada a la </w:t>
      </w:r>
      <w:r w:rsidRPr="004D6A4E">
        <w:rPr>
          <w:rFonts w:ascii="Arial Narrow" w:hAnsi="Arial Narrow" w:cs="Times New Roman"/>
          <w:b/>
          <w:color w:val="000000"/>
          <w:sz w:val="26"/>
          <w:szCs w:val="26"/>
          <w:lang w:eastAsia="es-ES"/>
        </w:rPr>
        <w:t>Comisión de Gobernación, Puntos Constitucionales y Justicia.</w:t>
      </w:r>
    </w:p>
    <w:p w14:paraId="1317E004" w14:textId="77777777" w:rsidR="004D6A4E" w:rsidRPr="00F453C9" w:rsidRDefault="004D6A4E" w:rsidP="004D6A4E">
      <w:pPr>
        <w:rPr>
          <w:rFonts w:ascii="Arial Narrow" w:hAnsi="Arial Narrow"/>
          <w:color w:val="000000"/>
          <w:sz w:val="26"/>
          <w:szCs w:val="26"/>
        </w:rPr>
      </w:pPr>
    </w:p>
    <w:bookmarkEnd w:id="0"/>
    <w:p w14:paraId="15F9C38F" w14:textId="77777777" w:rsidR="004D6A4E" w:rsidRPr="00F453C9" w:rsidRDefault="004D6A4E" w:rsidP="004D6A4E">
      <w:pPr>
        <w:rPr>
          <w:rFonts w:ascii="Arial Narrow" w:hAnsi="Arial Narrow"/>
          <w:b/>
          <w:color w:val="000000"/>
          <w:sz w:val="26"/>
          <w:szCs w:val="26"/>
        </w:rPr>
      </w:pPr>
      <w:r w:rsidRPr="00F453C9">
        <w:rPr>
          <w:rFonts w:ascii="Arial Narrow" w:hAnsi="Arial Narrow"/>
          <w:b/>
          <w:color w:val="000000"/>
          <w:sz w:val="26"/>
          <w:szCs w:val="26"/>
        </w:rPr>
        <w:t xml:space="preserve">Fecha de lectura del dictamen: </w:t>
      </w:r>
    </w:p>
    <w:p w14:paraId="29D01114" w14:textId="77777777" w:rsidR="004D6A4E" w:rsidRPr="00F453C9" w:rsidRDefault="004D6A4E" w:rsidP="004D6A4E">
      <w:pPr>
        <w:rPr>
          <w:rFonts w:ascii="Arial Narrow" w:hAnsi="Arial Narrow"/>
          <w:color w:val="000000"/>
          <w:sz w:val="26"/>
          <w:szCs w:val="26"/>
        </w:rPr>
      </w:pPr>
    </w:p>
    <w:p w14:paraId="2E2BF4B9" w14:textId="77777777" w:rsidR="004D6A4E" w:rsidRPr="00F453C9" w:rsidRDefault="004D6A4E" w:rsidP="004D6A4E">
      <w:pPr>
        <w:ind w:left="1418" w:hanging="1418"/>
        <w:rPr>
          <w:rFonts w:ascii="Arial Narrow" w:hAnsi="Arial Narrow"/>
          <w:b/>
          <w:color w:val="000000"/>
          <w:sz w:val="26"/>
          <w:szCs w:val="26"/>
        </w:rPr>
      </w:pPr>
      <w:r w:rsidRPr="00F453C9">
        <w:rPr>
          <w:rFonts w:ascii="Arial Narrow" w:hAnsi="Arial Narrow"/>
          <w:b/>
          <w:color w:val="000000"/>
          <w:sz w:val="26"/>
          <w:szCs w:val="26"/>
        </w:rPr>
        <w:t xml:space="preserve">Decreto No. </w:t>
      </w:r>
    </w:p>
    <w:p w14:paraId="6758297B" w14:textId="77777777" w:rsidR="004D6A4E" w:rsidRPr="00F453C9" w:rsidRDefault="004D6A4E" w:rsidP="004D6A4E">
      <w:pPr>
        <w:ind w:left="1418" w:hanging="1418"/>
        <w:rPr>
          <w:rFonts w:ascii="Arial Narrow" w:hAnsi="Arial Narrow"/>
          <w:b/>
          <w:color w:val="000000"/>
          <w:sz w:val="26"/>
          <w:szCs w:val="26"/>
        </w:rPr>
      </w:pPr>
    </w:p>
    <w:p w14:paraId="3C3C5071" w14:textId="77777777" w:rsidR="004D6A4E" w:rsidRPr="00F453C9" w:rsidRDefault="004D6A4E" w:rsidP="004D6A4E">
      <w:pPr>
        <w:rPr>
          <w:rFonts w:ascii="Arial Narrow" w:hAnsi="Arial Narrow"/>
          <w:color w:val="000000"/>
          <w:sz w:val="26"/>
          <w:szCs w:val="26"/>
        </w:rPr>
      </w:pPr>
      <w:r w:rsidRPr="00F453C9">
        <w:rPr>
          <w:rFonts w:ascii="Arial Narrow" w:hAnsi="Arial Narrow"/>
          <w:color w:val="000000"/>
          <w:sz w:val="26"/>
          <w:szCs w:val="26"/>
        </w:rPr>
        <w:t xml:space="preserve">Publicación en el Periódico Oficial del Gobierno del Estado: </w:t>
      </w:r>
    </w:p>
    <w:p w14:paraId="70E6C315" w14:textId="77777777" w:rsidR="004D6A4E" w:rsidRPr="00F453C9" w:rsidRDefault="004D6A4E" w:rsidP="004D6A4E">
      <w:pPr>
        <w:rPr>
          <w:b/>
          <w:sz w:val="24"/>
          <w:szCs w:val="24"/>
        </w:rPr>
      </w:pPr>
    </w:p>
    <w:p w14:paraId="5FD6FA22" w14:textId="77777777" w:rsidR="004D6A4E" w:rsidRPr="00F453C9" w:rsidRDefault="004D6A4E" w:rsidP="004D6A4E">
      <w:pPr>
        <w:jc w:val="left"/>
        <w:rPr>
          <w:rFonts w:ascii="Calibri" w:eastAsia="Calibri" w:hAnsi="Calibri"/>
          <w:b/>
          <w:lang w:eastAsia="en-US"/>
        </w:rPr>
      </w:pPr>
    </w:p>
    <w:p w14:paraId="25778F72" w14:textId="77777777" w:rsidR="004D6A4E" w:rsidRDefault="004D6A4E" w:rsidP="004D6A4E">
      <w:pPr>
        <w:rPr>
          <w:b/>
          <w:sz w:val="24"/>
          <w:szCs w:val="24"/>
        </w:rPr>
      </w:pPr>
    </w:p>
    <w:p w14:paraId="59A52D50" w14:textId="77777777" w:rsidR="004D6A4E" w:rsidRDefault="004D6A4E" w:rsidP="004D6A4E">
      <w:pPr>
        <w:rPr>
          <w:b/>
          <w:sz w:val="24"/>
          <w:szCs w:val="24"/>
        </w:rPr>
      </w:pPr>
    </w:p>
    <w:p w14:paraId="28F6FFDF" w14:textId="77777777" w:rsidR="004D6A4E" w:rsidRDefault="004D6A4E" w:rsidP="004D6A4E">
      <w:pPr>
        <w:rPr>
          <w:b/>
          <w:sz w:val="24"/>
          <w:szCs w:val="24"/>
        </w:rPr>
      </w:pPr>
    </w:p>
    <w:p w14:paraId="37EEDECD" w14:textId="77777777" w:rsidR="004D6A4E" w:rsidRDefault="004D6A4E">
      <w:pPr>
        <w:jc w:val="left"/>
        <w:rPr>
          <w:b/>
          <w:sz w:val="24"/>
          <w:szCs w:val="24"/>
        </w:rPr>
      </w:pPr>
      <w:r>
        <w:rPr>
          <w:b/>
          <w:sz w:val="24"/>
          <w:szCs w:val="24"/>
        </w:rPr>
        <w:br w:type="page"/>
      </w:r>
    </w:p>
    <w:p w14:paraId="43BCC807" w14:textId="43553C16" w:rsidR="00FA2327" w:rsidRPr="00EA600E" w:rsidRDefault="00FA2327" w:rsidP="00AE6EB5">
      <w:pPr>
        <w:spacing w:line="360" w:lineRule="auto"/>
        <w:rPr>
          <w:b/>
          <w:sz w:val="24"/>
          <w:szCs w:val="24"/>
        </w:rPr>
      </w:pPr>
      <w:r w:rsidRPr="00EA600E">
        <w:rPr>
          <w:b/>
          <w:sz w:val="24"/>
          <w:szCs w:val="24"/>
        </w:rPr>
        <w:lastRenderedPageBreak/>
        <w:t xml:space="preserve">H. PLENO DEL CONGRESO DEL ESTADO </w:t>
      </w:r>
    </w:p>
    <w:p w14:paraId="3C527F06" w14:textId="77777777" w:rsidR="00FA2327" w:rsidRPr="00EA600E" w:rsidRDefault="00FA2327" w:rsidP="00AE6EB5">
      <w:pPr>
        <w:spacing w:line="360" w:lineRule="auto"/>
        <w:rPr>
          <w:b/>
          <w:sz w:val="24"/>
          <w:szCs w:val="24"/>
        </w:rPr>
      </w:pPr>
      <w:r w:rsidRPr="00EA600E">
        <w:rPr>
          <w:b/>
          <w:sz w:val="24"/>
          <w:szCs w:val="24"/>
        </w:rPr>
        <w:t>DE COAHUILA DE ZARAGOZA.</w:t>
      </w:r>
    </w:p>
    <w:p w14:paraId="43DFD1C9" w14:textId="77777777" w:rsidR="00FA2327" w:rsidRPr="00EA600E" w:rsidRDefault="00FA2327" w:rsidP="00AE6EB5">
      <w:pPr>
        <w:spacing w:line="360" w:lineRule="auto"/>
        <w:rPr>
          <w:b/>
          <w:sz w:val="24"/>
          <w:szCs w:val="24"/>
        </w:rPr>
      </w:pPr>
      <w:r w:rsidRPr="00EA600E">
        <w:rPr>
          <w:b/>
          <w:sz w:val="24"/>
          <w:szCs w:val="24"/>
        </w:rPr>
        <w:t xml:space="preserve">PRESENTE. – </w:t>
      </w:r>
    </w:p>
    <w:p w14:paraId="7C7FE63B" w14:textId="77777777" w:rsidR="00FA2327" w:rsidRPr="00EA600E" w:rsidRDefault="00FA2327" w:rsidP="00AE6EB5">
      <w:pPr>
        <w:spacing w:line="360" w:lineRule="auto"/>
        <w:rPr>
          <w:b/>
          <w:sz w:val="24"/>
          <w:szCs w:val="24"/>
        </w:rPr>
      </w:pPr>
    </w:p>
    <w:p w14:paraId="51B059F2" w14:textId="5FB65040" w:rsidR="00FA2327" w:rsidRPr="00EA600E" w:rsidRDefault="00FA2327" w:rsidP="00AE6EB5">
      <w:pPr>
        <w:spacing w:line="360" w:lineRule="auto"/>
        <w:rPr>
          <w:b/>
          <w:sz w:val="24"/>
          <w:szCs w:val="24"/>
          <w:lang w:eastAsia="es-ES"/>
        </w:rPr>
      </w:pPr>
      <w:r w:rsidRPr="00EA600E">
        <w:rPr>
          <w:b/>
          <w:sz w:val="24"/>
          <w:szCs w:val="24"/>
          <w:lang w:eastAsia="es-ES"/>
        </w:rPr>
        <w:t xml:space="preserve">Iniciativa que presenta la diputada  </w:t>
      </w:r>
      <w:r w:rsidR="0054300A" w:rsidRPr="00EA600E">
        <w:rPr>
          <w:b/>
          <w:sz w:val="24"/>
          <w:szCs w:val="24"/>
          <w:lang w:eastAsia="es-ES"/>
        </w:rPr>
        <w:t xml:space="preserve"> Luz Natalia Virgil Orona</w:t>
      </w:r>
      <w:r w:rsidRPr="00EA600E">
        <w:rPr>
          <w:b/>
          <w:sz w:val="24"/>
          <w:szCs w:val="24"/>
          <w:lang w:eastAsia="es-ES"/>
        </w:rPr>
        <w:t xml:space="preserve"> conjuntamente con los diputados del Grupo Parlamentario “Carlos Alberto Páez Falcón”;  de conformidad a las atribuciones establecidas  en los  artículos 59 Fracción I,  y 67 Fracción I</w:t>
      </w:r>
      <w:r w:rsidR="00FC7B28" w:rsidRPr="00EA600E">
        <w:rPr>
          <w:b/>
          <w:sz w:val="24"/>
          <w:szCs w:val="24"/>
          <w:lang w:eastAsia="es-ES"/>
        </w:rPr>
        <w:t xml:space="preserve"> Y IV</w:t>
      </w:r>
      <w:r w:rsidRPr="00EA600E">
        <w:rPr>
          <w:b/>
          <w:sz w:val="24"/>
          <w:szCs w:val="24"/>
          <w:lang w:eastAsia="es-ES"/>
        </w:rPr>
        <w:t xml:space="preserve"> de la Constitución Política del Estado de Coahuila de Zaragoza, y con fundamento en los artículos 21 Fracción IV</w:t>
      </w:r>
      <w:r w:rsidR="00FC7B28" w:rsidRPr="00EA600E">
        <w:rPr>
          <w:b/>
          <w:sz w:val="24"/>
          <w:szCs w:val="24"/>
          <w:lang w:eastAsia="es-ES"/>
        </w:rPr>
        <w:t xml:space="preserve">, </w:t>
      </w:r>
      <w:r w:rsidRPr="00EA600E">
        <w:rPr>
          <w:b/>
          <w:sz w:val="24"/>
          <w:szCs w:val="24"/>
          <w:lang w:eastAsia="es-ES"/>
        </w:rPr>
        <w:t>152 fracción I</w:t>
      </w:r>
      <w:r w:rsidR="00FC7B28" w:rsidRPr="00EA600E">
        <w:rPr>
          <w:b/>
          <w:sz w:val="24"/>
          <w:szCs w:val="24"/>
          <w:lang w:eastAsia="es-ES"/>
        </w:rPr>
        <w:t xml:space="preserve"> y 159 fracción I</w:t>
      </w:r>
      <w:r w:rsidRPr="00EA600E">
        <w:rPr>
          <w:b/>
          <w:sz w:val="24"/>
          <w:szCs w:val="24"/>
          <w:lang w:eastAsia="es-ES"/>
        </w:rPr>
        <w:t xml:space="preserve">  de la Ley Orgánica del Congreso Local, presentamos  </w:t>
      </w:r>
      <w:bookmarkStart w:id="1" w:name="_Hlk35801407"/>
      <w:r w:rsidRPr="00EA600E">
        <w:rPr>
          <w:b/>
          <w:sz w:val="24"/>
          <w:szCs w:val="24"/>
          <w:lang w:eastAsia="es-ES"/>
        </w:rPr>
        <w:t>INICIATIVA CON PROYECTO DE DECRETO  por la que se</w:t>
      </w:r>
      <w:r w:rsidRPr="00EA600E">
        <w:rPr>
          <w:b/>
          <w:sz w:val="24"/>
          <w:szCs w:val="24"/>
        </w:rPr>
        <w:t xml:space="preserve"> </w:t>
      </w:r>
      <w:r w:rsidR="00F5063C" w:rsidRPr="00EA600E">
        <w:rPr>
          <w:b/>
          <w:sz w:val="24"/>
          <w:szCs w:val="24"/>
        </w:rPr>
        <w:t>adiciona un nuevo contenido a la fracción X</w:t>
      </w:r>
      <w:r w:rsidR="009A5532" w:rsidRPr="00EA600E">
        <w:rPr>
          <w:b/>
          <w:sz w:val="24"/>
          <w:szCs w:val="24"/>
        </w:rPr>
        <w:t>IX</w:t>
      </w:r>
      <w:r w:rsidR="00F5063C" w:rsidRPr="00EA600E">
        <w:rPr>
          <w:b/>
          <w:sz w:val="24"/>
          <w:szCs w:val="24"/>
        </w:rPr>
        <w:t xml:space="preserve">, recorriendo el actual a la que </w:t>
      </w:r>
      <w:r w:rsidR="009A5532" w:rsidRPr="00EA600E">
        <w:rPr>
          <w:b/>
          <w:sz w:val="24"/>
          <w:szCs w:val="24"/>
        </w:rPr>
        <w:t>fracción XX, que se crea</w:t>
      </w:r>
      <w:r w:rsidR="00F5063C" w:rsidRPr="00EA600E">
        <w:rPr>
          <w:b/>
          <w:sz w:val="24"/>
          <w:szCs w:val="24"/>
        </w:rPr>
        <w:t xml:space="preserve">, </w:t>
      </w:r>
      <w:r w:rsidR="009A5532" w:rsidRPr="00EA600E">
        <w:rPr>
          <w:b/>
          <w:sz w:val="24"/>
          <w:szCs w:val="24"/>
        </w:rPr>
        <w:t xml:space="preserve"> del apartado A</w:t>
      </w:r>
      <w:r w:rsidR="00F5063C" w:rsidRPr="00EA600E">
        <w:rPr>
          <w:b/>
          <w:sz w:val="24"/>
          <w:szCs w:val="24"/>
        </w:rPr>
        <w:t xml:space="preserve"> del artículo </w:t>
      </w:r>
      <w:r w:rsidR="009A5532" w:rsidRPr="00EA600E">
        <w:rPr>
          <w:b/>
          <w:sz w:val="24"/>
          <w:szCs w:val="24"/>
        </w:rPr>
        <w:t xml:space="preserve"> 9</w:t>
      </w:r>
      <w:r w:rsidR="00F5063C" w:rsidRPr="00EA600E">
        <w:rPr>
          <w:b/>
          <w:sz w:val="24"/>
          <w:szCs w:val="24"/>
        </w:rPr>
        <w:t xml:space="preserve"> </w:t>
      </w:r>
      <w:r w:rsidRPr="00EA600E">
        <w:rPr>
          <w:b/>
          <w:sz w:val="24"/>
          <w:szCs w:val="24"/>
          <w:lang w:eastAsia="es-ES"/>
        </w:rPr>
        <w:t xml:space="preserve">de la </w:t>
      </w:r>
      <w:bookmarkEnd w:id="1"/>
      <w:r w:rsidR="009A5532" w:rsidRPr="00EA600E">
        <w:rPr>
          <w:b/>
          <w:sz w:val="24"/>
          <w:szCs w:val="24"/>
          <w:lang w:eastAsia="es-ES"/>
        </w:rPr>
        <w:t xml:space="preserve"> Ley Orgánica de la Administración Pública del Estado de Coahuila de Zaragoza</w:t>
      </w:r>
      <w:r w:rsidRPr="00EA600E">
        <w:rPr>
          <w:b/>
          <w:sz w:val="24"/>
          <w:szCs w:val="24"/>
          <w:lang w:eastAsia="es-ES"/>
        </w:rPr>
        <w:t>, con base en la siguiente:</w:t>
      </w:r>
    </w:p>
    <w:p w14:paraId="75778422" w14:textId="77777777" w:rsidR="00FA2327" w:rsidRPr="00EA600E" w:rsidRDefault="00FA2327" w:rsidP="00AE6EB5">
      <w:pPr>
        <w:spacing w:line="360" w:lineRule="auto"/>
        <w:rPr>
          <w:b/>
          <w:sz w:val="24"/>
          <w:szCs w:val="24"/>
          <w:lang w:eastAsia="es-ES"/>
        </w:rPr>
      </w:pPr>
    </w:p>
    <w:p w14:paraId="051509C9" w14:textId="5E665F90" w:rsidR="00FA2327" w:rsidRPr="00EA600E" w:rsidRDefault="00FA2327" w:rsidP="00AE6EB5">
      <w:pPr>
        <w:spacing w:line="360" w:lineRule="auto"/>
        <w:jc w:val="center"/>
        <w:rPr>
          <w:b/>
          <w:sz w:val="24"/>
          <w:szCs w:val="24"/>
          <w:lang w:eastAsia="es-ES"/>
        </w:rPr>
      </w:pPr>
      <w:r w:rsidRPr="00EA600E">
        <w:rPr>
          <w:b/>
          <w:sz w:val="24"/>
          <w:szCs w:val="24"/>
          <w:lang w:eastAsia="es-ES"/>
        </w:rPr>
        <w:t>Exposición de motivos</w:t>
      </w:r>
    </w:p>
    <w:p w14:paraId="186D0B61" w14:textId="2A5A4994" w:rsidR="00B4733D" w:rsidRPr="00EA600E" w:rsidRDefault="00B4733D" w:rsidP="00AE6EB5">
      <w:pPr>
        <w:spacing w:line="360" w:lineRule="auto"/>
        <w:jc w:val="center"/>
        <w:rPr>
          <w:b/>
          <w:sz w:val="24"/>
          <w:szCs w:val="24"/>
          <w:lang w:eastAsia="es-ES"/>
        </w:rPr>
      </w:pPr>
    </w:p>
    <w:p w14:paraId="64C5753A" w14:textId="57BEE5FE" w:rsidR="00B4733D" w:rsidRPr="00EA600E" w:rsidRDefault="00B4733D" w:rsidP="00AE6EB5">
      <w:pPr>
        <w:spacing w:line="360" w:lineRule="auto"/>
        <w:jc w:val="center"/>
        <w:rPr>
          <w:b/>
          <w:sz w:val="24"/>
          <w:szCs w:val="24"/>
          <w:lang w:eastAsia="es-ES"/>
        </w:rPr>
      </w:pPr>
      <w:r w:rsidRPr="00EA600E">
        <w:rPr>
          <w:b/>
          <w:sz w:val="24"/>
          <w:szCs w:val="24"/>
          <w:lang w:eastAsia="es-ES"/>
        </w:rPr>
        <w:t>Facultades Discrecionales: Su Límites y Naturaleza</w:t>
      </w:r>
    </w:p>
    <w:p w14:paraId="455B7537" w14:textId="5522B62D" w:rsidR="000D28B8" w:rsidRPr="00EA600E" w:rsidRDefault="000D28B8" w:rsidP="00AE6EB5">
      <w:pPr>
        <w:spacing w:line="360" w:lineRule="auto"/>
        <w:rPr>
          <w:b/>
          <w:sz w:val="24"/>
          <w:szCs w:val="24"/>
          <w:lang w:eastAsia="es-ES"/>
        </w:rPr>
      </w:pPr>
    </w:p>
    <w:p w14:paraId="2FB3C240" w14:textId="25EA9704" w:rsidR="008E4EF5" w:rsidRPr="00EA600E" w:rsidRDefault="008E4EF5" w:rsidP="00AE6EB5">
      <w:pPr>
        <w:spacing w:line="360" w:lineRule="auto"/>
        <w:rPr>
          <w:sz w:val="24"/>
          <w:szCs w:val="24"/>
          <w:lang w:eastAsia="es-ES"/>
        </w:rPr>
      </w:pPr>
      <w:r w:rsidRPr="00EA600E">
        <w:rPr>
          <w:sz w:val="24"/>
          <w:szCs w:val="24"/>
          <w:lang w:eastAsia="es-ES"/>
        </w:rPr>
        <w:t xml:space="preserve">Las facultades discrecionales de las autoridades, de acuerdo con los criterios de </w:t>
      </w:r>
      <w:r w:rsidR="00C648A6" w:rsidRPr="00EA600E">
        <w:rPr>
          <w:sz w:val="24"/>
          <w:szCs w:val="24"/>
          <w:lang w:eastAsia="es-ES"/>
        </w:rPr>
        <w:t>l</w:t>
      </w:r>
      <w:r w:rsidRPr="00EA600E">
        <w:rPr>
          <w:sz w:val="24"/>
          <w:szCs w:val="24"/>
          <w:lang w:eastAsia="es-ES"/>
        </w:rPr>
        <w:t>a Suprema Corte de Justicia de la Nación, revisten los siguientes elementos:</w:t>
      </w:r>
    </w:p>
    <w:p w14:paraId="022A415D" w14:textId="47DE97B0" w:rsidR="008E4EF5" w:rsidRPr="00EA600E" w:rsidRDefault="008E4EF5" w:rsidP="00AE6EB5">
      <w:pPr>
        <w:spacing w:line="360" w:lineRule="auto"/>
        <w:rPr>
          <w:sz w:val="24"/>
          <w:szCs w:val="24"/>
          <w:lang w:eastAsia="es-ES"/>
        </w:rPr>
      </w:pPr>
    </w:p>
    <w:p w14:paraId="1B125A9E" w14:textId="0431830C" w:rsidR="008E4EF5" w:rsidRPr="00EA600E" w:rsidRDefault="008E4EF5" w:rsidP="00AE6EB5">
      <w:pPr>
        <w:spacing w:line="360" w:lineRule="auto"/>
        <w:rPr>
          <w:sz w:val="24"/>
          <w:szCs w:val="24"/>
          <w:lang w:eastAsia="es-ES"/>
        </w:rPr>
      </w:pPr>
      <w:r w:rsidRPr="00EA600E">
        <w:rPr>
          <w:sz w:val="24"/>
          <w:szCs w:val="24"/>
          <w:lang w:eastAsia="es-ES"/>
        </w:rPr>
        <w:t>Décima Época; Registro digital: 2008759</w:t>
      </w:r>
    </w:p>
    <w:p w14:paraId="0AFAA206" w14:textId="082C64CF" w:rsidR="008E4EF5" w:rsidRPr="00EA600E" w:rsidRDefault="008E4EF5" w:rsidP="00AE6EB5">
      <w:pPr>
        <w:spacing w:line="360" w:lineRule="auto"/>
        <w:rPr>
          <w:sz w:val="24"/>
          <w:szCs w:val="24"/>
          <w:lang w:eastAsia="es-ES"/>
        </w:rPr>
      </w:pPr>
      <w:r w:rsidRPr="00EA600E">
        <w:rPr>
          <w:sz w:val="24"/>
          <w:szCs w:val="24"/>
          <w:lang w:eastAsia="es-ES"/>
        </w:rPr>
        <w:t>Instancia:</w:t>
      </w:r>
      <w:r w:rsidR="00C648A6" w:rsidRPr="00EA600E">
        <w:rPr>
          <w:sz w:val="24"/>
          <w:szCs w:val="24"/>
          <w:lang w:eastAsia="es-ES"/>
        </w:rPr>
        <w:t xml:space="preserve"> </w:t>
      </w:r>
      <w:r w:rsidRPr="00EA600E">
        <w:rPr>
          <w:sz w:val="24"/>
          <w:szCs w:val="24"/>
          <w:lang w:eastAsia="es-ES"/>
        </w:rPr>
        <w:t>Tribunales Colegiados de Circuito</w:t>
      </w:r>
      <w:r w:rsidRPr="00EA600E">
        <w:rPr>
          <w:sz w:val="24"/>
          <w:szCs w:val="24"/>
          <w:lang w:eastAsia="es-ES"/>
        </w:rPr>
        <w:tab/>
      </w:r>
      <w:r w:rsidRPr="00EA600E">
        <w:rPr>
          <w:sz w:val="24"/>
          <w:szCs w:val="24"/>
          <w:lang w:eastAsia="es-ES"/>
        </w:rPr>
        <w:tab/>
      </w:r>
      <w:r w:rsidRPr="00EA600E">
        <w:rPr>
          <w:sz w:val="24"/>
          <w:szCs w:val="24"/>
          <w:lang w:eastAsia="es-ES"/>
        </w:rPr>
        <w:tab/>
      </w:r>
      <w:r w:rsidRPr="00EA600E">
        <w:rPr>
          <w:sz w:val="24"/>
          <w:szCs w:val="24"/>
          <w:lang w:eastAsia="es-ES"/>
        </w:rPr>
        <w:tab/>
      </w:r>
    </w:p>
    <w:p w14:paraId="529C803E" w14:textId="6CFEEDEE" w:rsidR="008E4EF5" w:rsidRPr="00EA600E" w:rsidRDefault="008E4EF5" w:rsidP="00AE6EB5">
      <w:pPr>
        <w:spacing w:line="360" w:lineRule="auto"/>
        <w:rPr>
          <w:sz w:val="24"/>
          <w:szCs w:val="24"/>
          <w:lang w:eastAsia="es-ES"/>
        </w:rPr>
      </w:pPr>
      <w:r w:rsidRPr="00EA600E">
        <w:rPr>
          <w:sz w:val="24"/>
          <w:szCs w:val="24"/>
          <w:lang w:eastAsia="es-ES"/>
        </w:rPr>
        <w:t>Tesis Aislada</w:t>
      </w:r>
    </w:p>
    <w:p w14:paraId="24E69E0D" w14:textId="4A11E594" w:rsidR="008E4EF5" w:rsidRPr="00EA600E" w:rsidRDefault="008E4EF5" w:rsidP="00AE6EB5">
      <w:pPr>
        <w:spacing w:line="360" w:lineRule="auto"/>
        <w:rPr>
          <w:sz w:val="24"/>
          <w:szCs w:val="24"/>
          <w:lang w:eastAsia="es-ES"/>
        </w:rPr>
      </w:pPr>
      <w:r w:rsidRPr="00EA600E">
        <w:rPr>
          <w:sz w:val="24"/>
          <w:szCs w:val="24"/>
          <w:lang w:eastAsia="es-ES"/>
        </w:rPr>
        <w:t>Fuente: Gaceta del Semanario Judicial de la Federación, Libro 16, marzo de 2015, Tomo III; Materia(s): Administrativa</w:t>
      </w:r>
    </w:p>
    <w:p w14:paraId="30C42F6A" w14:textId="64156284" w:rsidR="008E4EF5" w:rsidRPr="00EA600E" w:rsidRDefault="008E4EF5" w:rsidP="00AE6EB5">
      <w:pPr>
        <w:spacing w:line="360" w:lineRule="auto"/>
        <w:rPr>
          <w:sz w:val="24"/>
          <w:szCs w:val="24"/>
          <w:lang w:eastAsia="es-ES"/>
        </w:rPr>
      </w:pPr>
      <w:r w:rsidRPr="00EA600E">
        <w:rPr>
          <w:sz w:val="24"/>
          <w:szCs w:val="24"/>
          <w:lang w:eastAsia="es-ES"/>
        </w:rPr>
        <w:t>Tesis: I.1o.A.E.29 A (10a.)</w:t>
      </w:r>
      <w:r w:rsidRPr="00EA600E">
        <w:rPr>
          <w:sz w:val="24"/>
          <w:szCs w:val="24"/>
          <w:lang w:eastAsia="es-ES"/>
        </w:rPr>
        <w:tab/>
      </w:r>
      <w:r w:rsidRPr="00EA600E">
        <w:rPr>
          <w:sz w:val="24"/>
          <w:szCs w:val="24"/>
          <w:lang w:eastAsia="es-ES"/>
        </w:rPr>
        <w:tab/>
      </w:r>
      <w:r w:rsidRPr="00EA600E">
        <w:rPr>
          <w:sz w:val="24"/>
          <w:szCs w:val="24"/>
          <w:lang w:eastAsia="es-ES"/>
        </w:rPr>
        <w:tab/>
      </w:r>
      <w:r w:rsidRPr="00EA600E">
        <w:rPr>
          <w:sz w:val="24"/>
          <w:szCs w:val="24"/>
          <w:lang w:eastAsia="es-ES"/>
        </w:rPr>
        <w:tab/>
      </w:r>
    </w:p>
    <w:p w14:paraId="66DB8148" w14:textId="118CE3EC" w:rsidR="008E4EF5" w:rsidRPr="00EA600E" w:rsidRDefault="008E4EF5" w:rsidP="00AE6EB5">
      <w:pPr>
        <w:spacing w:line="360" w:lineRule="auto"/>
        <w:rPr>
          <w:b/>
          <w:sz w:val="24"/>
          <w:szCs w:val="24"/>
          <w:lang w:eastAsia="es-ES"/>
        </w:rPr>
      </w:pPr>
      <w:r w:rsidRPr="00EA600E">
        <w:rPr>
          <w:sz w:val="24"/>
          <w:szCs w:val="24"/>
          <w:lang w:eastAsia="es-ES"/>
        </w:rPr>
        <w:t>Página: 2316</w:t>
      </w:r>
      <w:r w:rsidRPr="00EA600E">
        <w:rPr>
          <w:b/>
          <w:sz w:val="24"/>
          <w:szCs w:val="24"/>
          <w:lang w:eastAsia="es-ES"/>
        </w:rPr>
        <w:tab/>
      </w:r>
      <w:r w:rsidRPr="00EA600E">
        <w:rPr>
          <w:b/>
          <w:sz w:val="24"/>
          <w:szCs w:val="24"/>
          <w:lang w:eastAsia="es-ES"/>
        </w:rPr>
        <w:tab/>
      </w:r>
      <w:r w:rsidRPr="00EA600E">
        <w:rPr>
          <w:b/>
          <w:sz w:val="24"/>
          <w:szCs w:val="24"/>
          <w:lang w:eastAsia="es-ES"/>
        </w:rPr>
        <w:tab/>
      </w:r>
      <w:r w:rsidRPr="00EA600E">
        <w:rPr>
          <w:b/>
          <w:sz w:val="24"/>
          <w:szCs w:val="24"/>
          <w:lang w:eastAsia="es-ES"/>
        </w:rPr>
        <w:tab/>
      </w:r>
      <w:r w:rsidRPr="00EA600E">
        <w:rPr>
          <w:b/>
          <w:sz w:val="24"/>
          <w:szCs w:val="24"/>
          <w:lang w:eastAsia="es-ES"/>
        </w:rPr>
        <w:tab/>
      </w:r>
      <w:r w:rsidRPr="00EA600E">
        <w:rPr>
          <w:b/>
          <w:sz w:val="24"/>
          <w:szCs w:val="24"/>
          <w:lang w:eastAsia="es-ES"/>
        </w:rPr>
        <w:tab/>
      </w:r>
    </w:p>
    <w:p w14:paraId="0DFB9F45" w14:textId="77777777" w:rsidR="008E4EF5" w:rsidRPr="00EA600E" w:rsidRDefault="008E4EF5" w:rsidP="00AE6EB5">
      <w:pPr>
        <w:spacing w:line="360" w:lineRule="auto"/>
        <w:rPr>
          <w:b/>
          <w:sz w:val="24"/>
          <w:szCs w:val="24"/>
          <w:lang w:eastAsia="es-ES"/>
        </w:rPr>
      </w:pPr>
      <w:r w:rsidRPr="00EA600E">
        <w:rPr>
          <w:b/>
          <w:sz w:val="24"/>
          <w:szCs w:val="24"/>
          <w:lang w:eastAsia="es-ES"/>
        </w:rPr>
        <w:tab/>
      </w:r>
      <w:r w:rsidRPr="00EA600E">
        <w:rPr>
          <w:b/>
          <w:sz w:val="24"/>
          <w:szCs w:val="24"/>
          <w:lang w:eastAsia="es-ES"/>
        </w:rPr>
        <w:tab/>
      </w:r>
      <w:r w:rsidRPr="00EA600E">
        <w:rPr>
          <w:b/>
          <w:sz w:val="24"/>
          <w:szCs w:val="24"/>
          <w:lang w:eastAsia="es-ES"/>
        </w:rPr>
        <w:tab/>
      </w:r>
      <w:r w:rsidRPr="00EA600E">
        <w:rPr>
          <w:b/>
          <w:sz w:val="24"/>
          <w:szCs w:val="24"/>
          <w:lang w:eastAsia="es-ES"/>
        </w:rPr>
        <w:tab/>
      </w:r>
      <w:r w:rsidRPr="00EA600E">
        <w:rPr>
          <w:b/>
          <w:sz w:val="24"/>
          <w:szCs w:val="24"/>
          <w:lang w:eastAsia="es-ES"/>
        </w:rPr>
        <w:tab/>
      </w:r>
      <w:r w:rsidRPr="00EA600E">
        <w:rPr>
          <w:b/>
          <w:sz w:val="24"/>
          <w:szCs w:val="24"/>
          <w:lang w:eastAsia="es-ES"/>
        </w:rPr>
        <w:tab/>
      </w:r>
      <w:r w:rsidRPr="00EA600E">
        <w:rPr>
          <w:b/>
          <w:sz w:val="24"/>
          <w:szCs w:val="24"/>
          <w:lang w:eastAsia="es-ES"/>
        </w:rPr>
        <w:tab/>
      </w:r>
      <w:r w:rsidRPr="00EA600E">
        <w:rPr>
          <w:b/>
          <w:sz w:val="24"/>
          <w:szCs w:val="24"/>
          <w:lang w:eastAsia="es-ES"/>
        </w:rPr>
        <w:tab/>
      </w:r>
      <w:r w:rsidRPr="00EA600E">
        <w:rPr>
          <w:b/>
          <w:sz w:val="24"/>
          <w:szCs w:val="24"/>
          <w:lang w:eastAsia="es-ES"/>
        </w:rPr>
        <w:tab/>
      </w:r>
      <w:r w:rsidRPr="00EA600E">
        <w:rPr>
          <w:b/>
          <w:sz w:val="24"/>
          <w:szCs w:val="24"/>
          <w:lang w:eastAsia="es-ES"/>
        </w:rPr>
        <w:tab/>
      </w:r>
      <w:r w:rsidRPr="00EA600E">
        <w:rPr>
          <w:b/>
          <w:sz w:val="24"/>
          <w:szCs w:val="24"/>
          <w:lang w:eastAsia="es-ES"/>
        </w:rPr>
        <w:tab/>
      </w:r>
    </w:p>
    <w:p w14:paraId="0919D411" w14:textId="77777777" w:rsidR="008E4EF5" w:rsidRPr="00EA600E" w:rsidRDefault="008E4EF5" w:rsidP="00AE6EB5">
      <w:pPr>
        <w:spacing w:line="360" w:lineRule="auto"/>
        <w:rPr>
          <w:b/>
          <w:sz w:val="24"/>
          <w:szCs w:val="24"/>
          <w:lang w:eastAsia="es-ES"/>
        </w:rPr>
      </w:pPr>
      <w:r w:rsidRPr="00EA600E">
        <w:rPr>
          <w:b/>
          <w:sz w:val="24"/>
          <w:szCs w:val="24"/>
          <w:lang w:eastAsia="es-ES"/>
        </w:rPr>
        <w:t>ACTO ADMINISTRATIVO DISCRECIONAL. SUS ELEMENTOS REGLADOS.</w:t>
      </w:r>
    </w:p>
    <w:p w14:paraId="13798A80" w14:textId="64295E11" w:rsidR="008E4EF5" w:rsidRPr="00EA600E" w:rsidRDefault="008E4EF5" w:rsidP="00AE6EB5">
      <w:pPr>
        <w:spacing w:line="360" w:lineRule="auto"/>
        <w:rPr>
          <w:b/>
          <w:sz w:val="24"/>
          <w:szCs w:val="24"/>
          <w:lang w:eastAsia="es-ES"/>
        </w:rPr>
      </w:pPr>
      <w:r w:rsidRPr="00EA600E">
        <w:rPr>
          <w:b/>
          <w:sz w:val="24"/>
          <w:szCs w:val="24"/>
          <w:lang w:eastAsia="es-ES"/>
        </w:rPr>
        <w:tab/>
      </w:r>
      <w:r w:rsidRPr="00EA600E">
        <w:rPr>
          <w:b/>
          <w:sz w:val="24"/>
          <w:szCs w:val="24"/>
          <w:lang w:eastAsia="es-ES"/>
        </w:rPr>
        <w:tab/>
      </w:r>
      <w:r w:rsidRPr="00EA600E">
        <w:rPr>
          <w:b/>
          <w:sz w:val="24"/>
          <w:szCs w:val="24"/>
          <w:lang w:eastAsia="es-ES"/>
        </w:rPr>
        <w:tab/>
      </w:r>
      <w:r w:rsidRPr="00EA600E">
        <w:rPr>
          <w:b/>
          <w:sz w:val="24"/>
          <w:szCs w:val="24"/>
          <w:lang w:eastAsia="es-ES"/>
        </w:rPr>
        <w:tab/>
      </w:r>
      <w:r w:rsidRPr="00EA600E">
        <w:rPr>
          <w:b/>
          <w:sz w:val="24"/>
          <w:szCs w:val="24"/>
          <w:lang w:eastAsia="es-ES"/>
        </w:rPr>
        <w:tab/>
      </w:r>
      <w:r w:rsidRPr="00EA600E">
        <w:rPr>
          <w:b/>
          <w:sz w:val="24"/>
          <w:szCs w:val="24"/>
          <w:lang w:eastAsia="es-ES"/>
        </w:rPr>
        <w:tab/>
      </w:r>
      <w:r w:rsidRPr="00EA600E">
        <w:rPr>
          <w:b/>
          <w:sz w:val="24"/>
          <w:szCs w:val="24"/>
          <w:lang w:eastAsia="es-ES"/>
        </w:rPr>
        <w:tab/>
      </w:r>
      <w:r w:rsidRPr="00EA600E">
        <w:rPr>
          <w:b/>
          <w:sz w:val="24"/>
          <w:szCs w:val="24"/>
          <w:lang w:eastAsia="es-ES"/>
        </w:rPr>
        <w:tab/>
      </w:r>
      <w:r w:rsidRPr="00EA600E">
        <w:rPr>
          <w:b/>
          <w:sz w:val="24"/>
          <w:szCs w:val="24"/>
          <w:lang w:eastAsia="es-ES"/>
        </w:rPr>
        <w:tab/>
      </w:r>
      <w:r w:rsidRPr="00EA600E">
        <w:rPr>
          <w:b/>
          <w:sz w:val="24"/>
          <w:szCs w:val="24"/>
          <w:lang w:eastAsia="es-ES"/>
        </w:rPr>
        <w:tab/>
      </w:r>
    </w:p>
    <w:p w14:paraId="38C318F5" w14:textId="77777777" w:rsidR="008E4EF5" w:rsidRPr="00EA600E" w:rsidRDefault="008E4EF5" w:rsidP="00AE6EB5">
      <w:pPr>
        <w:spacing w:line="360" w:lineRule="auto"/>
        <w:rPr>
          <w:sz w:val="24"/>
          <w:szCs w:val="24"/>
          <w:lang w:eastAsia="es-ES"/>
        </w:rPr>
      </w:pPr>
      <w:r w:rsidRPr="00EA600E">
        <w:rPr>
          <w:sz w:val="24"/>
          <w:szCs w:val="24"/>
          <w:lang w:eastAsia="es-ES"/>
        </w:rPr>
        <w:t>Los elementos reglados de un acto administrativo emitido conforme a potestades discrecionales consisten en: a) el propio margen discrecional atribuido a la administración (entendido como el licenciamiento o habilitación preconfigurada por la ley) y su extensión; b) la competencia para ejercer esas facultades; c) el procedimiento que debe preceder al dictado del acto; d) los fines para los cuales el orden jurídico confiere dichas atribuciones; e) la motivación en aspectos formales y de racionalidad; f) el tiempo, ocasión y forma de ejercicio de aquéllas; g) el fondo parcialmente reglado (personas, quántum, etcétera); h) los hechos determinantes del presupuesto; y, i) la aplicación de principios.</w:t>
      </w:r>
    </w:p>
    <w:p w14:paraId="7AA7C7B2" w14:textId="3BBD9781" w:rsidR="008E4EF5" w:rsidRPr="00EA600E" w:rsidRDefault="008E4EF5" w:rsidP="00AE6EB5">
      <w:pPr>
        <w:spacing w:line="360" w:lineRule="auto"/>
        <w:rPr>
          <w:sz w:val="24"/>
          <w:szCs w:val="24"/>
          <w:lang w:eastAsia="es-ES"/>
        </w:rPr>
      </w:pPr>
    </w:p>
    <w:p w14:paraId="14A7318C" w14:textId="05F6D25E" w:rsidR="008E4EF5" w:rsidRPr="00EA600E" w:rsidRDefault="008E4EF5" w:rsidP="00AE6EB5">
      <w:pPr>
        <w:spacing w:line="360" w:lineRule="auto"/>
        <w:rPr>
          <w:sz w:val="24"/>
          <w:szCs w:val="24"/>
          <w:lang w:eastAsia="es-ES"/>
        </w:rPr>
      </w:pPr>
      <w:r w:rsidRPr="00EA600E">
        <w:rPr>
          <w:sz w:val="24"/>
          <w:szCs w:val="24"/>
          <w:lang w:eastAsia="es-ES"/>
        </w:rPr>
        <w:t xml:space="preserve">Décima </w:t>
      </w:r>
      <w:r w:rsidR="00B4733D" w:rsidRPr="00EA600E">
        <w:rPr>
          <w:sz w:val="24"/>
          <w:szCs w:val="24"/>
          <w:lang w:eastAsia="es-ES"/>
        </w:rPr>
        <w:t>Época; Registro</w:t>
      </w:r>
      <w:r w:rsidRPr="00EA600E">
        <w:rPr>
          <w:sz w:val="24"/>
          <w:szCs w:val="24"/>
          <w:lang w:eastAsia="es-ES"/>
        </w:rPr>
        <w:t xml:space="preserve"> digital: 2002304</w:t>
      </w:r>
    </w:p>
    <w:p w14:paraId="2FBE3453" w14:textId="16AECFE4" w:rsidR="008E4EF5" w:rsidRPr="00EA600E" w:rsidRDefault="00B4733D" w:rsidP="00AE6EB5">
      <w:pPr>
        <w:spacing w:line="360" w:lineRule="auto"/>
        <w:rPr>
          <w:sz w:val="24"/>
          <w:szCs w:val="24"/>
          <w:lang w:eastAsia="es-ES"/>
        </w:rPr>
      </w:pPr>
      <w:r w:rsidRPr="00EA600E">
        <w:rPr>
          <w:sz w:val="24"/>
          <w:szCs w:val="24"/>
          <w:lang w:eastAsia="es-ES"/>
        </w:rPr>
        <w:t>Instancia: Tribunales</w:t>
      </w:r>
      <w:r w:rsidR="008E4EF5" w:rsidRPr="00EA600E">
        <w:rPr>
          <w:sz w:val="24"/>
          <w:szCs w:val="24"/>
          <w:lang w:eastAsia="es-ES"/>
        </w:rPr>
        <w:t xml:space="preserve"> Colegiados de Circuito</w:t>
      </w:r>
      <w:r w:rsidR="00D84BE6" w:rsidRPr="00EA600E">
        <w:rPr>
          <w:sz w:val="24"/>
          <w:szCs w:val="24"/>
          <w:lang w:eastAsia="es-ES"/>
        </w:rPr>
        <w:t xml:space="preserve">; </w:t>
      </w:r>
      <w:r w:rsidR="008E4EF5" w:rsidRPr="00EA600E">
        <w:rPr>
          <w:sz w:val="24"/>
          <w:szCs w:val="24"/>
          <w:lang w:eastAsia="es-ES"/>
        </w:rPr>
        <w:t>Tesis Aislada</w:t>
      </w:r>
    </w:p>
    <w:p w14:paraId="65D9DEA3" w14:textId="59259D56" w:rsidR="008E4EF5" w:rsidRPr="00EA600E" w:rsidRDefault="008E4EF5" w:rsidP="00AE6EB5">
      <w:pPr>
        <w:spacing w:line="360" w:lineRule="auto"/>
        <w:rPr>
          <w:sz w:val="24"/>
          <w:szCs w:val="24"/>
          <w:lang w:eastAsia="es-ES"/>
        </w:rPr>
      </w:pPr>
      <w:r w:rsidRPr="00EA600E">
        <w:rPr>
          <w:sz w:val="24"/>
          <w:szCs w:val="24"/>
          <w:lang w:eastAsia="es-ES"/>
        </w:rPr>
        <w:t>Fuente:</w:t>
      </w:r>
      <w:r w:rsidR="00D84BE6" w:rsidRPr="00EA600E">
        <w:rPr>
          <w:sz w:val="24"/>
          <w:szCs w:val="24"/>
          <w:lang w:eastAsia="es-ES"/>
        </w:rPr>
        <w:t xml:space="preserve"> </w:t>
      </w:r>
      <w:r w:rsidRPr="00EA600E">
        <w:rPr>
          <w:sz w:val="24"/>
          <w:szCs w:val="24"/>
          <w:lang w:eastAsia="es-ES"/>
        </w:rPr>
        <w:t xml:space="preserve">Semanario Judicial de la Federación y su Gaceta, Libro XV, </w:t>
      </w:r>
      <w:r w:rsidR="00D84BE6" w:rsidRPr="00EA600E">
        <w:rPr>
          <w:sz w:val="24"/>
          <w:szCs w:val="24"/>
          <w:lang w:eastAsia="es-ES"/>
        </w:rPr>
        <w:t>d</w:t>
      </w:r>
      <w:r w:rsidRPr="00EA600E">
        <w:rPr>
          <w:sz w:val="24"/>
          <w:szCs w:val="24"/>
          <w:lang w:eastAsia="es-ES"/>
        </w:rPr>
        <w:t>iciembre de 2012, Tomo 2</w:t>
      </w:r>
      <w:r w:rsidR="00D84BE6" w:rsidRPr="00EA600E">
        <w:rPr>
          <w:sz w:val="24"/>
          <w:szCs w:val="24"/>
          <w:lang w:eastAsia="es-ES"/>
        </w:rPr>
        <w:t xml:space="preserve">; </w:t>
      </w:r>
      <w:r w:rsidRPr="00EA600E">
        <w:rPr>
          <w:sz w:val="24"/>
          <w:szCs w:val="24"/>
          <w:lang w:eastAsia="es-ES"/>
        </w:rPr>
        <w:t>Materia(s): Común</w:t>
      </w:r>
    </w:p>
    <w:p w14:paraId="0F5CDB3A" w14:textId="047F02FD" w:rsidR="008E4EF5" w:rsidRPr="00EA600E" w:rsidRDefault="008E4EF5" w:rsidP="00AE6EB5">
      <w:pPr>
        <w:spacing w:line="360" w:lineRule="auto"/>
        <w:rPr>
          <w:sz w:val="24"/>
          <w:szCs w:val="24"/>
          <w:lang w:eastAsia="es-ES"/>
        </w:rPr>
      </w:pPr>
      <w:r w:rsidRPr="00EA600E">
        <w:rPr>
          <w:sz w:val="24"/>
          <w:szCs w:val="24"/>
          <w:lang w:eastAsia="es-ES"/>
        </w:rPr>
        <w:t>Tesis: IV.3o.A.26 A (10a.)</w:t>
      </w:r>
      <w:r w:rsidRPr="00EA600E">
        <w:rPr>
          <w:sz w:val="24"/>
          <w:szCs w:val="24"/>
          <w:lang w:eastAsia="es-ES"/>
        </w:rPr>
        <w:tab/>
      </w:r>
      <w:r w:rsidRPr="00EA600E">
        <w:rPr>
          <w:sz w:val="24"/>
          <w:szCs w:val="24"/>
          <w:lang w:eastAsia="es-ES"/>
        </w:rPr>
        <w:tab/>
      </w:r>
      <w:r w:rsidRPr="00EA600E">
        <w:rPr>
          <w:sz w:val="24"/>
          <w:szCs w:val="24"/>
          <w:lang w:eastAsia="es-ES"/>
        </w:rPr>
        <w:tab/>
      </w:r>
      <w:r w:rsidRPr="00EA600E">
        <w:rPr>
          <w:sz w:val="24"/>
          <w:szCs w:val="24"/>
          <w:lang w:eastAsia="es-ES"/>
        </w:rPr>
        <w:tab/>
      </w:r>
    </w:p>
    <w:p w14:paraId="20A99B4B" w14:textId="2123DF33" w:rsidR="008E4EF5" w:rsidRPr="00EA600E" w:rsidRDefault="008E4EF5" w:rsidP="00AE6EB5">
      <w:pPr>
        <w:spacing w:line="360" w:lineRule="auto"/>
        <w:rPr>
          <w:sz w:val="24"/>
          <w:szCs w:val="24"/>
          <w:lang w:eastAsia="es-ES"/>
        </w:rPr>
      </w:pPr>
      <w:r w:rsidRPr="00EA600E">
        <w:rPr>
          <w:sz w:val="24"/>
          <w:szCs w:val="24"/>
          <w:lang w:eastAsia="es-ES"/>
        </w:rPr>
        <w:t>Página:1331</w:t>
      </w:r>
      <w:r w:rsidRPr="00EA600E">
        <w:rPr>
          <w:sz w:val="24"/>
          <w:szCs w:val="24"/>
          <w:lang w:eastAsia="es-ES"/>
        </w:rPr>
        <w:tab/>
      </w:r>
      <w:r w:rsidRPr="00EA600E">
        <w:rPr>
          <w:sz w:val="24"/>
          <w:szCs w:val="24"/>
          <w:lang w:eastAsia="es-ES"/>
        </w:rPr>
        <w:tab/>
      </w:r>
      <w:r w:rsidRPr="00EA600E">
        <w:rPr>
          <w:sz w:val="24"/>
          <w:szCs w:val="24"/>
          <w:lang w:eastAsia="es-ES"/>
        </w:rPr>
        <w:tab/>
      </w:r>
      <w:r w:rsidRPr="00EA600E">
        <w:rPr>
          <w:sz w:val="24"/>
          <w:szCs w:val="24"/>
          <w:lang w:eastAsia="es-ES"/>
        </w:rPr>
        <w:tab/>
      </w:r>
      <w:r w:rsidRPr="00EA600E">
        <w:rPr>
          <w:sz w:val="24"/>
          <w:szCs w:val="24"/>
          <w:lang w:eastAsia="es-ES"/>
        </w:rPr>
        <w:tab/>
      </w:r>
      <w:r w:rsidRPr="00EA600E">
        <w:rPr>
          <w:sz w:val="24"/>
          <w:szCs w:val="24"/>
          <w:lang w:eastAsia="es-ES"/>
        </w:rPr>
        <w:tab/>
      </w:r>
    </w:p>
    <w:p w14:paraId="25B75082" w14:textId="77777777" w:rsidR="008E4EF5" w:rsidRPr="00EA600E" w:rsidRDefault="008E4EF5" w:rsidP="00AE6EB5">
      <w:pPr>
        <w:spacing w:line="360" w:lineRule="auto"/>
        <w:rPr>
          <w:sz w:val="24"/>
          <w:szCs w:val="24"/>
          <w:lang w:eastAsia="es-ES"/>
        </w:rPr>
      </w:pPr>
      <w:r w:rsidRPr="00EA600E">
        <w:rPr>
          <w:sz w:val="24"/>
          <w:szCs w:val="24"/>
          <w:lang w:eastAsia="es-ES"/>
        </w:rPr>
        <w:tab/>
      </w:r>
      <w:r w:rsidRPr="00EA600E">
        <w:rPr>
          <w:sz w:val="24"/>
          <w:szCs w:val="24"/>
          <w:lang w:eastAsia="es-ES"/>
        </w:rPr>
        <w:tab/>
      </w:r>
      <w:r w:rsidRPr="00EA600E">
        <w:rPr>
          <w:sz w:val="24"/>
          <w:szCs w:val="24"/>
          <w:lang w:eastAsia="es-ES"/>
        </w:rPr>
        <w:tab/>
      </w:r>
      <w:r w:rsidRPr="00EA600E">
        <w:rPr>
          <w:sz w:val="24"/>
          <w:szCs w:val="24"/>
          <w:lang w:eastAsia="es-ES"/>
        </w:rPr>
        <w:tab/>
      </w:r>
      <w:r w:rsidRPr="00EA600E">
        <w:rPr>
          <w:sz w:val="24"/>
          <w:szCs w:val="24"/>
          <w:lang w:eastAsia="es-ES"/>
        </w:rPr>
        <w:tab/>
      </w:r>
      <w:r w:rsidRPr="00EA600E">
        <w:rPr>
          <w:sz w:val="24"/>
          <w:szCs w:val="24"/>
          <w:lang w:eastAsia="es-ES"/>
        </w:rPr>
        <w:tab/>
      </w:r>
      <w:r w:rsidRPr="00EA600E">
        <w:rPr>
          <w:sz w:val="24"/>
          <w:szCs w:val="24"/>
          <w:lang w:eastAsia="es-ES"/>
        </w:rPr>
        <w:tab/>
      </w:r>
      <w:r w:rsidRPr="00EA600E">
        <w:rPr>
          <w:sz w:val="24"/>
          <w:szCs w:val="24"/>
          <w:lang w:eastAsia="es-ES"/>
        </w:rPr>
        <w:tab/>
      </w:r>
      <w:r w:rsidRPr="00EA600E">
        <w:rPr>
          <w:sz w:val="24"/>
          <w:szCs w:val="24"/>
          <w:lang w:eastAsia="es-ES"/>
        </w:rPr>
        <w:tab/>
      </w:r>
      <w:r w:rsidRPr="00EA600E">
        <w:rPr>
          <w:sz w:val="24"/>
          <w:szCs w:val="24"/>
          <w:lang w:eastAsia="es-ES"/>
        </w:rPr>
        <w:tab/>
      </w:r>
      <w:r w:rsidRPr="00EA600E">
        <w:rPr>
          <w:sz w:val="24"/>
          <w:szCs w:val="24"/>
          <w:lang w:eastAsia="es-ES"/>
        </w:rPr>
        <w:tab/>
      </w:r>
    </w:p>
    <w:p w14:paraId="049850EA" w14:textId="77777777" w:rsidR="008E4EF5" w:rsidRPr="00EA600E" w:rsidRDefault="008E4EF5" w:rsidP="00AE6EB5">
      <w:pPr>
        <w:spacing w:line="360" w:lineRule="auto"/>
        <w:rPr>
          <w:sz w:val="24"/>
          <w:szCs w:val="24"/>
          <w:lang w:eastAsia="es-ES"/>
        </w:rPr>
      </w:pPr>
      <w:r w:rsidRPr="00EA600E">
        <w:rPr>
          <w:sz w:val="24"/>
          <w:szCs w:val="24"/>
          <w:lang w:eastAsia="es-ES"/>
        </w:rPr>
        <w:t>FACULTADES DISCRECIONALES DE LA ADMINISTRACIÓN. LOS ADMINISTRADOS TIENEN INTERÉS JURÍDICO PARA IMPUGNAR SU EJERCICIO CUANDO AFECTEN SUS DERECHOS.</w:t>
      </w:r>
    </w:p>
    <w:p w14:paraId="6264D1A2" w14:textId="77777777" w:rsidR="008E4EF5" w:rsidRPr="00EA600E" w:rsidRDefault="008E4EF5" w:rsidP="00AE6EB5">
      <w:pPr>
        <w:spacing w:line="360" w:lineRule="auto"/>
        <w:rPr>
          <w:sz w:val="24"/>
          <w:szCs w:val="24"/>
          <w:lang w:eastAsia="es-ES"/>
        </w:rPr>
      </w:pPr>
    </w:p>
    <w:p w14:paraId="50CB2FA2" w14:textId="77777777" w:rsidR="008E4EF5" w:rsidRPr="00EA600E" w:rsidRDefault="008E4EF5" w:rsidP="00AE6EB5">
      <w:pPr>
        <w:spacing w:line="360" w:lineRule="auto"/>
        <w:rPr>
          <w:sz w:val="24"/>
          <w:szCs w:val="24"/>
          <w:lang w:eastAsia="es-ES"/>
        </w:rPr>
      </w:pPr>
      <w:r w:rsidRPr="00EA600E">
        <w:rPr>
          <w:sz w:val="24"/>
          <w:szCs w:val="24"/>
          <w:lang w:eastAsia="es-ES"/>
        </w:rPr>
        <w:tab/>
      </w:r>
      <w:r w:rsidRPr="00EA600E">
        <w:rPr>
          <w:sz w:val="24"/>
          <w:szCs w:val="24"/>
          <w:lang w:eastAsia="es-ES"/>
        </w:rPr>
        <w:tab/>
      </w:r>
      <w:r w:rsidRPr="00EA600E">
        <w:rPr>
          <w:sz w:val="24"/>
          <w:szCs w:val="24"/>
          <w:lang w:eastAsia="es-ES"/>
        </w:rPr>
        <w:tab/>
      </w:r>
      <w:r w:rsidRPr="00EA600E">
        <w:rPr>
          <w:sz w:val="24"/>
          <w:szCs w:val="24"/>
          <w:lang w:eastAsia="es-ES"/>
        </w:rPr>
        <w:tab/>
      </w:r>
      <w:r w:rsidRPr="00EA600E">
        <w:rPr>
          <w:sz w:val="24"/>
          <w:szCs w:val="24"/>
          <w:lang w:eastAsia="es-ES"/>
        </w:rPr>
        <w:tab/>
      </w:r>
      <w:r w:rsidRPr="00EA600E">
        <w:rPr>
          <w:sz w:val="24"/>
          <w:szCs w:val="24"/>
          <w:lang w:eastAsia="es-ES"/>
        </w:rPr>
        <w:tab/>
      </w:r>
      <w:r w:rsidRPr="00EA600E">
        <w:rPr>
          <w:sz w:val="24"/>
          <w:szCs w:val="24"/>
          <w:lang w:eastAsia="es-ES"/>
        </w:rPr>
        <w:tab/>
      </w:r>
      <w:r w:rsidRPr="00EA600E">
        <w:rPr>
          <w:sz w:val="24"/>
          <w:szCs w:val="24"/>
          <w:lang w:eastAsia="es-ES"/>
        </w:rPr>
        <w:tab/>
      </w:r>
      <w:r w:rsidRPr="00EA600E">
        <w:rPr>
          <w:sz w:val="24"/>
          <w:szCs w:val="24"/>
          <w:lang w:eastAsia="es-ES"/>
        </w:rPr>
        <w:tab/>
      </w:r>
      <w:r w:rsidRPr="00EA600E">
        <w:rPr>
          <w:sz w:val="24"/>
          <w:szCs w:val="24"/>
          <w:lang w:eastAsia="es-ES"/>
        </w:rPr>
        <w:tab/>
      </w:r>
      <w:r w:rsidRPr="00EA600E">
        <w:rPr>
          <w:sz w:val="24"/>
          <w:szCs w:val="24"/>
          <w:lang w:eastAsia="es-ES"/>
        </w:rPr>
        <w:tab/>
      </w:r>
    </w:p>
    <w:p w14:paraId="1DEF3664" w14:textId="77777777" w:rsidR="008E4EF5" w:rsidRPr="00EA600E" w:rsidRDefault="008E4EF5" w:rsidP="00AE6EB5">
      <w:pPr>
        <w:spacing w:line="360" w:lineRule="auto"/>
        <w:rPr>
          <w:sz w:val="24"/>
          <w:szCs w:val="24"/>
          <w:lang w:eastAsia="es-ES"/>
        </w:rPr>
      </w:pPr>
      <w:r w:rsidRPr="00EA600E">
        <w:rPr>
          <w:sz w:val="24"/>
          <w:szCs w:val="24"/>
          <w:lang w:eastAsia="es-ES"/>
        </w:rPr>
        <w:t>El Estado Mexicano, al ser un Estado de derecho constitucional democrático, condiciona toda actuación de la autoridad pública al imperio de la ley y, por ende, al control jurídico del ejercicio del poder, porque sólo a través de éste se constata si aquélla se ajusta al orden jurídico y corresponde con los fines del Estado. La facultad discrecional, desde esa óptica, no supone la libertad de la administración para actuar prescindiendo de la necesidad de justificar la realidad de la actuación concreta. Por tanto, en el acto administrativo debe integrarse lo que es discrecional de lo que es regla de derecho que le rodea, para encausarlo, dirigirlo y, sobre todo, limitarlo. Tal situación pone de manifiesto la vinculación de la administración al ordenamiento jurídico. Así, la discrecionalidad debe partir del principio de interdicción de la arbitrariedad de los poderes públicos, el cual postula una distinción neta entre arbitrariedad y discrecionalidad, entre lo que es fruto de la mera voluntad o el puro capricho de los administradores y lo que, por el contrario, cuenta con el respaldo -mayor o menor, mejor o peor, es otra cuestión- de una fundamentación que lo sostiene. Esto es, discrecionalidad no es arbitrariedad, nunca es permitido confundir, pues aquello (lo discrecional) se halla o debe hallarse cubierto por motivaciones suficientes, discutibles o no, pero considerables en todo caso, y no meramente de una calidad que lo haga inatacable, mientras que lo segundo (lo arbitrario), o no tiene motivación respetable, sino -pura y simplemente- la conocida sit pro ratione voluntas o la que ofrece lo es tal que escudriñando su entraña, denota, a poco esfuerzo de contrastación, su carácter realmente indefinible y su inautenticidad. De esta forma, como la facultad discrecional está limitada por el respeto irrestricto a los derechos humanos, su ejercicio es un acto de poder que debe estar fundado y motivado. Por tanto, los administrados poseen interés jurídico para controvertirlo cuando afecte sus derechos.</w:t>
      </w:r>
    </w:p>
    <w:p w14:paraId="5C22D1FF" w14:textId="49F950C3" w:rsidR="00D84BE6" w:rsidRPr="00EA600E" w:rsidRDefault="00D84BE6" w:rsidP="00AE6EB5">
      <w:pPr>
        <w:spacing w:line="360" w:lineRule="auto"/>
        <w:rPr>
          <w:sz w:val="24"/>
          <w:szCs w:val="24"/>
          <w:lang w:eastAsia="es-ES"/>
        </w:rPr>
      </w:pPr>
      <w:r w:rsidRPr="00EA600E">
        <w:rPr>
          <w:sz w:val="24"/>
          <w:szCs w:val="24"/>
          <w:lang w:eastAsia="es-ES"/>
        </w:rPr>
        <w:t xml:space="preserve"> </w:t>
      </w:r>
    </w:p>
    <w:p w14:paraId="3EDF0A37" w14:textId="77777777" w:rsidR="00D84BE6" w:rsidRPr="00EA600E" w:rsidRDefault="00D84BE6" w:rsidP="00AE6EB5">
      <w:pPr>
        <w:spacing w:line="360" w:lineRule="auto"/>
        <w:rPr>
          <w:sz w:val="24"/>
          <w:szCs w:val="24"/>
          <w:lang w:eastAsia="es-ES"/>
        </w:rPr>
      </w:pPr>
      <w:r w:rsidRPr="00EA600E">
        <w:rPr>
          <w:sz w:val="24"/>
          <w:szCs w:val="24"/>
          <w:lang w:eastAsia="es-ES"/>
        </w:rPr>
        <w:t>Registro digital: 2008770</w:t>
      </w:r>
    </w:p>
    <w:p w14:paraId="0D97AD03" w14:textId="77777777" w:rsidR="00D84BE6" w:rsidRPr="00EA600E" w:rsidRDefault="00D84BE6" w:rsidP="00AE6EB5">
      <w:pPr>
        <w:spacing w:line="360" w:lineRule="auto"/>
        <w:rPr>
          <w:sz w:val="24"/>
          <w:szCs w:val="24"/>
          <w:lang w:eastAsia="es-ES"/>
        </w:rPr>
      </w:pPr>
      <w:r w:rsidRPr="00EA600E">
        <w:rPr>
          <w:sz w:val="24"/>
          <w:szCs w:val="24"/>
          <w:lang w:eastAsia="es-ES"/>
        </w:rPr>
        <w:t>Instancia: Tribunales Colegiados de Circuito</w:t>
      </w:r>
    </w:p>
    <w:p w14:paraId="0ED4F514" w14:textId="77777777" w:rsidR="00D84BE6" w:rsidRPr="00EA600E" w:rsidRDefault="00D84BE6" w:rsidP="00AE6EB5">
      <w:pPr>
        <w:spacing w:line="360" w:lineRule="auto"/>
        <w:rPr>
          <w:sz w:val="24"/>
          <w:szCs w:val="24"/>
          <w:lang w:eastAsia="es-ES"/>
        </w:rPr>
      </w:pPr>
      <w:r w:rsidRPr="00EA600E">
        <w:rPr>
          <w:sz w:val="24"/>
          <w:szCs w:val="24"/>
          <w:lang w:eastAsia="es-ES"/>
        </w:rPr>
        <w:t>Décima Época</w:t>
      </w:r>
    </w:p>
    <w:p w14:paraId="1ACAC175" w14:textId="77777777" w:rsidR="00D84BE6" w:rsidRPr="00EA600E" w:rsidRDefault="00D84BE6" w:rsidP="00AE6EB5">
      <w:pPr>
        <w:spacing w:line="360" w:lineRule="auto"/>
        <w:rPr>
          <w:sz w:val="24"/>
          <w:szCs w:val="24"/>
          <w:lang w:eastAsia="es-ES"/>
        </w:rPr>
      </w:pPr>
      <w:r w:rsidRPr="00EA600E">
        <w:rPr>
          <w:sz w:val="24"/>
          <w:szCs w:val="24"/>
          <w:lang w:eastAsia="es-ES"/>
        </w:rPr>
        <w:t>Materias(s): Administrativa</w:t>
      </w:r>
    </w:p>
    <w:p w14:paraId="6F6C5A07" w14:textId="77777777" w:rsidR="00D84BE6" w:rsidRPr="00EA600E" w:rsidRDefault="00D84BE6" w:rsidP="00AE6EB5">
      <w:pPr>
        <w:spacing w:line="360" w:lineRule="auto"/>
        <w:rPr>
          <w:sz w:val="24"/>
          <w:szCs w:val="24"/>
          <w:lang w:eastAsia="es-ES"/>
        </w:rPr>
      </w:pPr>
      <w:r w:rsidRPr="00EA600E">
        <w:rPr>
          <w:sz w:val="24"/>
          <w:szCs w:val="24"/>
          <w:lang w:eastAsia="es-ES"/>
        </w:rPr>
        <w:t>Tesis: I.1o.A.E.30 A (10a.)</w:t>
      </w:r>
    </w:p>
    <w:p w14:paraId="21B6836B" w14:textId="484041CE" w:rsidR="00D84BE6" w:rsidRPr="00EA600E" w:rsidRDefault="00D84BE6" w:rsidP="00AE6EB5">
      <w:pPr>
        <w:spacing w:line="360" w:lineRule="auto"/>
        <w:rPr>
          <w:sz w:val="24"/>
          <w:szCs w:val="24"/>
          <w:lang w:eastAsia="es-ES"/>
        </w:rPr>
      </w:pPr>
      <w:r w:rsidRPr="00EA600E">
        <w:rPr>
          <w:sz w:val="24"/>
          <w:szCs w:val="24"/>
          <w:lang w:eastAsia="es-ES"/>
        </w:rPr>
        <w:t>Fuente: Gaceta del Semanario Judicial de la Federación. Libro 16, Marzo de 2015, Tomo III, página 2365</w:t>
      </w:r>
    </w:p>
    <w:p w14:paraId="71DC7357" w14:textId="77777777" w:rsidR="00D84BE6" w:rsidRPr="00EA600E" w:rsidRDefault="00D84BE6" w:rsidP="00AE6EB5">
      <w:pPr>
        <w:spacing w:line="360" w:lineRule="auto"/>
        <w:rPr>
          <w:sz w:val="24"/>
          <w:szCs w:val="24"/>
          <w:lang w:eastAsia="es-ES"/>
        </w:rPr>
      </w:pPr>
      <w:r w:rsidRPr="00EA600E">
        <w:rPr>
          <w:sz w:val="24"/>
          <w:szCs w:val="24"/>
          <w:lang w:eastAsia="es-ES"/>
        </w:rPr>
        <w:t>Tipo: Aislada</w:t>
      </w:r>
    </w:p>
    <w:p w14:paraId="3141B7C8" w14:textId="77777777" w:rsidR="00D84BE6" w:rsidRPr="00EA600E" w:rsidRDefault="00D84BE6" w:rsidP="00AE6EB5">
      <w:pPr>
        <w:spacing w:line="360" w:lineRule="auto"/>
        <w:rPr>
          <w:sz w:val="24"/>
          <w:szCs w:val="24"/>
          <w:lang w:eastAsia="es-ES"/>
        </w:rPr>
      </w:pPr>
    </w:p>
    <w:p w14:paraId="41345224" w14:textId="77777777" w:rsidR="00D84BE6" w:rsidRPr="00EA600E" w:rsidRDefault="00D84BE6" w:rsidP="00AE6EB5">
      <w:pPr>
        <w:spacing w:line="360" w:lineRule="auto"/>
        <w:rPr>
          <w:sz w:val="24"/>
          <w:szCs w:val="24"/>
          <w:lang w:eastAsia="es-ES"/>
        </w:rPr>
      </w:pPr>
      <w:r w:rsidRPr="00EA600E">
        <w:rPr>
          <w:sz w:val="24"/>
          <w:szCs w:val="24"/>
          <w:lang w:eastAsia="es-ES"/>
        </w:rPr>
        <w:t>FACULTADES REGLADAS Y DISCRECIONALES. SUS DISTINTOS MATICES.</w:t>
      </w:r>
    </w:p>
    <w:p w14:paraId="0F400ACB" w14:textId="77777777" w:rsidR="00D84BE6" w:rsidRPr="00EA600E" w:rsidRDefault="00D84BE6" w:rsidP="00AE6EB5">
      <w:pPr>
        <w:spacing w:line="360" w:lineRule="auto"/>
        <w:rPr>
          <w:sz w:val="24"/>
          <w:szCs w:val="24"/>
          <w:lang w:eastAsia="es-ES"/>
        </w:rPr>
      </w:pPr>
    </w:p>
    <w:p w14:paraId="26EACDD0" w14:textId="77777777" w:rsidR="00D84BE6" w:rsidRPr="00EA600E" w:rsidRDefault="00D84BE6" w:rsidP="00AE6EB5">
      <w:pPr>
        <w:spacing w:line="360" w:lineRule="auto"/>
        <w:rPr>
          <w:sz w:val="24"/>
          <w:szCs w:val="24"/>
          <w:lang w:eastAsia="es-ES"/>
        </w:rPr>
      </w:pPr>
      <w:r w:rsidRPr="00EA600E">
        <w:rPr>
          <w:sz w:val="24"/>
          <w:szCs w:val="24"/>
          <w:lang w:eastAsia="es-ES"/>
        </w:rPr>
        <w:t>La división de facultades regladas y discrecionales no es categórica o pura, sino que hay facultades discrecionales fuertes que confieren una gran libertad para tomar decisiones o crear disposiciones, frente a otras débiles, donde esa libertad está delimitada por determinados principios o estándares, conceptos jurídicos indeterminados o supuestos predeterminados. Por su parte, las facultades regladas pueden serlo en distintos niveles, donde la norma indica con detalle y concreción lo que debe hacerse o no hacerse y, en otros casos, el uso de algún concepto jurídico indeterminado o vaguedad en las disposiciones permite y obliga a la autoridad a tomar la mejor decisión. En todos los casos, debe existir una motivación, la cual tiene que estar ligada a la consecución de un interés público, realizada en forma objetiva, técnica y razonada, excluyendo toda posibilidad de arbitrariedad; de ahí que las facultades discrecionales deben estar enmarcadas y constreñidas a satisfacer ciertos fines y conforme a referentes elementales.</w:t>
      </w:r>
    </w:p>
    <w:p w14:paraId="4EE75339" w14:textId="50A5124F" w:rsidR="00D84BE6" w:rsidRPr="00EA600E" w:rsidRDefault="00D84BE6" w:rsidP="00AE6EB5">
      <w:pPr>
        <w:spacing w:line="360" w:lineRule="auto"/>
        <w:rPr>
          <w:b/>
          <w:sz w:val="24"/>
          <w:szCs w:val="24"/>
          <w:lang w:eastAsia="es-ES"/>
        </w:rPr>
      </w:pPr>
    </w:p>
    <w:p w14:paraId="5D60769F" w14:textId="53EC5F4C" w:rsidR="005612AE" w:rsidRPr="00EA600E" w:rsidRDefault="005612AE" w:rsidP="00AE6EB5">
      <w:pPr>
        <w:spacing w:line="360" w:lineRule="auto"/>
        <w:rPr>
          <w:b/>
          <w:sz w:val="24"/>
          <w:szCs w:val="24"/>
          <w:lang w:eastAsia="es-ES"/>
        </w:rPr>
      </w:pPr>
      <w:r w:rsidRPr="00EA600E">
        <w:rPr>
          <w:b/>
          <w:sz w:val="24"/>
          <w:szCs w:val="24"/>
          <w:lang w:eastAsia="es-ES"/>
        </w:rPr>
        <w:t xml:space="preserve"> </w:t>
      </w:r>
    </w:p>
    <w:p w14:paraId="58B394BE" w14:textId="77777777" w:rsidR="005612AE" w:rsidRPr="00EA600E" w:rsidRDefault="005612AE" w:rsidP="00AE6EB5">
      <w:pPr>
        <w:spacing w:line="360" w:lineRule="auto"/>
        <w:rPr>
          <w:sz w:val="24"/>
          <w:szCs w:val="24"/>
          <w:lang w:eastAsia="es-ES"/>
        </w:rPr>
      </w:pPr>
      <w:r w:rsidRPr="00EA600E">
        <w:rPr>
          <w:sz w:val="24"/>
          <w:szCs w:val="24"/>
          <w:lang w:eastAsia="es-ES"/>
        </w:rPr>
        <w:t>Registro digital: 160855</w:t>
      </w:r>
    </w:p>
    <w:p w14:paraId="7C5E14D6" w14:textId="77777777" w:rsidR="005612AE" w:rsidRPr="00EA600E" w:rsidRDefault="005612AE" w:rsidP="00AE6EB5">
      <w:pPr>
        <w:spacing w:line="360" w:lineRule="auto"/>
        <w:rPr>
          <w:sz w:val="24"/>
          <w:szCs w:val="24"/>
          <w:lang w:eastAsia="es-ES"/>
        </w:rPr>
      </w:pPr>
      <w:r w:rsidRPr="00EA600E">
        <w:rPr>
          <w:sz w:val="24"/>
          <w:szCs w:val="24"/>
          <w:lang w:eastAsia="es-ES"/>
        </w:rPr>
        <w:t>Instancia: Primera Sala</w:t>
      </w:r>
    </w:p>
    <w:p w14:paraId="40525173" w14:textId="77777777" w:rsidR="005612AE" w:rsidRPr="00EA600E" w:rsidRDefault="005612AE" w:rsidP="00AE6EB5">
      <w:pPr>
        <w:spacing w:line="360" w:lineRule="auto"/>
        <w:rPr>
          <w:sz w:val="24"/>
          <w:szCs w:val="24"/>
          <w:lang w:eastAsia="es-ES"/>
        </w:rPr>
      </w:pPr>
      <w:r w:rsidRPr="00EA600E">
        <w:rPr>
          <w:sz w:val="24"/>
          <w:szCs w:val="24"/>
          <w:lang w:eastAsia="es-ES"/>
        </w:rPr>
        <w:t>Décima Época</w:t>
      </w:r>
    </w:p>
    <w:p w14:paraId="310B7E6C" w14:textId="77777777" w:rsidR="005612AE" w:rsidRPr="00EA600E" w:rsidRDefault="005612AE" w:rsidP="00AE6EB5">
      <w:pPr>
        <w:spacing w:line="360" w:lineRule="auto"/>
        <w:rPr>
          <w:sz w:val="24"/>
          <w:szCs w:val="24"/>
          <w:lang w:eastAsia="es-ES"/>
        </w:rPr>
      </w:pPr>
      <w:r w:rsidRPr="00EA600E">
        <w:rPr>
          <w:sz w:val="24"/>
          <w:szCs w:val="24"/>
          <w:lang w:eastAsia="es-ES"/>
        </w:rPr>
        <w:t>Materias(s): Constitucional, Común</w:t>
      </w:r>
    </w:p>
    <w:p w14:paraId="20FDC051" w14:textId="77777777" w:rsidR="005612AE" w:rsidRPr="00EA600E" w:rsidRDefault="005612AE" w:rsidP="00AE6EB5">
      <w:pPr>
        <w:spacing w:line="360" w:lineRule="auto"/>
        <w:rPr>
          <w:sz w:val="24"/>
          <w:szCs w:val="24"/>
          <w:lang w:eastAsia="es-ES"/>
        </w:rPr>
      </w:pPr>
      <w:r w:rsidRPr="00EA600E">
        <w:rPr>
          <w:sz w:val="24"/>
          <w:szCs w:val="24"/>
          <w:lang w:eastAsia="es-ES"/>
        </w:rPr>
        <w:t>Tesis: 1a. CLXXXVII/2011 (9a.)</w:t>
      </w:r>
    </w:p>
    <w:p w14:paraId="41C7970D" w14:textId="77777777" w:rsidR="005612AE" w:rsidRPr="00EA600E" w:rsidRDefault="005612AE" w:rsidP="00AE6EB5">
      <w:pPr>
        <w:spacing w:line="360" w:lineRule="auto"/>
        <w:rPr>
          <w:sz w:val="24"/>
          <w:szCs w:val="24"/>
          <w:lang w:eastAsia="es-ES"/>
        </w:rPr>
      </w:pPr>
      <w:r w:rsidRPr="00EA600E">
        <w:rPr>
          <w:sz w:val="24"/>
          <w:szCs w:val="24"/>
          <w:lang w:eastAsia="es-ES"/>
        </w:rPr>
        <w:t>Fuente: Semanario Judicial de la Federación y su Gaceta. Libro I, Octubre de 2011, Tomo 2, página 1088</w:t>
      </w:r>
    </w:p>
    <w:p w14:paraId="20FAAD55" w14:textId="77777777" w:rsidR="005612AE" w:rsidRPr="00EA600E" w:rsidRDefault="005612AE" w:rsidP="00AE6EB5">
      <w:pPr>
        <w:spacing w:line="360" w:lineRule="auto"/>
        <w:rPr>
          <w:sz w:val="24"/>
          <w:szCs w:val="24"/>
          <w:lang w:eastAsia="es-ES"/>
        </w:rPr>
      </w:pPr>
      <w:r w:rsidRPr="00EA600E">
        <w:rPr>
          <w:sz w:val="24"/>
          <w:szCs w:val="24"/>
          <w:lang w:eastAsia="es-ES"/>
        </w:rPr>
        <w:t>Tipo: Aislada</w:t>
      </w:r>
    </w:p>
    <w:p w14:paraId="4BD86707" w14:textId="77777777" w:rsidR="005612AE" w:rsidRPr="00EA600E" w:rsidRDefault="005612AE" w:rsidP="00AE6EB5">
      <w:pPr>
        <w:spacing w:line="360" w:lineRule="auto"/>
        <w:rPr>
          <w:sz w:val="24"/>
          <w:szCs w:val="24"/>
          <w:lang w:eastAsia="es-ES"/>
        </w:rPr>
      </w:pPr>
    </w:p>
    <w:p w14:paraId="47F54684" w14:textId="77777777" w:rsidR="005612AE" w:rsidRPr="00EA600E" w:rsidRDefault="005612AE" w:rsidP="00AE6EB5">
      <w:pPr>
        <w:spacing w:line="360" w:lineRule="auto"/>
        <w:rPr>
          <w:sz w:val="24"/>
          <w:szCs w:val="24"/>
          <w:lang w:eastAsia="es-ES"/>
        </w:rPr>
      </w:pPr>
      <w:r w:rsidRPr="00EA600E">
        <w:rPr>
          <w:sz w:val="24"/>
          <w:szCs w:val="24"/>
          <w:lang w:eastAsia="es-ES"/>
        </w:rPr>
        <w:t>FACULTADES DISCRECIONALES DE LAS AUTORIDADES. LIMITACIÓN A SU EJERCICIO.</w:t>
      </w:r>
    </w:p>
    <w:p w14:paraId="279F2107" w14:textId="77777777" w:rsidR="005612AE" w:rsidRPr="00EA600E" w:rsidRDefault="005612AE" w:rsidP="00AE6EB5">
      <w:pPr>
        <w:spacing w:line="360" w:lineRule="auto"/>
        <w:rPr>
          <w:sz w:val="24"/>
          <w:szCs w:val="24"/>
          <w:lang w:eastAsia="es-ES"/>
        </w:rPr>
      </w:pPr>
    </w:p>
    <w:p w14:paraId="1EC2D2AD" w14:textId="6F44CEA4" w:rsidR="005612AE" w:rsidRPr="00EA600E" w:rsidRDefault="005612AE" w:rsidP="00AE6EB5">
      <w:pPr>
        <w:spacing w:line="360" w:lineRule="auto"/>
        <w:rPr>
          <w:sz w:val="24"/>
          <w:szCs w:val="24"/>
          <w:lang w:eastAsia="es-ES"/>
        </w:rPr>
      </w:pPr>
      <w:r w:rsidRPr="00EA600E">
        <w:rPr>
          <w:sz w:val="24"/>
          <w:szCs w:val="24"/>
          <w:lang w:eastAsia="es-ES"/>
        </w:rPr>
        <w:t>El otorgamiento de facultades discrecionales a las autoridades no está prohibido, y ocasionalmente su uso puede ser conveniente o necesario para lograr el fin que la ley les señala; sin embargo, su ejercicio debe limitarse de manera que impida la actuación arbitraria de la autoridad, limitación que puede provenir de la propia disposición normativa, la cual puede establecer determinados parámetros que acoten el ejercicio de la atribución razonablemente, o de la obligación de fundamentar y motivar todo acto de autoridad.</w:t>
      </w:r>
      <w:r w:rsidR="00C648A6" w:rsidRPr="00EA600E">
        <w:rPr>
          <w:sz w:val="24"/>
          <w:szCs w:val="24"/>
          <w:lang w:eastAsia="es-ES"/>
        </w:rPr>
        <w:t>”</w:t>
      </w:r>
    </w:p>
    <w:p w14:paraId="3144A821" w14:textId="08717A60" w:rsidR="00402D10" w:rsidRPr="00EA600E" w:rsidRDefault="00402D10" w:rsidP="00AE6EB5">
      <w:pPr>
        <w:spacing w:line="360" w:lineRule="auto"/>
        <w:rPr>
          <w:sz w:val="24"/>
          <w:szCs w:val="24"/>
        </w:rPr>
      </w:pPr>
    </w:p>
    <w:p w14:paraId="31F2B5C8" w14:textId="649AC943" w:rsidR="00402D10" w:rsidRPr="00EA600E" w:rsidRDefault="005612AE" w:rsidP="00AE6EB5">
      <w:pPr>
        <w:spacing w:line="360" w:lineRule="auto"/>
        <w:rPr>
          <w:sz w:val="24"/>
          <w:szCs w:val="24"/>
        </w:rPr>
      </w:pPr>
      <w:r w:rsidRPr="00EA600E">
        <w:rPr>
          <w:sz w:val="24"/>
          <w:szCs w:val="24"/>
        </w:rPr>
        <w:t>En suma, las facultades discrecionales de las autoridades, contrario a lo que muchos creen, no son atribuciones que se pueden “deducir o inferir” de modo arbitrario; sino que deben estar plasmadas en la ley, y si bien le pueden conceder a la autoridad un amplio margen operativo para tomar decisiones; el origen de esta capacidad debe ser una disposición legal que le confiera expresamente la facultad discrecional que invoca para un ejercicio determinado.</w:t>
      </w:r>
    </w:p>
    <w:p w14:paraId="2127F193" w14:textId="146B4CE7" w:rsidR="005612AE" w:rsidRPr="00EA600E" w:rsidRDefault="005612AE" w:rsidP="00AE6EB5">
      <w:pPr>
        <w:spacing w:line="360" w:lineRule="auto"/>
        <w:rPr>
          <w:sz w:val="24"/>
          <w:szCs w:val="24"/>
        </w:rPr>
      </w:pPr>
    </w:p>
    <w:p w14:paraId="7371EBBE" w14:textId="7A37A9FC" w:rsidR="005612AE" w:rsidRPr="00EA600E" w:rsidRDefault="005612AE" w:rsidP="00AE6EB5">
      <w:pPr>
        <w:spacing w:line="360" w:lineRule="auto"/>
        <w:rPr>
          <w:sz w:val="24"/>
          <w:szCs w:val="24"/>
        </w:rPr>
      </w:pPr>
      <w:r w:rsidRPr="00EA600E">
        <w:rPr>
          <w:sz w:val="24"/>
          <w:szCs w:val="24"/>
        </w:rPr>
        <w:t>Por otra parte, las facultades discrecionales deben respetar en su ejercicio los extremos de los derechos humanos, y los principios de legalidad, certeza y seguridad jurídica, pues no se trata de atribuciones que escapen a dichas limitantes como en el caso de las facultades regladas.</w:t>
      </w:r>
    </w:p>
    <w:p w14:paraId="4481144B" w14:textId="77777777" w:rsidR="00105857" w:rsidRPr="00EA600E" w:rsidRDefault="00105857" w:rsidP="00AE6EB5">
      <w:pPr>
        <w:spacing w:line="360" w:lineRule="auto"/>
        <w:rPr>
          <w:sz w:val="24"/>
          <w:szCs w:val="24"/>
        </w:rPr>
      </w:pPr>
    </w:p>
    <w:p w14:paraId="4631A946" w14:textId="77777777" w:rsidR="00105857" w:rsidRPr="00EA600E" w:rsidRDefault="00105857" w:rsidP="00AE6EB5">
      <w:pPr>
        <w:spacing w:line="360" w:lineRule="auto"/>
        <w:rPr>
          <w:sz w:val="24"/>
          <w:szCs w:val="24"/>
        </w:rPr>
      </w:pPr>
      <w:r w:rsidRPr="00EA600E">
        <w:rPr>
          <w:sz w:val="24"/>
          <w:szCs w:val="24"/>
        </w:rPr>
        <w:t xml:space="preserve">Deben, además, cumplir con los principios de fundamentación y argumentación. </w:t>
      </w:r>
    </w:p>
    <w:p w14:paraId="34185136" w14:textId="77777777" w:rsidR="00105857" w:rsidRPr="00EA600E" w:rsidRDefault="00105857" w:rsidP="00AE6EB5">
      <w:pPr>
        <w:spacing w:line="360" w:lineRule="auto"/>
        <w:rPr>
          <w:sz w:val="24"/>
          <w:szCs w:val="24"/>
        </w:rPr>
      </w:pPr>
    </w:p>
    <w:p w14:paraId="05313FCA" w14:textId="518A22FB" w:rsidR="00B4733D" w:rsidRPr="00EA600E" w:rsidRDefault="00B4733D" w:rsidP="00AE6EB5">
      <w:pPr>
        <w:spacing w:line="360" w:lineRule="auto"/>
        <w:rPr>
          <w:sz w:val="24"/>
          <w:szCs w:val="24"/>
        </w:rPr>
      </w:pPr>
    </w:p>
    <w:p w14:paraId="3B6CE2A2" w14:textId="4424E31C" w:rsidR="00B4733D" w:rsidRPr="00EA600E" w:rsidRDefault="00B4733D" w:rsidP="00AE6EB5">
      <w:pPr>
        <w:spacing w:line="360" w:lineRule="auto"/>
        <w:jc w:val="center"/>
        <w:rPr>
          <w:b/>
          <w:sz w:val="24"/>
          <w:szCs w:val="24"/>
        </w:rPr>
      </w:pPr>
      <w:r w:rsidRPr="00EA600E">
        <w:rPr>
          <w:b/>
          <w:sz w:val="24"/>
          <w:szCs w:val="24"/>
        </w:rPr>
        <w:t>Las Pensiones Vitalicias</w:t>
      </w:r>
    </w:p>
    <w:p w14:paraId="562980E9" w14:textId="11435F63" w:rsidR="00B4733D" w:rsidRPr="00EA600E" w:rsidRDefault="00B4733D" w:rsidP="00AE6EB5">
      <w:pPr>
        <w:spacing w:line="360" w:lineRule="auto"/>
        <w:jc w:val="left"/>
        <w:rPr>
          <w:b/>
          <w:sz w:val="24"/>
          <w:szCs w:val="24"/>
        </w:rPr>
      </w:pPr>
    </w:p>
    <w:p w14:paraId="60AF0C4A" w14:textId="433CFBDA" w:rsidR="00B4733D" w:rsidRPr="00EA600E" w:rsidRDefault="00F91D85" w:rsidP="00AE6EB5">
      <w:pPr>
        <w:spacing w:line="360" w:lineRule="auto"/>
        <w:rPr>
          <w:sz w:val="24"/>
          <w:szCs w:val="24"/>
        </w:rPr>
      </w:pPr>
      <w:r w:rsidRPr="00EA600E">
        <w:rPr>
          <w:sz w:val="24"/>
          <w:szCs w:val="24"/>
        </w:rPr>
        <w:t>En los poderes ejecutivos de las entidades federativas, sus titulares, es decir, los gobernadores, posee</w:t>
      </w:r>
      <w:r w:rsidR="00C648A6" w:rsidRPr="00EA600E">
        <w:rPr>
          <w:sz w:val="24"/>
          <w:szCs w:val="24"/>
        </w:rPr>
        <w:t>n</w:t>
      </w:r>
      <w:r w:rsidRPr="00EA600E">
        <w:rPr>
          <w:sz w:val="24"/>
          <w:szCs w:val="24"/>
        </w:rPr>
        <w:t xml:space="preserve"> entre sus atribuciones la de conceder pensiones vitalicias. El objetivo de dichas </w:t>
      </w:r>
      <w:r w:rsidR="00C648A6" w:rsidRPr="00EA600E">
        <w:rPr>
          <w:sz w:val="24"/>
          <w:szCs w:val="24"/>
        </w:rPr>
        <w:t>erogaciones</w:t>
      </w:r>
      <w:r w:rsidRPr="00EA600E">
        <w:rPr>
          <w:sz w:val="24"/>
          <w:szCs w:val="24"/>
        </w:rPr>
        <w:t xml:space="preserve"> a cargo del erario </w:t>
      </w:r>
      <w:r w:rsidR="00105857" w:rsidRPr="00EA600E">
        <w:rPr>
          <w:sz w:val="24"/>
          <w:szCs w:val="24"/>
        </w:rPr>
        <w:t>estatal</w:t>
      </w:r>
      <w:r w:rsidRPr="00EA600E">
        <w:rPr>
          <w:sz w:val="24"/>
          <w:szCs w:val="24"/>
        </w:rPr>
        <w:t xml:space="preserve"> es generalmente</w:t>
      </w:r>
      <w:r w:rsidR="00105857" w:rsidRPr="00EA600E">
        <w:rPr>
          <w:sz w:val="24"/>
          <w:szCs w:val="24"/>
        </w:rPr>
        <w:t xml:space="preserve"> el siguiente</w:t>
      </w:r>
      <w:r w:rsidRPr="00EA600E">
        <w:rPr>
          <w:sz w:val="24"/>
          <w:szCs w:val="24"/>
        </w:rPr>
        <w:t>:</w:t>
      </w:r>
    </w:p>
    <w:p w14:paraId="0B42B411" w14:textId="77777777" w:rsidR="00F91D85" w:rsidRPr="00EA600E" w:rsidRDefault="00F91D85" w:rsidP="00AE6EB5">
      <w:pPr>
        <w:spacing w:line="360" w:lineRule="auto"/>
        <w:rPr>
          <w:sz w:val="24"/>
          <w:szCs w:val="24"/>
        </w:rPr>
      </w:pPr>
    </w:p>
    <w:p w14:paraId="3B5B0E91" w14:textId="27C61385" w:rsidR="00F91D85" w:rsidRPr="00EA600E" w:rsidRDefault="00F91D85" w:rsidP="00AE6EB5">
      <w:pPr>
        <w:pStyle w:val="Prrafodelista"/>
        <w:numPr>
          <w:ilvl w:val="0"/>
          <w:numId w:val="27"/>
        </w:numPr>
        <w:spacing w:line="360" w:lineRule="auto"/>
        <w:rPr>
          <w:b w:val="0"/>
          <w:sz w:val="24"/>
          <w:szCs w:val="24"/>
        </w:rPr>
      </w:pPr>
      <w:r w:rsidRPr="00EA600E">
        <w:rPr>
          <w:b w:val="0"/>
          <w:sz w:val="24"/>
          <w:szCs w:val="24"/>
        </w:rPr>
        <w:t>Conceder un apoyo económico (pensión vitalicia) a persona</w:t>
      </w:r>
      <w:r w:rsidR="00B41E4C" w:rsidRPr="00EA600E">
        <w:rPr>
          <w:b w:val="0"/>
          <w:sz w:val="24"/>
          <w:szCs w:val="24"/>
        </w:rPr>
        <w:t>s</w:t>
      </w:r>
      <w:r w:rsidRPr="00EA600E">
        <w:rPr>
          <w:b w:val="0"/>
          <w:sz w:val="24"/>
          <w:szCs w:val="24"/>
        </w:rPr>
        <w:t xml:space="preserve"> que se destacaron por su servicio al estado en algún rubro en concreto o en el propio servicio público. Generalmente, predomina en la asignación de dichas pensiones el criterio de “destacarse en el servicio público, o haber entregado la mayor parte de la vida a este, sin haber alcanzado el titular o su viuda o viudo una pensión oficial y confo</w:t>
      </w:r>
      <w:r w:rsidR="00B41E4C" w:rsidRPr="00EA600E">
        <w:rPr>
          <w:b w:val="0"/>
          <w:sz w:val="24"/>
          <w:szCs w:val="24"/>
        </w:rPr>
        <w:t>r</w:t>
      </w:r>
      <w:r w:rsidRPr="00EA600E">
        <w:rPr>
          <w:b w:val="0"/>
          <w:sz w:val="24"/>
          <w:szCs w:val="24"/>
        </w:rPr>
        <w:t>me a derecho</w:t>
      </w:r>
      <w:r w:rsidR="00B41E4C" w:rsidRPr="00EA600E">
        <w:rPr>
          <w:b w:val="0"/>
          <w:sz w:val="24"/>
          <w:szCs w:val="24"/>
        </w:rPr>
        <w:t xml:space="preserve"> que sea</w:t>
      </w:r>
      <w:r w:rsidRPr="00EA600E">
        <w:rPr>
          <w:b w:val="0"/>
          <w:sz w:val="24"/>
          <w:szCs w:val="24"/>
        </w:rPr>
        <w:t xml:space="preserve"> digna.</w:t>
      </w:r>
    </w:p>
    <w:p w14:paraId="26C2D3EF" w14:textId="74E7A556" w:rsidR="00F91D85" w:rsidRPr="00EA600E" w:rsidRDefault="00F91D85" w:rsidP="00AE6EB5">
      <w:pPr>
        <w:pStyle w:val="Prrafodelista"/>
        <w:numPr>
          <w:ilvl w:val="0"/>
          <w:numId w:val="27"/>
        </w:numPr>
        <w:spacing w:line="360" w:lineRule="auto"/>
        <w:rPr>
          <w:b w:val="0"/>
          <w:sz w:val="24"/>
          <w:szCs w:val="24"/>
        </w:rPr>
      </w:pPr>
      <w:r w:rsidRPr="00EA600E">
        <w:rPr>
          <w:b w:val="0"/>
          <w:sz w:val="24"/>
          <w:szCs w:val="24"/>
        </w:rPr>
        <w:t>Brindar el mismo beneficio antes mencionado a viudas o viudos de personas caídas en el cumplimiento de su deber, cuando, por ley, no alcanzan una pensión, o el monto de esta es insuficiente. Criterio generalmente aplicado en cargos públicos de alto rango, como secretarios del ramo, subsecretarios y directores.</w:t>
      </w:r>
    </w:p>
    <w:p w14:paraId="1B29BA62" w14:textId="74389621" w:rsidR="00F91D85" w:rsidRPr="00EA600E" w:rsidRDefault="00B41E4C" w:rsidP="00AE6EB5">
      <w:pPr>
        <w:pStyle w:val="Prrafodelista"/>
        <w:numPr>
          <w:ilvl w:val="0"/>
          <w:numId w:val="27"/>
        </w:numPr>
        <w:spacing w:line="360" w:lineRule="auto"/>
        <w:rPr>
          <w:b w:val="0"/>
          <w:sz w:val="24"/>
          <w:szCs w:val="24"/>
        </w:rPr>
      </w:pPr>
      <w:r w:rsidRPr="00EA600E">
        <w:rPr>
          <w:b w:val="0"/>
          <w:sz w:val="24"/>
          <w:szCs w:val="24"/>
        </w:rPr>
        <w:t>En algunos, casos, como ya sucedió en el pasado en Coahuila, se concede a las viudas de agentes del orden caídos en el cumplimiento de su deber, cuando, la pensión que les toca por ley es de un monto muy bajo, insuficiente para que se puedan atender las necesidades básicas de la familia.</w:t>
      </w:r>
    </w:p>
    <w:p w14:paraId="39E46F98" w14:textId="1596A294" w:rsidR="00B41E4C" w:rsidRPr="00EA600E" w:rsidRDefault="00B41E4C" w:rsidP="00AE6EB5">
      <w:pPr>
        <w:pStyle w:val="Prrafodelista"/>
        <w:numPr>
          <w:ilvl w:val="0"/>
          <w:numId w:val="27"/>
        </w:numPr>
        <w:spacing w:line="360" w:lineRule="auto"/>
        <w:rPr>
          <w:b w:val="0"/>
          <w:sz w:val="24"/>
          <w:szCs w:val="24"/>
        </w:rPr>
      </w:pPr>
      <w:r w:rsidRPr="00EA600E">
        <w:rPr>
          <w:b w:val="0"/>
          <w:sz w:val="24"/>
          <w:szCs w:val="24"/>
        </w:rPr>
        <w:t xml:space="preserve">Desde luego, las pensiones vitalicias concedidas a personajes ilustres de la comunidad, que destacaron en aspectos como el arte, la cultura, el deporte, la ciencia, la docencia, el servicio a la comunidad y otros, son también comunes en las entidades federativas, ya que sea que se </w:t>
      </w:r>
      <w:r w:rsidR="00105857" w:rsidRPr="00EA600E">
        <w:rPr>
          <w:b w:val="0"/>
          <w:sz w:val="24"/>
          <w:szCs w:val="24"/>
        </w:rPr>
        <w:t>le</w:t>
      </w:r>
      <w:r w:rsidRPr="00EA600E">
        <w:rPr>
          <w:b w:val="0"/>
          <w:sz w:val="24"/>
          <w:szCs w:val="24"/>
        </w:rPr>
        <w:t xml:space="preserve"> otorguen a</w:t>
      </w:r>
      <w:r w:rsidR="00C648A6" w:rsidRPr="00EA600E">
        <w:rPr>
          <w:b w:val="0"/>
          <w:sz w:val="24"/>
          <w:szCs w:val="24"/>
        </w:rPr>
        <w:t>l</w:t>
      </w:r>
      <w:r w:rsidRPr="00EA600E">
        <w:rPr>
          <w:b w:val="0"/>
          <w:sz w:val="24"/>
          <w:szCs w:val="24"/>
        </w:rPr>
        <w:t xml:space="preserve"> titular en vida o a su viuda o viudo. </w:t>
      </w:r>
    </w:p>
    <w:p w14:paraId="7BE753BE" w14:textId="2952F63E" w:rsidR="00B41E4C" w:rsidRPr="00EA600E" w:rsidRDefault="00B41E4C" w:rsidP="00AE6EB5">
      <w:pPr>
        <w:spacing w:line="360" w:lineRule="auto"/>
        <w:ind w:left="360"/>
        <w:rPr>
          <w:sz w:val="24"/>
          <w:szCs w:val="24"/>
        </w:rPr>
      </w:pPr>
    </w:p>
    <w:p w14:paraId="6EBD8103" w14:textId="2DC5E4B5" w:rsidR="00B41E4C" w:rsidRPr="00EA600E" w:rsidRDefault="00B41E4C" w:rsidP="00AE6EB5">
      <w:pPr>
        <w:spacing w:line="360" w:lineRule="auto"/>
        <w:rPr>
          <w:sz w:val="24"/>
          <w:szCs w:val="24"/>
        </w:rPr>
      </w:pPr>
      <w:r w:rsidRPr="00EA600E">
        <w:rPr>
          <w:sz w:val="24"/>
          <w:szCs w:val="24"/>
        </w:rPr>
        <w:t xml:space="preserve">Cabe destacar que, en ciertos casos, las pensiones, pueden ser concedidas a padres, madres o hijos, ante la ausencia de una pareja. </w:t>
      </w:r>
    </w:p>
    <w:p w14:paraId="4BE9AB88" w14:textId="18CF0DE1" w:rsidR="00B4733D" w:rsidRPr="00EA600E" w:rsidRDefault="00B4733D" w:rsidP="00AE6EB5">
      <w:pPr>
        <w:spacing w:line="360" w:lineRule="auto"/>
        <w:rPr>
          <w:sz w:val="24"/>
          <w:szCs w:val="24"/>
        </w:rPr>
      </w:pPr>
    </w:p>
    <w:p w14:paraId="5A541EE5" w14:textId="0F178F15" w:rsidR="00105857" w:rsidRPr="00EA600E" w:rsidRDefault="00105857" w:rsidP="00AE6EB5">
      <w:pPr>
        <w:spacing w:line="360" w:lineRule="auto"/>
        <w:jc w:val="center"/>
        <w:rPr>
          <w:b/>
          <w:sz w:val="24"/>
          <w:szCs w:val="24"/>
        </w:rPr>
      </w:pPr>
      <w:r w:rsidRPr="00EA600E">
        <w:rPr>
          <w:b/>
          <w:sz w:val="24"/>
          <w:szCs w:val="24"/>
        </w:rPr>
        <w:t>El Conflicto con las Pensiones Vitalicias</w:t>
      </w:r>
    </w:p>
    <w:p w14:paraId="2E4B824A" w14:textId="1B746AA8" w:rsidR="005612AE" w:rsidRPr="00EA600E" w:rsidRDefault="005612AE" w:rsidP="00AE6EB5">
      <w:pPr>
        <w:spacing w:line="360" w:lineRule="auto"/>
        <w:rPr>
          <w:sz w:val="24"/>
          <w:szCs w:val="24"/>
        </w:rPr>
      </w:pPr>
    </w:p>
    <w:p w14:paraId="130657B0" w14:textId="3A17A4EE" w:rsidR="005612AE" w:rsidRPr="00EA600E" w:rsidRDefault="00105857" w:rsidP="00AE6EB5">
      <w:pPr>
        <w:spacing w:line="360" w:lineRule="auto"/>
        <w:rPr>
          <w:sz w:val="24"/>
          <w:szCs w:val="24"/>
        </w:rPr>
      </w:pPr>
      <w:r w:rsidRPr="00EA600E">
        <w:rPr>
          <w:sz w:val="24"/>
          <w:szCs w:val="24"/>
        </w:rPr>
        <w:t>Si bien la asignación de una pensión vitalicia es una facultad discrecional de los jefes de los poderes ejecutivos locales; en los hechos dicha atribución no escapa al escrutinio público y a la controversia por diversos motivos, entre otros:</w:t>
      </w:r>
    </w:p>
    <w:p w14:paraId="381F2231" w14:textId="1D6F8293" w:rsidR="00105857" w:rsidRPr="00EA600E" w:rsidRDefault="00105857" w:rsidP="00AE6EB5">
      <w:pPr>
        <w:spacing w:line="360" w:lineRule="auto"/>
        <w:rPr>
          <w:sz w:val="24"/>
          <w:szCs w:val="24"/>
        </w:rPr>
      </w:pPr>
    </w:p>
    <w:p w14:paraId="59F113E6" w14:textId="6D45CC6E" w:rsidR="00105857" w:rsidRPr="00EA600E" w:rsidRDefault="00105857" w:rsidP="00AE6EB5">
      <w:pPr>
        <w:spacing w:line="360" w:lineRule="auto"/>
        <w:rPr>
          <w:sz w:val="24"/>
          <w:szCs w:val="24"/>
        </w:rPr>
      </w:pPr>
      <w:r w:rsidRPr="00EA600E">
        <w:rPr>
          <w:sz w:val="24"/>
          <w:szCs w:val="24"/>
        </w:rPr>
        <w:t xml:space="preserve">I.- Se conceden, en muchos o en casi todos los casos, sin estudios o valoraciones socio económicas que justifiquen su </w:t>
      </w:r>
      <w:r w:rsidR="009B1042" w:rsidRPr="00EA600E">
        <w:rPr>
          <w:sz w:val="24"/>
          <w:szCs w:val="24"/>
        </w:rPr>
        <w:t xml:space="preserve">otorgamiento, especialmente cuando se confieren a personas que en realidad poseen (de manera evidente) un alto nivel económico y medios de subsistencia suficientes. </w:t>
      </w:r>
    </w:p>
    <w:p w14:paraId="3813DE59" w14:textId="77777777" w:rsidR="009B1042" w:rsidRPr="00EA600E" w:rsidRDefault="009B1042" w:rsidP="00AE6EB5">
      <w:pPr>
        <w:spacing w:line="360" w:lineRule="auto"/>
        <w:rPr>
          <w:sz w:val="24"/>
          <w:szCs w:val="24"/>
        </w:rPr>
      </w:pPr>
    </w:p>
    <w:p w14:paraId="71E95F50" w14:textId="349860A2" w:rsidR="009B1042" w:rsidRPr="00EA600E" w:rsidRDefault="009B1042" w:rsidP="00AE6EB5">
      <w:pPr>
        <w:spacing w:line="360" w:lineRule="auto"/>
        <w:rPr>
          <w:sz w:val="24"/>
          <w:szCs w:val="24"/>
        </w:rPr>
      </w:pPr>
      <w:r w:rsidRPr="00EA600E">
        <w:rPr>
          <w:sz w:val="24"/>
          <w:szCs w:val="24"/>
        </w:rPr>
        <w:t>II.- Los montos asignados tampoco son producto de un análisis y valoración realizada sobre la situación del beneficiario.</w:t>
      </w:r>
    </w:p>
    <w:p w14:paraId="54C00616" w14:textId="65B64EA9" w:rsidR="009B1042" w:rsidRPr="00EA600E" w:rsidRDefault="009B1042" w:rsidP="00AE6EB5">
      <w:pPr>
        <w:spacing w:line="360" w:lineRule="auto"/>
        <w:rPr>
          <w:sz w:val="24"/>
          <w:szCs w:val="24"/>
        </w:rPr>
      </w:pPr>
    </w:p>
    <w:p w14:paraId="1DF48CFA" w14:textId="3A3F6992" w:rsidR="009B1042" w:rsidRPr="00EA600E" w:rsidRDefault="009B1042" w:rsidP="00AE6EB5">
      <w:pPr>
        <w:spacing w:line="360" w:lineRule="auto"/>
        <w:rPr>
          <w:sz w:val="24"/>
          <w:szCs w:val="24"/>
        </w:rPr>
      </w:pPr>
      <w:r w:rsidRPr="00EA600E">
        <w:rPr>
          <w:sz w:val="24"/>
          <w:szCs w:val="24"/>
        </w:rPr>
        <w:t>III.- Existe inequidad al entregarse pensiones vitalicias a personas que realmente no las ameritan, mientras que existen otras que reúnen todos los elementos ya mencionados (servicio destacado, méritos, aportación a la comunidad, necesidad económica…) y características para ser merecedores de tal beneficio.</w:t>
      </w:r>
    </w:p>
    <w:p w14:paraId="5E67BAD1" w14:textId="2DC1DE28" w:rsidR="009B1042" w:rsidRPr="00EA600E" w:rsidRDefault="009B1042" w:rsidP="00AE6EB5">
      <w:pPr>
        <w:spacing w:line="360" w:lineRule="auto"/>
        <w:rPr>
          <w:sz w:val="24"/>
          <w:szCs w:val="24"/>
        </w:rPr>
      </w:pPr>
    </w:p>
    <w:p w14:paraId="01746F64" w14:textId="1E65B1AD" w:rsidR="009B1042" w:rsidRPr="00EA600E" w:rsidRDefault="003066FB" w:rsidP="00AE6EB5">
      <w:pPr>
        <w:spacing w:line="360" w:lineRule="auto"/>
        <w:jc w:val="center"/>
        <w:rPr>
          <w:b/>
          <w:sz w:val="24"/>
          <w:szCs w:val="24"/>
        </w:rPr>
      </w:pPr>
      <w:r w:rsidRPr="00EA600E">
        <w:rPr>
          <w:b/>
          <w:sz w:val="24"/>
          <w:szCs w:val="24"/>
        </w:rPr>
        <w:t>Falta de Regulación y Derecho Comparado</w:t>
      </w:r>
    </w:p>
    <w:p w14:paraId="3E5DFD82" w14:textId="36D33EE4" w:rsidR="003066FB" w:rsidRPr="00EA600E" w:rsidRDefault="003066FB" w:rsidP="00AE6EB5">
      <w:pPr>
        <w:spacing w:line="360" w:lineRule="auto"/>
        <w:jc w:val="left"/>
        <w:rPr>
          <w:b/>
          <w:sz w:val="24"/>
          <w:szCs w:val="24"/>
        </w:rPr>
      </w:pPr>
    </w:p>
    <w:p w14:paraId="6120826C" w14:textId="3808E412" w:rsidR="003066FB" w:rsidRPr="00EA600E" w:rsidRDefault="003066FB" w:rsidP="00AE6EB5">
      <w:pPr>
        <w:spacing w:line="360" w:lineRule="auto"/>
        <w:rPr>
          <w:sz w:val="24"/>
          <w:szCs w:val="24"/>
        </w:rPr>
      </w:pPr>
      <w:r w:rsidRPr="00EA600E">
        <w:rPr>
          <w:sz w:val="24"/>
          <w:szCs w:val="24"/>
        </w:rPr>
        <w:t xml:space="preserve">Como lo mencionamos a inicio de esta exposición de motivos, las facultades discrecionales, para ser plenamente legales y constitucionales, deben estar plasmadas en la ley. </w:t>
      </w:r>
    </w:p>
    <w:p w14:paraId="24C7EE53" w14:textId="250EB368" w:rsidR="00F86C53" w:rsidRPr="00EA600E" w:rsidRDefault="00F86C53" w:rsidP="00AE6EB5">
      <w:pPr>
        <w:spacing w:line="360" w:lineRule="auto"/>
        <w:rPr>
          <w:sz w:val="24"/>
          <w:szCs w:val="24"/>
        </w:rPr>
      </w:pPr>
    </w:p>
    <w:p w14:paraId="40055AAC" w14:textId="2EE3B66A" w:rsidR="00F86C53" w:rsidRPr="00EA600E" w:rsidRDefault="00F86C53" w:rsidP="00AE6EB5">
      <w:pPr>
        <w:spacing w:line="360" w:lineRule="auto"/>
        <w:rPr>
          <w:sz w:val="24"/>
          <w:szCs w:val="24"/>
        </w:rPr>
      </w:pPr>
      <w:r w:rsidRPr="00EA600E">
        <w:rPr>
          <w:sz w:val="24"/>
          <w:szCs w:val="24"/>
        </w:rPr>
        <w:t>Por otra parte, analizamos por derecho comparados la legislación de varios estados de la República, encontrando lo siguiente:</w:t>
      </w:r>
    </w:p>
    <w:p w14:paraId="3D20A934" w14:textId="70D9D061" w:rsidR="00F86C53" w:rsidRPr="00EA600E" w:rsidRDefault="00F86C53" w:rsidP="00AE6EB5">
      <w:pPr>
        <w:spacing w:line="360" w:lineRule="auto"/>
        <w:rPr>
          <w:sz w:val="24"/>
          <w:szCs w:val="24"/>
        </w:rPr>
      </w:pPr>
    </w:p>
    <w:p w14:paraId="0D6C8635" w14:textId="77777777" w:rsidR="0049338C" w:rsidRPr="00EA600E" w:rsidRDefault="0049338C" w:rsidP="00AE6EB5">
      <w:pPr>
        <w:pStyle w:val="leyes0"/>
        <w:spacing w:before="0" w:after="0" w:line="360" w:lineRule="auto"/>
        <w:ind w:firstLine="0"/>
        <w:rPr>
          <w:rFonts w:ascii="Arial" w:eastAsia="MS Mincho" w:hAnsi="Arial" w:cs="Arial"/>
          <w:b/>
          <w:bCs/>
          <w:szCs w:val="24"/>
        </w:rPr>
      </w:pPr>
      <w:r w:rsidRPr="00EA600E">
        <w:rPr>
          <w:rFonts w:ascii="Arial" w:hAnsi="Arial" w:cs="Arial"/>
          <w:szCs w:val="24"/>
        </w:rPr>
        <w:t xml:space="preserve"> </w:t>
      </w:r>
      <w:bookmarkStart w:id="2" w:name="_Hlk104662080"/>
      <w:r w:rsidRPr="00EA600E">
        <w:rPr>
          <w:rFonts w:ascii="Arial" w:eastAsia="MS Mincho" w:hAnsi="Arial" w:cs="Arial"/>
          <w:b/>
          <w:bCs/>
          <w:szCs w:val="24"/>
        </w:rPr>
        <w:t xml:space="preserve">Constitución Política del Estado Libre y Soberano de </w:t>
      </w:r>
      <w:bookmarkEnd w:id="2"/>
      <w:r w:rsidRPr="00EA600E">
        <w:rPr>
          <w:rFonts w:ascii="Arial" w:eastAsia="MS Mincho" w:hAnsi="Arial" w:cs="Arial"/>
          <w:b/>
          <w:bCs/>
          <w:szCs w:val="24"/>
        </w:rPr>
        <w:t>Baja California</w:t>
      </w:r>
    </w:p>
    <w:p w14:paraId="17655E32" w14:textId="77777777" w:rsidR="0049338C" w:rsidRPr="00EA600E" w:rsidRDefault="0049338C" w:rsidP="00AE6EB5">
      <w:pPr>
        <w:pStyle w:val="leyes0"/>
        <w:spacing w:before="0" w:after="0" w:line="360" w:lineRule="auto"/>
        <w:ind w:firstLine="0"/>
        <w:rPr>
          <w:rFonts w:ascii="Arial" w:eastAsia="MS Mincho" w:hAnsi="Arial" w:cs="Arial"/>
          <w:b/>
          <w:bCs/>
          <w:szCs w:val="24"/>
        </w:rPr>
      </w:pPr>
    </w:p>
    <w:p w14:paraId="26DB6DD2" w14:textId="77777777" w:rsidR="0049338C" w:rsidRPr="00EA600E" w:rsidRDefault="0049338C" w:rsidP="00AE6EB5">
      <w:pPr>
        <w:pStyle w:val="leyes0"/>
        <w:spacing w:before="0" w:after="0" w:line="360" w:lineRule="auto"/>
        <w:ind w:firstLine="0"/>
        <w:rPr>
          <w:rFonts w:ascii="Arial" w:eastAsia="MS Mincho" w:hAnsi="Arial" w:cs="Arial"/>
          <w:b/>
          <w:bCs/>
          <w:szCs w:val="24"/>
        </w:rPr>
      </w:pPr>
      <w:r w:rsidRPr="00EA600E">
        <w:rPr>
          <w:rFonts w:ascii="Arial" w:eastAsia="MS Mincho" w:hAnsi="Arial" w:cs="Arial"/>
          <w:b/>
          <w:bCs/>
          <w:szCs w:val="24"/>
        </w:rPr>
        <w:t>ARTÍCULO 27.-</w:t>
      </w:r>
      <w:r w:rsidRPr="00EA600E">
        <w:rPr>
          <w:rFonts w:ascii="Arial" w:eastAsia="MS Mincho" w:hAnsi="Arial" w:cs="Arial"/>
          <w:szCs w:val="24"/>
        </w:rPr>
        <w:t xml:space="preserve"> Son facultades del Congreso:</w:t>
      </w:r>
      <w:r w:rsidRPr="00EA600E">
        <w:rPr>
          <w:rFonts w:ascii="Arial" w:eastAsia="MS Mincho" w:hAnsi="Arial" w:cs="Arial"/>
          <w:szCs w:val="24"/>
        </w:rPr>
        <w:tab/>
      </w:r>
    </w:p>
    <w:p w14:paraId="4B10D9F8" w14:textId="77777777" w:rsidR="0049338C" w:rsidRPr="00EA600E" w:rsidRDefault="0049338C" w:rsidP="00AE6EB5">
      <w:pPr>
        <w:pStyle w:val="LEYES"/>
        <w:spacing w:before="160" w:after="160" w:line="360" w:lineRule="auto"/>
        <w:rPr>
          <w:rFonts w:ascii="Arial" w:eastAsia="MS Mincho" w:hAnsi="Arial" w:cs="Arial"/>
          <w:szCs w:val="24"/>
          <w:lang w:val="es-MX"/>
        </w:rPr>
      </w:pPr>
    </w:p>
    <w:p w14:paraId="6086E046" w14:textId="77777777" w:rsidR="0049338C" w:rsidRPr="00EA600E" w:rsidRDefault="0049338C" w:rsidP="00AE6EB5">
      <w:pPr>
        <w:pStyle w:val="LEYES"/>
        <w:spacing w:before="160" w:after="160" w:line="360" w:lineRule="auto"/>
        <w:rPr>
          <w:rFonts w:ascii="Arial" w:eastAsia="MS Mincho" w:hAnsi="Arial" w:cs="Arial"/>
          <w:szCs w:val="24"/>
          <w:lang w:val="es-MX"/>
        </w:rPr>
      </w:pPr>
      <w:r w:rsidRPr="00EA600E">
        <w:rPr>
          <w:rFonts w:ascii="Arial" w:eastAsia="MS Mincho" w:hAnsi="Arial" w:cs="Arial"/>
          <w:szCs w:val="24"/>
          <w:lang w:val="es-MX"/>
        </w:rPr>
        <w:t>XXIX.- Conceder pensiones a los familiares de quienes hayan prestado servicios eminentes al Estado, siempre que su situación económica lo justifique;</w:t>
      </w:r>
    </w:p>
    <w:p w14:paraId="3156CDD3" w14:textId="77777777" w:rsidR="0049338C" w:rsidRPr="00EA600E" w:rsidRDefault="0049338C" w:rsidP="00AE6EB5">
      <w:pPr>
        <w:spacing w:line="360" w:lineRule="auto"/>
        <w:rPr>
          <w:rFonts w:eastAsiaTheme="minorHAnsi"/>
          <w:sz w:val="24"/>
          <w:szCs w:val="24"/>
          <w:lang w:val="es-MX"/>
        </w:rPr>
      </w:pPr>
      <w:r w:rsidRPr="00EA600E">
        <w:rPr>
          <w:sz w:val="24"/>
          <w:szCs w:val="24"/>
        </w:rPr>
        <w:t>….</w:t>
      </w:r>
    </w:p>
    <w:p w14:paraId="6A22DCCF" w14:textId="77777777" w:rsidR="0049338C" w:rsidRPr="00EA600E" w:rsidRDefault="0049338C" w:rsidP="00AE6EB5">
      <w:pPr>
        <w:spacing w:line="360" w:lineRule="auto"/>
        <w:rPr>
          <w:sz w:val="24"/>
          <w:szCs w:val="24"/>
        </w:rPr>
      </w:pPr>
    </w:p>
    <w:p w14:paraId="567DE423" w14:textId="77777777" w:rsidR="0049338C" w:rsidRPr="00EA600E" w:rsidRDefault="0049338C" w:rsidP="00AE6EB5">
      <w:pPr>
        <w:spacing w:line="360" w:lineRule="auto"/>
        <w:rPr>
          <w:b/>
          <w:sz w:val="24"/>
          <w:szCs w:val="24"/>
        </w:rPr>
      </w:pPr>
      <w:r w:rsidRPr="00EA600E">
        <w:rPr>
          <w:rFonts w:eastAsia="MS Mincho"/>
          <w:b/>
          <w:bCs/>
          <w:sz w:val="24"/>
          <w:szCs w:val="24"/>
        </w:rPr>
        <w:t xml:space="preserve">Constitución Política del Estado Libre y Soberano de </w:t>
      </w:r>
      <w:r w:rsidRPr="00EA600E">
        <w:rPr>
          <w:b/>
          <w:sz w:val="24"/>
          <w:szCs w:val="24"/>
        </w:rPr>
        <w:t>Chihuahua</w:t>
      </w:r>
    </w:p>
    <w:p w14:paraId="36A604FB" w14:textId="77777777" w:rsidR="0049338C" w:rsidRPr="00EA600E" w:rsidRDefault="0049338C" w:rsidP="00AE6EB5">
      <w:pPr>
        <w:spacing w:line="360" w:lineRule="auto"/>
        <w:rPr>
          <w:sz w:val="24"/>
          <w:szCs w:val="24"/>
        </w:rPr>
      </w:pPr>
    </w:p>
    <w:p w14:paraId="1A19EB1A" w14:textId="77777777" w:rsidR="0049338C" w:rsidRPr="00EA600E" w:rsidRDefault="0049338C" w:rsidP="00AE6EB5">
      <w:pPr>
        <w:spacing w:line="360" w:lineRule="auto"/>
        <w:rPr>
          <w:sz w:val="24"/>
          <w:szCs w:val="24"/>
        </w:rPr>
      </w:pPr>
      <w:r w:rsidRPr="00EA600E">
        <w:rPr>
          <w:sz w:val="24"/>
          <w:szCs w:val="24"/>
        </w:rPr>
        <w:t>ARTICULO 64.  Son facultades del Congreso:</w:t>
      </w:r>
    </w:p>
    <w:p w14:paraId="6F5CF6B8" w14:textId="77777777" w:rsidR="0049338C" w:rsidRPr="00EA600E" w:rsidRDefault="0049338C" w:rsidP="00AE6EB5">
      <w:pPr>
        <w:spacing w:line="360" w:lineRule="auto"/>
        <w:rPr>
          <w:sz w:val="24"/>
          <w:szCs w:val="24"/>
        </w:rPr>
      </w:pPr>
    </w:p>
    <w:p w14:paraId="5C71EC79" w14:textId="77777777" w:rsidR="0049338C" w:rsidRPr="00EA600E" w:rsidRDefault="0049338C" w:rsidP="00AE6EB5">
      <w:pPr>
        <w:numPr>
          <w:ilvl w:val="0"/>
          <w:numId w:val="28"/>
        </w:numPr>
        <w:tabs>
          <w:tab w:val="clear" w:pos="1287"/>
        </w:tabs>
        <w:spacing w:line="360" w:lineRule="auto"/>
        <w:ind w:left="2618" w:hanging="935"/>
        <w:rPr>
          <w:sz w:val="24"/>
          <w:szCs w:val="24"/>
          <w:lang w:eastAsia="es-ES"/>
        </w:rPr>
      </w:pPr>
      <w:r w:rsidRPr="00EA600E">
        <w:rPr>
          <w:sz w:val="24"/>
          <w:szCs w:val="24"/>
          <w:lang w:eastAsia="es-ES"/>
        </w:rPr>
        <w:t>Otorgar premios o recompensas a los individuos que se hayan distinguido por servicios eminentes prestados al Estado o a la humanidad; conceder auxilios o pensiones a las viudas o huérfanos de los que hubieren fallecido siendo merecedores de aquellas recompensas sin haberlas recibido y declarar beneméritos del Estado a aquellos individuos, siempre que hayan transcurrido diez años desde su fallecimiento;</w:t>
      </w:r>
    </w:p>
    <w:p w14:paraId="1989D313" w14:textId="77777777" w:rsidR="0049338C" w:rsidRPr="00EA600E" w:rsidRDefault="0049338C" w:rsidP="00AE6EB5">
      <w:pPr>
        <w:spacing w:line="360" w:lineRule="auto"/>
        <w:rPr>
          <w:rFonts w:eastAsiaTheme="minorHAnsi"/>
          <w:sz w:val="24"/>
          <w:szCs w:val="24"/>
          <w:lang w:eastAsia="en-US"/>
        </w:rPr>
      </w:pPr>
    </w:p>
    <w:p w14:paraId="57732FB5" w14:textId="77777777" w:rsidR="0049338C" w:rsidRPr="00EA600E" w:rsidRDefault="0049338C" w:rsidP="00AE6EB5">
      <w:pPr>
        <w:numPr>
          <w:ilvl w:val="0"/>
          <w:numId w:val="28"/>
        </w:numPr>
        <w:tabs>
          <w:tab w:val="clear" w:pos="1287"/>
        </w:tabs>
        <w:spacing w:line="360" w:lineRule="auto"/>
        <w:ind w:left="2618" w:hanging="935"/>
        <w:rPr>
          <w:sz w:val="24"/>
          <w:szCs w:val="24"/>
          <w:lang w:eastAsia="es-ES"/>
        </w:rPr>
      </w:pPr>
      <w:r w:rsidRPr="00EA600E">
        <w:rPr>
          <w:sz w:val="24"/>
          <w:szCs w:val="24"/>
          <w:lang w:eastAsia="es-ES"/>
        </w:rPr>
        <w:t>Conceder pensiones a los servidores del Estado que queden incapacitados total o parcialmente para el trabajo con motivo de sus actividades o funciones; y a sus viudas o huérfanos cuando aquellos perdieran la vida por la causa expresada;</w:t>
      </w:r>
    </w:p>
    <w:p w14:paraId="78FA083E" w14:textId="77777777" w:rsidR="0049338C" w:rsidRPr="00EA600E" w:rsidRDefault="0049338C" w:rsidP="00AE6EB5">
      <w:pPr>
        <w:spacing w:line="360" w:lineRule="auto"/>
        <w:ind w:left="708"/>
        <w:rPr>
          <w:sz w:val="24"/>
          <w:szCs w:val="24"/>
          <w:lang w:eastAsia="es-ES"/>
        </w:rPr>
      </w:pPr>
    </w:p>
    <w:p w14:paraId="2B1B3C65" w14:textId="77777777" w:rsidR="0049338C" w:rsidRPr="00EA600E" w:rsidRDefault="0049338C" w:rsidP="00AE6EB5">
      <w:pPr>
        <w:spacing w:line="360" w:lineRule="auto"/>
        <w:ind w:left="2618"/>
        <w:rPr>
          <w:b/>
          <w:sz w:val="24"/>
          <w:szCs w:val="24"/>
          <w:lang w:eastAsia="es-ES"/>
        </w:rPr>
      </w:pPr>
      <w:r w:rsidRPr="00EA600E">
        <w:rPr>
          <w:sz w:val="24"/>
          <w:szCs w:val="24"/>
          <w:lang w:eastAsia="es-ES"/>
        </w:rPr>
        <w:t>Así mismo, a los miembros pertenecientes a los grupos de voluntarios integrantes del Sistema Estatal de Protección Civil del Estado de Chihuahua, que presten un servicio no remunerado y que por motivo de su actividad, queden incapacitados total o parcialmente para el trabajo o funciones; y a sus viudas o huérfanos cuando aquéllos perdieran la vida por los mismos motivos…</w:t>
      </w:r>
      <w:r w:rsidRPr="00EA600E">
        <w:rPr>
          <w:b/>
          <w:sz w:val="24"/>
          <w:szCs w:val="24"/>
          <w:lang w:eastAsia="es-ES"/>
        </w:rPr>
        <w:t xml:space="preserve"> </w:t>
      </w:r>
    </w:p>
    <w:p w14:paraId="4EE8AA8F" w14:textId="77777777" w:rsidR="0049338C" w:rsidRPr="00EA600E" w:rsidRDefault="0049338C" w:rsidP="00AE6EB5">
      <w:pPr>
        <w:spacing w:line="360" w:lineRule="auto"/>
        <w:rPr>
          <w:rFonts w:eastAsiaTheme="minorHAnsi"/>
          <w:b/>
          <w:sz w:val="24"/>
          <w:szCs w:val="24"/>
          <w:lang w:eastAsia="en-US"/>
        </w:rPr>
      </w:pPr>
    </w:p>
    <w:p w14:paraId="4EE40ECF" w14:textId="77777777" w:rsidR="0049338C" w:rsidRPr="00EA600E" w:rsidRDefault="0049338C" w:rsidP="00AE6EB5">
      <w:pPr>
        <w:spacing w:line="360" w:lineRule="auto"/>
        <w:rPr>
          <w:b/>
          <w:sz w:val="24"/>
          <w:szCs w:val="24"/>
        </w:rPr>
      </w:pPr>
      <w:r w:rsidRPr="00EA600E">
        <w:rPr>
          <w:b/>
          <w:sz w:val="24"/>
          <w:szCs w:val="24"/>
        </w:rPr>
        <w:t>Constitución Política del Estado Libre y Soberano de Sinaloa:</w:t>
      </w:r>
    </w:p>
    <w:p w14:paraId="1E18F364" w14:textId="77777777" w:rsidR="0049338C" w:rsidRPr="00EA600E" w:rsidRDefault="0049338C" w:rsidP="00AE6EB5">
      <w:pPr>
        <w:spacing w:line="360" w:lineRule="auto"/>
        <w:rPr>
          <w:b/>
          <w:sz w:val="24"/>
          <w:szCs w:val="24"/>
        </w:rPr>
      </w:pPr>
    </w:p>
    <w:p w14:paraId="3E3E1526" w14:textId="77777777" w:rsidR="0049338C" w:rsidRPr="00EA600E" w:rsidRDefault="0049338C" w:rsidP="00AE6EB5">
      <w:pPr>
        <w:spacing w:line="360" w:lineRule="auto"/>
        <w:rPr>
          <w:sz w:val="24"/>
          <w:szCs w:val="24"/>
        </w:rPr>
      </w:pPr>
      <w:r w:rsidRPr="00EA600E">
        <w:rPr>
          <w:sz w:val="24"/>
          <w:szCs w:val="24"/>
        </w:rPr>
        <w:t>143…</w:t>
      </w:r>
    </w:p>
    <w:p w14:paraId="6EBE3A21" w14:textId="77777777" w:rsidR="0049338C" w:rsidRPr="00EA600E" w:rsidRDefault="0049338C" w:rsidP="00AE6EB5">
      <w:pPr>
        <w:widowControl w:val="0"/>
        <w:autoSpaceDE w:val="0"/>
        <w:autoSpaceDN w:val="0"/>
        <w:adjustRightInd w:val="0"/>
        <w:spacing w:line="360" w:lineRule="auto"/>
        <w:rPr>
          <w:sz w:val="24"/>
          <w:szCs w:val="24"/>
          <w:lang w:val="es-ES_tradnl"/>
        </w:rPr>
      </w:pPr>
      <w:r w:rsidRPr="00EA600E">
        <w:rPr>
          <w:sz w:val="24"/>
          <w:szCs w:val="24"/>
          <w:lang w:val="es-ES_tradnl"/>
        </w:rPr>
        <w:t>IV.-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 y,</w:t>
      </w:r>
    </w:p>
    <w:p w14:paraId="12C8F056" w14:textId="77777777" w:rsidR="0049338C" w:rsidRPr="00EA600E" w:rsidRDefault="0049338C" w:rsidP="00AE6EB5">
      <w:pPr>
        <w:autoSpaceDE w:val="0"/>
        <w:autoSpaceDN w:val="0"/>
        <w:adjustRightInd w:val="0"/>
        <w:spacing w:line="360" w:lineRule="auto"/>
        <w:rPr>
          <w:sz w:val="24"/>
          <w:szCs w:val="24"/>
          <w:lang w:val="es-ES_tradnl"/>
        </w:rPr>
      </w:pPr>
    </w:p>
    <w:p w14:paraId="41B8DFE5" w14:textId="77777777" w:rsidR="0049338C" w:rsidRPr="00EA600E" w:rsidRDefault="0049338C" w:rsidP="00AE6EB5">
      <w:pPr>
        <w:autoSpaceDE w:val="0"/>
        <w:autoSpaceDN w:val="0"/>
        <w:adjustRightInd w:val="0"/>
        <w:spacing w:line="360" w:lineRule="auto"/>
        <w:rPr>
          <w:sz w:val="24"/>
          <w:szCs w:val="24"/>
          <w:lang w:val="es-ES_tradnl"/>
        </w:rPr>
      </w:pPr>
    </w:p>
    <w:p w14:paraId="6C72270F" w14:textId="77777777" w:rsidR="0049338C" w:rsidRPr="00EA600E" w:rsidRDefault="0049338C" w:rsidP="00AE6EB5">
      <w:pPr>
        <w:autoSpaceDE w:val="0"/>
        <w:autoSpaceDN w:val="0"/>
        <w:adjustRightInd w:val="0"/>
        <w:spacing w:line="360" w:lineRule="auto"/>
        <w:rPr>
          <w:b/>
          <w:sz w:val="24"/>
          <w:szCs w:val="24"/>
          <w:lang w:val="es-ES_tradnl"/>
        </w:rPr>
      </w:pPr>
      <w:r w:rsidRPr="00EA600E">
        <w:rPr>
          <w:b/>
          <w:sz w:val="24"/>
          <w:szCs w:val="24"/>
          <w:lang w:val="es-ES_tradnl"/>
        </w:rPr>
        <w:t>Constitución del Estado de Jalisco:</w:t>
      </w:r>
    </w:p>
    <w:p w14:paraId="7251669A" w14:textId="77777777" w:rsidR="0049338C" w:rsidRPr="00EA600E" w:rsidRDefault="0049338C" w:rsidP="00AE6EB5">
      <w:pPr>
        <w:autoSpaceDE w:val="0"/>
        <w:autoSpaceDN w:val="0"/>
        <w:adjustRightInd w:val="0"/>
        <w:spacing w:line="360" w:lineRule="auto"/>
        <w:rPr>
          <w:sz w:val="24"/>
          <w:szCs w:val="24"/>
          <w:lang w:val="es-ES_tradnl"/>
        </w:rPr>
      </w:pPr>
    </w:p>
    <w:p w14:paraId="37DA2166" w14:textId="77777777" w:rsidR="0049338C" w:rsidRPr="00EA600E" w:rsidRDefault="0049338C" w:rsidP="00AE6EB5">
      <w:pPr>
        <w:suppressAutoHyphens/>
        <w:spacing w:line="360" w:lineRule="auto"/>
        <w:rPr>
          <w:spacing w:val="-3"/>
          <w:sz w:val="24"/>
          <w:szCs w:val="24"/>
          <w:lang w:val="es-ES_tradnl" w:eastAsia="es-ES"/>
        </w:rPr>
      </w:pPr>
      <w:r w:rsidRPr="00EA600E">
        <w:rPr>
          <w:b/>
          <w:bCs/>
          <w:spacing w:val="-3"/>
          <w:sz w:val="24"/>
          <w:szCs w:val="24"/>
          <w:lang w:val="es-ES_tradnl" w:eastAsia="es-ES"/>
        </w:rPr>
        <w:t>Artículo 35</w:t>
      </w:r>
      <w:r w:rsidRPr="00EA600E">
        <w:rPr>
          <w:spacing w:val="-3"/>
          <w:sz w:val="24"/>
          <w:szCs w:val="24"/>
          <w:lang w:val="es-ES_tradnl" w:eastAsia="es-ES"/>
        </w:rPr>
        <w:t>.- Son Facultades soberanas del Congreso:</w:t>
      </w:r>
    </w:p>
    <w:p w14:paraId="46401ED8" w14:textId="77777777" w:rsidR="0049338C" w:rsidRPr="00EA600E" w:rsidRDefault="0049338C" w:rsidP="00AE6EB5">
      <w:pPr>
        <w:autoSpaceDE w:val="0"/>
        <w:autoSpaceDN w:val="0"/>
        <w:adjustRightInd w:val="0"/>
        <w:spacing w:line="360" w:lineRule="auto"/>
        <w:rPr>
          <w:sz w:val="24"/>
          <w:szCs w:val="24"/>
          <w:lang w:val="es-ES_tradnl"/>
        </w:rPr>
      </w:pPr>
    </w:p>
    <w:p w14:paraId="24EC27AD" w14:textId="77777777" w:rsidR="0049338C" w:rsidRPr="00EA600E" w:rsidRDefault="0049338C" w:rsidP="00AE6EB5">
      <w:pPr>
        <w:spacing w:line="360" w:lineRule="auto"/>
        <w:rPr>
          <w:spacing w:val="-3"/>
          <w:sz w:val="24"/>
          <w:szCs w:val="24"/>
          <w:lang w:val="es-ES_tradnl" w:eastAsia="es-ES"/>
        </w:rPr>
      </w:pPr>
      <w:r w:rsidRPr="00EA600E">
        <w:rPr>
          <w:spacing w:val="-3"/>
          <w:sz w:val="24"/>
          <w:szCs w:val="24"/>
          <w:lang w:val="es-ES_tradnl" w:eastAsia="es-ES"/>
        </w:rPr>
        <w:t>XXVII. Otorgar recompensas a los que hayan prestado servicios de importancia a la humanidad o al Estado, siempre que, al concederlas, no ocupen altos puestos gubernativos; conceder pensiones a los deudos de los que hayan fallecido siendo merecedores de aquellas recompensas;</w:t>
      </w:r>
    </w:p>
    <w:p w14:paraId="12BADE35" w14:textId="77777777" w:rsidR="0049338C" w:rsidRPr="00EA600E" w:rsidRDefault="0049338C" w:rsidP="00AE6EB5">
      <w:pPr>
        <w:suppressAutoHyphens/>
        <w:spacing w:line="360" w:lineRule="auto"/>
        <w:rPr>
          <w:spacing w:val="-3"/>
          <w:sz w:val="24"/>
          <w:szCs w:val="24"/>
          <w:lang w:val="es-ES_tradnl" w:eastAsia="es-ES"/>
        </w:rPr>
      </w:pPr>
    </w:p>
    <w:p w14:paraId="25EB603C" w14:textId="77777777" w:rsidR="0049338C" w:rsidRPr="00EA600E" w:rsidRDefault="0049338C" w:rsidP="00AE6EB5">
      <w:pPr>
        <w:autoSpaceDE w:val="0"/>
        <w:autoSpaceDN w:val="0"/>
        <w:adjustRightInd w:val="0"/>
        <w:spacing w:line="360" w:lineRule="auto"/>
        <w:rPr>
          <w:sz w:val="24"/>
          <w:szCs w:val="24"/>
          <w:lang w:val="es-ES_tradnl"/>
        </w:rPr>
      </w:pPr>
      <w:r w:rsidRPr="00EA600E">
        <w:rPr>
          <w:spacing w:val="-3"/>
          <w:sz w:val="24"/>
          <w:szCs w:val="24"/>
          <w:lang w:val="es-ES_tradnl" w:eastAsia="es-ES"/>
        </w:rPr>
        <w:t>XXVIII. Declarar beneméritos del Estado de Jalisco a sus benefactores y a los que se hayan distinguido por servicios eminentes prestados a la República y a la Entidad, cuando menos diez años después</w:t>
      </w:r>
    </w:p>
    <w:p w14:paraId="51D7B47D" w14:textId="77777777" w:rsidR="0049338C" w:rsidRPr="00EA600E" w:rsidRDefault="0049338C" w:rsidP="00AE6EB5">
      <w:pPr>
        <w:spacing w:line="360" w:lineRule="auto"/>
        <w:rPr>
          <w:rFonts w:eastAsiaTheme="minorHAnsi"/>
          <w:sz w:val="24"/>
          <w:szCs w:val="24"/>
          <w:lang w:val="es-MX" w:eastAsia="en-US"/>
        </w:rPr>
      </w:pPr>
    </w:p>
    <w:p w14:paraId="5B33FF51" w14:textId="77777777" w:rsidR="0049338C" w:rsidRPr="00EA600E" w:rsidRDefault="0049338C" w:rsidP="00AE6EB5">
      <w:pPr>
        <w:spacing w:line="360" w:lineRule="auto"/>
        <w:rPr>
          <w:b/>
          <w:sz w:val="24"/>
          <w:szCs w:val="24"/>
        </w:rPr>
      </w:pPr>
      <w:r w:rsidRPr="00EA600E">
        <w:rPr>
          <w:b/>
          <w:sz w:val="24"/>
          <w:szCs w:val="24"/>
        </w:rPr>
        <w:t>Constitución del Estado de Tamaulipas:</w:t>
      </w:r>
    </w:p>
    <w:p w14:paraId="74D6B372" w14:textId="77777777" w:rsidR="0049338C" w:rsidRPr="00EA600E" w:rsidRDefault="0049338C" w:rsidP="00AE6EB5">
      <w:pPr>
        <w:spacing w:line="360" w:lineRule="auto"/>
        <w:rPr>
          <w:sz w:val="24"/>
          <w:szCs w:val="24"/>
        </w:rPr>
      </w:pPr>
    </w:p>
    <w:p w14:paraId="6BAF0144" w14:textId="77777777" w:rsidR="0049338C" w:rsidRPr="00EA600E" w:rsidRDefault="0049338C" w:rsidP="00AE6EB5">
      <w:pPr>
        <w:spacing w:line="360" w:lineRule="auto"/>
        <w:rPr>
          <w:sz w:val="24"/>
          <w:szCs w:val="24"/>
        </w:rPr>
      </w:pPr>
      <w:r w:rsidRPr="00EA600E">
        <w:rPr>
          <w:b/>
          <w:sz w:val="24"/>
          <w:szCs w:val="24"/>
        </w:rPr>
        <w:t>ARTÍCULO 58.-</w:t>
      </w:r>
      <w:r w:rsidRPr="00EA600E">
        <w:rPr>
          <w:sz w:val="24"/>
          <w:szCs w:val="24"/>
        </w:rPr>
        <w:t xml:space="preserve"> Son facultades del Congreso:</w:t>
      </w:r>
    </w:p>
    <w:p w14:paraId="33D07A6D" w14:textId="77777777" w:rsidR="0049338C" w:rsidRPr="00EA600E" w:rsidRDefault="0049338C" w:rsidP="00AE6EB5">
      <w:pPr>
        <w:spacing w:line="360" w:lineRule="auto"/>
        <w:rPr>
          <w:sz w:val="24"/>
          <w:szCs w:val="24"/>
        </w:rPr>
      </w:pPr>
      <w:r w:rsidRPr="00EA600E">
        <w:rPr>
          <w:sz w:val="24"/>
          <w:szCs w:val="24"/>
        </w:rPr>
        <w:t>…</w:t>
      </w:r>
    </w:p>
    <w:p w14:paraId="5FF570A7" w14:textId="77777777" w:rsidR="0049338C" w:rsidRPr="00EA600E" w:rsidRDefault="0049338C" w:rsidP="00AE6EB5">
      <w:pPr>
        <w:autoSpaceDE w:val="0"/>
        <w:autoSpaceDN w:val="0"/>
        <w:adjustRightInd w:val="0"/>
        <w:spacing w:line="360" w:lineRule="auto"/>
        <w:rPr>
          <w:bCs/>
          <w:sz w:val="24"/>
          <w:szCs w:val="24"/>
        </w:rPr>
      </w:pPr>
      <w:r w:rsidRPr="00EA600E">
        <w:rPr>
          <w:b/>
          <w:sz w:val="24"/>
          <w:szCs w:val="24"/>
        </w:rPr>
        <w:t>XIV.-</w:t>
      </w:r>
      <w:r w:rsidRPr="00EA600E">
        <w:rPr>
          <w:sz w:val="24"/>
          <w:szCs w:val="24"/>
        </w:rPr>
        <w:t xml:space="preserve"> </w:t>
      </w:r>
      <w:r w:rsidRPr="00EA600E">
        <w:rPr>
          <w:bCs/>
          <w:sz w:val="24"/>
          <w:szCs w:val="24"/>
        </w:rPr>
        <w:t xml:space="preserve">Decretar pensiones en favor de las familias de quienes hayan prestado servicios eminentes al Estado; a los empleados del mismo por jubilación, y al cónyuge supérstite e hijos de los servidores públicos pertenecientes a las instituciones policiales y de procuración de justicia del Estado que </w:t>
      </w:r>
      <w:r w:rsidRPr="00EA600E">
        <w:rPr>
          <w:sz w:val="24"/>
          <w:szCs w:val="24"/>
        </w:rPr>
        <w:t>hayan perdido la vida en cumplimiento de su deber;</w:t>
      </w:r>
    </w:p>
    <w:p w14:paraId="65EF9454" w14:textId="77777777" w:rsidR="0049338C" w:rsidRPr="00EA600E" w:rsidRDefault="0049338C" w:rsidP="00AE6EB5">
      <w:pPr>
        <w:spacing w:line="360" w:lineRule="auto"/>
        <w:rPr>
          <w:sz w:val="24"/>
          <w:szCs w:val="24"/>
        </w:rPr>
      </w:pPr>
    </w:p>
    <w:p w14:paraId="331A364E" w14:textId="77777777" w:rsidR="0049338C" w:rsidRPr="00EA600E" w:rsidRDefault="0049338C" w:rsidP="00AE6EB5">
      <w:pPr>
        <w:spacing w:line="360" w:lineRule="auto"/>
        <w:rPr>
          <w:sz w:val="24"/>
          <w:szCs w:val="24"/>
        </w:rPr>
      </w:pPr>
      <w:r w:rsidRPr="00EA600E">
        <w:rPr>
          <w:b/>
          <w:sz w:val="24"/>
          <w:szCs w:val="24"/>
        </w:rPr>
        <w:t>ARTÍCULO 91.-</w:t>
      </w:r>
      <w:r w:rsidRPr="00EA600E">
        <w:rPr>
          <w:sz w:val="24"/>
          <w:szCs w:val="24"/>
        </w:rPr>
        <w:t xml:space="preserve"> Las facultades y obligaciones del Gobernador son las siguientes</w:t>
      </w:r>
    </w:p>
    <w:p w14:paraId="0FA2155F" w14:textId="77777777" w:rsidR="0049338C" w:rsidRPr="00EA600E" w:rsidRDefault="0049338C" w:rsidP="00AE6EB5">
      <w:pPr>
        <w:spacing w:line="360" w:lineRule="auto"/>
        <w:rPr>
          <w:sz w:val="24"/>
          <w:szCs w:val="24"/>
        </w:rPr>
      </w:pPr>
      <w:r w:rsidRPr="00EA600E">
        <w:rPr>
          <w:sz w:val="24"/>
          <w:szCs w:val="24"/>
        </w:rPr>
        <w:t>….</w:t>
      </w:r>
    </w:p>
    <w:p w14:paraId="581A987B" w14:textId="77777777" w:rsidR="0049338C" w:rsidRPr="00EA600E" w:rsidRDefault="0049338C" w:rsidP="00AE6EB5">
      <w:pPr>
        <w:spacing w:line="360" w:lineRule="auto"/>
        <w:rPr>
          <w:sz w:val="24"/>
          <w:szCs w:val="24"/>
        </w:rPr>
      </w:pPr>
      <w:r w:rsidRPr="00EA600E">
        <w:rPr>
          <w:b/>
          <w:sz w:val="24"/>
          <w:szCs w:val="24"/>
        </w:rPr>
        <w:t>XLI.-</w:t>
      </w:r>
      <w:r w:rsidRPr="00EA600E">
        <w:rPr>
          <w:sz w:val="24"/>
          <w:szCs w:val="24"/>
        </w:rPr>
        <w:t xml:space="preserve"> Conceder pensiones dentro o fuera del Estado a los estudiantes que acrediten que no pueden sostenerse de por sí;</w:t>
      </w:r>
    </w:p>
    <w:p w14:paraId="0F587EA7" w14:textId="77777777" w:rsidR="0049338C" w:rsidRPr="00EA600E" w:rsidRDefault="0049338C" w:rsidP="00AE6EB5">
      <w:pPr>
        <w:spacing w:line="360" w:lineRule="auto"/>
        <w:rPr>
          <w:sz w:val="24"/>
          <w:szCs w:val="24"/>
        </w:rPr>
      </w:pPr>
    </w:p>
    <w:p w14:paraId="50FF8995" w14:textId="77777777" w:rsidR="0049338C" w:rsidRPr="00EA600E" w:rsidRDefault="0049338C" w:rsidP="00AE6EB5">
      <w:pPr>
        <w:spacing w:line="360" w:lineRule="auto"/>
        <w:rPr>
          <w:b/>
          <w:sz w:val="24"/>
          <w:szCs w:val="24"/>
        </w:rPr>
      </w:pPr>
      <w:r w:rsidRPr="00EA600E">
        <w:rPr>
          <w:b/>
          <w:sz w:val="24"/>
          <w:szCs w:val="24"/>
        </w:rPr>
        <w:t>Constitución del Estado de Michoacán:</w:t>
      </w:r>
    </w:p>
    <w:p w14:paraId="764E0CD1" w14:textId="689C0922" w:rsidR="0049338C" w:rsidRPr="00EA600E" w:rsidRDefault="00C648A6" w:rsidP="00AE6EB5">
      <w:pPr>
        <w:spacing w:line="360" w:lineRule="auto"/>
        <w:rPr>
          <w:sz w:val="24"/>
          <w:szCs w:val="24"/>
        </w:rPr>
      </w:pPr>
      <w:r w:rsidRPr="00EA600E">
        <w:rPr>
          <w:sz w:val="24"/>
          <w:szCs w:val="24"/>
        </w:rPr>
        <w:t xml:space="preserve"> </w:t>
      </w:r>
    </w:p>
    <w:p w14:paraId="2B4E9926" w14:textId="77777777" w:rsidR="0049338C" w:rsidRPr="00EA600E" w:rsidRDefault="0049338C" w:rsidP="00AE6EB5">
      <w:pPr>
        <w:spacing w:line="360" w:lineRule="auto"/>
        <w:rPr>
          <w:sz w:val="24"/>
          <w:szCs w:val="24"/>
        </w:rPr>
      </w:pPr>
      <w:r w:rsidRPr="00EA600E">
        <w:rPr>
          <w:sz w:val="24"/>
          <w:szCs w:val="24"/>
        </w:rPr>
        <w:t xml:space="preserve"> XVI bis.- Legislar en materia de políticas de sueldos, salarios y prestaciones, bajo los principios de racionalidad, austeridad, proporcionalidad, equidad, certeza y motivación, que eviten excesos y discrecionalidad de las autoridades, garantizando la participación de órganos colegiados en la definición de criterios, políticas y lineamientos en la materia. A lo que se sujetarán los poderes Legislativo, Ejecutivo y Judicial, órganos autónomos y entidades de la Administración Pública Paraestatal; (REFORMADA, P.O. 14 DE ABRIL DE 2009) </w:t>
      </w:r>
    </w:p>
    <w:p w14:paraId="01561DF3" w14:textId="77777777" w:rsidR="0049338C" w:rsidRPr="00EA600E" w:rsidRDefault="0049338C" w:rsidP="00AE6EB5">
      <w:pPr>
        <w:spacing w:line="360" w:lineRule="auto"/>
        <w:rPr>
          <w:sz w:val="24"/>
          <w:szCs w:val="24"/>
        </w:rPr>
      </w:pPr>
      <w:r w:rsidRPr="00EA600E">
        <w:rPr>
          <w:sz w:val="24"/>
          <w:szCs w:val="24"/>
        </w:rPr>
        <w:t xml:space="preserve">XVII.- Conceder honores, premios y recompensas a las personas que presten servicios eminentes a la República o al Estado, con la aprobación de las dos terceras partes de los diputados presentes; (ADICIONADA, P.O. 14 DE ABRIL DE 2009) </w:t>
      </w:r>
    </w:p>
    <w:p w14:paraId="5FC7B044" w14:textId="77777777" w:rsidR="0049338C" w:rsidRPr="00EA600E" w:rsidRDefault="0049338C" w:rsidP="00AE6EB5">
      <w:pPr>
        <w:spacing w:line="360" w:lineRule="auto"/>
        <w:rPr>
          <w:sz w:val="24"/>
          <w:szCs w:val="24"/>
        </w:rPr>
      </w:pPr>
      <w:r w:rsidRPr="00EA600E">
        <w:rPr>
          <w:sz w:val="24"/>
          <w:szCs w:val="24"/>
        </w:rPr>
        <w:t>XVII bis.- Conceder pensiones, en casos de excepción, conforme a los procedimientos y formalidades que establezca la ley de la materia, con la aprobación de las dos terceras partes de los diputados presentes;</w:t>
      </w:r>
    </w:p>
    <w:p w14:paraId="0AC21B5E" w14:textId="77777777" w:rsidR="0049338C" w:rsidRPr="00EA600E" w:rsidRDefault="0049338C" w:rsidP="00AE6EB5">
      <w:pPr>
        <w:spacing w:line="360" w:lineRule="auto"/>
        <w:rPr>
          <w:sz w:val="24"/>
          <w:szCs w:val="24"/>
        </w:rPr>
      </w:pPr>
    </w:p>
    <w:p w14:paraId="53A08AFD" w14:textId="77777777" w:rsidR="0049338C" w:rsidRPr="00EA600E" w:rsidRDefault="0049338C" w:rsidP="00AE6EB5">
      <w:pPr>
        <w:spacing w:line="360" w:lineRule="auto"/>
        <w:jc w:val="center"/>
        <w:rPr>
          <w:b/>
          <w:sz w:val="24"/>
          <w:szCs w:val="24"/>
        </w:rPr>
      </w:pPr>
      <w:r w:rsidRPr="00EA600E">
        <w:rPr>
          <w:b/>
          <w:sz w:val="24"/>
          <w:szCs w:val="24"/>
        </w:rPr>
        <w:t>Consideraciones Finales</w:t>
      </w:r>
    </w:p>
    <w:p w14:paraId="5100DB55" w14:textId="6A456F3C" w:rsidR="0049338C" w:rsidRPr="00EA600E" w:rsidRDefault="0049338C" w:rsidP="00AE6EB5">
      <w:pPr>
        <w:spacing w:line="360" w:lineRule="auto"/>
        <w:jc w:val="center"/>
        <w:rPr>
          <w:b/>
          <w:sz w:val="24"/>
          <w:szCs w:val="24"/>
        </w:rPr>
      </w:pPr>
    </w:p>
    <w:p w14:paraId="04C93B46" w14:textId="13D07C92" w:rsidR="00F5063C" w:rsidRPr="00EA600E" w:rsidRDefault="00F5063C" w:rsidP="00AE6EB5">
      <w:pPr>
        <w:spacing w:line="360" w:lineRule="auto"/>
        <w:rPr>
          <w:sz w:val="24"/>
          <w:szCs w:val="24"/>
        </w:rPr>
      </w:pPr>
      <w:r w:rsidRPr="00EA600E">
        <w:rPr>
          <w:sz w:val="24"/>
          <w:szCs w:val="24"/>
        </w:rPr>
        <w:t>En atención a todo lo expuesto, consideramos que si bien es verdad que la atribución del Jefe del Ejecutivo para otorgar pensiones vitalicias reviste un carácter discrecional, especialmente cuando se trata de que sea él quien decida a quién otorgarle dicho beneficio</w:t>
      </w:r>
      <w:r w:rsidR="00A60AA6" w:rsidRPr="00EA600E">
        <w:rPr>
          <w:sz w:val="24"/>
          <w:szCs w:val="24"/>
        </w:rPr>
        <w:t>; lo cierto es que debe ser una facultad regulada en la ley, y que las pensiones vitalicias sean concedidas sobre bases que lo justifiquen en cada caso.</w:t>
      </w:r>
    </w:p>
    <w:p w14:paraId="3723F01D" w14:textId="4047AEAD" w:rsidR="00105857" w:rsidRPr="00EA600E" w:rsidRDefault="00105857" w:rsidP="00AE6EB5">
      <w:pPr>
        <w:spacing w:line="360" w:lineRule="auto"/>
        <w:rPr>
          <w:sz w:val="24"/>
          <w:szCs w:val="24"/>
        </w:rPr>
      </w:pPr>
    </w:p>
    <w:p w14:paraId="1905012F" w14:textId="77777777" w:rsidR="00A60AA6" w:rsidRPr="00EA600E" w:rsidRDefault="00A60AA6" w:rsidP="00AE6EB5">
      <w:pPr>
        <w:spacing w:line="360" w:lineRule="auto"/>
        <w:rPr>
          <w:sz w:val="24"/>
          <w:szCs w:val="24"/>
        </w:rPr>
      </w:pPr>
    </w:p>
    <w:p w14:paraId="193620E2" w14:textId="77777777" w:rsidR="00402D10" w:rsidRPr="00EA600E" w:rsidRDefault="00402D10" w:rsidP="00AE6EB5">
      <w:pPr>
        <w:spacing w:line="360" w:lineRule="auto"/>
        <w:rPr>
          <w:noProof/>
          <w:sz w:val="24"/>
          <w:szCs w:val="24"/>
        </w:rPr>
      </w:pPr>
      <w:r w:rsidRPr="00EA600E">
        <w:rPr>
          <w:noProof/>
          <w:sz w:val="24"/>
          <w:szCs w:val="24"/>
        </w:rPr>
        <w:t>Por todo lo expuesto, tenemos a bien presentar la presente iniciativa con proyecto de:</w:t>
      </w:r>
    </w:p>
    <w:p w14:paraId="4C983E77" w14:textId="77777777" w:rsidR="00402D10" w:rsidRPr="00EA600E" w:rsidRDefault="00402D10" w:rsidP="00AE6EB5">
      <w:pPr>
        <w:spacing w:line="360" w:lineRule="auto"/>
        <w:rPr>
          <w:noProof/>
          <w:sz w:val="24"/>
          <w:szCs w:val="24"/>
        </w:rPr>
      </w:pPr>
    </w:p>
    <w:p w14:paraId="07A13632" w14:textId="77777777" w:rsidR="00402D10" w:rsidRPr="00EA600E" w:rsidRDefault="00402D10" w:rsidP="00AE6EB5">
      <w:pPr>
        <w:spacing w:line="360" w:lineRule="auto"/>
        <w:jc w:val="center"/>
        <w:rPr>
          <w:b/>
          <w:noProof/>
          <w:sz w:val="24"/>
          <w:szCs w:val="24"/>
        </w:rPr>
      </w:pPr>
      <w:r w:rsidRPr="00EA600E">
        <w:rPr>
          <w:b/>
          <w:noProof/>
          <w:sz w:val="24"/>
          <w:szCs w:val="24"/>
        </w:rPr>
        <w:t>DECRETO</w:t>
      </w:r>
    </w:p>
    <w:p w14:paraId="4EA8E345" w14:textId="77777777" w:rsidR="00402D10" w:rsidRPr="00EA600E" w:rsidRDefault="00402D10" w:rsidP="00AE6EB5">
      <w:pPr>
        <w:spacing w:line="360" w:lineRule="auto"/>
        <w:rPr>
          <w:noProof/>
          <w:sz w:val="24"/>
          <w:szCs w:val="24"/>
        </w:rPr>
      </w:pPr>
    </w:p>
    <w:p w14:paraId="4023B65E" w14:textId="7939B4F7" w:rsidR="00402D10" w:rsidRPr="00EA600E" w:rsidRDefault="00402D10" w:rsidP="00AE6EB5">
      <w:pPr>
        <w:spacing w:line="360" w:lineRule="auto"/>
        <w:rPr>
          <w:noProof/>
          <w:sz w:val="24"/>
          <w:szCs w:val="24"/>
        </w:rPr>
      </w:pPr>
      <w:r w:rsidRPr="00EA600E">
        <w:rPr>
          <w:b/>
          <w:noProof/>
          <w:sz w:val="24"/>
          <w:szCs w:val="24"/>
        </w:rPr>
        <w:t>ARTÍCULO ÚNICO:</w:t>
      </w:r>
      <w:r w:rsidRPr="00EA600E">
        <w:rPr>
          <w:noProof/>
          <w:sz w:val="24"/>
          <w:szCs w:val="24"/>
        </w:rPr>
        <w:t xml:space="preserve"> </w:t>
      </w:r>
      <w:r w:rsidR="009A5532" w:rsidRPr="00EA600E">
        <w:rPr>
          <w:noProof/>
          <w:sz w:val="24"/>
          <w:szCs w:val="24"/>
        </w:rPr>
        <w:t xml:space="preserve">Se </w:t>
      </w:r>
      <w:r w:rsidR="009A5532" w:rsidRPr="00EA600E">
        <w:rPr>
          <w:b/>
          <w:sz w:val="24"/>
          <w:szCs w:val="24"/>
        </w:rPr>
        <w:t xml:space="preserve">adiciona un nuevo contenido a la fracción XIX, recorriendo el actual a la que fracción XX, que se crea, del apartado A del artículo 9 </w:t>
      </w:r>
      <w:r w:rsidR="009A5532" w:rsidRPr="00EA600E">
        <w:rPr>
          <w:b/>
          <w:sz w:val="24"/>
          <w:szCs w:val="24"/>
          <w:lang w:eastAsia="es-ES"/>
        </w:rPr>
        <w:t>de la Ley Orgánica de la Administración Pública del Estado de Coahuila de Zaragoza</w:t>
      </w:r>
      <w:r w:rsidR="009A5532" w:rsidRPr="00EA600E">
        <w:rPr>
          <w:noProof/>
          <w:sz w:val="24"/>
          <w:szCs w:val="24"/>
        </w:rPr>
        <w:t>,</w:t>
      </w:r>
      <w:r w:rsidRPr="00EA600E">
        <w:rPr>
          <w:sz w:val="24"/>
          <w:szCs w:val="24"/>
        </w:rPr>
        <w:t xml:space="preserve"> </w:t>
      </w:r>
      <w:r w:rsidRPr="00EA600E">
        <w:rPr>
          <w:noProof/>
          <w:sz w:val="24"/>
          <w:szCs w:val="24"/>
        </w:rPr>
        <w:t>para quedar como sigue:</w:t>
      </w:r>
    </w:p>
    <w:p w14:paraId="35E072A6" w14:textId="7E9B1B26" w:rsidR="009A5532" w:rsidRPr="00EA600E" w:rsidRDefault="009A5532" w:rsidP="00AE6EB5">
      <w:pPr>
        <w:spacing w:line="360" w:lineRule="auto"/>
        <w:rPr>
          <w:noProof/>
          <w:sz w:val="24"/>
          <w:szCs w:val="24"/>
        </w:rPr>
      </w:pPr>
    </w:p>
    <w:p w14:paraId="351B1BEF" w14:textId="60299C87" w:rsidR="009A5532" w:rsidRPr="00EA600E" w:rsidRDefault="009A5532" w:rsidP="00AE6EB5">
      <w:pPr>
        <w:widowControl w:val="0"/>
        <w:autoSpaceDE w:val="0"/>
        <w:autoSpaceDN w:val="0"/>
        <w:adjustRightInd w:val="0"/>
        <w:spacing w:line="360" w:lineRule="auto"/>
        <w:rPr>
          <w:sz w:val="24"/>
          <w:szCs w:val="24"/>
          <w:lang w:eastAsia="es-ES"/>
        </w:rPr>
      </w:pPr>
      <w:r w:rsidRPr="00EA600E">
        <w:rPr>
          <w:b/>
          <w:bCs/>
          <w:sz w:val="24"/>
          <w:szCs w:val="24"/>
          <w:lang w:eastAsia="es-ES"/>
        </w:rPr>
        <w:t>ARTÍCULO 9…</w:t>
      </w:r>
    </w:p>
    <w:p w14:paraId="6C0B705F" w14:textId="77777777" w:rsidR="009A5532" w:rsidRPr="00EA600E" w:rsidRDefault="009A5532" w:rsidP="00AE6EB5">
      <w:pPr>
        <w:widowControl w:val="0"/>
        <w:autoSpaceDE w:val="0"/>
        <w:autoSpaceDN w:val="0"/>
        <w:adjustRightInd w:val="0"/>
        <w:spacing w:line="360" w:lineRule="auto"/>
        <w:rPr>
          <w:sz w:val="24"/>
          <w:szCs w:val="24"/>
          <w:lang w:eastAsia="es-ES"/>
        </w:rPr>
      </w:pPr>
    </w:p>
    <w:p w14:paraId="6D570CE6" w14:textId="77777777" w:rsidR="009A5532" w:rsidRPr="00EA600E" w:rsidRDefault="009A5532" w:rsidP="00AE6EB5">
      <w:pPr>
        <w:widowControl w:val="0"/>
        <w:autoSpaceDE w:val="0"/>
        <w:autoSpaceDN w:val="0"/>
        <w:adjustRightInd w:val="0"/>
        <w:spacing w:line="360" w:lineRule="auto"/>
        <w:ind w:left="426" w:hanging="426"/>
        <w:rPr>
          <w:b/>
          <w:sz w:val="24"/>
          <w:szCs w:val="24"/>
          <w:lang w:eastAsia="es-ES"/>
        </w:rPr>
      </w:pPr>
      <w:r w:rsidRPr="00EA600E">
        <w:rPr>
          <w:b/>
          <w:sz w:val="24"/>
          <w:szCs w:val="24"/>
          <w:lang w:eastAsia="es-ES"/>
        </w:rPr>
        <w:t>A…</w:t>
      </w:r>
    </w:p>
    <w:p w14:paraId="13784294" w14:textId="77777777" w:rsidR="009A5532" w:rsidRPr="00EA600E" w:rsidRDefault="009A5532" w:rsidP="00AE6EB5">
      <w:pPr>
        <w:widowControl w:val="0"/>
        <w:autoSpaceDE w:val="0"/>
        <w:autoSpaceDN w:val="0"/>
        <w:adjustRightInd w:val="0"/>
        <w:spacing w:line="360" w:lineRule="auto"/>
        <w:ind w:left="426" w:hanging="426"/>
        <w:rPr>
          <w:b/>
          <w:sz w:val="24"/>
          <w:szCs w:val="24"/>
          <w:lang w:eastAsia="es-ES"/>
        </w:rPr>
      </w:pPr>
    </w:p>
    <w:p w14:paraId="1F6D80A2" w14:textId="320FBA10" w:rsidR="009A5532" w:rsidRPr="00EA600E" w:rsidRDefault="009A5532" w:rsidP="00AE6EB5">
      <w:pPr>
        <w:widowControl w:val="0"/>
        <w:autoSpaceDE w:val="0"/>
        <w:autoSpaceDN w:val="0"/>
        <w:adjustRightInd w:val="0"/>
        <w:spacing w:line="360" w:lineRule="auto"/>
        <w:ind w:left="426" w:hanging="426"/>
        <w:rPr>
          <w:noProof/>
          <w:sz w:val="24"/>
          <w:szCs w:val="24"/>
        </w:rPr>
      </w:pPr>
      <w:r w:rsidRPr="00EA600E">
        <w:rPr>
          <w:b/>
          <w:sz w:val="24"/>
          <w:szCs w:val="24"/>
          <w:lang w:eastAsia="es-ES"/>
        </w:rPr>
        <w:t>I a la XVIII…</w:t>
      </w:r>
      <w:r w:rsidRPr="00EA600E">
        <w:rPr>
          <w:b/>
          <w:sz w:val="24"/>
          <w:szCs w:val="24"/>
          <w:lang w:eastAsia="es-ES"/>
        </w:rPr>
        <w:tab/>
        <w:t xml:space="preserve"> </w:t>
      </w:r>
    </w:p>
    <w:p w14:paraId="351807FF" w14:textId="77777777" w:rsidR="00402D10" w:rsidRPr="00EA600E" w:rsidRDefault="00402D10" w:rsidP="00AE6EB5">
      <w:pPr>
        <w:spacing w:line="360" w:lineRule="auto"/>
        <w:rPr>
          <w:noProof/>
          <w:sz w:val="24"/>
          <w:szCs w:val="24"/>
        </w:rPr>
      </w:pPr>
    </w:p>
    <w:p w14:paraId="3279C0D5" w14:textId="56354049" w:rsidR="00A60AA6" w:rsidRPr="00EA600E" w:rsidRDefault="00A60AA6" w:rsidP="00AE6EB5">
      <w:pPr>
        <w:pStyle w:val="Sangradetextonormal"/>
        <w:spacing w:line="360" w:lineRule="auto"/>
        <w:ind w:left="0"/>
        <w:rPr>
          <w:rFonts w:ascii="Arial" w:hAnsi="Arial" w:cs="Arial"/>
          <w:b/>
        </w:rPr>
      </w:pPr>
      <w:r w:rsidRPr="00EA600E">
        <w:rPr>
          <w:rFonts w:ascii="Arial" w:hAnsi="Arial" w:cs="Arial"/>
          <w:b/>
        </w:rPr>
        <w:t>X</w:t>
      </w:r>
      <w:r w:rsidR="009A5532" w:rsidRPr="00EA600E">
        <w:rPr>
          <w:rFonts w:ascii="Arial" w:hAnsi="Arial" w:cs="Arial"/>
          <w:b/>
        </w:rPr>
        <w:t>IX</w:t>
      </w:r>
      <w:r w:rsidRPr="00EA600E">
        <w:rPr>
          <w:rFonts w:ascii="Arial" w:hAnsi="Arial" w:cs="Arial"/>
          <w:b/>
        </w:rPr>
        <w:t>.</w:t>
      </w:r>
      <w:r w:rsidRPr="00EA600E">
        <w:rPr>
          <w:rFonts w:ascii="Arial" w:hAnsi="Arial" w:cs="Arial"/>
        </w:rPr>
        <w:t xml:space="preserve"> </w:t>
      </w:r>
      <w:r w:rsidR="009A5532" w:rsidRPr="00EA600E">
        <w:rPr>
          <w:rFonts w:ascii="Arial" w:hAnsi="Arial" w:cs="Arial"/>
          <w:b/>
        </w:rPr>
        <w:t xml:space="preserve"> </w:t>
      </w:r>
      <w:r w:rsidR="00494971" w:rsidRPr="00EA600E">
        <w:rPr>
          <w:rFonts w:ascii="Arial" w:hAnsi="Arial" w:cs="Arial"/>
          <w:b/>
        </w:rPr>
        <w:t xml:space="preserve">Someter a la aprobación del Congreso, o en su caso, a la diputación permanente, la asignación de </w:t>
      </w:r>
      <w:r w:rsidRPr="00EA600E">
        <w:rPr>
          <w:rFonts w:ascii="Arial" w:hAnsi="Arial" w:cs="Arial"/>
          <w:b/>
        </w:rPr>
        <w:t xml:space="preserve">pensiones vitalicias a las personas o sus familias, que hayan prestado servicios eminentes al estado, se hayan destacado en actividades humanitarias o </w:t>
      </w:r>
      <w:r w:rsidR="006E112E" w:rsidRPr="00EA600E">
        <w:rPr>
          <w:rFonts w:ascii="Arial" w:hAnsi="Arial" w:cs="Arial"/>
          <w:b/>
        </w:rPr>
        <w:t>laborado</w:t>
      </w:r>
      <w:r w:rsidRPr="00EA600E">
        <w:rPr>
          <w:rFonts w:ascii="Arial" w:hAnsi="Arial" w:cs="Arial"/>
          <w:b/>
        </w:rPr>
        <w:t xml:space="preserve"> al servicio de la seguridad pública, siempre que se justifique dicha necesidad. </w:t>
      </w:r>
    </w:p>
    <w:p w14:paraId="15AABAD1" w14:textId="225E2137" w:rsidR="00A60AA6" w:rsidRPr="00EA600E" w:rsidRDefault="00A60AA6" w:rsidP="00AE6EB5">
      <w:pPr>
        <w:pStyle w:val="Sangradetextonormal"/>
        <w:ind w:left="0"/>
        <w:rPr>
          <w:rFonts w:ascii="Arial" w:hAnsi="Arial" w:cs="Arial"/>
          <w:b/>
        </w:rPr>
      </w:pPr>
    </w:p>
    <w:p w14:paraId="5C13DB51" w14:textId="0EF33A2F" w:rsidR="00494971" w:rsidRPr="00EA600E" w:rsidRDefault="00494971" w:rsidP="00AE6EB5">
      <w:pPr>
        <w:autoSpaceDE w:val="0"/>
        <w:autoSpaceDN w:val="0"/>
        <w:adjustRightInd w:val="0"/>
        <w:spacing w:line="360" w:lineRule="auto"/>
        <w:rPr>
          <w:b/>
          <w:sz w:val="24"/>
          <w:szCs w:val="24"/>
        </w:rPr>
      </w:pPr>
      <w:r w:rsidRPr="00EA600E">
        <w:rPr>
          <w:b/>
          <w:sz w:val="24"/>
          <w:szCs w:val="24"/>
        </w:rPr>
        <w:t>XX. Las que con ese carácter le confieran la Constitución Federal, la Constitución Política del Estado y las leyes aplicables.</w:t>
      </w:r>
    </w:p>
    <w:p w14:paraId="2F32E4EB" w14:textId="38905D7A" w:rsidR="006E112E" w:rsidRPr="00EA600E" w:rsidRDefault="00494971" w:rsidP="00AE6EB5">
      <w:pPr>
        <w:autoSpaceDE w:val="0"/>
        <w:autoSpaceDN w:val="0"/>
        <w:adjustRightInd w:val="0"/>
        <w:spacing w:line="360" w:lineRule="auto"/>
        <w:rPr>
          <w:b/>
          <w:sz w:val="24"/>
          <w:szCs w:val="24"/>
        </w:rPr>
      </w:pPr>
      <w:r w:rsidRPr="00EA600E">
        <w:rPr>
          <w:b/>
          <w:sz w:val="24"/>
          <w:szCs w:val="24"/>
        </w:rPr>
        <w:t>…</w:t>
      </w:r>
    </w:p>
    <w:p w14:paraId="0D0CBE1D" w14:textId="77777777" w:rsidR="00402D10" w:rsidRPr="00EA600E" w:rsidRDefault="00402D10" w:rsidP="00AE6EB5">
      <w:pPr>
        <w:spacing w:line="360" w:lineRule="auto"/>
        <w:rPr>
          <w:b/>
          <w:sz w:val="24"/>
          <w:szCs w:val="24"/>
        </w:rPr>
      </w:pPr>
    </w:p>
    <w:p w14:paraId="3CE618E8" w14:textId="77777777" w:rsidR="00402D10" w:rsidRPr="00EA600E" w:rsidRDefault="00402D10" w:rsidP="00AE6EB5">
      <w:pPr>
        <w:spacing w:line="360" w:lineRule="auto"/>
        <w:jc w:val="center"/>
        <w:rPr>
          <w:b/>
          <w:sz w:val="24"/>
          <w:szCs w:val="24"/>
        </w:rPr>
      </w:pPr>
      <w:r w:rsidRPr="00EA600E">
        <w:rPr>
          <w:b/>
          <w:sz w:val="24"/>
          <w:szCs w:val="24"/>
        </w:rPr>
        <w:t>TRANSITORIOS</w:t>
      </w:r>
    </w:p>
    <w:p w14:paraId="625642DD" w14:textId="77777777" w:rsidR="00402D10" w:rsidRPr="00EA600E" w:rsidRDefault="00402D10" w:rsidP="00AE6EB5">
      <w:pPr>
        <w:spacing w:line="360" w:lineRule="auto"/>
        <w:rPr>
          <w:b/>
          <w:sz w:val="24"/>
          <w:szCs w:val="24"/>
        </w:rPr>
      </w:pPr>
    </w:p>
    <w:p w14:paraId="224FF62C" w14:textId="77777777" w:rsidR="00402D10" w:rsidRPr="00EA600E" w:rsidRDefault="00402D10" w:rsidP="00AE6EB5">
      <w:pPr>
        <w:spacing w:line="360" w:lineRule="auto"/>
        <w:rPr>
          <w:sz w:val="24"/>
          <w:szCs w:val="24"/>
        </w:rPr>
      </w:pPr>
      <w:r w:rsidRPr="00EA600E">
        <w:rPr>
          <w:b/>
          <w:sz w:val="24"/>
          <w:szCs w:val="24"/>
        </w:rPr>
        <w:t xml:space="preserve">PRIMERO. -  </w:t>
      </w:r>
      <w:r w:rsidRPr="00EA600E">
        <w:rPr>
          <w:sz w:val="24"/>
          <w:szCs w:val="24"/>
        </w:rPr>
        <w:t>El presente Decreto entrará en vigor al día siguiente de su publicación en el Periódico Oficial del Estado.</w:t>
      </w:r>
    </w:p>
    <w:p w14:paraId="70A3C050" w14:textId="77777777" w:rsidR="00402D10" w:rsidRPr="00EA600E" w:rsidRDefault="00402D10" w:rsidP="00AE6EB5">
      <w:pPr>
        <w:spacing w:line="360" w:lineRule="auto"/>
        <w:rPr>
          <w:sz w:val="24"/>
          <w:szCs w:val="24"/>
        </w:rPr>
      </w:pPr>
    </w:p>
    <w:p w14:paraId="55159E18" w14:textId="25E2FCCE" w:rsidR="00402D10" w:rsidRPr="00EA600E" w:rsidRDefault="00402D10" w:rsidP="00AE6EB5">
      <w:pPr>
        <w:spacing w:line="360" w:lineRule="auto"/>
        <w:rPr>
          <w:sz w:val="24"/>
          <w:szCs w:val="24"/>
        </w:rPr>
      </w:pPr>
      <w:r w:rsidRPr="00EA600E">
        <w:rPr>
          <w:b/>
          <w:sz w:val="24"/>
          <w:szCs w:val="24"/>
        </w:rPr>
        <w:t xml:space="preserve">SEGUNDO. - </w:t>
      </w:r>
      <w:r w:rsidR="0054300A" w:rsidRPr="00EA600E">
        <w:rPr>
          <w:sz w:val="24"/>
          <w:szCs w:val="24"/>
        </w:rPr>
        <w:t xml:space="preserve"> </w:t>
      </w:r>
      <w:r w:rsidR="006E112E" w:rsidRPr="00EA600E">
        <w:rPr>
          <w:sz w:val="24"/>
          <w:szCs w:val="24"/>
        </w:rPr>
        <w:t>Se derogan todas las disposiciones que se opongan al presente decreto.</w:t>
      </w:r>
    </w:p>
    <w:p w14:paraId="46C0842C" w14:textId="77777777" w:rsidR="00402D10" w:rsidRPr="00EA600E" w:rsidRDefault="00402D10" w:rsidP="00AE6EB5">
      <w:pPr>
        <w:spacing w:line="360" w:lineRule="auto"/>
        <w:rPr>
          <w:sz w:val="24"/>
          <w:szCs w:val="24"/>
        </w:rPr>
      </w:pPr>
    </w:p>
    <w:p w14:paraId="444F82F6" w14:textId="77777777" w:rsidR="0002420D" w:rsidRPr="00EA600E" w:rsidRDefault="0002420D" w:rsidP="00AE6EB5">
      <w:pPr>
        <w:spacing w:after="120" w:line="300" w:lineRule="auto"/>
        <w:contextualSpacing/>
        <w:jc w:val="center"/>
        <w:rPr>
          <w:b/>
          <w:sz w:val="24"/>
          <w:szCs w:val="24"/>
        </w:rPr>
      </w:pPr>
      <w:r w:rsidRPr="00EA600E">
        <w:rPr>
          <w:b/>
          <w:sz w:val="24"/>
          <w:szCs w:val="24"/>
        </w:rPr>
        <w:t xml:space="preserve">SALON DE SESIONES DEL H. CONGRESO </w:t>
      </w:r>
    </w:p>
    <w:p w14:paraId="395FDDCD" w14:textId="77777777" w:rsidR="0002420D" w:rsidRPr="00EA600E" w:rsidRDefault="0002420D" w:rsidP="00AE6EB5">
      <w:pPr>
        <w:spacing w:after="120" w:line="300" w:lineRule="auto"/>
        <w:contextualSpacing/>
        <w:jc w:val="center"/>
        <w:rPr>
          <w:b/>
          <w:sz w:val="24"/>
          <w:szCs w:val="24"/>
        </w:rPr>
      </w:pPr>
      <w:r w:rsidRPr="00EA600E">
        <w:rPr>
          <w:b/>
          <w:sz w:val="24"/>
          <w:szCs w:val="24"/>
        </w:rPr>
        <w:t>DEL ESTADO DE COAHUILA DE ZARAGOZA.</w:t>
      </w:r>
    </w:p>
    <w:p w14:paraId="2DCCD16C" w14:textId="77777777" w:rsidR="0002420D" w:rsidRPr="00EA600E" w:rsidRDefault="0002420D" w:rsidP="00AE6EB5">
      <w:pPr>
        <w:spacing w:after="120" w:line="300" w:lineRule="auto"/>
        <w:contextualSpacing/>
        <w:jc w:val="center"/>
        <w:rPr>
          <w:sz w:val="24"/>
          <w:szCs w:val="24"/>
        </w:rPr>
      </w:pPr>
    </w:p>
    <w:p w14:paraId="258AEECF" w14:textId="77777777" w:rsidR="0002420D" w:rsidRPr="00EA600E" w:rsidRDefault="0002420D" w:rsidP="00AE6EB5">
      <w:pPr>
        <w:spacing w:after="120" w:line="300" w:lineRule="auto"/>
        <w:contextualSpacing/>
        <w:jc w:val="center"/>
        <w:rPr>
          <w:sz w:val="24"/>
          <w:szCs w:val="24"/>
        </w:rPr>
      </w:pPr>
      <w:r w:rsidRPr="00EA600E">
        <w:rPr>
          <w:sz w:val="24"/>
          <w:szCs w:val="24"/>
        </w:rPr>
        <w:t xml:space="preserve">Saltillo, Coahuila de Zaragoza, </w:t>
      </w:r>
    </w:p>
    <w:p w14:paraId="5DF8351E" w14:textId="4A171152" w:rsidR="0002420D" w:rsidRPr="00EA600E" w:rsidRDefault="00FF3444" w:rsidP="00AE6EB5">
      <w:pPr>
        <w:spacing w:after="120" w:line="300" w:lineRule="auto"/>
        <w:contextualSpacing/>
        <w:rPr>
          <w:sz w:val="24"/>
          <w:szCs w:val="24"/>
        </w:rPr>
      </w:pPr>
      <w:r w:rsidRPr="00EA600E">
        <w:rPr>
          <w:sz w:val="24"/>
          <w:szCs w:val="24"/>
        </w:rPr>
        <w:t xml:space="preserve"> </w:t>
      </w:r>
    </w:p>
    <w:p w14:paraId="161AA966" w14:textId="2996BBCA" w:rsidR="0002420D" w:rsidRPr="00EA600E" w:rsidRDefault="00477082" w:rsidP="00AE6EB5">
      <w:pPr>
        <w:spacing w:after="120" w:line="300" w:lineRule="auto"/>
        <w:contextualSpacing/>
        <w:jc w:val="center"/>
        <w:rPr>
          <w:sz w:val="24"/>
          <w:szCs w:val="24"/>
        </w:rPr>
      </w:pPr>
      <w:r w:rsidRPr="00EA600E">
        <w:rPr>
          <w:sz w:val="24"/>
          <w:szCs w:val="24"/>
        </w:rPr>
        <w:t xml:space="preserve"> A </w:t>
      </w:r>
      <w:r w:rsidR="00494971" w:rsidRPr="00EA600E">
        <w:rPr>
          <w:sz w:val="24"/>
          <w:szCs w:val="24"/>
        </w:rPr>
        <w:t>14</w:t>
      </w:r>
      <w:r w:rsidRPr="00EA600E">
        <w:rPr>
          <w:sz w:val="24"/>
          <w:szCs w:val="24"/>
        </w:rPr>
        <w:t xml:space="preserve"> de </w:t>
      </w:r>
      <w:r w:rsidR="006E112E" w:rsidRPr="00EA600E">
        <w:rPr>
          <w:sz w:val="24"/>
          <w:szCs w:val="24"/>
        </w:rPr>
        <w:t>junio</w:t>
      </w:r>
      <w:r w:rsidRPr="00EA600E">
        <w:rPr>
          <w:sz w:val="24"/>
          <w:szCs w:val="24"/>
        </w:rPr>
        <w:t xml:space="preserve"> de 202</w:t>
      </w:r>
      <w:r w:rsidR="0054300A" w:rsidRPr="00EA600E">
        <w:rPr>
          <w:sz w:val="24"/>
          <w:szCs w:val="24"/>
        </w:rPr>
        <w:t>2</w:t>
      </w:r>
    </w:p>
    <w:p w14:paraId="17E17E4E" w14:textId="77777777" w:rsidR="0002420D" w:rsidRPr="00EA600E" w:rsidRDefault="0002420D" w:rsidP="00AE6EB5">
      <w:pPr>
        <w:spacing w:after="120" w:line="300" w:lineRule="auto"/>
        <w:contextualSpacing/>
        <w:jc w:val="center"/>
        <w:rPr>
          <w:sz w:val="24"/>
          <w:szCs w:val="24"/>
        </w:rPr>
      </w:pPr>
    </w:p>
    <w:p w14:paraId="40B73E6B" w14:textId="77777777" w:rsidR="0002420D" w:rsidRPr="00EA600E" w:rsidRDefault="0002420D" w:rsidP="00AE6EB5">
      <w:pPr>
        <w:spacing w:after="120" w:line="300" w:lineRule="auto"/>
        <w:contextualSpacing/>
        <w:jc w:val="center"/>
        <w:rPr>
          <w:sz w:val="24"/>
          <w:szCs w:val="24"/>
        </w:rPr>
      </w:pPr>
      <w:r w:rsidRPr="00EA600E">
        <w:rPr>
          <w:sz w:val="24"/>
          <w:szCs w:val="24"/>
        </w:rPr>
        <w:t>Atentamente:</w:t>
      </w:r>
    </w:p>
    <w:p w14:paraId="50E25EAB" w14:textId="77777777" w:rsidR="0002420D" w:rsidRPr="00EA600E" w:rsidRDefault="0002420D" w:rsidP="00AE6EB5">
      <w:pPr>
        <w:spacing w:after="120" w:line="300" w:lineRule="auto"/>
        <w:contextualSpacing/>
        <w:jc w:val="center"/>
        <w:rPr>
          <w:sz w:val="24"/>
          <w:szCs w:val="24"/>
        </w:rPr>
      </w:pPr>
    </w:p>
    <w:p w14:paraId="1756B11F" w14:textId="77777777" w:rsidR="0002420D" w:rsidRPr="00EA600E" w:rsidRDefault="0002420D" w:rsidP="00AE6EB5">
      <w:pPr>
        <w:pStyle w:val="paragraph"/>
        <w:spacing w:before="0" w:beforeAutospacing="0" w:after="120" w:afterAutospacing="0" w:line="300" w:lineRule="auto"/>
        <w:contextualSpacing/>
        <w:jc w:val="center"/>
        <w:textAlignment w:val="baseline"/>
        <w:rPr>
          <w:rFonts w:ascii="Arial" w:hAnsi="Arial" w:cs="Arial"/>
          <w:b/>
          <w:bCs/>
          <w:lang w:val="es-ES"/>
        </w:rPr>
      </w:pPr>
      <w:r w:rsidRPr="00EA600E">
        <w:rPr>
          <w:rFonts w:ascii="Arial" w:hAnsi="Arial" w:cs="Arial"/>
          <w:b/>
          <w:bCs/>
          <w:lang w:val="es-ES"/>
        </w:rPr>
        <w:t>“POR UNA PATRIA ORDENADA Y GENEROSA, Y UNA VIDA MEJOR Y MÁS DIGNA PARA TODOS”.</w:t>
      </w:r>
    </w:p>
    <w:p w14:paraId="73D5B46C" w14:textId="77777777" w:rsidR="0002420D" w:rsidRPr="00EA600E" w:rsidRDefault="0002420D" w:rsidP="00AE6EB5">
      <w:pPr>
        <w:pStyle w:val="paragraph"/>
        <w:spacing w:before="0" w:beforeAutospacing="0" w:after="120" w:afterAutospacing="0" w:line="300" w:lineRule="auto"/>
        <w:contextualSpacing/>
        <w:jc w:val="center"/>
        <w:textAlignment w:val="baseline"/>
        <w:rPr>
          <w:rFonts w:ascii="Arial" w:hAnsi="Arial" w:cs="Arial"/>
          <w:b/>
          <w:bCs/>
          <w:lang w:val="es-ES"/>
        </w:rPr>
      </w:pPr>
    </w:p>
    <w:p w14:paraId="4ADC49FD" w14:textId="77777777" w:rsidR="0002420D" w:rsidRPr="00EA600E" w:rsidRDefault="0002420D" w:rsidP="00AE6EB5">
      <w:pPr>
        <w:pStyle w:val="paragraph"/>
        <w:spacing w:before="0" w:beforeAutospacing="0" w:after="120" w:afterAutospacing="0" w:line="300" w:lineRule="auto"/>
        <w:contextualSpacing/>
        <w:jc w:val="center"/>
        <w:textAlignment w:val="baseline"/>
        <w:rPr>
          <w:rFonts w:ascii="Arial" w:hAnsi="Arial" w:cs="Arial"/>
          <w:b/>
          <w:bCs/>
          <w:lang w:val="es-ES"/>
        </w:rPr>
      </w:pPr>
    </w:p>
    <w:p w14:paraId="000F47C8" w14:textId="77777777" w:rsidR="0002420D" w:rsidRPr="00EA600E" w:rsidRDefault="0002420D" w:rsidP="00AE6EB5">
      <w:pPr>
        <w:pStyle w:val="paragraph"/>
        <w:spacing w:before="0" w:beforeAutospacing="0" w:after="120" w:afterAutospacing="0" w:line="300" w:lineRule="auto"/>
        <w:contextualSpacing/>
        <w:jc w:val="center"/>
        <w:textAlignment w:val="baseline"/>
        <w:rPr>
          <w:rFonts w:ascii="Arial" w:hAnsi="Arial" w:cs="Arial"/>
          <w:b/>
          <w:bCs/>
          <w:lang w:val="es-ES"/>
        </w:rPr>
      </w:pPr>
      <w:r w:rsidRPr="00EA600E">
        <w:rPr>
          <w:rFonts w:ascii="Arial" w:hAnsi="Arial" w:cs="Arial"/>
          <w:b/>
          <w:bCs/>
          <w:lang w:val="es-ES"/>
        </w:rPr>
        <w:t>GRUPO PARLAMENTARIO DEL PARTIDO ACCIÓN NACIONAL</w:t>
      </w:r>
    </w:p>
    <w:p w14:paraId="6541611A" w14:textId="38666EBD" w:rsidR="0002420D" w:rsidRPr="00EA600E" w:rsidRDefault="00EA600E" w:rsidP="00AE6EB5">
      <w:pPr>
        <w:pStyle w:val="paragraph"/>
        <w:spacing w:before="0" w:beforeAutospacing="0" w:after="120" w:afterAutospacing="0" w:line="300" w:lineRule="auto"/>
        <w:contextualSpacing/>
        <w:jc w:val="center"/>
        <w:textAlignment w:val="baseline"/>
        <w:rPr>
          <w:rFonts w:ascii="Arial" w:hAnsi="Arial" w:cs="Arial"/>
          <w:b/>
          <w:bCs/>
          <w:lang w:val="es-ES"/>
        </w:rPr>
      </w:pPr>
      <w:r>
        <w:rPr>
          <w:noProof/>
        </w:rPr>
        <w:drawing>
          <wp:anchor distT="0" distB="0" distL="114300" distR="114300" simplePos="0" relativeHeight="251659264" behindDoc="1" locked="0" layoutInCell="1" hidden="0" allowOverlap="1" wp14:anchorId="0F046B1A" wp14:editId="70A28794">
            <wp:simplePos x="0" y="0"/>
            <wp:positionH relativeFrom="margin">
              <wp:align>center</wp:align>
            </wp:positionH>
            <wp:positionV relativeFrom="paragraph">
              <wp:posOffset>117475</wp:posOffset>
            </wp:positionV>
            <wp:extent cx="2440940" cy="849630"/>
            <wp:effectExtent l="0" t="0" r="0" b="762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440940" cy="849630"/>
                    </a:xfrm>
                    <a:prstGeom prst="rect">
                      <a:avLst/>
                    </a:prstGeom>
                    <a:ln/>
                  </pic:spPr>
                </pic:pic>
              </a:graphicData>
            </a:graphic>
          </wp:anchor>
        </w:drawing>
      </w:r>
      <w:r w:rsidR="0002420D" w:rsidRPr="00EA600E">
        <w:rPr>
          <w:rFonts w:ascii="Arial" w:hAnsi="Arial" w:cs="Arial"/>
          <w:b/>
          <w:bCs/>
          <w:lang w:val="es-ES"/>
        </w:rPr>
        <w:t>“CARLOS ALBERTO PÁEZ FALCÓN”.</w:t>
      </w:r>
    </w:p>
    <w:p w14:paraId="76F42C1C" w14:textId="2EC2CA97" w:rsidR="0002420D" w:rsidRPr="00EA600E" w:rsidRDefault="0002420D" w:rsidP="00AE6EB5">
      <w:pPr>
        <w:pStyle w:val="paragraph"/>
        <w:pBdr>
          <w:bottom w:val="single" w:sz="12" w:space="15" w:color="auto"/>
        </w:pBdr>
        <w:spacing w:before="0" w:beforeAutospacing="0" w:after="120" w:afterAutospacing="0" w:line="300" w:lineRule="auto"/>
        <w:contextualSpacing/>
        <w:textAlignment w:val="baseline"/>
        <w:rPr>
          <w:rFonts w:ascii="Arial" w:hAnsi="Arial" w:cs="Arial"/>
          <w:b/>
          <w:lang w:val="es-ES"/>
        </w:rPr>
      </w:pPr>
    </w:p>
    <w:p w14:paraId="120BD4D2" w14:textId="7059EA68" w:rsidR="0002420D" w:rsidRPr="00EA600E" w:rsidRDefault="00EA600E" w:rsidP="00AE6EB5">
      <w:pPr>
        <w:pStyle w:val="paragraph"/>
        <w:spacing w:before="0" w:beforeAutospacing="0" w:after="120" w:afterAutospacing="0" w:line="300" w:lineRule="auto"/>
        <w:contextualSpacing/>
        <w:jc w:val="center"/>
        <w:textAlignment w:val="baseline"/>
        <w:rPr>
          <w:rFonts w:ascii="Arial" w:hAnsi="Arial" w:cs="Arial"/>
          <w:b/>
          <w:snapToGrid w:val="0"/>
        </w:rPr>
      </w:pPr>
      <w:r w:rsidRPr="00EA600E">
        <w:rPr>
          <w:rFonts w:ascii="Arial" w:hAnsi="Arial" w:cs="Arial"/>
          <w:b/>
          <w:noProof/>
        </w:rPr>
        <w:drawing>
          <wp:anchor distT="0" distB="0" distL="114300" distR="114300" simplePos="0" relativeHeight="251662336" behindDoc="1" locked="0" layoutInCell="1" hidden="0" allowOverlap="1" wp14:anchorId="0AD22D98" wp14:editId="125E65FF">
            <wp:simplePos x="0" y="0"/>
            <wp:positionH relativeFrom="margin">
              <wp:posOffset>3730172</wp:posOffset>
            </wp:positionH>
            <wp:positionV relativeFrom="paragraph">
              <wp:posOffset>228691</wp:posOffset>
            </wp:positionV>
            <wp:extent cx="1903730" cy="1228725"/>
            <wp:effectExtent l="0" t="0" r="1270" b="9525"/>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903730" cy="1228725"/>
                    </a:xfrm>
                    <a:prstGeom prst="rect">
                      <a:avLst/>
                    </a:prstGeom>
                    <a:ln/>
                  </pic:spPr>
                </pic:pic>
              </a:graphicData>
            </a:graphic>
          </wp:anchor>
        </w:drawing>
      </w:r>
      <w:r w:rsidRPr="00EA600E">
        <w:rPr>
          <w:rFonts w:ascii="Arial" w:hAnsi="Arial" w:cs="Arial"/>
          <w:b/>
          <w:noProof/>
        </w:rPr>
        <w:drawing>
          <wp:anchor distT="0" distB="0" distL="114300" distR="114300" simplePos="0" relativeHeight="251661312" behindDoc="1" locked="0" layoutInCell="1" hidden="0" allowOverlap="1" wp14:anchorId="0DE6D9F4" wp14:editId="5CB82F43">
            <wp:simplePos x="0" y="0"/>
            <wp:positionH relativeFrom="margin">
              <wp:posOffset>262255</wp:posOffset>
            </wp:positionH>
            <wp:positionV relativeFrom="paragraph">
              <wp:posOffset>62865</wp:posOffset>
            </wp:positionV>
            <wp:extent cx="1381125" cy="1394513"/>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81125" cy="1394513"/>
                    </a:xfrm>
                    <a:prstGeom prst="rect">
                      <a:avLst/>
                    </a:prstGeom>
                    <a:ln/>
                  </pic:spPr>
                </pic:pic>
              </a:graphicData>
            </a:graphic>
          </wp:anchor>
        </w:drawing>
      </w:r>
      <w:r w:rsidR="00494971" w:rsidRPr="00EA600E">
        <w:rPr>
          <w:rFonts w:ascii="Arial" w:hAnsi="Arial" w:cs="Arial"/>
          <w:b/>
          <w:snapToGrid w:val="0"/>
        </w:rPr>
        <w:t>DIP. LUZ NATALIA VIRGIL ORONA</w:t>
      </w:r>
    </w:p>
    <w:p w14:paraId="6AF0244C" w14:textId="489C6F58" w:rsidR="0002420D" w:rsidRPr="00EA600E" w:rsidRDefault="0002420D" w:rsidP="00AE6EB5">
      <w:pPr>
        <w:pStyle w:val="paragraph"/>
        <w:spacing w:before="0" w:beforeAutospacing="0" w:after="120" w:afterAutospacing="0" w:line="300" w:lineRule="auto"/>
        <w:contextualSpacing/>
        <w:jc w:val="center"/>
        <w:textAlignment w:val="baseline"/>
        <w:rPr>
          <w:rFonts w:ascii="Arial" w:hAnsi="Arial" w:cs="Arial"/>
          <w:b/>
          <w:lang w:val="es-ES"/>
        </w:rPr>
      </w:pPr>
    </w:p>
    <w:p w14:paraId="19AD77AA" w14:textId="77777777" w:rsidR="0002420D" w:rsidRPr="00EA600E" w:rsidRDefault="0002420D" w:rsidP="00AE6EB5">
      <w:pPr>
        <w:pStyle w:val="paragraph"/>
        <w:spacing w:before="0" w:beforeAutospacing="0" w:after="120" w:afterAutospacing="0" w:line="300" w:lineRule="auto"/>
        <w:contextualSpacing/>
        <w:jc w:val="center"/>
        <w:textAlignment w:val="baseline"/>
        <w:rPr>
          <w:rFonts w:ascii="Arial" w:hAnsi="Arial" w:cs="Arial"/>
          <w:b/>
          <w:lang w:val="es-ES"/>
        </w:rPr>
      </w:pPr>
    </w:p>
    <w:p w14:paraId="2ED47892" w14:textId="60186222" w:rsidR="0002420D" w:rsidRPr="00EA600E" w:rsidRDefault="0002420D" w:rsidP="00AE6EB5">
      <w:pPr>
        <w:pStyle w:val="paragraph"/>
        <w:spacing w:before="0" w:beforeAutospacing="0" w:after="120" w:afterAutospacing="0" w:line="300" w:lineRule="auto"/>
        <w:contextualSpacing/>
        <w:jc w:val="center"/>
        <w:textAlignment w:val="baseline"/>
        <w:rPr>
          <w:rFonts w:ascii="Arial" w:hAnsi="Arial" w:cs="Arial"/>
          <w:b/>
          <w:lang w:val="es-ES"/>
        </w:rPr>
      </w:pPr>
    </w:p>
    <w:p w14:paraId="28223B47" w14:textId="570787E7" w:rsidR="0002420D" w:rsidRPr="00EA600E" w:rsidRDefault="0002420D" w:rsidP="00AE6EB5">
      <w:pPr>
        <w:pStyle w:val="paragraph"/>
        <w:spacing w:before="0" w:beforeAutospacing="0" w:after="120" w:afterAutospacing="0" w:line="300" w:lineRule="auto"/>
        <w:contextualSpacing/>
        <w:jc w:val="center"/>
        <w:textAlignment w:val="baseline"/>
        <w:rPr>
          <w:rFonts w:ascii="Arial" w:hAnsi="Arial" w:cs="Arial"/>
          <w:b/>
          <w:lang w:val="es-ES"/>
        </w:rPr>
      </w:pPr>
      <w:r w:rsidRPr="00EA600E">
        <w:rPr>
          <w:rFonts w:ascii="Arial" w:hAnsi="Arial" w:cs="Arial"/>
          <w:b/>
          <w:lang w:val="es-ES"/>
        </w:rPr>
        <w:t>_______________________________         __________________________</w:t>
      </w:r>
    </w:p>
    <w:p w14:paraId="795E69A0" w14:textId="6AAFABAD" w:rsidR="00494971" w:rsidRPr="00EA600E" w:rsidRDefault="0002420D" w:rsidP="00AE6EB5">
      <w:pPr>
        <w:pStyle w:val="paragraph"/>
        <w:spacing w:before="0" w:beforeAutospacing="0" w:after="120" w:afterAutospacing="0" w:line="300" w:lineRule="auto"/>
        <w:contextualSpacing/>
        <w:jc w:val="center"/>
        <w:textAlignment w:val="baseline"/>
        <w:rPr>
          <w:rFonts w:ascii="Arial" w:hAnsi="Arial" w:cs="Arial"/>
          <w:b/>
          <w:snapToGrid w:val="0"/>
        </w:rPr>
      </w:pPr>
      <w:r w:rsidRPr="00EA600E">
        <w:rPr>
          <w:rFonts w:ascii="Arial" w:hAnsi="Arial" w:cs="Arial"/>
          <w:b/>
          <w:snapToGrid w:val="0"/>
        </w:rPr>
        <w:t xml:space="preserve">  DIP. RODOLFO G</w:t>
      </w:r>
      <w:r w:rsidR="00494971" w:rsidRPr="00EA600E">
        <w:rPr>
          <w:rFonts w:ascii="Arial" w:hAnsi="Arial" w:cs="Arial"/>
          <w:b/>
          <w:snapToGrid w:val="0"/>
        </w:rPr>
        <w:t>.</w:t>
      </w:r>
      <w:r w:rsidRPr="00EA600E">
        <w:rPr>
          <w:rFonts w:ascii="Arial" w:hAnsi="Arial" w:cs="Arial"/>
          <w:b/>
          <w:snapToGrid w:val="0"/>
        </w:rPr>
        <w:t xml:space="preserve"> </w:t>
      </w:r>
      <w:r w:rsidR="00494971" w:rsidRPr="00EA600E">
        <w:rPr>
          <w:rFonts w:ascii="Arial" w:hAnsi="Arial" w:cs="Arial"/>
          <w:b/>
          <w:snapToGrid w:val="0"/>
        </w:rPr>
        <w:t xml:space="preserve">WALSS AURIOLES </w:t>
      </w:r>
      <w:r w:rsidRPr="00EA600E">
        <w:rPr>
          <w:rFonts w:ascii="Arial" w:hAnsi="Arial" w:cs="Arial"/>
          <w:b/>
          <w:snapToGrid w:val="0"/>
        </w:rPr>
        <w:t xml:space="preserve">  </w:t>
      </w:r>
      <w:r w:rsidR="00494971" w:rsidRPr="00EA600E">
        <w:rPr>
          <w:rFonts w:ascii="Arial" w:hAnsi="Arial" w:cs="Arial"/>
          <w:b/>
          <w:snapToGrid w:val="0"/>
        </w:rPr>
        <w:t xml:space="preserve">       DIP. MAYRA LUCILA VALDÉS GLZ. </w:t>
      </w:r>
    </w:p>
    <w:p w14:paraId="240F08F5" w14:textId="37B04E19" w:rsidR="00402D10" w:rsidRPr="00EA600E" w:rsidRDefault="0002420D" w:rsidP="00AE6EB5">
      <w:pPr>
        <w:pStyle w:val="paragraph"/>
        <w:spacing w:after="120" w:line="300" w:lineRule="auto"/>
        <w:contextualSpacing/>
        <w:textAlignment w:val="baseline"/>
        <w:rPr>
          <w:rFonts w:ascii="Arial" w:hAnsi="Arial" w:cs="Arial"/>
        </w:rPr>
      </w:pPr>
      <w:r w:rsidRPr="00EA600E">
        <w:rPr>
          <w:rFonts w:ascii="Arial" w:hAnsi="Arial" w:cs="Arial"/>
          <w:b/>
          <w:snapToGrid w:val="0"/>
        </w:rPr>
        <w:t xml:space="preserve">  </w:t>
      </w:r>
    </w:p>
    <w:sectPr w:rsidR="00402D10" w:rsidRPr="00EA600E" w:rsidSect="004D6A4E">
      <w:headerReference w:type="default" r:id="rId11"/>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7BCD7" w14:textId="77777777" w:rsidR="00A3074C" w:rsidRDefault="00A3074C" w:rsidP="00B17064">
      <w:r>
        <w:separator/>
      </w:r>
    </w:p>
  </w:endnote>
  <w:endnote w:type="continuationSeparator" w:id="0">
    <w:p w14:paraId="6AD23F07" w14:textId="77777777" w:rsidR="00A3074C" w:rsidRDefault="00A3074C"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194624"/>
      <w:docPartObj>
        <w:docPartGallery w:val="Page Numbers (Bottom of Page)"/>
        <w:docPartUnique/>
      </w:docPartObj>
    </w:sdtPr>
    <w:sdtEndPr/>
    <w:sdtContent>
      <w:p w14:paraId="4226A20B" w14:textId="63A3BC3C" w:rsidR="007C7400" w:rsidRDefault="007C7400">
        <w:pPr>
          <w:pStyle w:val="Piedepgina"/>
          <w:jc w:val="right"/>
        </w:pPr>
        <w:r>
          <w:fldChar w:fldCharType="begin"/>
        </w:r>
        <w:r>
          <w:instrText>PAGE   \* MERGEFORMAT</w:instrText>
        </w:r>
        <w:r>
          <w:fldChar w:fldCharType="separate"/>
        </w:r>
        <w:r w:rsidR="00A3074C">
          <w:rPr>
            <w:noProof/>
          </w:rPr>
          <w:t>1</w:t>
        </w:r>
        <w:r>
          <w:fldChar w:fldCharType="end"/>
        </w:r>
      </w:p>
    </w:sdtContent>
  </w:sdt>
  <w:p w14:paraId="5F2358EF" w14:textId="77777777" w:rsidR="007C7400" w:rsidRDefault="007C740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6C06C" w14:textId="77777777" w:rsidR="00A3074C" w:rsidRDefault="00A3074C" w:rsidP="00B17064">
      <w:r>
        <w:separator/>
      </w:r>
    </w:p>
  </w:footnote>
  <w:footnote w:type="continuationSeparator" w:id="0">
    <w:p w14:paraId="58C8DB07" w14:textId="77777777" w:rsidR="00A3074C" w:rsidRDefault="00A3074C"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6CDA0" w14:textId="77777777" w:rsidR="00EA600E" w:rsidRDefault="00EA600E" w:rsidP="00EA600E">
    <w:pPr>
      <w:tabs>
        <w:tab w:val="center" w:pos="4419"/>
        <w:tab w:val="left" w:pos="5040"/>
        <w:tab w:val="right" w:pos="8838"/>
      </w:tabs>
      <w:jc w:val="center"/>
      <w:rPr>
        <w:rFonts w:ascii="Times New Roman" w:hAnsi="Times New Roman" w:cs="Times New Roman"/>
        <w:smallCaps/>
        <w:sz w:val="26"/>
        <w:szCs w:val="26"/>
      </w:rPr>
    </w:pPr>
    <w:r>
      <w:rPr>
        <w:rFonts w:ascii="Times New Roman" w:hAnsi="Times New Roman" w:cs="Times New Roman"/>
        <w:smallCaps/>
        <w:sz w:val="26"/>
        <w:szCs w:val="26"/>
      </w:rPr>
      <w:t xml:space="preserve">CONGRESO DEL Estado Independiente, Libre y Soberano </w:t>
    </w:r>
    <w:r>
      <w:rPr>
        <w:noProof/>
        <w:lang w:val="es-MX"/>
      </w:rPr>
      <w:drawing>
        <wp:anchor distT="0" distB="0" distL="0" distR="0" simplePos="0" relativeHeight="251659264" behindDoc="1" locked="0" layoutInCell="1" hidden="0" allowOverlap="1" wp14:anchorId="162E28F3" wp14:editId="03E5C2AE">
          <wp:simplePos x="0" y="0"/>
          <wp:positionH relativeFrom="column">
            <wp:posOffset>5557520</wp:posOffset>
          </wp:positionH>
          <wp:positionV relativeFrom="paragraph">
            <wp:posOffset>-78738</wp:posOffset>
          </wp:positionV>
          <wp:extent cx="1057275" cy="989965"/>
          <wp:effectExtent l="0" t="0" r="0" b="0"/>
          <wp:wrapNone/>
          <wp:docPr id="1" name="image1.png" descr="Identidad Congreso del estado de Coahuila-01.jpg"/>
          <wp:cNvGraphicFramePr/>
          <a:graphic xmlns:a="http://schemas.openxmlformats.org/drawingml/2006/main">
            <a:graphicData uri="http://schemas.openxmlformats.org/drawingml/2006/picture">
              <pic:pic xmlns:pic="http://schemas.openxmlformats.org/drawingml/2006/picture">
                <pic:nvPicPr>
                  <pic:cNvPr id="0" name="image1.png" descr="Identidad Congreso del estado de Coahuila-01.jpg"/>
                  <pic:cNvPicPr preferRelativeResize="0"/>
                </pic:nvPicPr>
                <pic:blipFill>
                  <a:blip r:embed="rId1"/>
                  <a:srcRect l="23363" t="19469" r="20688" b="16727"/>
                  <a:stretch>
                    <a:fillRect/>
                  </a:stretch>
                </pic:blipFill>
                <pic:spPr>
                  <a:xfrm>
                    <a:off x="0" y="0"/>
                    <a:ext cx="1057275" cy="989965"/>
                  </a:xfrm>
                  <a:prstGeom prst="rect">
                    <a:avLst/>
                  </a:prstGeom>
                  <a:ln/>
                </pic:spPr>
              </pic:pic>
            </a:graphicData>
          </a:graphic>
        </wp:anchor>
      </w:drawing>
    </w:r>
    <w:r>
      <w:rPr>
        <w:noProof/>
        <w:lang w:val="es-MX"/>
      </w:rPr>
      <w:drawing>
        <wp:anchor distT="0" distB="0" distL="114300" distR="114300" simplePos="0" relativeHeight="251660288" behindDoc="0" locked="0" layoutInCell="1" hidden="0" allowOverlap="1" wp14:anchorId="206A3CDE" wp14:editId="26ADD835">
          <wp:simplePos x="0" y="0"/>
          <wp:positionH relativeFrom="column">
            <wp:posOffset>-338455</wp:posOffset>
          </wp:positionH>
          <wp:positionV relativeFrom="paragraph">
            <wp:posOffset>6985</wp:posOffset>
          </wp:positionV>
          <wp:extent cx="791210" cy="831215"/>
          <wp:effectExtent l="0" t="0" r="8890" b="6985"/>
          <wp:wrapNone/>
          <wp:docPr id="2" name="image2.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2.png" descr="ESCUDO%20DEL%20ESTADO%20DE%20COAHUILA%20B"/>
                  <pic:cNvPicPr preferRelativeResize="0"/>
                </pic:nvPicPr>
                <pic:blipFill>
                  <a:blip r:embed="rId2"/>
                  <a:srcRect/>
                  <a:stretch>
                    <a:fillRect/>
                  </a:stretch>
                </pic:blipFill>
                <pic:spPr>
                  <a:xfrm>
                    <a:off x="0" y="0"/>
                    <a:ext cx="791210" cy="831215"/>
                  </a:xfrm>
                  <a:prstGeom prst="rect">
                    <a:avLst/>
                  </a:prstGeom>
                  <a:ln/>
                </pic:spPr>
              </pic:pic>
            </a:graphicData>
          </a:graphic>
        </wp:anchor>
      </w:drawing>
    </w:r>
  </w:p>
  <w:p w14:paraId="164B5FC6" w14:textId="77777777" w:rsidR="00EA600E" w:rsidRDefault="00EA600E" w:rsidP="00EA600E">
    <w:pPr>
      <w:tabs>
        <w:tab w:val="center" w:pos="4419"/>
        <w:tab w:val="left" w:pos="5040"/>
        <w:tab w:val="right" w:pos="8838"/>
      </w:tabs>
      <w:jc w:val="center"/>
      <w:rPr>
        <w:rFonts w:ascii="Times New Roman" w:hAnsi="Times New Roman" w:cs="Times New Roman"/>
        <w:smallCaps/>
        <w:sz w:val="26"/>
        <w:szCs w:val="26"/>
      </w:rPr>
    </w:pPr>
    <w:r>
      <w:rPr>
        <w:rFonts w:ascii="Times New Roman" w:hAnsi="Times New Roman" w:cs="Times New Roman"/>
        <w:smallCaps/>
        <w:sz w:val="26"/>
        <w:szCs w:val="26"/>
      </w:rPr>
      <w:t>de Coahuila de Zaragoza</w:t>
    </w:r>
  </w:p>
  <w:p w14:paraId="64A5F117" w14:textId="77777777" w:rsidR="00EA600E" w:rsidRDefault="00EA600E" w:rsidP="00EA600E">
    <w:pPr>
      <w:tabs>
        <w:tab w:val="center" w:pos="4419"/>
        <w:tab w:val="left" w:pos="5040"/>
        <w:tab w:val="right" w:pos="8838"/>
      </w:tabs>
      <w:jc w:val="center"/>
      <w:rPr>
        <w:rFonts w:ascii="Times New Roman" w:hAnsi="Times New Roman" w:cs="Times New Roman"/>
        <w:smallCaps/>
        <w:sz w:val="26"/>
        <w:szCs w:val="26"/>
      </w:rPr>
    </w:pPr>
  </w:p>
  <w:p w14:paraId="4D1EE81B" w14:textId="77777777" w:rsidR="00EA600E" w:rsidRDefault="00EA600E" w:rsidP="00EA600E">
    <w:pPr>
      <w:tabs>
        <w:tab w:val="left" w:pos="708"/>
        <w:tab w:val="center" w:pos="4419"/>
        <w:tab w:val="right" w:pos="8838"/>
      </w:tabs>
      <w:jc w:val="center"/>
      <w:rPr>
        <w:rFonts w:ascii="Times New Roman" w:hAnsi="Times New Roman" w:cs="Times New Roman"/>
        <w:smallCaps/>
      </w:rPr>
    </w:pPr>
    <w:r>
      <w:rPr>
        <w:rFonts w:ascii="Times New Roman" w:hAnsi="Times New Roman" w:cs="Times New Roman"/>
        <w:smallCaps/>
      </w:rPr>
      <w:t>Poder Legislativo</w:t>
    </w:r>
  </w:p>
  <w:p w14:paraId="35BB2B1A" w14:textId="77777777" w:rsidR="00EA600E" w:rsidRDefault="00EA600E" w:rsidP="00EA600E">
    <w:pPr>
      <w:tabs>
        <w:tab w:val="center" w:pos="4419"/>
        <w:tab w:val="left" w:pos="6840"/>
        <w:tab w:val="right" w:pos="8838"/>
      </w:tabs>
      <w:jc w:val="center"/>
      <w:rPr>
        <w:rFonts w:ascii="Times New Roman" w:hAnsi="Times New Roman" w:cs="Times New Roman"/>
        <w:smallCaps/>
      </w:rPr>
    </w:pPr>
  </w:p>
  <w:p w14:paraId="68714F5F" w14:textId="77777777" w:rsidR="00EA600E" w:rsidRDefault="00EA600E" w:rsidP="00EA600E">
    <w:pPr>
      <w:tabs>
        <w:tab w:val="left" w:pos="708"/>
        <w:tab w:val="center" w:pos="4419"/>
        <w:tab w:val="right" w:pos="8838"/>
      </w:tabs>
      <w:jc w:val="center"/>
      <w:rPr>
        <w:rFonts w:ascii="Times New Roman" w:hAnsi="Times New Roman" w:cs="Times New Roman"/>
        <w:smallCaps/>
        <w:sz w:val="16"/>
        <w:szCs w:val="16"/>
      </w:rPr>
    </w:pPr>
    <w:r>
      <w:rPr>
        <w:rFonts w:ascii="Times New Roman" w:hAnsi="Times New Roman" w:cs="Times New Roman"/>
        <w:smallCaps/>
        <w:sz w:val="16"/>
        <w:szCs w:val="16"/>
      </w:rPr>
      <w:t>“2022, aÑO DE BENITO JUAREZ, DEFENSOR DE LA SOBERANIA DE COAHUILA DE ZARAGOZA”</w:t>
    </w:r>
  </w:p>
  <w:p w14:paraId="1149AA5F" w14:textId="758FEB71" w:rsidR="007C7400" w:rsidRPr="00EA600E" w:rsidRDefault="007C7400" w:rsidP="00EA600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E16C9A"/>
    <w:multiLevelType w:val="hybridMultilevel"/>
    <w:tmpl w:val="5DD420C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A8E77E3"/>
    <w:multiLevelType w:val="hybridMultilevel"/>
    <w:tmpl w:val="6B7A9F40"/>
    <w:lvl w:ilvl="0" w:tplc="65CE1A76">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BA25057"/>
    <w:multiLevelType w:val="hybridMultilevel"/>
    <w:tmpl w:val="F362AC8C"/>
    <w:lvl w:ilvl="0" w:tplc="5D9A5CD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4B77C0"/>
    <w:multiLevelType w:val="hybridMultilevel"/>
    <w:tmpl w:val="BD2E1F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7105AE7"/>
    <w:multiLevelType w:val="hybridMultilevel"/>
    <w:tmpl w:val="50461D7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11" w15:restartNumberingAfterBreak="0">
    <w:nsid w:val="349B4AB3"/>
    <w:multiLevelType w:val="hybridMultilevel"/>
    <w:tmpl w:val="017AED16"/>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2"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9715444"/>
    <w:multiLevelType w:val="hybridMultilevel"/>
    <w:tmpl w:val="07FE1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3D0353"/>
    <w:multiLevelType w:val="hybridMultilevel"/>
    <w:tmpl w:val="929E49EA"/>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715DAE"/>
    <w:multiLevelType w:val="multilevel"/>
    <w:tmpl w:val="2CDC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0103146"/>
    <w:multiLevelType w:val="hybridMultilevel"/>
    <w:tmpl w:val="D138D228"/>
    <w:lvl w:ilvl="0" w:tplc="26448C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F71369"/>
    <w:multiLevelType w:val="hybridMultilevel"/>
    <w:tmpl w:val="60EA5E5C"/>
    <w:lvl w:ilvl="0" w:tplc="A37C609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051EE6"/>
    <w:multiLevelType w:val="hybridMultilevel"/>
    <w:tmpl w:val="42260D10"/>
    <w:lvl w:ilvl="0" w:tplc="B73C15AA">
      <w:start w:val="22"/>
      <w:numFmt w:val="upperRoman"/>
      <w:lvlText w:val="%1."/>
      <w:lvlJc w:val="left"/>
      <w:pPr>
        <w:tabs>
          <w:tab w:val="num" w:pos="1287"/>
        </w:tabs>
        <w:ind w:left="1287" w:hanging="720"/>
      </w:pPr>
      <w:rPr>
        <w:b w:val="0"/>
        <w:i w:val="0"/>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21"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6D3F4819"/>
    <w:multiLevelType w:val="hybridMultilevel"/>
    <w:tmpl w:val="6C986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E057FD0"/>
    <w:multiLevelType w:val="hybridMultilevel"/>
    <w:tmpl w:val="9392D1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66B290F"/>
    <w:multiLevelType w:val="hybridMultilevel"/>
    <w:tmpl w:val="BD2E1F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9"/>
  </w:num>
  <w:num w:numId="4">
    <w:abstractNumId w:val="22"/>
  </w:num>
  <w:num w:numId="5">
    <w:abstractNumId w:val="10"/>
  </w:num>
  <w:num w:numId="6">
    <w:abstractNumId w:val="16"/>
  </w:num>
  <w:num w:numId="7">
    <w:abstractNumId w:val="12"/>
  </w:num>
  <w:num w:numId="8">
    <w:abstractNumId w:val="1"/>
  </w:num>
  <w:num w:numId="9">
    <w:abstractNumId w:val="0"/>
  </w:num>
  <w:num w:numId="10">
    <w:abstractNumId w:val="2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3"/>
  </w:num>
  <w:num w:numId="19">
    <w:abstractNumId w:val="4"/>
  </w:num>
  <w:num w:numId="20">
    <w:abstractNumId w:val="23"/>
  </w:num>
  <w:num w:numId="21">
    <w:abstractNumId w:val="17"/>
  </w:num>
  <w:num w:numId="22">
    <w:abstractNumId w:val="15"/>
  </w:num>
  <w:num w:numId="23">
    <w:abstractNumId w:val="18"/>
  </w:num>
  <w:num w:numId="24">
    <w:abstractNumId w:val="6"/>
  </w:num>
  <w:num w:numId="25">
    <w:abstractNumId w:val="2"/>
  </w:num>
  <w:num w:numId="26">
    <w:abstractNumId w:val="19"/>
  </w:num>
  <w:num w:numId="27">
    <w:abstractNumId w:val="5"/>
  </w:num>
  <w:num w:numId="28">
    <w:abstractNumId w:val="2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B72"/>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083"/>
    <w:rsid w:val="000213A4"/>
    <w:rsid w:val="00021618"/>
    <w:rsid w:val="000218EE"/>
    <w:rsid w:val="0002420D"/>
    <w:rsid w:val="000242A3"/>
    <w:rsid w:val="00027B83"/>
    <w:rsid w:val="00027F4B"/>
    <w:rsid w:val="00030462"/>
    <w:rsid w:val="0003081E"/>
    <w:rsid w:val="00032043"/>
    <w:rsid w:val="00034962"/>
    <w:rsid w:val="0003498F"/>
    <w:rsid w:val="00035271"/>
    <w:rsid w:val="00035760"/>
    <w:rsid w:val="00035961"/>
    <w:rsid w:val="000361F3"/>
    <w:rsid w:val="0003648E"/>
    <w:rsid w:val="00036519"/>
    <w:rsid w:val="00036832"/>
    <w:rsid w:val="00036C46"/>
    <w:rsid w:val="00036EA1"/>
    <w:rsid w:val="00037517"/>
    <w:rsid w:val="00040090"/>
    <w:rsid w:val="000411FA"/>
    <w:rsid w:val="000415B4"/>
    <w:rsid w:val="00041FF3"/>
    <w:rsid w:val="000422EA"/>
    <w:rsid w:val="00042B20"/>
    <w:rsid w:val="00042E5C"/>
    <w:rsid w:val="00043196"/>
    <w:rsid w:val="00043505"/>
    <w:rsid w:val="00043EF1"/>
    <w:rsid w:val="0004481A"/>
    <w:rsid w:val="00044F24"/>
    <w:rsid w:val="000456F3"/>
    <w:rsid w:val="000458CF"/>
    <w:rsid w:val="00047394"/>
    <w:rsid w:val="00051010"/>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36D1"/>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2B37"/>
    <w:rsid w:val="0009350C"/>
    <w:rsid w:val="00095921"/>
    <w:rsid w:val="00095A03"/>
    <w:rsid w:val="000963EB"/>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A7B70"/>
    <w:rsid w:val="000B14A4"/>
    <w:rsid w:val="000B16B4"/>
    <w:rsid w:val="000B1AB8"/>
    <w:rsid w:val="000B378B"/>
    <w:rsid w:val="000B4564"/>
    <w:rsid w:val="000B5227"/>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28B8"/>
    <w:rsid w:val="000D3AF4"/>
    <w:rsid w:val="000D4001"/>
    <w:rsid w:val="000D4E5C"/>
    <w:rsid w:val="000D5566"/>
    <w:rsid w:val="000D626B"/>
    <w:rsid w:val="000D6560"/>
    <w:rsid w:val="000D763A"/>
    <w:rsid w:val="000E0197"/>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577F"/>
    <w:rsid w:val="000F6826"/>
    <w:rsid w:val="000F6FEE"/>
    <w:rsid w:val="00100CC0"/>
    <w:rsid w:val="00102978"/>
    <w:rsid w:val="00102CE0"/>
    <w:rsid w:val="001033F5"/>
    <w:rsid w:val="00103F9C"/>
    <w:rsid w:val="001048BD"/>
    <w:rsid w:val="00104A91"/>
    <w:rsid w:val="00104AF8"/>
    <w:rsid w:val="00104D69"/>
    <w:rsid w:val="00105857"/>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3043"/>
    <w:rsid w:val="001141F8"/>
    <w:rsid w:val="001143E8"/>
    <w:rsid w:val="001154A2"/>
    <w:rsid w:val="001167C1"/>
    <w:rsid w:val="00121BC1"/>
    <w:rsid w:val="00122D1F"/>
    <w:rsid w:val="00123C15"/>
    <w:rsid w:val="001243D3"/>
    <w:rsid w:val="00124B76"/>
    <w:rsid w:val="001252F4"/>
    <w:rsid w:val="001259A5"/>
    <w:rsid w:val="0012604D"/>
    <w:rsid w:val="0012661B"/>
    <w:rsid w:val="001269D7"/>
    <w:rsid w:val="00127905"/>
    <w:rsid w:val="00130D63"/>
    <w:rsid w:val="00130DF1"/>
    <w:rsid w:val="00130F59"/>
    <w:rsid w:val="00131189"/>
    <w:rsid w:val="00132A15"/>
    <w:rsid w:val="00132E3B"/>
    <w:rsid w:val="00133735"/>
    <w:rsid w:val="0013411B"/>
    <w:rsid w:val="001349D7"/>
    <w:rsid w:val="00134DA6"/>
    <w:rsid w:val="00134F86"/>
    <w:rsid w:val="0013501D"/>
    <w:rsid w:val="0013514B"/>
    <w:rsid w:val="0013561E"/>
    <w:rsid w:val="00135ED6"/>
    <w:rsid w:val="001364DA"/>
    <w:rsid w:val="001376D2"/>
    <w:rsid w:val="00137868"/>
    <w:rsid w:val="00137924"/>
    <w:rsid w:val="00140731"/>
    <w:rsid w:val="00141829"/>
    <w:rsid w:val="00142E67"/>
    <w:rsid w:val="00142FAC"/>
    <w:rsid w:val="001438D2"/>
    <w:rsid w:val="00143F4A"/>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2529"/>
    <w:rsid w:val="00153106"/>
    <w:rsid w:val="0015436C"/>
    <w:rsid w:val="00154BDD"/>
    <w:rsid w:val="00155170"/>
    <w:rsid w:val="00155534"/>
    <w:rsid w:val="001556A7"/>
    <w:rsid w:val="00155FBA"/>
    <w:rsid w:val="00161999"/>
    <w:rsid w:val="00161AC8"/>
    <w:rsid w:val="001626C4"/>
    <w:rsid w:val="00162A61"/>
    <w:rsid w:val="00164573"/>
    <w:rsid w:val="00164E3A"/>
    <w:rsid w:val="00165914"/>
    <w:rsid w:val="001673C6"/>
    <w:rsid w:val="00167F63"/>
    <w:rsid w:val="00167F93"/>
    <w:rsid w:val="00170056"/>
    <w:rsid w:val="001708E3"/>
    <w:rsid w:val="001713CF"/>
    <w:rsid w:val="00171472"/>
    <w:rsid w:val="001719E0"/>
    <w:rsid w:val="00171F61"/>
    <w:rsid w:val="001735F8"/>
    <w:rsid w:val="00173E13"/>
    <w:rsid w:val="0017548F"/>
    <w:rsid w:val="00176085"/>
    <w:rsid w:val="001807A6"/>
    <w:rsid w:val="00180899"/>
    <w:rsid w:val="00180A8A"/>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6A77"/>
    <w:rsid w:val="001A7B73"/>
    <w:rsid w:val="001B09F4"/>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3B4E"/>
    <w:rsid w:val="001D51EE"/>
    <w:rsid w:val="001D5D83"/>
    <w:rsid w:val="001D617D"/>
    <w:rsid w:val="001D6227"/>
    <w:rsid w:val="001D68FD"/>
    <w:rsid w:val="001D6CB6"/>
    <w:rsid w:val="001D7084"/>
    <w:rsid w:val="001E0BE4"/>
    <w:rsid w:val="001E0C25"/>
    <w:rsid w:val="001E165F"/>
    <w:rsid w:val="001E16A3"/>
    <w:rsid w:val="001E1A4E"/>
    <w:rsid w:val="001E1F18"/>
    <w:rsid w:val="001E2463"/>
    <w:rsid w:val="001E24C0"/>
    <w:rsid w:val="001E26AB"/>
    <w:rsid w:val="001E2ED0"/>
    <w:rsid w:val="001E3449"/>
    <w:rsid w:val="001E39A6"/>
    <w:rsid w:val="001E3FC9"/>
    <w:rsid w:val="001E4818"/>
    <w:rsid w:val="001E4847"/>
    <w:rsid w:val="001E609C"/>
    <w:rsid w:val="001E671F"/>
    <w:rsid w:val="001E690D"/>
    <w:rsid w:val="001E6FED"/>
    <w:rsid w:val="001F0935"/>
    <w:rsid w:val="001F26F7"/>
    <w:rsid w:val="001F2C0C"/>
    <w:rsid w:val="001F38F5"/>
    <w:rsid w:val="001F402E"/>
    <w:rsid w:val="001F4897"/>
    <w:rsid w:val="001F498A"/>
    <w:rsid w:val="001F537F"/>
    <w:rsid w:val="001F5726"/>
    <w:rsid w:val="001F6DF1"/>
    <w:rsid w:val="001F762F"/>
    <w:rsid w:val="002007DD"/>
    <w:rsid w:val="002011AA"/>
    <w:rsid w:val="00201DD7"/>
    <w:rsid w:val="00202CF9"/>
    <w:rsid w:val="00203293"/>
    <w:rsid w:val="00205352"/>
    <w:rsid w:val="00207D3F"/>
    <w:rsid w:val="0021062C"/>
    <w:rsid w:val="00210D7E"/>
    <w:rsid w:val="00211A4F"/>
    <w:rsid w:val="00215D09"/>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BEA"/>
    <w:rsid w:val="00237CE4"/>
    <w:rsid w:val="002409EB"/>
    <w:rsid w:val="00240BE3"/>
    <w:rsid w:val="0024109F"/>
    <w:rsid w:val="00242861"/>
    <w:rsid w:val="00242A8B"/>
    <w:rsid w:val="00242C7C"/>
    <w:rsid w:val="00243522"/>
    <w:rsid w:val="00244354"/>
    <w:rsid w:val="002451A9"/>
    <w:rsid w:val="00245456"/>
    <w:rsid w:val="002459E0"/>
    <w:rsid w:val="002468BB"/>
    <w:rsid w:val="00246E9B"/>
    <w:rsid w:val="00247224"/>
    <w:rsid w:val="00247499"/>
    <w:rsid w:val="00247B19"/>
    <w:rsid w:val="00247E3C"/>
    <w:rsid w:val="00247F10"/>
    <w:rsid w:val="00250235"/>
    <w:rsid w:val="00250BED"/>
    <w:rsid w:val="00252B80"/>
    <w:rsid w:val="00252DC9"/>
    <w:rsid w:val="00253001"/>
    <w:rsid w:val="00253826"/>
    <w:rsid w:val="00254CC0"/>
    <w:rsid w:val="00255908"/>
    <w:rsid w:val="002560E3"/>
    <w:rsid w:val="002567F5"/>
    <w:rsid w:val="00256A85"/>
    <w:rsid w:val="00260096"/>
    <w:rsid w:val="00260BF5"/>
    <w:rsid w:val="00260BFD"/>
    <w:rsid w:val="002615B8"/>
    <w:rsid w:val="002622E4"/>
    <w:rsid w:val="00262DC4"/>
    <w:rsid w:val="00262E3B"/>
    <w:rsid w:val="002639F7"/>
    <w:rsid w:val="00263E1F"/>
    <w:rsid w:val="002702A1"/>
    <w:rsid w:val="002703E6"/>
    <w:rsid w:val="00270526"/>
    <w:rsid w:val="00270775"/>
    <w:rsid w:val="00270E02"/>
    <w:rsid w:val="00271A03"/>
    <w:rsid w:val="00271F77"/>
    <w:rsid w:val="002727C2"/>
    <w:rsid w:val="00274678"/>
    <w:rsid w:val="00274C6D"/>
    <w:rsid w:val="002754A4"/>
    <w:rsid w:val="00275CA6"/>
    <w:rsid w:val="00276A3B"/>
    <w:rsid w:val="00276F4D"/>
    <w:rsid w:val="00277065"/>
    <w:rsid w:val="00277628"/>
    <w:rsid w:val="0028062E"/>
    <w:rsid w:val="00281401"/>
    <w:rsid w:val="00281D1E"/>
    <w:rsid w:val="00284DD8"/>
    <w:rsid w:val="00284F43"/>
    <w:rsid w:val="00285221"/>
    <w:rsid w:val="00285747"/>
    <w:rsid w:val="0028599E"/>
    <w:rsid w:val="00286DB8"/>
    <w:rsid w:val="00287515"/>
    <w:rsid w:val="00287BAF"/>
    <w:rsid w:val="00287EB7"/>
    <w:rsid w:val="002907C7"/>
    <w:rsid w:val="00291C02"/>
    <w:rsid w:val="0029260E"/>
    <w:rsid w:val="00292990"/>
    <w:rsid w:val="00293145"/>
    <w:rsid w:val="0029372A"/>
    <w:rsid w:val="0029458C"/>
    <w:rsid w:val="00295A4B"/>
    <w:rsid w:val="00295BEB"/>
    <w:rsid w:val="00295C04"/>
    <w:rsid w:val="002966F6"/>
    <w:rsid w:val="002A0E2E"/>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2718"/>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241B"/>
    <w:rsid w:val="0030372A"/>
    <w:rsid w:val="00303887"/>
    <w:rsid w:val="00305196"/>
    <w:rsid w:val="003066FB"/>
    <w:rsid w:val="0030730F"/>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927"/>
    <w:rsid w:val="0032098F"/>
    <w:rsid w:val="00320FAD"/>
    <w:rsid w:val="00321AC1"/>
    <w:rsid w:val="00322EFD"/>
    <w:rsid w:val="003237A2"/>
    <w:rsid w:val="00323A0C"/>
    <w:rsid w:val="00323E57"/>
    <w:rsid w:val="00324B64"/>
    <w:rsid w:val="00324E36"/>
    <w:rsid w:val="003255BE"/>
    <w:rsid w:val="00326F16"/>
    <w:rsid w:val="0032719F"/>
    <w:rsid w:val="00327863"/>
    <w:rsid w:val="00327917"/>
    <w:rsid w:val="00327DC4"/>
    <w:rsid w:val="00327E0A"/>
    <w:rsid w:val="003314D5"/>
    <w:rsid w:val="003315B9"/>
    <w:rsid w:val="0033196E"/>
    <w:rsid w:val="0033207B"/>
    <w:rsid w:val="00332F68"/>
    <w:rsid w:val="0033304E"/>
    <w:rsid w:val="003346D7"/>
    <w:rsid w:val="0033576E"/>
    <w:rsid w:val="00336034"/>
    <w:rsid w:val="00336DC9"/>
    <w:rsid w:val="00337A2E"/>
    <w:rsid w:val="00337AEC"/>
    <w:rsid w:val="00337C2F"/>
    <w:rsid w:val="00340A5B"/>
    <w:rsid w:val="00340BBC"/>
    <w:rsid w:val="0034409B"/>
    <w:rsid w:val="00344C29"/>
    <w:rsid w:val="00346193"/>
    <w:rsid w:val="003468A2"/>
    <w:rsid w:val="00347BCE"/>
    <w:rsid w:val="00350370"/>
    <w:rsid w:val="00350E01"/>
    <w:rsid w:val="00352A71"/>
    <w:rsid w:val="00353A23"/>
    <w:rsid w:val="0035515F"/>
    <w:rsid w:val="003574FB"/>
    <w:rsid w:val="00357669"/>
    <w:rsid w:val="003579A6"/>
    <w:rsid w:val="003616ED"/>
    <w:rsid w:val="0036184D"/>
    <w:rsid w:val="00363478"/>
    <w:rsid w:val="00363C84"/>
    <w:rsid w:val="00364BF0"/>
    <w:rsid w:val="003662EA"/>
    <w:rsid w:val="00366C1B"/>
    <w:rsid w:val="00366E72"/>
    <w:rsid w:val="003670BC"/>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158"/>
    <w:rsid w:val="0038245D"/>
    <w:rsid w:val="00382D0B"/>
    <w:rsid w:val="00382D2C"/>
    <w:rsid w:val="00382D64"/>
    <w:rsid w:val="00384E23"/>
    <w:rsid w:val="0038551A"/>
    <w:rsid w:val="0038569E"/>
    <w:rsid w:val="00385830"/>
    <w:rsid w:val="003860E9"/>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6FA6"/>
    <w:rsid w:val="003974AE"/>
    <w:rsid w:val="0039777E"/>
    <w:rsid w:val="003A04E6"/>
    <w:rsid w:val="003A1116"/>
    <w:rsid w:val="003A2FB5"/>
    <w:rsid w:val="003A332C"/>
    <w:rsid w:val="003A3505"/>
    <w:rsid w:val="003A37DD"/>
    <w:rsid w:val="003A3817"/>
    <w:rsid w:val="003A3AFB"/>
    <w:rsid w:val="003A42C8"/>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3C15"/>
    <w:rsid w:val="003C3F47"/>
    <w:rsid w:val="003C43C6"/>
    <w:rsid w:val="003C45C6"/>
    <w:rsid w:val="003C60BD"/>
    <w:rsid w:val="003C6364"/>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035"/>
    <w:rsid w:val="003D7380"/>
    <w:rsid w:val="003D7446"/>
    <w:rsid w:val="003D7465"/>
    <w:rsid w:val="003E16B8"/>
    <w:rsid w:val="003E1BD0"/>
    <w:rsid w:val="003E2322"/>
    <w:rsid w:val="003E35A2"/>
    <w:rsid w:val="003E3FA3"/>
    <w:rsid w:val="003E662B"/>
    <w:rsid w:val="003E7857"/>
    <w:rsid w:val="003F0BA7"/>
    <w:rsid w:val="003F14C4"/>
    <w:rsid w:val="003F28FB"/>
    <w:rsid w:val="003F3817"/>
    <w:rsid w:val="003F3A51"/>
    <w:rsid w:val="003F4DF7"/>
    <w:rsid w:val="003F5E41"/>
    <w:rsid w:val="003F65F5"/>
    <w:rsid w:val="003F6988"/>
    <w:rsid w:val="003F70F9"/>
    <w:rsid w:val="003F794A"/>
    <w:rsid w:val="00400415"/>
    <w:rsid w:val="004010CB"/>
    <w:rsid w:val="00401C60"/>
    <w:rsid w:val="00402D10"/>
    <w:rsid w:val="004037C1"/>
    <w:rsid w:val="00406013"/>
    <w:rsid w:val="00406E0F"/>
    <w:rsid w:val="00410700"/>
    <w:rsid w:val="00411132"/>
    <w:rsid w:val="0041151F"/>
    <w:rsid w:val="0041202C"/>
    <w:rsid w:val="00412207"/>
    <w:rsid w:val="00412F12"/>
    <w:rsid w:val="0041313E"/>
    <w:rsid w:val="00414329"/>
    <w:rsid w:val="00414C42"/>
    <w:rsid w:val="0041533A"/>
    <w:rsid w:val="00417766"/>
    <w:rsid w:val="004179FC"/>
    <w:rsid w:val="0042014E"/>
    <w:rsid w:val="0042042F"/>
    <w:rsid w:val="004229CF"/>
    <w:rsid w:val="00422A1B"/>
    <w:rsid w:val="00422F55"/>
    <w:rsid w:val="004238CF"/>
    <w:rsid w:val="0042392F"/>
    <w:rsid w:val="00424E27"/>
    <w:rsid w:val="00425D69"/>
    <w:rsid w:val="00427EEF"/>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764"/>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63B"/>
    <w:rsid w:val="004719C2"/>
    <w:rsid w:val="0047220F"/>
    <w:rsid w:val="00472985"/>
    <w:rsid w:val="00472BB5"/>
    <w:rsid w:val="004742D5"/>
    <w:rsid w:val="0047672F"/>
    <w:rsid w:val="00477082"/>
    <w:rsid w:val="00480163"/>
    <w:rsid w:val="00480236"/>
    <w:rsid w:val="00480CB9"/>
    <w:rsid w:val="00481365"/>
    <w:rsid w:val="0048254E"/>
    <w:rsid w:val="00482C1C"/>
    <w:rsid w:val="0048378D"/>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338C"/>
    <w:rsid w:val="00494250"/>
    <w:rsid w:val="0049431C"/>
    <w:rsid w:val="004948DD"/>
    <w:rsid w:val="00494971"/>
    <w:rsid w:val="00494D63"/>
    <w:rsid w:val="004A1DBC"/>
    <w:rsid w:val="004A21FF"/>
    <w:rsid w:val="004A269E"/>
    <w:rsid w:val="004A35EA"/>
    <w:rsid w:val="004A3611"/>
    <w:rsid w:val="004A4BB7"/>
    <w:rsid w:val="004A5C66"/>
    <w:rsid w:val="004A5F49"/>
    <w:rsid w:val="004A7881"/>
    <w:rsid w:val="004A799E"/>
    <w:rsid w:val="004A7CB0"/>
    <w:rsid w:val="004B020B"/>
    <w:rsid w:val="004B0FE0"/>
    <w:rsid w:val="004B2044"/>
    <w:rsid w:val="004B2A14"/>
    <w:rsid w:val="004B2E2F"/>
    <w:rsid w:val="004B3D3B"/>
    <w:rsid w:val="004B487B"/>
    <w:rsid w:val="004B4DB8"/>
    <w:rsid w:val="004B56CA"/>
    <w:rsid w:val="004B5790"/>
    <w:rsid w:val="004B5851"/>
    <w:rsid w:val="004B5869"/>
    <w:rsid w:val="004B5A8F"/>
    <w:rsid w:val="004B6CCA"/>
    <w:rsid w:val="004B6E0A"/>
    <w:rsid w:val="004B74C0"/>
    <w:rsid w:val="004B790F"/>
    <w:rsid w:val="004B7CB1"/>
    <w:rsid w:val="004C05E7"/>
    <w:rsid w:val="004C0BCE"/>
    <w:rsid w:val="004C0F9B"/>
    <w:rsid w:val="004C21D6"/>
    <w:rsid w:val="004C23AB"/>
    <w:rsid w:val="004C3116"/>
    <w:rsid w:val="004C3433"/>
    <w:rsid w:val="004C3A49"/>
    <w:rsid w:val="004C3B83"/>
    <w:rsid w:val="004C46CB"/>
    <w:rsid w:val="004C4DA6"/>
    <w:rsid w:val="004C5288"/>
    <w:rsid w:val="004C621F"/>
    <w:rsid w:val="004C6A03"/>
    <w:rsid w:val="004D025C"/>
    <w:rsid w:val="004D0B80"/>
    <w:rsid w:val="004D0DED"/>
    <w:rsid w:val="004D1182"/>
    <w:rsid w:val="004D2261"/>
    <w:rsid w:val="004D32EC"/>
    <w:rsid w:val="004D35E4"/>
    <w:rsid w:val="004D3C12"/>
    <w:rsid w:val="004D3F2B"/>
    <w:rsid w:val="004D442E"/>
    <w:rsid w:val="004D4F9B"/>
    <w:rsid w:val="004D6860"/>
    <w:rsid w:val="004D6A4E"/>
    <w:rsid w:val="004D72AC"/>
    <w:rsid w:val="004E2AAB"/>
    <w:rsid w:val="004E2CF9"/>
    <w:rsid w:val="004E315E"/>
    <w:rsid w:val="004E323A"/>
    <w:rsid w:val="004E3961"/>
    <w:rsid w:val="004E446A"/>
    <w:rsid w:val="004E506C"/>
    <w:rsid w:val="004E5397"/>
    <w:rsid w:val="004E63FB"/>
    <w:rsid w:val="004E6736"/>
    <w:rsid w:val="004E67BF"/>
    <w:rsid w:val="004E697D"/>
    <w:rsid w:val="004E7575"/>
    <w:rsid w:val="004E7875"/>
    <w:rsid w:val="004F06D0"/>
    <w:rsid w:val="004F0EF3"/>
    <w:rsid w:val="004F168D"/>
    <w:rsid w:val="004F3B2B"/>
    <w:rsid w:val="004F4EE3"/>
    <w:rsid w:val="004F52CD"/>
    <w:rsid w:val="004F59A2"/>
    <w:rsid w:val="004F6537"/>
    <w:rsid w:val="004F76FF"/>
    <w:rsid w:val="005002BD"/>
    <w:rsid w:val="0050084C"/>
    <w:rsid w:val="0050139C"/>
    <w:rsid w:val="00501437"/>
    <w:rsid w:val="00501C9D"/>
    <w:rsid w:val="00502BD0"/>
    <w:rsid w:val="00502F44"/>
    <w:rsid w:val="00504F7B"/>
    <w:rsid w:val="00505681"/>
    <w:rsid w:val="00506F7B"/>
    <w:rsid w:val="005103F9"/>
    <w:rsid w:val="00512762"/>
    <w:rsid w:val="00512E6D"/>
    <w:rsid w:val="00513537"/>
    <w:rsid w:val="00513FDA"/>
    <w:rsid w:val="00514CE5"/>
    <w:rsid w:val="0051624C"/>
    <w:rsid w:val="0051669A"/>
    <w:rsid w:val="005178BC"/>
    <w:rsid w:val="00517E5C"/>
    <w:rsid w:val="00517E7C"/>
    <w:rsid w:val="005213FD"/>
    <w:rsid w:val="005216F3"/>
    <w:rsid w:val="00522B1B"/>
    <w:rsid w:val="0052395A"/>
    <w:rsid w:val="00524156"/>
    <w:rsid w:val="0052498D"/>
    <w:rsid w:val="00525548"/>
    <w:rsid w:val="0052584E"/>
    <w:rsid w:val="00525FEA"/>
    <w:rsid w:val="00526552"/>
    <w:rsid w:val="00526A80"/>
    <w:rsid w:val="00527992"/>
    <w:rsid w:val="00531834"/>
    <w:rsid w:val="00531A80"/>
    <w:rsid w:val="00533403"/>
    <w:rsid w:val="00534A69"/>
    <w:rsid w:val="0053599E"/>
    <w:rsid w:val="00535FDF"/>
    <w:rsid w:val="00536DAC"/>
    <w:rsid w:val="00537367"/>
    <w:rsid w:val="00540AE5"/>
    <w:rsid w:val="00540B77"/>
    <w:rsid w:val="00540E40"/>
    <w:rsid w:val="00541163"/>
    <w:rsid w:val="0054127D"/>
    <w:rsid w:val="0054255E"/>
    <w:rsid w:val="00542BAA"/>
    <w:rsid w:val="0054300A"/>
    <w:rsid w:val="00544B5B"/>
    <w:rsid w:val="00545E30"/>
    <w:rsid w:val="0054633A"/>
    <w:rsid w:val="005471D7"/>
    <w:rsid w:val="00547A78"/>
    <w:rsid w:val="00550B69"/>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2AE"/>
    <w:rsid w:val="005613DD"/>
    <w:rsid w:val="005632DF"/>
    <w:rsid w:val="00563331"/>
    <w:rsid w:val="00563CB2"/>
    <w:rsid w:val="0056498D"/>
    <w:rsid w:val="00564EA5"/>
    <w:rsid w:val="005650D7"/>
    <w:rsid w:val="005655C0"/>
    <w:rsid w:val="0056572E"/>
    <w:rsid w:val="00566521"/>
    <w:rsid w:val="0056712A"/>
    <w:rsid w:val="00567ECC"/>
    <w:rsid w:val="005705D4"/>
    <w:rsid w:val="00570A0E"/>
    <w:rsid w:val="00570D8D"/>
    <w:rsid w:val="0057165E"/>
    <w:rsid w:val="00572D2F"/>
    <w:rsid w:val="0057409B"/>
    <w:rsid w:val="00574157"/>
    <w:rsid w:val="00574467"/>
    <w:rsid w:val="005744E6"/>
    <w:rsid w:val="00575D78"/>
    <w:rsid w:val="00577D7E"/>
    <w:rsid w:val="00580A62"/>
    <w:rsid w:val="00580EBA"/>
    <w:rsid w:val="00580F63"/>
    <w:rsid w:val="00581C9C"/>
    <w:rsid w:val="00581E0C"/>
    <w:rsid w:val="00582486"/>
    <w:rsid w:val="00582829"/>
    <w:rsid w:val="00582E75"/>
    <w:rsid w:val="00582F0F"/>
    <w:rsid w:val="005859A7"/>
    <w:rsid w:val="00585FA6"/>
    <w:rsid w:val="005860AC"/>
    <w:rsid w:val="005865B8"/>
    <w:rsid w:val="00586734"/>
    <w:rsid w:val="00586EB9"/>
    <w:rsid w:val="00587300"/>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3564"/>
    <w:rsid w:val="005B59E0"/>
    <w:rsid w:val="005B625E"/>
    <w:rsid w:val="005B6576"/>
    <w:rsid w:val="005B7288"/>
    <w:rsid w:val="005C01A1"/>
    <w:rsid w:val="005C0369"/>
    <w:rsid w:val="005C072F"/>
    <w:rsid w:val="005C18A0"/>
    <w:rsid w:val="005C2DCF"/>
    <w:rsid w:val="005C2F73"/>
    <w:rsid w:val="005C3399"/>
    <w:rsid w:val="005C3429"/>
    <w:rsid w:val="005C353A"/>
    <w:rsid w:val="005C4CF4"/>
    <w:rsid w:val="005C5CD8"/>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30D7"/>
    <w:rsid w:val="005F3C59"/>
    <w:rsid w:val="005F4801"/>
    <w:rsid w:val="005F50CB"/>
    <w:rsid w:val="005F5318"/>
    <w:rsid w:val="005F551E"/>
    <w:rsid w:val="005F5E3C"/>
    <w:rsid w:val="005F6C55"/>
    <w:rsid w:val="005F7600"/>
    <w:rsid w:val="005F7D23"/>
    <w:rsid w:val="005F7E1C"/>
    <w:rsid w:val="00601179"/>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5431"/>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222C"/>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369"/>
    <w:rsid w:val="006515AF"/>
    <w:rsid w:val="006515F4"/>
    <w:rsid w:val="006522C0"/>
    <w:rsid w:val="00653030"/>
    <w:rsid w:val="00653B94"/>
    <w:rsid w:val="00653D53"/>
    <w:rsid w:val="006541AE"/>
    <w:rsid w:val="00654B20"/>
    <w:rsid w:val="0065515C"/>
    <w:rsid w:val="00655220"/>
    <w:rsid w:val="00655CDD"/>
    <w:rsid w:val="006600B3"/>
    <w:rsid w:val="0066031B"/>
    <w:rsid w:val="0066046F"/>
    <w:rsid w:val="006606C4"/>
    <w:rsid w:val="00660A75"/>
    <w:rsid w:val="00661953"/>
    <w:rsid w:val="00662D38"/>
    <w:rsid w:val="00663357"/>
    <w:rsid w:val="00664EA4"/>
    <w:rsid w:val="0066509B"/>
    <w:rsid w:val="0066565A"/>
    <w:rsid w:val="006671C1"/>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06E6"/>
    <w:rsid w:val="00691764"/>
    <w:rsid w:val="006918EE"/>
    <w:rsid w:val="00691921"/>
    <w:rsid w:val="00693FA7"/>
    <w:rsid w:val="00694256"/>
    <w:rsid w:val="0069456B"/>
    <w:rsid w:val="006947B6"/>
    <w:rsid w:val="00694A7E"/>
    <w:rsid w:val="00694C8E"/>
    <w:rsid w:val="006962A9"/>
    <w:rsid w:val="006963CB"/>
    <w:rsid w:val="00696968"/>
    <w:rsid w:val="00696E3B"/>
    <w:rsid w:val="006974D6"/>
    <w:rsid w:val="006A01D0"/>
    <w:rsid w:val="006A1242"/>
    <w:rsid w:val="006A12FB"/>
    <w:rsid w:val="006A358A"/>
    <w:rsid w:val="006A3A61"/>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3070"/>
    <w:rsid w:val="006B52C1"/>
    <w:rsid w:val="006B547D"/>
    <w:rsid w:val="006B56E7"/>
    <w:rsid w:val="006B7978"/>
    <w:rsid w:val="006C0F1E"/>
    <w:rsid w:val="006C1C83"/>
    <w:rsid w:val="006C273F"/>
    <w:rsid w:val="006C40E0"/>
    <w:rsid w:val="006C4CAE"/>
    <w:rsid w:val="006C653B"/>
    <w:rsid w:val="006C659B"/>
    <w:rsid w:val="006C6D91"/>
    <w:rsid w:val="006C7F03"/>
    <w:rsid w:val="006D091C"/>
    <w:rsid w:val="006D092F"/>
    <w:rsid w:val="006D0AF0"/>
    <w:rsid w:val="006D0C41"/>
    <w:rsid w:val="006D180E"/>
    <w:rsid w:val="006D2BE9"/>
    <w:rsid w:val="006D36BA"/>
    <w:rsid w:val="006D4229"/>
    <w:rsid w:val="006D43C3"/>
    <w:rsid w:val="006D47A7"/>
    <w:rsid w:val="006D50B9"/>
    <w:rsid w:val="006D5FD9"/>
    <w:rsid w:val="006D6740"/>
    <w:rsid w:val="006D6D9C"/>
    <w:rsid w:val="006D793C"/>
    <w:rsid w:val="006D7A98"/>
    <w:rsid w:val="006E07ED"/>
    <w:rsid w:val="006E0DA8"/>
    <w:rsid w:val="006E112E"/>
    <w:rsid w:val="006E29B8"/>
    <w:rsid w:val="006E2DAB"/>
    <w:rsid w:val="006E3453"/>
    <w:rsid w:val="006E34C2"/>
    <w:rsid w:val="006E3677"/>
    <w:rsid w:val="006E466B"/>
    <w:rsid w:val="006E68E6"/>
    <w:rsid w:val="006E6D18"/>
    <w:rsid w:val="006E717B"/>
    <w:rsid w:val="006E7356"/>
    <w:rsid w:val="006E7483"/>
    <w:rsid w:val="006F09D3"/>
    <w:rsid w:val="006F2BBC"/>
    <w:rsid w:val="006F356C"/>
    <w:rsid w:val="006F4100"/>
    <w:rsid w:val="006F50E7"/>
    <w:rsid w:val="006F6EE5"/>
    <w:rsid w:val="006F7ED5"/>
    <w:rsid w:val="006F7F0B"/>
    <w:rsid w:val="00701793"/>
    <w:rsid w:val="00701D0D"/>
    <w:rsid w:val="00701F6F"/>
    <w:rsid w:val="007042BB"/>
    <w:rsid w:val="00704351"/>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9AA"/>
    <w:rsid w:val="00722C8D"/>
    <w:rsid w:val="00724167"/>
    <w:rsid w:val="00725AC8"/>
    <w:rsid w:val="007263DF"/>
    <w:rsid w:val="00726923"/>
    <w:rsid w:val="00726A79"/>
    <w:rsid w:val="00727BB0"/>
    <w:rsid w:val="00730A93"/>
    <w:rsid w:val="00731B5A"/>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2DDA"/>
    <w:rsid w:val="007546D0"/>
    <w:rsid w:val="0075505B"/>
    <w:rsid w:val="00755872"/>
    <w:rsid w:val="00756B38"/>
    <w:rsid w:val="007573DD"/>
    <w:rsid w:val="00760B9F"/>
    <w:rsid w:val="0076109D"/>
    <w:rsid w:val="0076170B"/>
    <w:rsid w:val="00761DAE"/>
    <w:rsid w:val="0076217E"/>
    <w:rsid w:val="0076346F"/>
    <w:rsid w:val="0076358F"/>
    <w:rsid w:val="00763FB7"/>
    <w:rsid w:val="0076415E"/>
    <w:rsid w:val="00764A9B"/>
    <w:rsid w:val="00764D1F"/>
    <w:rsid w:val="00765DB5"/>
    <w:rsid w:val="00766FF1"/>
    <w:rsid w:val="00770329"/>
    <w:rsid w:val="0077097B"/>
    <w:rsid w:val="00770F7E"/>
    <w:rsid w:val="00771C22"/>
    <w:rsid w:val="0077245D"/>
    <w:rsid w:val="00773301"/>
    <w:rsid w:val="00773C0D"/>
    <w:rsid w:val="00773CE7"/>
    <w:rsid w:val="00774E2A"/>
    <w:rsid w:val="00775BCB"/>
    <w:rsid w:val="00775D7D"/>
    <w:rsid w:val="00776015"/>
    <w:rsid w:val="0077671B"/>
    <w:rsid w:val="007768FE"/>
    <w:rsid w:val="0077781D"/>
    <w:rsid w:val="00777ACA"/>
    <w:rsid w:val="00780DB3"/>
    <w:rsid w:val="00783F9F"/>
    <w:rsid w:val="007846B6"/>
    <w:rsid w:val="007847B3"/>
    <w:rsid w:val="00784C81"/>
    <w:rsid w:val="0078712D"/>
    <w:rsid w:val="007877C1"/>
    <w:rsid w:val="0079054A"/>
    <w:rsid w:val="0079107C"/>
    <w:rsid w:val="007928BF"/>
    <w:rsid w:val="0079347A"/>
    <w:rsid w:val="007936B2"/>
    <w:rsid w:val="00793BC5"/>
    <w:rsid w:val="00794A34"/>
    <w:rsid w:val="00794B8D"/>
    <w:rsid w:val="00794C09"/>
    <w:rsid w:val="007952E2"/>
    <w:rsid w:val="0079624B"/>
    <w:rsid w:val="00797302"/>
    <w:rsid w:val="007A04CE"/>
    <w:rsid w:val="007A098B"/>
    <w:rsid w:val="007A1B81"/>
    <w:rsid w:val="007A1BB1"/>
    <w:rsid w:val="007A398C"/>
    <w:rsid w:val="007A418A"/>
    <w:rsid w:val="007A4B6C"/>
    <w:rsid w:val="007A6107"/>
    <w:rsid w:val="007A6B64"/>
    <w:rsid w:val="007A6DA1"/>
    <w:rsid w:val="007A7165"/>
    <w:rsid w:val="007A7280"/>
    <w:rsid w:val="007A74B6"/>
    <w:rsid w:val="007A7675"/>
    <w:rsid w:val="007B0062"/>
    <w:rsid w:val="007B0586"/>
    <w:rsid w:val="007B0A08"/>
    <w:rsid w:val="007B15B3"/>
    <w:rsid w:val="007B1CD3"/>
    <w:rsid w:val="007B3135"/>
    <w:rsid w:val="007B39DF"/>
    <w:rsid w:val="007B3A61"/>
    <w:rsid w:val="007B5513"/>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C7400"/>
    <w:rsid w:val="007D058B"/>
    <w:rsid w:val="007D0C3E"/>
    <w:rsid w:val="007D2958"/>
    <w:rsid w:val="007D3137"/>
    <w:rsid w:val="007D355D"/>
    <w:rsid w:val="007D382F"/>
    <w:rsid w:val="007D3C75"/>
    <w:rsid w:val="007D475C"/>
    <w:rsid w:val="007D5BB7"/>
    <w:rsid w:val="007D647E"/>
    <w:rsid w:val="007D69F7"/>
    <w:rsid w:val="007D758D"/>
    <w:rsid w:val="007E0EAA"/>
    <w:rsid w:val="007E1966"/>
    <w:rsid w:val="007E1B78"/>
    <w:rsid w:val="007E276C"/>
    <w:rsid w:val="007E2CAE"/>
    <w:rsid w:val="007E2DFE"/>
    <w:rsid w:val="007E3B47"/>
    <w:rsid w:val="007E5447"/>
    <w:rsid w:val="007E6B25"/>
    <w:rsid w:val="007E75B9"/>
    <w:rsid w:val="007E78E5"/>
    <w:rsid w:val="007F03CE"/>
    <w:rsid w:val="007F0DDE"/>
    <w:rsid w:val="007F1415"/>
    <w:rsid w:val="007F1487"/>
    <w:rsid w:val="007F253B"/>
    <w:rsid w:val="007F3867"/>
    <w:rsid w:val="007F4518"/>
    <w:rsid w:val="007F4DC2"/>
    <w:rsid w:val="007F51D0"/>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59B"/>
    <w:rsid w:val="00820605"/>
    <w:rsid w:val="00822DDC"/>
    <w:rsid w:val="00823A7D"/>
    <w:rsid w:val="00823ACD"/>
    <w:rsid w:val="00823CBE"/>
    <w:rsid w:val="00824B55"/>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465D8"/>
    <w:rsid w:val="00850DF4"/>
    <w:rsid w:val="00851410"/>
    <w:rsid w:val="00852440"/>
    <w:rsid w:val="00852E1E"/>
    <w:rsid w:val="008542DC"/>
    <w:rsid w:val="008554EB"/>
    <w:rsid w:val="00855EF5"/>
    <w:rsid w:val="008577E1"/>
    <w:rsid w:val="00857ADD"/>
    <w:rsid w:val="00857D48"/>
    <w:rsid w:val="00860E4C"/>
    <w:rsid w:val="00861D2D"/>
    <w:rsid w:val="00861D6C"/>
    <w:rsid w:val="00862A2A"/>
    <w:rsid w:val="008633A9"/>
    <w:rsid w:val="008654D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219"/>
    <w:rsid w:val="008903A7"/>
    <w:rsid w:val="008903CC"/>
    <w:rsid w:val="00892C4A"/>
    <w:rsid w:val="008932B2"/>
    <w:rsid w:val="00894788"/>
    <w:rsid w:val="00896156"/>
    <w:rsid w:val="008963AC"/>
    <w:rsid w:val="00896BB2"/>
    <w:rsid w:val="00897E8C"/>
    <w:rsid w:val="008A0099"/>
    <w:rsid w:val="008A075F"/>
    <w:rsid w:val="008A141B"/>
    <w:rsid w:val="008A1517"/>
    <w:rsid w:val="008A1E04"/>
    <w:rsid w:val="008A3078"/>
    <w:rsid w:val="008A385A"/>
    <w:rsid w:val="008A5B3C"/>
    <w:rsid w:val="008A6270"/>
    <w:rsid w:val="008A659D"/>
    <w:rsid w:val="008A6819"/>
    <w:rsid w:val="008B0382"/>
    <w:rsid w:val="008B07AC"/>
    <w:rsid w:val="008B0D65"/>
    <w:rsid w:val="008B1344"/>
    <w:rsid w:val="008B1FC1"/>
    <w:rsid w:val="008B34A0"/>
    <w:rsid w:val="008B394A"/>
    <w:rsid w:val="008B3BA2"/>
    <w:rsid w:val="008B3FFD"/>
    <w:rsid w:val="008B43CD"/>
    <w:rsid w:val="008B4BAE"/>
    <w:rsid w:val="008B570A"/>
    <w:rsid w:val="008B6E7A"/>
    <w:rsid w:val="008B7305"/>
    <w:rsid w:val="008B7672"/>
    <w:rsid w:val="008C125E"/>
    <w:rsid w:val="008C2692"/>
    <w:rsid w:val="008C3905"/>
    <w:rsid w:val="008C495E"/>
    <w:rsid w:val="008C5117"/>
    <w:rsid w:val="008C5370"/>
    <w:rsid w:val="008C5FAD"/>
    <w:rsid w:val="008C689F"/>
    <w:rsid w:val="008C6DF6"/>
    <w:rsid w:val="008C7E59"/>
    <w:rsid w:val="008D0812"/>
    <w:rsid w:val="008D0A9F"/>
    <w:rsid w:val="008D17C6"/>
    <w:rsid w:val="008D2B2B"/>
    <w:rsid w:val="008D2C7D"/>
    <w:rsid w:val="008D329A"/>
    <w:rsid w:val="008D4B65"/>
    <w:rsid w:val="008D5379"/>
    <w:rsid w:val="008D5385"/>
    <w:rsid w:val="008D574E"/>
    <w:rsid w:val="008D57BC"/>
    <w:rsid w:val="008D5D18"/>
    <w:rsid w:val="008D7495"/>
    <w:rsid w:val="008D7E3B"/>
    <w:rsid w:val="008E1DE3"/>
    <w:rsid w:val="008E290D"/>
    <w:rsid w:val="008E2E69"/>
    <w:rsid w:val="008E3D29"/>
    <w:rsid w:val="008E49F4"/>
    <w:rsid w:val="008E4EF5"/>
    <w:rsid w:val="008E5246"/>
    <w:rsid w:val="008E5FB1"/>
    <w:rsid w:val="008E68C3"/>
    <w:rsid w:val="008E6CBD"/>
    <w:rsid w:val="008E7CB7"/>
    <w:rsid w:val="008F0EF1"/>
    <w:rsid w:val="008F1E63"/>
    <w:rsid w:val="008F2CC1"/>
    <w:rsid w:val="008F3C74"/>
    <w:rsid w:val="008F3E75"/>
    <w:rsid w:val="008F5791"/>
    <w:rsid w:val="008F59C7"/>
    <w:rsid w:val="008F5BF7"/>
    <w:rsid w:val="008F658A"/>
    <w:rsid w:val="00900659"/>
    <w:rsid w:val="00902131"/>
    <w:rsid w:val="00902254"/>
    <w:rsid w:val="009033A5"/>
    <w:rsid w:val="00903FEB"/>
    <w:rsid w:val="009041AF"/>
    <w:rsid w:val="00904A76"/>
    <w:rsid w:val="00904BD2"/>
    <w:rsid w:val="00904C1F"/>
    <w:rsid w:val="0090586E"/>
    <w:rsid w:val="0090598F"/>
    <w:rsid w:val="009062D1"/>
    <w:rsid w:val="0090656F"/>
    <w:rsid w:val="00906A2F"/>
    <w:rsid w:val="00907634"/>
    <w:rsid w:val="009115E7"/>
    <w:rsid w:val="00913EB0"/>
    <w:rsid w:val="00913EE2"/>
    <w:rsid w:val="00914BC6"/>
    <w:rsid w:val="0091538F"/>
    <w:rsid w:val="00915485"/>
    <w:rsid w:val="009159B2"/>
    <w:rsid w:val="00915E26"/>
    <w:rsid w:val="009165DF"/>
    <w:rsid w:val="00917090"/>
    <w:rsid w:val="0091727E"/>
    <w:rsid w:val="0091758E"/>
    <w:rsid w:val="009207D0"/>
    <w:rsid w:val="00921ECC"/>
    <w:rsid w:val="0092248C"/>
    <w:rsid w:val="00923210"/>
    <w:rsid w:val="00925E2A"/>
    <w:rsid w:val="0092672A"/>
    <w:rsid w:val="00926E8B"/>
    <w:rsid w:val="009274E0"/>
    <w:rsid w:val="00931731"/>
    <w:rsid w:val="00931910"/>
    <w:rsid w:val="00933933"/>
    <w:rsid w:val="00933B29"/>
    <w:rsid w:val="0093412B"/>
    <w:rsid w:val="009349CD"/>
    <w:rsid w:val="009356D2"/>
    <w:rsid w:val="00935A7F"/>
    <w:rsid w:val="00940371"/>
    <w:rsid w:val="00940EAF"/>
    <w:rsid w:val="009411D6"/>
    <w:rsid w:val="00941977"/>
    <w:rsid w:val="00941D89"/>
    <w:rsid w:val="0094414C"/>
    <w:rsid w:val="009441F5"/>
    <w:rsid w:val="0094444C"/>
    <w:rsid w:val="00944589"/>
    <w:rsid w:val="00944C93"/>
    <w:rsid w:val="00945019"/>
    <w:rsid w:val="009455ED"/>
    <w:rsid w:val="00945736"/>
    <w:rsid w:val="00945746"/>
    <w:rsid w:val="00945CD1"/>
    <w:rsid w:val="00946D19"/>
    <w:rsid w:val="00946F2A"/>
    <w:rsid w:val="00946F9F"/>
    <w:rsid w:val="00951200"/>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24B2"/>
    <w:rsid w:val="009630C2"/>
    <w:rsid w:val="0096596B"/>
    <w:rsid w:val="00966D70"/>
    <w:rsid w:val="00967DCE"/>
    <w:rsid w:val="00967E9A"/>
    <w:rsid w:val="009712F8"/>
    <w:rsid w:val="00971D93"/>
    <w:rsid w:val="009722F4"/>
    <w:rsid w:val="00972DF3"/>
    <w:rsid w:val="00972FF9"/>
    <w:rsid w:val="0097308A"/>
    <w:rsid w:val="00973310"/>
    <w:rsid w:val="009738CD"/>
    <w:rsid w:val="0097395D"/>
    <w:rsid w:val="00973B8D"/>
    <w:rsid w:val="00974290"/>
    <w:rsid w:val="00974A5F"/>
    <w:rsid w:val="00974BFE"/>
    <w:rsid w:val="00974F65"/>
    <w:rsid w:val="009750FA"/>
    <w:rsid w:val="00977015"/>
    <w:rsid w:val="009772D2"/>
    <w:rsid w:val="009834FE"/>
    <w:rsid w:val="009839F8"/>
    <w:rsid w:val="009848CD"/>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9AB"/>
    <w:rsid w:val="00991F00"/>
    <w:rsid w:val="00992940"/>
    <w:rsid w:val="00993020"/>
    <w:rsid w:val="009933E6"/>
    <w:rsid w:val="009936A7"/>
    <w:rsid w:val="00993D8C"/>
    <w:rsid w:val="0099404C"/>
    <w:rsid w:val="00994812"/>
    <w:rsid w:val="00996177"/>
    <w:rsid w:val="00996BAB"/>
    <w:rsid w:val="00997F7B"/>
    <w:rsid w:val="009A070C"/>
    <w:rsid w:val="009A1F32"/>
    <w:rsid w:val="009A21B1"/>
    <w:rsid w:val="009A2C7E"/>
    <w:rsid w:val="009A3082"/>
    <w:rsid w:val="009A373C"/>
    <w:rsid w:val="009A401B"/>
    <w:rsid w:val="009A4203"/>
    <w:rsid w:val="009A5532"/>
    <w:rsid w:val="009A64CD"/>
    <w:rsid w:val="009B1042"/>
    <w:rsid w:val="009B1EAC"/>
    <w:rsid w:val="009B2099"/>
    <w:rsid w:val="009B34B8"/>
    <w:rsid w:val="009B39C7"/>
    <w:rsid w:val="009B4705"/>
    <w:rsid w:val="009B492D"/>
    <w:rsid w:val="009B4EC1"/>
    <w:rsid w:val="009B5E3D"/>
    <w:rsid w:val="009B6308"/>
    <w:rsid w:val="009B65EC"/>
    <w:rsid w:val="009B7608"/>
    <w:rsid w:val="009C0E99"/>
    <w:rsid w:val="009C2732"/>
    <w:rsid w:val="009C2B99"/>
    <w:rsid w:val="009C44B2"/>
    <w:rsid w:val="009C4606"/>
    <w:rsid w:val="009C497A"/>
    <w:rsid w:val="009C4DDA"/>
    <w:rsid w:val="009C52BD"/>
    <w:rsid w:val="009C5834"/>
    <w:rsid w:val="009C67D4"/>
    <w:rsid w:val="009C6E85"/>
    <w:rsid w:val="009C7747"/>
    <w:rsid w:val="009D01F8"/>
    <w:rsid w:val="009D0F46"/>
    <w:rsid w:val="009D1A4E"/>
    <w:rsid w:val="009D1ADC"/>
    <w:rsid w:val="009D2D05"/>
    <w:rsid w:val="009D2D4B"/>
    <w:rsid w:val="009D4C56"/>
    <w:rsid w:val="009D4CEB"/>
    <w:rsid w:val="009D6628"/>
    <w:rsid w:val="009D6BDF"/>
    <w:rsid w:val="009D7720"/>
    <w:rsid w:val="009D7D7F"/>
    <w:rsid w:val="009E05EF"/>
    <w:rsid w:val="009E09B5"/>
    <w:rsid w:val="009E0B3A"/>
    <w:rsid w:val="009E1795"/>
    <w:rsid w:val="009E2948"/>
    <w:rsid w:val="009E2CAE"/>
    <w:rsid w:val="009E2E68"/>
    <w:rsid w:val="009E2FB4"/>
    <w:rsid w:val="009E3352"/>
    <w:rsid w:val="009E35EF"/>
    <w:rsid w:val="009E4A3D"/>
    <w:rsid w:val="009E567D"/>
    <w:rsid w:val="009E57A3"/>
    <w:rsid w:val="009E63A1"/>
    <w:rsid w:val="009E649F"/>
    <w:rsid w:val="009E784C"/>
    <w:rsid w:val="009E7C92"/>
    <w:rsid w:val="009E7FCA"/>
    <w:rsid w:val="009F0CF4"/>
    <w:rsid w:val="009F2014"/>
    <w:rsid w:val="009F2584"/>
    <w:rsid w:val="009F29B3"/>
    <w:rsid w:val="009F2A1F"/>
    <w:rsid w:val="009F2B6A"/>
    <w:rsid w:val="009F3AE4"/>
    <w:rsid w:val="009F474F"/>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BBE"/>
    <w:rsid w:val="00A07C83"/>
    <w:rsid w:val="00A10C38"/>
    <w:rsid w:val="00A10D33"/>
    <w:rsid w:val="00A110AD"/>
    <w:rsid w:val="00A1130B"/>
    <w:rsid w:val="00A119D2"/>
    <w:rsid w:val="00A11A68"/>
    <w:rsid w:val="00A13886"/>
    <w:rsid w:val="00A1498E"/>
    <w:rsid w:val="00A14CC3"/>
    <w:rsid w:val="00A14D82"/>
    <w:rsid w:val="00A15274"/>
    <w:rsid w:val="00A1537E"/>
    <w:rsid w:val="00A167A8"/>
    <w:rsid w:val="00A16F56"/>
    <w:rsid w:val="00A172C9"/>
    <w:rsid w:val="00A179AA"/>
    <w:rsid w:val="00A17A52"/>
    <w:rsid w:val="00A17F67"/>
    <w:rsid w:val="00A20E3B"/>
    <w:rsid w:val="00A217C0"/>
    <w:rsid w:val="00A21B31"/>
    <w:rsid w:val="00A22779"/>
    <w:rsid w:val="00A22906"/>
    <w:rsid w:val="00A233E2"/>
    <w:rsid w:val="00A23B7B"/>
    <w:rsid w:val="00A27B7A"/>
    <w:rsid w:val="00A30698"/>
    <w:rsid w:val="00A3074C"/>
    <w:rsid w:val="00A31582"/>
    <w:rsid w:val="00A31645"/>
    <w:rsid w:val="00A31B58"/>
    <w:rsid w:val="00A322DA"/>
    <w:rsid w:val="00A32FBE"/>
    <w:rsid w:val="00A3376A"/>
    <w:rsid w:val="00A3458C"/>
    <w:rsid w:val="00A352D4"/>
    <w:rsid w:val="00A35AEF"/>
    <w:rsid w:val="00A35DA2"/>
    <w:rsid w:val="00A36E10"/>
    <w:rsid w:val="00A371CD"/>
    <w:rsid w:val="00A374F6"/>
    <w:rsid w:val="00A3790F"/>
    <w:rsid w:val="00A410A6"/>
    <w:rsid w:val="00A4186F"/>
    <w:rsid w:val="00A42244"/>
    <w:rsid w:val="00A43143"/>
    <w:rsid w:val="00A437E0"/>
    <w:rsid w:val="00A43ACA"/>
    <w:rsid w:val="00A44697"/>
    <w:rsid w:val="00A460F1"/>
    <w:rsid w:val="00A46251"/>
    <w:rsid w:val="00A47CAC"/>
    <w:rsid w:val="00A47DAF"/>
    <w:rsid w:val="00A50D18"/>
    <w:rsid w:val="00A5117C"/>
    <w:rsid w:val="00A5229B"/>
    <w:rsid w:val="00A53502"/>
    <w:rsid w:val="00A53A83"/>
    <w:rsid w:val="00A53BD9"/>
    <w:rsid w:val="00A53E52"/>
    <w:rsid w:val="00A5411B"/>
    <w:rsid w:val="00A551C5"/>
    <w:rsid w:val="00A552BA"/>
    <w:rsid w:val="00A553DA"/>
    <w:rsid w:val="00A563DF"/>
    <w:rsid w:val="00A56D4C"/>
    <w:rsid w:val="00A577C4"/>
    <w:rsid w:val="00A57B90"/>
    <w:rsid w:val="00A60AA6"/>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557F"/>
    <w:rsid w:val="00A86C32"/>
    <w:rsid w:val="00A86DBA"/>
    <w:rsid w:val="00A86E3D"/>
    <w:rsid w:val="00A87561"/>
    <w:rsid w:val="00A904D9"/>
    <w:rsid w:val="00A91CA4"/>
    <w:rsid w:val="00A933F1"/>
    <w:rsid w:val="00A9368A"/>
    <w:rsid w:val="00A95365"/>
    <w:rsid w:val="00A957B6"/>
    <w:rsid w:val="00A95979"/>
    <w:rsid w:val="00A95F63"/>
    <w:rsid w:val="00A96FE7"/>
    <w:rsid w:val="00A97E58"/>
    <w:rsid w:val="00AA084D"/>
    <w:rsid w:val="00AA0A77"/>
    <w:rsid w:val="00AA30BE"/>
    <w:rsid w:val="00AA52BA"/>
    <w:rsid w:val="00AA5A30"/>
    <w:rsid w:val="00AA5A4B"/>
    <w:rsid w:val="00AA5B52"/>
    <w:rsid w:val="00AA6941"/>
    <w:rsid w:val="00AA7784"/>
    <w:rsid w:val="00AB1D6F"/>
    <w:rsid w:val="00AB1DC7"/>
    <w:rsid w:val="00AB1F6E"/>
    <w:rsid w:val="00AB21FC"/>
    <w:rsid w:val="00AB2F63"/>
    <w:rsid w:val="00AB497E"/>
    <w:rsid w:val="00AB4B93"/>
    <w:rsid w:val="00AB53D1"/>
    <w:rsid w:val="00AB59DF"/>
    <w:rsid w:val="00AB62A1"/>
    <w:rsid w:val="00AB64CE"/>
    <w:rsid w:val="00AB671A"/>
    <w:rsid w:val="00AB67A0"/>
    <w:rsid w:val="00AB764A"/>
    <w:rsid w:val="00AC146E"/>
    <w:rsid w:val="00AC1687"/>
    <w:rsid w:val="00AC1A1D"/>
    <w:rsid w:val="00AC1B1F"/>
    <w:rsid w:val="00AC1EDF"/>
    <w:rsid w:val="00AC21CC"/>
    <w:rsid w:val="00AC22FE"/>
    <w:rsid w:val="00AC2345"/>
    <w:rsid w:val="00AC29A4"/>
    <w:rsid w:val="00AC30B3"/>
    <w:rsid w:val="00AC36A4"/>
    <w:rsid w:val="00AC3E71"/>
    <w:rsid w:val="00AC3E9A"/>
    <w:rsid w:val="00AC4AA8"/>
    <w:rsid w:val="00AC50D6"/>
    <w:rsid w:val="00AC52DC"/>
    <w:rsid w:val="00AC62E4"/>
    <w:rsid w:val="00AC65DE"/>
    <w:rsid w:val="00AC6C94"/>
    <w:rsid w:val="00AC7F7A"/>
    <w:rsid w:val="00AD0347"/>
    <w:rsid w:val="00AD09B0"/>
    <w:rsid w:val="00AD4084"/>
    <w:rsid w:val="00AD4DEA"/>
    <w:rsid w:val="00AD5026"/>
    <w:rsid w:val="00AD5BF0"/>
    <w:rsid w:val="00AD61A2"/>
    <w:rsid w:val="00AD63A4"/>
    <w:rsid w:val="00AD643D"/>
    <w:rsid w:val="00AD67D1"/>
    <w:rsid w:val="00AD6B8F"/>
    <w:rsid w:val="00AD77E7"/>
    <w:rsid w:val="00AE0189"/>
    <w:rsid w:val="00AE110C"/>
    <w:rsid w:val="00AE1C98"/>
    <w:rsid w:val="00AE2B9A"/>
    <w:rsid w:val="00AE3233"/>
    <w:rsid w:val="00AE36EE"/>
    <w:rsid w:val="00AE3D0C"/>
    <w:rsid w:val="00AE4246"/>
    <w:rsid w:val="00AE4A9A"/>
    <w:rsid w:val="00AE5038"/>
    <w:rsid w:val="00AE57BA"/>
    <w:rsid w:val="00AE5891"/>
    <w:rsid w:val="00AE63C3"/>
    <w:rsid w:val="00AE6EB5"/>
    <w:rsid w:val="00AE6FFF"/>
    <w:rsid w:val="00AE77D2"/>
    <w:rsid w:val="00AE7DF2"/>
    <w:rsid w:val="00AF0EC5"/>
    <w:rsid w:val="00AF2084"/>
    <w:rsid w:val="00AF233A"/>
    <w:rsid w:val="00AF2483"/>
    <w:rsid w:val="00AF3759"/>
    <w:rsid w:val="00AF3927"/>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E32"/>
    <w:rsid w:val="00B36754"/>
    <w:rsid w:val="00B37329"/>
    <w:rsid w:val="00B40940"/>
    <w:rsid w:val="00B41E4C"/>
    <w:rsid w:val="00B4349D"/>
    <w:rsid w:val="00B43511"/>
    <w:rsid w:val="00B44429"/>
    <w:rsid w:val="00B4470D"/>
    <w:rsid w:val="00B45DCD"/>
    <w:rsid w:val="00B468BE"/>
    <w:rsid w:val="00B46998"/>
    <w:rsid w:val="00B469FB"/>
    <w:rsid w:val="00B47113"/>
    <w:rsid w:val="00B4733D"/>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4E84"/>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17FB"/>
    <w:rsid w:val="00B723C3"/>
    <w:rsid w:val="00B72DA4"/>
    <w:rsid w:val="00B735DC"/>
    <w:rsid w:val="00B7699E"/>
    <w:rsid w:val="00B76B1E"/>
    <w:rsid w:val="00B77687"/>
    <w:rsid w:val="00B80543"/>
    <w:rsid w:val="00B809F0"/>
    <w:rsid w:val="00B80DA3"/>
    <w:rsid w:val="00B8162F"/>
    <w:rsid w:val="00B81A1C"/>
    <w:rsid w:val="00B82B9A"/>
    <w:rsid w:val="00B83C9E"/>
    <w:rsid w:val="00B84A03"/>
    <w:rsid w:val="00B84EA2"/>
    <w:rsid w:val="00B851CE"/>
    <w:rsid w:val="00B85EB7"/>
    <w:rsid w:val="00B86518"/>
    <w:rsid w:val="00B87870"/>
    <w:rsid w:val="00B9017F"/>
    <w:rsid w:val="00B94115"/>
    <w:rsid w:val="00B946DF"/>
    <w:rsid w:val="00B94AB7"/>
    <w:rsid w:val="00B94E5D"/>
    <w:rsid w:val="00B958A0"/>
    <w:rsid w:val="00B95BA2"/>
    <w:rsid w:val="00B96407"/>
    <w:rsid w:val="00B96F30"/>
    <w:rsid w:val="00B97554"/>
    <w:rsid w:val="00BA0E85"/>
    <w:rsid w:val="00BA150F"/>
    <w:rsid w:val="00BA179C"/>
    <w:rsid w:val="00BA1D47"/>
    <w:rsid w:val="00BA210C"/>
    <w:rsid w:val="00BA2764"/>
    <w:rsid w:val="00BA3144"/>
    <w:rsid w:val="00BA5AC2"/>
    <w:rsid w:val="00BA600B"/>
    <w:rsid w:val="00BA6C1A"/>
    <w:rsid w:val="00BA7744"/>
    <w:rsid w:val="00BA7E64"/>
    <w:rsid w:val="00BB0333"/>
    <w:rsid w:val="00BB12CF"/>
    <w:rsid w:val="00BB16D7"/>
    <w:rsid w:val="00BB19BA"/>
    <w:rsid w:val="00BB1F79"/>
    <w:rsid w:val="00BB2482"/>
    <w:rsid w:val="00BB24D0"/>
    <w:rsid w:val="00BB262E"/>
    <w:rsid w:val="00BB2D15"/>
    <w:rsid w:val="00BB58AE"/>
    <w:rsid w:val="00BB7678"/>
    <w:rsid w:val="00BC228F"/>
    <w:rsid w:val="00BC31B4"/>
    <w:rsid w:val="00BC3943"/>
    <w:rsid w:val="00BC3F43"/>
    <w:rsid w:val="00BC47D0"/>
    <w:rsid w:val="00BC5AB5"/>
    <w:rsid w:val="00BC5E82"/>
    <w:rsid w:val="00BC5FBE"/>
    <w:rsid w:val="00BC69CA"/>
    <w:rsid w:val="00BC7E47"/>
    <w:rsid w:val="00BD01B8"/>
    <w:rsid w:val="00BD2D1E"/>
    <w:rsid w:val="00BD4310"/>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4D4A"/>
    <w:rsid w:val="00BE5AE8"/>
    <w:rsid w:val="00BE63BD"/>
    <w:rsid w:val="00BE63EA"/>
    <w:rsid w:val="00BE681A"/>
    <w:rsid w:val="00BE78F1"/>
    <w:rsid w:val="00BE79B2"/>
    <w:rsid w:val="00BF047D"/>
    <w:rsid w:val="00BF2967"/>
    <w:rsid w:val="00BF3255"/>
    <w:rsid w:val="00BF36F4"/>
    <w:rsid w:val="00BF3715"/>
    <w:rsid w:val="00BF39DD"/>
    <w:rsid w:val="00BF3A30"/>
    <w:rsid w:val="00BF3C9A"/>
    <w:rsid w:val="00BF3DFF"/>
    <w:rsid w:val="00BF5764"/>
    <w:rsid w:val="00BF58C6"/>
    <w:rsid w:val="00BF5CCC"/>
    <w:rsid w:val="00BF5D58"/>
    <w:rsid w:val="00BF700B"/>
    <w:rsid w:val="00BF75B3"/>
    <w:rsid w:val="00BF78FA"/>
    <w:rsid w:val="00C02B72"/>
    <w:rsid w:val="00C02E43"/>
    <w:rsid w:val="00C0303D"/>
    <w:rsid w:val="00C03483"/>
    <w:rsid w:val="00C03F26"/>
    <w:rsid w:val="00C041CB"/>
    <w:rsid w:val="00C055E3"/>
    <w:rsid w:val="00C05AB5"/>
    <w:rsid w:val="00C07CEF"/>
    <w:rsid w:val="00C110F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3B7B"/>
    <w:rsid w:val="00C3403A"/>
    <w:rsid w:val="00C35389"/>
    <w:rsid w:val="00C35F7E"/>
    <w:rsid w:val="00C36D72"/>
    <w:rsid w:val="00C40819"/>
    <w:rsid w:val="00C40843"/>
    <w:rsid w:val="00C4103E"/>
    <w:rsid w:val="00C4218A"/>
    <w:rsid w:val="00C44303"/>
    <w:rsid w:val="00C4764A"/>
    <w:rsid w:val="00C5022E"/>
    <w:rsid w:val="00C5105D"/>
    <w:rsid w:val="00C51EB2"/>
    <w:rsid w:val="00C52073"/>
    <w:rsid w:val="00C52FF6"/>
    <w:rsid w:val="00C53B0D"/>
    <w:rsid w:val="00C53EA0"/>
    <w:rsid w:val="00C548EC"/>
    <w:rsid w:val="00C5499A"/>
    <w:rsid w:val="00C54D12"/>
    <w:rsid w:val="00C5666D"/>
    <w:rsid w:val="00C567B3"/>
    <w:rsid w:val="00C5750A"/>
    <w:rsid w:val="00C600DC"/>
    <w:rsid w:val="00C62FCE"/>
    <w:rsid w:val="00C646A7"/>
    <w:rsid w:val="00C648A6"/>
    <w:rsid w:val="00C64A21"/>
    <w:rsid w:val="00C64AAD"/>
    <w:rsid w:val="00C64E9D"/>
    <w:rsid w:val="00C65DC8"/>
    <w:rsid w:val="00C66780"/>
    <w:rsid w:val="00C66A3F"/>
    <w:rsid w:val="00C676BD"/>
    <w:rsid w:val="00C70932"/>
    <w:rsid w:val="00C73AA8"/>
    <w:rsid w:val="00C754E7"/>
    <w:rsid w:val="00C75560"/>
    <w:rsid w:val="00C7726F"/>
    <w:rsid w:val="00C772D4"/>
    <w:rsid w:val="00C77DDB"/>
    <w:rsid w:val="00C811CA"/>
    <w:rsid w:val="00C8141B"/>
    <w:rsid w:val="00C81AA5"/>
    <w:rsid w:val="00C81CED"/>
    <w:rsid w:val="00C8231F"/>
    <w:rsid w:val="00C82500"/>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28D0"/>
    <w:rsid w:val="00CB2AE3"/>
    <w:rsid w:val="00CB37AB"/>
    <w:rsid w:val="00CB470F"/>
    <w:rsid w:val="00CB4DA6"/>
    <w:rsid w:val="00CB5956"/>
    <w:rsid w:val="00CB7023"/>
    <w:rsid w:val="00CB70DF"/>
    <w:rsid w:val="00CB77B2"/>
    <w:rsid w:val="00CB7AB8"/>
    <w:rsid w:val="00CB7B3D"/>
    <w:rsid w:val="00CB7FB8"/>
    <w:rsid w:val="00CC03EF"/>
    <w:rsid w:val="00CC0534"/>
    <w:rsid w:val="00CC0FBB"/>
    <w:rsid w:val="00CC129D"/>
    <w:rsid w:val="00CC1ABD"/>
    <w:rsid w:val="00CC1D21"/>
    <w:rsid w:val="00CC3AD7"/>
    <w:rsid w:val="00CC4B3E"/>
    <w:rsid w:val="00CC4C8B"/>
    <w:rsid w:val="00CC578C"/>
    <w:rsid w:val="00CC5C9B"/>
    <w:rsid w:val="00CC5DC7"/>
    <w:rsid w:val="00CC6E1F"/>
    <w:rsid w:val="00CC70A2"/>
    <w:rsid w:val="00CC752F"/>
    <w:rsid w:val="00CC7CBA"/>
    <w:rsid w:val="00CD0296"/>
    <w:rsid w:val="00CD3399"/>
    <w:rsid w:val="00CD460D"/>
    <w:rsid w:val="00CD4C7D"/>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323"/>
    <w:rsid w:val="00CE7417"/>
    <w:rsid w:val="00CE7F9C"/>
    <w:rsid w:val="00CF079F"/>
    <w:rsid w:val="00CF0AF6"/>
    <w:rsid w:val="00CF0FBA"/>
    <w:rsid w:val="00CF1C53"/>
    <w:rsid w:val="00CF1DC0"/>
    <w:rsid w:val="00CF31EB"/>
    <w:rsid w:val="00CF431C"/>
    <w:rsid w:val="00CF438A"/>
    <w:rsid w:val="00CF4658"/>
    <w:rsid w:val="00CF49C9"/>
    <w:rsid w:val="00CF59AC"/>
    <w:rsid w:val="00CF62A6"/>
    <w:rsid w:val="00CF6848"/>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06AE5"/>
    <w:rsid w:val="00D07BDD"/>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5C2E"/>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4A4"/>
    <w:rsid w:val="00D525F1"/>
    <w:rsid w:val="00D542C6"/>
    <w:rsid w:val="00D5482B"/>
    <w:rsid w:val="00D5538E"/>
    <w:rsid w:val="00D557A4"/>
    <w:rsid w:val="00D55ACF"/>
    <w:rsid w:val="00D55E7B"/>
    <w:rsid w:val="00D579C2"/>
    <w:rsid w:val="00D579D0"/>
    <w:rsid w:val="00D57F87"/>
    <w:rsid w:val="00D60398"/>
    <w:rsid w:val="00D60533"/>
    <w:rsid w:val="00D60559"/>
    <w:rsid w:val="00D614C3"/>
    <w:rsid w:val="00D64066"/>
    <w:rsid w:val="00D655D9"/>
    <w:rsid w:val="00D65CA9"/>
    <w:rsid w:val="00D660F7"/>
    <w:rsid w:val="00D66227"/>
    <w:rsid w:val="00D6711F"/>
    <w:rsid w:val="00D7006E"/>
    <w:rsid w:val="00D711BE"/>
    <w:rsid w:val="00D72215"/>
    <w:rsid w:val="00D72850"/>
    <w:rsid w:val="00D729C2"/>
    <w:rsid w:val="00D72A52"/>
    <w:rsid w:val="00D74BA8"/>
    <w:rsid w:val="00D7613D"/>
    <w:rsid w:val="00D775E0"/>
    <w:rsid w:val="00D80FD4"/>
    <w:rsid w:val="00D81A0A"/>
    <w:rsid w:val="00D81AAF"/>
    <w:rsid w:val="00D82436"/>
    <w:rsid w:val="00D827D4"/>
    <w:rsid w:val="00D82DDD"/>
    <w:rsid w:val="00D82E24"/>
    <w:rsid w:val="00D834AE"/>
    <w:rsid w:val="00D836FC"/>
    <w:rsid w:val="00D84908"/>
    <w:rsid w:val="00D84A84"/>
    <w:rsid w:val="00D84BE6"/>
    <w:rsid w:val="00D861A8"/>
    <w:rsid w:val="00D86445"/>
    <w:rsid w:val="00D867CB"/>
    <w:rsid w:val="00D869F2"/>
    <w:rsid w:val="00D86FB3"/>
    <w:rsid w:val="00D8710E"/>
    <w:rsid w:val="00D906F5"/>
    <w:rsid w:val="00D920AB"/>
    <w:rsid w:val="00D92DB5"/>
    <w:rsid w:val="00D93043"/>
    <w:rsid w:val="00D93756"/>
    <w:rsid w:val="00D94320"/>
    <w:rsid w:val="00D95E6C"/>
    <w:rsid w:val="00D96459"/>
    <w:rsid w:val="00D96CA2"/>
    <w:rsid w:val="00D97AD5"/>
    <w:rsid w:val="00DA0545"/>
    <w:rsid w:val="00DA19B8"/>
    <w:rsid w:val="00DA2E61"/>
    <w:rsid w:val="00DA3098"/>
    <w:rsid w:val="00DA4217"/>
    <w:rsid w:val="00DA46E6"/>
    <w:rsid w:val="00DA4C5C"/>
    <w:rsid w:val="00DA5754"/>
    <w:rsid w:val="00DA5DAC"/>
    <w:rsid w:val="00DA5F28"/>
    <w:rsid w:val="00DA601B"/>
    <w:rsid w:val="00DA6054"/>
    <w:rsid w:val="00DB0256"/>
    <w:rsid w:val="00DB0315"/>
    <w:rsid w:val="00DB087E"/>
    <w:rsid w:val="00DB20FC"/>
    <w:rsid w:val="00DB236C"/>
    <w:rsid w:val="00DB30D0"/>
    <w:rsid w:val="00DB3812"/>
    <w:rsid w:val="00DB4256"/>
    <w:rsid w:val="00DB72F1"/>
    <w:rsid w:val="00DC14DA"/>
    <w:rsid w:val="00DC189E"/>
    <w:rsid w:val="00DC1CAF"/>
    <w:rsid w:val="00DC33B6"/>
    <w:rsid w:val="00DC3A06"/>
    <w:rsid w:val="00DC3B1B"/>
    <w:rsid w:val="00DC3C95"/>
    <w:rsid w:val="00DC521A"/>
    <w:rsid w:val="00DC5D07"/>
    <w:rsid w:val="00DC6588"/>
    <w:rsid w:val="00DC6A28"/>
    <w:rsid w:val="00DC6F0C"/>
    <w:rsid w:val="00DC7A8B"/>
    <w:rsid w:val="00DD0307"/>
    <w:rsid w:val="00DD0A6C"/>
    <w:rsid w:val="00DD13B9"/>
    <w:rsid w:val="00DD17F8"/>
    <w:rsid w:val="00DD1A5D"/>
    <w:rsid w:val="00DD2DB7"/>
    <w:rsid w:val="00DD444D"/>
    <w:rsid w:val="00DD493F"/>
    <w:rsid w:val="00DD4ACE"/>
    <w:rsid w:val="00DD511F"/>
    <w:rsid w:val="00DD5ACF"/>
    <w:rsid w:val="00DD5FE6"/>
    <w:rsid w:val="00DD6013"/>
    <w:rsid w:val="00DD6AC3"/>
    <w:rsid w:val="00DD740B"/>
    <w:rsid w:val="00DE1590"/>
    <w:rsid w:val="00DE16F2"/>
    <w:rsid w:val="00DE1FCF"/>
    <w:rsid w:val="00DE25E3"/>
    <w:rsid w:val="00DE25F3"/>
    <w:rsid w:val="00DE269C"/>
    <w:rsid w:val="00DE379B"/>
    <w:rsid w:val="00DE41D1"/>
    <w:rsid w:val="00DE4382"/>
    <w:rsid w:val="00DE463F"/>
    <w:rsid w:val="00DE63E7"/>
    <w:rsid w:val="00DE6620"/>
    <w:rsid w:val="00DE7768"/>
    <w:rsid w:val="00DE7C71"/>
    <w:rsid w:val="00DE7F49"/>
    <w:rsid w:val="00DF1B9C"/>
    <w:rsid w:val="00DF1F0F"/>
    <w:rsid w:val="00DF3366"/>
    <w:rsid w:val="00DF3DBF"/>
    <w:rsid w:val="00DF3E04"/>
    <w:rsid w:val="00DF3F86"/>
    <w:rsid w:val="00DF46EC"/>
    <w:rsid w:val="00DF49F6"/>
    <w:rsid w:val="00DF544B"/>
    <w:rsid w:val="00DF6449"/>
    <w:rsid w:val="00DF650D"/>
    <w:rsid w:val="00DF6F7C"/>
    <w:rsid w:val="00E007DF"/>
    <w:rsid w:val="00E0086B"/>
    <w:rsid w:val="00E015DA"/>
    <w:rsid w:val="00E01CCE"/>
    <w:rsid w:val="00E02B92"/>
    <w:rsid w:val="00E02F9A"/>
    <w:rsid w:val="00E03594"/>
    <w:rsid w:val="00E05DA4"/>
    <w:rsid w:val="00E05E43"/>
    <w:rsid w:val="00E06E7E"/>
    <w:rsid w:val="00E11617"/>
    <w:rsid w:val="00E1171C"/>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50B1"/>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1520"/>
    <w:rsid w:val="00E4212B"/>
    <w:rsid w:val="00E42450"/>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358"/>
    <w:rsid w:val="00E63857"/>
    <w:rsid w:val="00E63B7C"/>
    <w:rsid w:val="00E63C3A"/>
    <w:rsid w:val="00E64A9B"/>
    <w:rsid w:val="00E66100"/>
    <w:rsid w:val="00E66219"/>
    <w:rsid w:val="00E6648A"/>
    <w:rsid w:val="00E66A87"/>
    <w:rsid w:val="00E66CC8"/>
    <w:rsid w:val="00E67362"/>
    <w:rsid w:val="00E706F7"/>
    <w:rsid w:val="00E71C52"/>
    <w:rsid w:val="00E7368D"/>
    <w:rsid w:val="00E7379D"/>
    <w:rsid w:val="00E73887"/>
    <w:rsid w:val="00E738DF"/>
    <w:rsid w:val="00E741A0"/>
    <w:rsid w:val="00E75A6D"/>
    <w:rsid w:val="00E76664"/>
    <w:rsid w:val="00E76CAC"/>
    <w:rsid w:val="00E7749B"/>
    <w:rsid w:val="00E77A2A"/>
    <w:rsid w:val="00E77FF0"/>
    <w:rsid w:val="00E8042B"/>
    <w:rsid w:val="00E81457"/>
    <w:rsid w:val="00E81495"/>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416A"/>
    <w:rsid w:val="00E94F8F"/>
    <w:rsid w:val="00E97915"/>
    <w:rsid w:val="00E97BB0"/>
    <w:rsid w:val="00EA118F"/>
    <w:rsid w:val="00EA2395"/>
    <w:rsid w:val="00EA25F1"/>
    <w:rsid w:val="00EA35B6"/>
    <w:rsid w:val="00EA4E7C"/>
    <w:rsid w:val="00EA4EF6"/>
    <w:rsid w:val="00EA600E"/>
    <w:rsid w:val="00EA6155"/>
    <w:rsid w:val="00EA6473"/>
    <w:rsid w:val="00EB043A"/>
    <w:rsid w:val="00EB0CE1"/>
    <w:rsid w:val="00EB0F9D"/>
    <w:rsid w:val="00EB1739"/>
    <w:rsid w:val="00EB1926"/>
    <w:rsid w:val="00EB1EC6"/>
    <w:rsid w:val="00EB282B"/>
    <w:rsid w:val="00EB3D5E"/>
    <w:rsid w:val="00EB3E38"/>
    <w:rsid w:val="00EB4A46"/>
    <w:rsid w:val="00EB4F72"/>
    <w:rsid w:val="00EB52C1"/>
    <w:rsid w:val="00EB6113"/>
    <w:rsid w:val="00EB631E"/>
    <w:rsid w:val="00EB6ABC"/>
    <w:rsid w:val="00EB734D"/>
    <w:rsid w:val="00EC11F9"/>
    <w:rsid w:val="00EC1D6E"/>
    <w:rsid w:val="00EC2232"/>
    <w:rsid w:val="00EC2590"/>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6AF"/>
    <w:rsid w:val="00ED7A2B"/>
    <w:rsid w:val="00ED7BBF"/>
    <w:rsid w:val="00EE0454"/>
    <w:rsid w:val="00EE12C7"/>
    <w:rsid w:val="00EE1E83"/>
    <w:rsid w:val="00EE22A5"/>
    <w:rsid w:val="00EE241D"/>
    <w:rsid w:val="00EE2903"/>
    <w:rsid w:val="00EE2E73"/>
    <w:rsid w:val="00EE540F"/>
    <w:rsid w:val="00EE558C"/>
    <w:rsid w:val="00EE648A"/>
    <w:rsid w:val="00EE65B4"/>
    <w:rsid w:val="00EE6A5B"/>
    <w:rsid w:val="00EE794E"/>
    <w:rsid w:val="00EF08A0"/>
    <w:rsid w:val="00EF09B5"/>
    <w:rsid w:val="00EF184D"/>
    <w:rsid w:val="00EF1912"/>
    <w:rsid w:val="00EF22D7"/>
    <w:rsid w:val="00EF495C"/>
    <w:rsid w:val="00EF5AA8"/>
    <w:rsid w:val="00EF789B"/>
    <w:rsid w:val="00F014F3"/>
    <w:rsid w:val="00F0152E"/>
    <w:rsid w:val="00F030DE"/>
    <w:rsid w:val="00F03B8B"/>
    <w:rsid w:val="00F04305"/>
    <w:rsid w:val="00F04F78"/>
    <w:rsid w:val="00F0531A"/>
    <w:rsid w:val="00F06A03"/>
    <w:rsid w:val="00F100C5"/>
    <w:rsid w:val="00F106ED"/>
    <w:rsid w:val="00F11BCB"/>
    <w:rsid w:val="00F12185"/>
    <w:rsid w:val="00F124FD"/>
    <w:rsid w:val="00F12F0B"/>
    <w:rsid w:val="00F13805"/>
    <w:rsid w:val="00F13A45"/>
    <w:rsid w:val="00F13F26"/>
    <w:rsid w:val="00F147CA"/>
    <w:rsid w:val="00F14A68"/>
    <w:rsid w:val="00F14AF7"/>
    <w:rsid w:val="00F158A2"/>
    <w:rsid w:val="00F16822"/>
    <w:rsid w:val="00F16FCE"/>
    <w:rsid w:val="00F200DF"/>
    <w:rsid w:val="00F201C1"/>
    <w:rsid w:val="00F22406"/>
    <w:rsid w:val="00F226BB"/>
    <w:rsid w:val="00F2366E"/>
    <w:rsid w:val="00F23E2B"/>
    <w:rsid w:val="00F246CD"/>
    <w:rsid w:val="00F261CD"/>
    <w:rsid w:val="00F26813"/>
    <w:rsid w:val="00F274F7"/>
    <w:rsid w:val="00F277BB"/>
    <w:rsid w:val="00F27EB0"/>
    <w:rsid w:val="00F3013E"/>
    <w:rsid w:val="00F3261B"/>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19A6"/>
    <w:rsid w:val="00F424EA"/>
    <w:rsid w:val="00F4293B"/>
    <w:rsid w:val="00F42A48"/>
    <w:rsid w:val="00F42DD4"/>
    <w:rsid w:val="00F43830"/>
    <w:rsid w:val="00F43F34"/>
    <w:rsid w:val="00F444FD"/>
    <w:rsid w:val="00F44C31"/>
    <w:rsid w:val="00F451D0"/>
    <w:rsid w:val="00F46CD5"/>
    <w:rsid w:val="00F46D9B"/>
    <w:rsid w:val="00F47057"/>
    <w:rsid w:val="00F5063C"/>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442"/>
    <w:rsid w:val="00F664BF"/>
    <w:rsid w:val="00F66BB1"/>
    <w:rsid w:val="00F701E4"/>
    <w:rsid w:val="00F703E3"/>
    <w:rsid w:val="00F70517"/>
    <w:rsid w:val="00F70C9D"/>
    <w:rsid w:val="00F712F3"/>
    <w:rsid w:val="00F71B64"/>
    <w:rsid w:val="00F72705"/>
    <w:rsid w:val="00F7344C"/>
    <w:rsid w:val="00F73569"/>
    <w:rsid w:val="00F73B8A"/>
    <w:rsid w:val="00F73C38"/>
    <w:rsid w:val="00F73FF0"/>
    <w:rsid w:val="00F74CB0"/>
    <w:rsid w:val="00F75943"/>
    <w:rsid w:val="00F75D73"/>
    <w:rsid w:val="00F763E9"/>
    <w:rsid w:val="00F806AE"/>
    <w:rsid w:val="00F80EA7"/>
    <w:rsid w:val="00F81563"/>
    <w:rsid w:val="00F81C7C"/>
    <w:rsid w:val="00F820F8"/>
    <w:rsid w:val="00F827A1"/>
    <w:rsid w:val="00F83841"/>
    <w:rsid w:val="00F83C0E"/>
    <w:rsid w:val="00F84464"/>
    <w:rsid w:val="00F84977"/>
    <w:rsid w:val="00F84BBC"/>
    <w:rsid w:val="00F859EF"/>
    <w:rsid w:val="00F85C9A"/>
    <w:rsid w:val="00F862A1"/>
    <w:rsid w:val="00F86C53"/>
    <w:rsid w:val="00F87803"/>
    <w:rsid w:val="00F87A01"/>
    <w:rsid w:val="00F87A91"/>
    <w:rsid w:val="00F90D0C"/>
    <w:rsid w:val="00F91B36"/>
    <w:rsid w:val="00F91D85"/>
    <w:rsid w:val="00F9210F"/>
    <w:rsid w:val="00F92770"/>
    <w:rsid w:val="00F932CE"/>
    <w:rsid w:val="00F935BF"/>
    <w:rsid w:val="00F93F61"/>
    <w:rsid w:val="00F93FB6"/>
    <w:rsid w:val="00F947E5"/>
    <w:rsid w:val="00F948B6"/>
    <w:rsid w:val="00F977FD"/>
    <w:rsid w:val="00FA0C27"/>
    <w:rsid w:val="00FA1983"/>
    <w:rsid w:val="00FA1B1C"/>
    <w:rsid w:val="00FA21D3"/>
    <w:rsid w:val="00FA2327"/>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3FA"/>
    <w:rsid w:val="00FB5F9A"/>
    <w:rsid w:val="00FB7A25"/>
    <w:rsid w:val="00FB7AE9"/>
    <w:rsid w:val="00FC0B8D"/>
    <w:rsid w:val="00FC118C"/>
    <w:rsid w:val="00FC2399"/>
    <w:rsid w:val="00FC3CA4"/>
    <w:rsid w:val="00FC3DB7"/>
    <w:rsid w:val="00FC3EB7"/>
    <w:rsid w:val="00FC4317"/>
    <w:rsid w:val="00FC4474"/>
    <w:rsid w:val="00FC59D3"/>
    <w:rsid w:val="00FC6B2E"/>
    <w:rsid w:val="00FC7B28"/>
    <w:rsid w:val="00FD10DD"/>
    <w:rsid w:val="00FD20F3"/>
    <w:rsid w:val="00FD3256"/>
    <w:rsid w:val="00FD3ABD"/>
    <w:rsid w:val="00FD3F92"/>
    <w:rsid w:val="00FD616A"/>
    <w:rsid w:val="00FD6AEE"/>
    <w:rsid w:val="00FD6DB0"/>
    <w:rsid w:val="00FE0EEE"/>
    <w:rsid w:val="00FE1276"/>
    <w:rsid w:val="00FE1FC0"/>
    <w:rsid w:val="00FE2449"/>
    <w:rsid w:val="00FE259E"/>
    <w:rsid w:val="00FE2A43"/>
    <w:rsid w:val="00FE33AC"/>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444"/>
    <w:rsid w:val="00FF38B5"/>
    <w:rsid w:val="00FF3E34"/>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AE237"/>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paragraph" w:styleId="Ttulo5">
    <w:name w:val="heading 5"/>
    <w:basedOn w:val="Normal"/>
    <w:next w:val="Normal"/>
    <w:link w:val="Ttulo5Car"/>
    <w:uiPriority w:val="9"/>
    <w:semiHidden/>
    <w:unhideWhenUsed/>
    <w:qFormat/>
    <w:rsid w:val="000F577F"/>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character" w:customStyle="1" w:styleId="Ttulo5Car">
    <w:name w:val="Título 5 Car"/>
    <w:basedOn w:val="Fuentedeprrafopredeter"/>
    <w:link w:val="Ttulo5"/>
    <w:uiPriority w:val="9"/>
    <w:semiHidden/>
    <w:rsid w:val="000F577F"/>
    <w:rPr>
      <w:rFonts w:asciiTheme="majorHAnsi" w:eastAsiaTheme="majorEastAsia" w:hAnsiTheme="majorHAnsi" w:cstheme="majorBidi"/>
      <w:color w:val="365F91" w:themeColor="accent1" w:themeShade="BF"/>
      <w:sz w:val="28"/>
      <w:szCs w:val="28"/>
      <w:lang w:eastAsia="es-MX"/>
    </w:rPr>
  </w:style>
  <w:style w:type="character" w:styleId="Textoennegrita">
    <w:name w:val="Strong"/>
    <w:basedOn w:val="Fuentedeprrafopredeter"/>
    <w:uiPriority w:val="22"/>
    <w:qFormat/>
    <w:rsid w:val="001D7084"/>
    <w:rPr>
      <w:b/>
      <w:bCs/>
    </w:rPr>
  </w:style>
  <w:style w:type="character" w:customStyle="1" w:styleId="UnresolvedMention">
    <w:name w:val="Unresolved Mention"/>
    <w:basedOn w:val="Fuentedeprrafopredeter"/>
    <w:uiPriority w:val="99"/>
    <w:semiHidden/>
    <w:unhideWhenUsed/>
    <w:rsid w:val="00363478"/>
    <w:rPr>
      <w:color w:val="605E5C"/>
      <w:shd w:val="clear" w:color="auto" w:fill="E1DFDD"/>
    </w:rPr>
  </w:style>
  <w:style w:type="character" w:styleId="Hipervnculovisitado">
    <w:name w:val="FollowedHyperlink"/>
    <w:basedOn w:val="Fuentedeprrafopredeter"/>
    <w:uiPriority w:val="99"/>
    <w:semiHidden/>
    <w:unhideWhenUsed/>
    <w:rsid w:val="00B43511"/>
    <w:rPr>
      <w:color w:val="800080" w:themeColor="followedHyperlink"/>
      <w:u w:val="single"/>
    </w:rPr>
  </w:style>
  <w:style w:type="paragraph" w:customStyle="1" w:styleId="paragraph">
    <w:name w:val="paragraph"/>
    <w:basedOn w:val="Normal"/>
    <w:rsid w:val="0002420D"/>
    <w:pPr>
      <w:spacing w:before="100" w:beforeAutospacing="1" w:after="100" w:afterAutospacing="1"/>
      <w:jc w:val="left"/>
    </w:pPr>
    <w:rPr>
      <w:rFonts w:ascii="Times New Roman" w:hAnsi="Times New Roman" w:cs="Times New Roman"/>
      <w:sz w:val="24"/>
      <w:szCs w:val="24"/>
      <w:lang w:val="es-MX"/>
    </w:rPr>
  </w:style>
  <w:style w:type="paragraph" w:customStyle="1" w:styleId="LEYES">
    <w:name w:val="LEYES"/>
    <w:basedOn w:val="Normal"/>
    <w:rsid w:val="003F14C4"/>
    <w:pPr>
      <w:spacing w:before="240" w:after="240"/>
      <w:ind w:firstLine="720"/>
    </w:pPr>
    <w:rPr>
      <w:rFonts w:ascii="Times New Roman" w:hAnsi="Times New Roman" w:cs="Times New Roman"/>
      <w:sz w:val="24"/>
      <w:szCs w:val="20"/>
      <w:lang w:val="en-US" w:eastAsia="es-ES"/>
    </w:rPr>
  </w:style>
  <w:style w:type="paragraph" w:customStyle="1" w:styleId="leyes0">
    <w:name w:val="leyes"/>
    <w:basedOn w:val="Normal"/>
    <w:rsid w:val="003F14C4"/>
    <w:pPr>
      <w:spacing w:before="240" w:after="240"/>
      <w:ind w:firstLine="720"/>
    </w:pPr>
    <w:rPr>
      <w:rFonts w:ascii="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5712">
      <w:bodyDiv w:val="1"/>
      <w:marLeft w:val="0"/>
      <w:marRight w:val="0"/>
      <w:marTop w:val="0"/>
      <w:marBottom w:val="0"/>
      <w:divBdr>
        <w:top w:val="none" w:sz="0" w:space="0" w:color="auto"/>
        <w:left w:val="none" w:sz="0" w:space="0" w:color="auto"/>
        <w:bottom w:val="none" w:sz="0" w:space="0" w:color="auto"/>
        <w:right w:val="none" w:sz="0" w:space="0" w:color="auto"/>
      </w:divBdr>
    </w:div>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747924305">
      <w:bodyDiv w:val="1"/>
      <w:marLeft w:val="0"/>
      <w:marRight w:val="0"/>
      <w:marTop w:val="0"/>
      <w:marBottom w:val="0"/>
      <w:divBdr>
        <w:top w:val="none" w:sz="0" w:space="0" w:color="auto"/>
        <w:left w:val="none" w:sz="0" w:space="0" w:color="auto"/>
        <w:bottom w:val="none" w:sz="0" w:space="0" w:color="auto"/>
        <w:right w:val="none" w:sz="0" w:space="0" w:color="auto"/>
      </w:divBdr>
    </w:div>
    <w:div w:id="756092484">
      <w:bodyDiv w:val="1"/>
      <w:marLeft w:val="0"/>
      <w:marRight w:val="0"/>
      <w:marTop w:val="0"/>
      <w:marBottom w:val="0"/>
      <w:divBdr>
        <w:top w:val="none" w:sz="0" w:space="0" w:color="auto"/>
        <w:left w:val="none" w:sz="0" w:space="0" w:color="auto"/>
        <w:bottom w:val="none" w:sz="0" w:space="0" w:color="auto"/>
        <w:right w:val="none" w:sz="0" w:space="0" w:color="auto"/>
      </w:divBdr>
    </w:div>
    <w:div w:id="946619502">
      <w:bodyDiv w:val="1"/>
      <w:marLeft w:val="0"/>
      <w:marRight w:val="0"/>
      <w:marTop w:val="0"/>
      <w:marBottom w:val="0"/>
      <w:divBdr>
        <w:top w:val="none" w:sz="0" w:space="0" w:color="auto"/>
        <w:left w:val="none" w:sz="0" w:space="0" w:color="auto"/>
        <w:bottom w:val="none" w:sz="0" w:space="0" w:color="auto"/>
        <w:right w:val="none" w:sz="0" w:space="0" w:color="auto"/>
      </w:divBdr>
    </w:div>
    <w:div w:id="1097823466">
      <w:bodyDiv w:val="1"/>
      <w:marLeft w:val="0"/>
      <w:marRight w:val="0"/>
      <w:marTop w:val="0"/>
      <w:marBottom w:val="0"/>
      <w:divBdr>
        <w:top w:val="none" w:sz="0" w:space="0" w:color="auto"/>
        <w:left w:val="none" w:sz="0" w:space="0" w:color="auto"/>
        <w:bottom w:val="none" w:sz="0" w:space="0" w:color="auto"/>
        <w:right w:val="none" w:sz="0" w:space="0" w:color="auto"/>
      </w:divBdr>
    </w:div>
    <w:div w:id="1174029657">
      <w:bodyDiv w:val="1"/>
      <w:marLeft w:val="0"/>
      <w:marRight w:val="0"/>
      <w:marTop w:val="0"/>
      <w:marBottom w:val="0"/>
      <w:divBdr>
        <w:top w:val="none" w:sz="0" w:space="0" w:color="auto"/>
        <w:left w:val="none" w:sz="0" w:space="0" w:color="auto"/>
        <w:bottom w:val="none" w:sz="0" w:space="0" w:color="auto"/>
        <w:right w:val="none" w:sz="0" w:space="0" w:color="auto"/>
      </w:divBdr>
    </w:div>
    <w:div w:id="1473982619">
      <w:bodyDiv w:val="1"/>
      <w:marLeft w:val="0"/>
      <w:marRight w:val="0"/>
      <w:marTop w:val="0"/>
      <w:marBottom w:val="0"/>
      <w:divBdr>
        <w:top w:val="none" w:sz="0" w:space="0" w:color="auto"/>
        <w:left w:val="none" w:sz="0" w:space="0" w:color="auto"/>
        <w:bottom w:val="none" w:sz="0" w:space="0" w:color="auto"/>
        <w:right w:val="none" w:sz="0" w:space="0" w:color="auto"/>
      </w:divBdr>
    </w:div>
    <w:div w:id="1558203035">
      <w:bodyDiv w:val="1"/>
      <w:marLeft w:val="0"/>
      <w:marRight w:val="0"/>
      <w:marTop w:val="0"/>
      <w:marBottom w:val="0"/>
      <w:divBdr>
        <w:top w:val="none" w:sz="0" w:space="0" w:color="auto"/>
        <w:left w:val="none" w:sz="0" w:space="0" w:color="auto"/>
        <w:bottom w:val="none" w:sz="0" w:space="0" w:color="auto"/>
        <w:right w:val="none" w:sz="0" w:space="0" w:color="auto"/>
      </w:divBdr>
    </w:div>
    <w:div w:id="2081054955">
      <w:bodyDiv w:val="1"/>
      <w:marLeft w:val="0"/>
      <w:marRight w:val="0"/>
      <w:marTop w:val="0"/>
      <w:marBottom w:val="0"/>
      <w:divBdr>
        <w:top w:val="none" w:sz="0" w:space="0" w:color="auto"/>
        <w:left w:val="none" w:sz="0" w:space="0" w:color="auto"/>
        <w:bottom w:val="none" w:sz="0" w:space="0" w:color="auto"/>
        <w:right w:val="none" w:sz="0" w:space="0" w:color="auto"/>
      </w:divBdr>
    </w:div>
    <w:div w:id="212195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F386B-21BA-4ADB-A9A9-5B4FABF7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2720</Words>
  <Characters>14965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Saltillo</dc:creator>
  <cp:lastModifiedBy>Juan Lumbreras</cp:lastModifiedBy>
  <cp:revision>2</cp:revision>
  <cp:lastPrinted>2020-02-11T15:40:00Z</cp:lastPrinted>
  <dcterms:created xsi:type="dcterms:W3CDTF">2022-06-15T18:52:00Z</dcterms:created>
  <dcterms:modified xsi:type="dcterms:W3CDTF">2022-06-15T18:52:00Z</dcterms:modified>
</cp:coreProperties>
</file>