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B15A3" w14:textId="77777777" w:rsidR="002E2375" w:rsidRDefault="002E2375" w:rsidP="002E2375">
      <w:pPr>
        <w:spacing w:after="0" w:line="240" w:lineRule="auto"/>
        <w:jc w:val="both"/>
        <w:rPr>
          <w:rFonts w:ascii="Arial Narrow" w:eastAsia="Times New Roman" w:hAnsi="Arial Narrow" w:cs="Times New Roman"/>
          <w:color w:val="000000"/>
          <w:sz w:val="26"/>
          <w:szCs w:val="26"/>
          <w:lang w:eastAsia="es-ES"/>
        </w:rPr>
      </w:pPr>
    </w:p>
    <w:p w14:paraId="0668C8CA" w14:textId="5F909479" w:rsidR="002E2375" w:rsidRPr="002E2375" w:rsidRDefault="002E2375" w:rsidP="002E2375">
      <w:pPr>
        <w:spacing w:after="0" w:line="240" w:lineRule="auto"/>
        <w:jc w:val="both"/>
        <w:rPr>
          <w:rFonts w:ascii="Arial Narrow" w:eastAsia="Times New Roman" w:hAnsi="Arial Narrow" w:cs="Times New Roman"/>
          <w:b/>
          <w:color w:val="000000"/>
          <w:sz w:val="26"/>
          <w:szCs w:val="26"/>
          <w:lang w:eastAsia="es-ES"/>
        </w:rPr>
      </w:pPr>
      <w:r w:rsidRPr="004371CD">
        <w:rPr>
          <w:rFonts w:ascii="Arial Narrow" w:eastAsia="Times New Roman" w:hAnsi="Arial Narrow" w:cs="Times New Roman"/>
          <w:color w:val="000000"/>
          <w:sz w:val="26"/>
          <w:szCs w:val="26"/>
          <w:lang w:eastAsia="es-ES"/>
        </w:rPr>
        <w:t xml:space="preserve">Iniciativa con Proyecto de Decreto, por el que se </w:t>
      </w:r>
      <w:r w:rsidRPr="002E2375">
        <w:rPr>
          <w:rFonts w:ascii="Arial Narrow" w:eastAsia="Times New Roman" w:hAnsi="Arial Narrow" w:cs="Times New Roman"/>
          <w:color w:val="000000"/>
          <w:sz w:val="26"/>
          <w:szCs w:val="26"/>
          <w:lang w:eastAsia="es-ES"/>
        </w:rPr>
        <w:t>reforman los incisos a), b), c), y d) de la fracción II del artículo 24 de</w:t>
      </w:r>
      <w:r>
        <w:rPr>
          <w:rFonts w:ascii="Arial Narrow" w:eastAsia="Times New Roman" w:hAnsi="Arial Narrow" w:cs="Times New Roman"/>
          <w:color w:val="000000"/>
          <w:sz w:val="26"/>
          <w:szCs w:val="26"/>
          <w:lang w:eastAsia="es-ES"/>
        </w:rPr>
        <w:t xml:space="preserve"> </w:t>
      </w:r>
      <w:r w:rsidRPr="004371CD">
        <w:rPr>
          <w:rFonts w:ascii="Arial Narrow" w:eastAsia="Times New Roman" w:hAnsi="Arial Narrow" w:cs="Times New Roman"/>
          <w:color w:val="000000"/>
          <w:sz w:val="26"/>
          <w:szCs w:val="26"/>
          <w:lang w:eastAsia="es-ES"/>
        </w:rPr>
        <w:t xml:space="preserve">la </w:t>
      </w:r>
      <w:r w:rsidRPr="004371CD">
        <w:rPr>
          <w:rFonts w:ascii="Arial Narrow" w:eastAsia="Times New Roman" w:hAnsi="Arial Narrow" w:cs="Times New Roman"/>
          <w:b/>
          <w:color w:val="000000"/>
          <w:sz w:val="26"/>
          <w:szCs w:val="26"/>
          <w:lang w:eastAsia="es-ES"/>
        </w:rPr>
        <w:t>Ley de Aguas para los Municipios del</w:t>
      </w:r>
      <w:r w:rsidRPr="002E2375">
        <w:rPr>
          <w:rFonts w:ascii="Arial Narrow" w:eastAsia="Times New Roman" w:hAnsi="Arial Narrow" w:cs="Times New Roman"/>
          <w:b/>
          <w:color w:val="000000"/>
          <w:sz w:val="26"/>
          <w:szCs w:val="26"/>
          <w:lang w:eastAsia="es-ES"/>
        </w:rPr>
        <w:t xml:space="preserve"> Estado de Coahuila de Zaragoza.</w:t>
      </w:r>
    </w:p>
    <w:p w14:paraId="747BC121" w14:textId="77777777" w:rsidR="002E2375" w:rsidRDefault="002E2375" w:rsidP="002E2375">
      <w:pPr>
        <w:spacing w:after="0" w:line="240" w:lineRule="auto"/>
        <w:jc w:val="both"/>
        <w:rPr>
          <w:rFonts w:ascii="Arial Narrow" w:eastAsia="Times New Roman" w:hAnsi="Arial Narrow" w:cs="Times New Roman"/>
          <w:color w:val="000000"/>
          <w:sz w:val="26"/>
          <w:szCs w:val="26"/>
          <w:lang w:eastAsia="es-ES"/>
        </w:rPr>
      </w:pPr>
    </w:p>
    <w:p w14:paraId="63FF1A08" w14:textId="23642AD2" w:rsidR="002E2375" w:rsidRPr="002E2375" w:rsidRDefault="002E2375" w:rsidP="002E2375">
      <w:pPr>
        <w:numPr>
          <w:ilvl w:val="0"/>
          <w:numId w:val="2"/>
        </w:numPr>
        <w:spacing w:after="0" w:line="240" w:lineRule="auto"/>
        <w:contextualSpacing/>
        <w:jc w:val="both"/>
        <w:rPr>
          <w:rFonts w:ascii="Arial Narrow" w:eastAsia="Calibri" w:hAnsi="Arial Narrow" w:cs="Times New Roman"/>
          <w:b/>
          <w:color w:val="000000"/>
          <w:sz w:val="26"/>
          <w:szCs w:val="26"/>
          <w:lang w:eastAsia="es-ES"/>
        </w:rPr>
      </w:pPr>
      <w:r w:rsidRPr="002E2375">
        <w:rPr>
          <w:rFonts w:ascii="Arial Narrow" w:eastAsia="Calibri" w:hAnsi="Arial Narrow" w:cs="Times New Roman"/>
          <w:b/>
          <w:color w:val="000000"/>
          <w:sz w:val="26"/>
          <w:szCs w:val="26"/>
          <w:lang w:eastAsia="es-ES"/>
        </w:rPr>
        <w:t>Mediante la cual se propone sumar a 5 integrantes por cada grupo poblacional de los Consejeros que integran al Consejo Directivo de los Sistemas Municipales de Aguas y Saneamiento.</w:t>
      </w:r>
    </w:p>
    <w:p w14:paraId="0851BC2B" w14:textId="77777777" w:rsidR="002E2375" w:rsidRPr="002E2375" w:rsidRDefault="002E2375" w:rsidP="002E2375">
      <w:pPr>
        <w:spacing w:after="0" w:line="240" w:lineRule="auto"/>
        <w:jc w:val="both"/>
        <w:rPr>
          <w:rFonts w:ascii="Arial Narrow" w:eastAsia="Times New Roman" w:hAnsi="Arial Narrow" w:cs="Times New Roman"/>
          <w:color w:val="000000"/>
          <w:sz w:val="26"/>
          <w:szCs w:val="26"/>
          <w:lang w:eastAsia="es-ES"/>
        </w:rPr>
      </w:pPr>
    </w:p>
    <w:p w14:paraId="42AC7B96" w14:textId="415DCD63" w:rsidR="002E2375" w:rsidRPr="002E2375" w:rsidRDefault="002E2375" w:rsidP="002E2375">
      <w:pPr>
        <w:spacing w:after="0" w:line="240" w:lineRule="auto"/>
        <w:jc w:val="both"/>
        <w:rPr>
          <w:rFonts w:ascii="Arial Narrow" w:eastAsia="Times New Roman" w:hAnsi="Arial Narrow" w:cs="Times New Roman"/>
          <w:color w:val="000000"/>
          <w:sz w:val="26"/>
          <w:szCs w:val="26"/>
          <w:lang w:eastAsia="es-ES"/>
        </w:rPr>
      </w:pPr>
      <w:r w:rsidRPr="002E2375">
        <w:rPr>
          <w:rFonts w:ascii="Arial Narrow" w:eastAsia="Times New Roman" w:hAnsi="Arial Narrow" w:cs="Times New Roman"/>
          <w:color w:val="000000"/>
          <w:sz w:val="26"/>
          <w:szCs w:val="26"/>
          <w:lang w:eastAsia="es-ES"/>
        </w:rPr>
        <w:t xml:space="preserve">Planteada por </w:t>
      </w:r>
      <w:r>
        <w:rPr>
          <w:rFonts w:ascii="Arial Narrow" w:eastAsia="Times New Roman" w:hAnsi="Arial Narrow" w:cs="Times New Roman"/>
          <w:color w:val="000000"/>
          <w:sz w:val="26"/>
          <w:szCs w:val="26"/>
          <w:lang w:eastAsia="es-ES"/>
        </w:rPr>
        <w:t xml:space="preserve">el </w:t>
      </w:r>
      <w:r w:rsidRPr="004371CD">
        <w:rPr>
          <w:rFonts w:ascii="Arial Narrow" w:eastAsia="Times New Roman" w:hAnsi="Arial Narrow" w:cs="Times New Roman"/>
          <w:b/>
          <w:color w:val="000000"/>
          <w:sz w:val="26"/>
          <w:szCs w:val="26"/>
          <w:lang w:eastAsia="es-ES"/>
        </w:rPr>
        <w:t>Diputado Ricardo López Campos</w:t>
      </w:r>
      <w:r w:rsidRPr="002E2375">
        <w:rPr>
          <w:rFonts w:ascii="Arial Narrow" w:eastAsia="Times New Roman" w:hAnsi="Arial Narrow" w:cs="Times New Roman"/>
          <w:b/>
          <w:color w:val="000000"/>
          <w:sz w:val="26"/>
          <w:szCs w:val="26"/>
          <w:lang w:eastAsia="es-ES"/>
        </w:rPr>
        <w:t>,</w:t>
      </w:r>
      <w:r w:rsidRPr="002E2375">
        <w:rPr>
          <w:rFonts w:ascii="Arial Narrow" w:eastAsia="Times New Roman" w:hAnsi="Arial Narrow" w:cs="Times New Roman"/>
          <w:color w:val="000000"/>
          <w:sz w:val="26"/>
          <w:szCs w:val="26"/>
          <w:lang w:eastAsia="es-ES"/>
        </w:rPr>
        <w:t xml:space="preserve"> del Grupo Parlamentario “Miguel Ramos Arizpe”, del Partido Revolucionario Institucional.</w:t>
      </w:r>
    </w:p>
    <w:p w14:paraId="6E0E0BA5" w14:textId="77777777" w:rsidR="002E2375" w:rsidRPr="002E2375" w:rsidRDefault="002E2375" w:rsidP="002E2375">
      <w:pPr>
        <w:spacing w:after="0" w:line="240" w:lineRule="auto"/>
        <w:jc w:val="both"/>
        <w:rPr>
          <w:rFonts w:ascii="Arial Narrow" w:eastAsia="Times New Roman" w:hAnsi="Arial Narrow"/>
          <w:sz w:val="26"/>
          <w:szCs w:val="26"/>
          <w:lang w:eastAsia="es-ES"/>
        </w:rPr>
      </w:pPr>
    </w:p>
    <w:p w14:paraId="2BE1B732" w14:textId="6081B9C1" w:rsidR="002E2375" w:rsidRPr="002E2375" w:rsidRDefault="002E2375" w:rsidP="002E2375">
      <w:pPr>
        <w:spacing w:after="0" w:line="240" w:lineRule="auto"/>
        <w:jc w:val="both"/>
        <w:rPr>
          <w:rFonts w:ascii="Arial Narrow" w:eastAsia="Times New Roman" w:hAnsi="Arial Narrow" w:cs="Times New Roman"/>
          <w:b/>
          <w:color w:val="000000"/>
          <w:sz w:val="26"/>
          <w:szCs w:val="26"/>
          <w:lang w:eastAsia="es-ES"/>
        </w:rPr>
      </w:pPr>
      <w:r w:rsidRPr="002E2375">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21</w:t>
      </w:r>
      <w:r w:rsidRPr="002E2375">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Junio</w:t>
      </w:r>
      <w:r w:rsidRPr="002E2375">
        <w:rPr>
          <w:rFonts w:ascii="Arial Narrow" w:eastAsia="Times New Roman" w:hAnsi="Arial Narrow" w:cs="Times New Roman"/>
          <w:b/>
          <w:color w:val="000000"/>
          <w:sz w:val="26"/>
          <w:szCs w:val="26"/>
          <w:lang w:eastAsia="es-ES"/>
        </w:rPr>
        <w:t xml:space="preserve"> de 2022.</w:t>
      </w:r>
    </w:p>
    <w:p w14:paraId="32D45C54" w14:textId="77777777" w:rsidR="00CD4144" w:rsidRDefault="00CD4144" w:rsidP="002E2375">
      <w:pPr>
        <w:spacing w:after="0" w:line="240" w:lineRule="auto"/>
        <w:jc w:val="both"/>
        <w:rPr>
          <w:rFonts w:ascii="Arial Narrow" w:eastAsia="Times New Roman" w:hAnsi="Arial Narrow" w:cs="Times New Roman"/>
          <w:color w:val="000000"/>
          <w:sz w:val="26"/>
          <w:szCs w:val="26"/>
          <w:lang w:eastAsia="es-ES"/>
        </w:rPr>
      </w:pPr>
    </w:p>
    <w:p w14:paraId="4E4FD92F" w14:textId="6B804498" w:rsidR="002E2375" w:rsidRDefault="002E2375" w:rsidP="002E2375">
      <w:pPr>
        <w:spacing w:after="0" w:line="240" w:lineRule="auto"/>
        <w:jc w:val="both"/>
        <w:rPr>
          <w:rFonts w:ascii="Arial Narrow" w:eastAsia="Times New Roman" w:hAnsi="Arial Narrow" w:cs="Times New Roman"/>
          <w:b/>
          <w:color w:val="000000"/>
          <w:sz w:val="26"/>
          <w:szCs w:val="26"/>
          <w:lang w:eastAsia="es-ES"/>
        </w:rPr>
      </w:pPr>
      <w:r w:rsidRPr="002E2375">
        <w:rPr>
          <w:rFonts w:ascii="Arial Narrow" w:eastAsia="Times New Roman" w:hAnsi="Arial Narrow" w:cs="Times New Roman"/>
          <w:color w:val="000000"/>
          <w:sz w:val="26"/>
          <w:szCs w:val="26"/>
          <w:lang w:eastAsia="es-ES"/>
        </w:rPr>
        <w:t>Turnada a la</w:t>
      </w:r>
      <w:r>
        <w:rPr>
          <w:rFonts w:ascii="Arial Narrow" w:eastAsia="Times New Roman" w:hAnsi="Arial Narrow" w:cs="Times New Roman"/>
          <w:color w:val="000000"/>
          <w:sz w:val="26"/>
          <w:szCs w:val="26"/>
          <w:lang w:eastAsia="es-ES"/>
        </w:rPr>
        <w:t xml:space="preserve"> </w:t>
      </w:r>
      <w:r w:rsidRPr="002E2375">
        <w:rPr>
          <w:rFonts w:ascii="Arial Narrow" w:eastAsia="Times New Roman" w:hAnsi="Arial Narrow" w:cs="Times New Roman"/>
          <w:b/>
          <w:color w:val="000000"/>
          <w:sz w:val="26"/>
          <w:szCs w:val="26"/>
          <w:lang w:eastAsia="es-ES"/>
        </w:rPr>
        <w:t>Comisi</w:t>
      </w:r>
      <w:r>
        <w:rPr>
          <w:rFonts w:ascii="Arial Narrow" w:eastAsia="Times New Roman" w:hAnsi="Arial Narrow" w:cs="Times New Roman"/>
          <w:b/>
          <w:color w:val="000000"/>
          <w:sz w:val="26"/>
          <w:szCs w:val="26"/>
          <w:lang w:eastAsia="es-ES"/>
        </w:rPr>
        <w:t xml:space="preserve">ón </w:t>
      </w:r>
      <w:r w:rsidRPr="002E2375">
        <w:rPr>
          <w:rFonts w:ascii="Arial Narrow" w:eastAsia="Times New Roman" w:hAnsi="Arial Narrow" w:cs="Times New Roman"/>
          <w:b/>
          <w:color w:val="000000"/>
          <w:sz w:val="26"/>
          <w:szCs w:val="26"/>
          <w:lang w:eastAsia="es-ES"/>
        </w:rPr>
        <w:t>de Gobernación, Puntos Constitucionales y Justicia</w:t>
      </w:r>
      <w:r>
        <w:rPr>
          <w:rFonts w:ascii="Arial Narrow" w:eastAsia="Times New Roman" w:hAnsi="Arial Narrow" w:cs="Times New Roman"/>
          <w:b/>
          <w:color w:val="000000"/>
          <w:sz w:val="26"/>
          <w:szCs w:val="26"/>
          <w:lang w:eastAsia="es-ES"/>
        </w:rPr>
        <w:t>.</w:t>
      </w:r>
    </w:p>
    <w:p w14:paraId="784005F0" w14:textId="77777777" w:rsidR="002E2375" w:rsidRPr="002E2375" w:rsidRDefault="002E2375" w:rsidP="002E2375">
      <w:pPr>
        <w:spacing w:after="0" w:line="240" w:lineRule="auto"/>
        <w:jc w:val="both"/>
        <w:rPr>
          <w:rFonts w:ascii="Arial Narrow" w:eastAsia="Times New Roman" w:hAnsi="Arial Narrow" w:cs="Times New Roman"/>
          <w:color w:val="000000"/>
          <w:sz w:val="26"/>
          <w:szCs w:val="26"/>
          <w:lang w:eastAsia="es-ES"/>
        </w:rPr>
      </w:pPr>
    </w:p>
    <w:p w14:paraId="4B30C983" w14:textId="19A34ECB" w:rsidR="002E2375" w:rsidRPr="002E2375" w:rsidRDefault="002E2375" w:rsidP="002E2375">
      <w:pPr>
        <w:spacing w:after="0" w:line="240" w:lineRule="auto"/>
        <w:jc w:val="both"/>
        <w:rPr>
          <w:rFonts w:ascii="Arial Narrow" w:eastAsia="Times New Roman" w:hAnsi="Arial Narrow" w:cs="Times New Roman"/>
          <w:b/>
          <w:color w:val="000000"/>
          <w:sz w:val="26"/>
          <w:szCs w:val="26"/>
          <w:lang w:eastAsia="es-ES"/>
        </w:rPr>
      </w:pPr>
      <w:r w:rsidRPr="002E2375">
        <w:rPr>
          <w:rFonts w:ascii="Arial Narrow" w:eastAsia="Times New Roman" w:hAnsi="Arial Narrow" w:cs="Times New Roman"/>
          <w:b/>
          <w:color w:val="000000"/>
          <w:sz w:val="26"/>
          <w:szCs w:val="26"/>
          <w:lang w:eastAsia="es-ES"/>
        </w:rPr>
        <w:t xml:space="preserve">Fecha de lectura del Dictamen: </w:t>
      </w:r>
      <w:r w:rsidR="005A48F8">
        <w:rPr>
          <w:rFonts w:ascii="Arial Narrow" w:eastAsia="Times New Roman" w:hAnsi="Arial Narrow" w:cs="Times New Roman"/>
          <w:b/>
          <w:color w:val="000000"/>
          <w:sz w:val="26"/>
          <w:szCs w:val="26"/>
          <w:lang w:eastAsia="es-ES"/>
        </w:rPr>
        <w:t>21 de Junio de 2022.</w:t>
      </w:r>
    </w:p>
    <w:p w14:paraId="29AF9436" w14:textId="77777777" w:rsidR="002E2375" w:rsidRPr="002E2375" w:rsidRDefault="002E2375" w:rsidP="002E2375">
      <w:pPr>
        <w:spacing w:after="0" w:line="240" w:lineRule="auto"/>
        <w:jc w:val="both"/>
        <w:rPr>
          <w:rFonts w:ascii="Arial Narrow" w:eastAsia="Times New Roman" w:hAnsi="Arial Narrow" w:cs="Times New Roman"/>
          <w:b/>
          <w:color w:val="000000"/>
          <w:sz w:val="26"/>
          <w:szCs w:val="26"/>
          <w:lang w:eastAsia="es-ES"/>
        </w:rPr>
      </w:pPr>
    </w:p>
    <w:p w14:paraId="4FD5AB7D" w14:textId="5189C8A0" w:rsidR="002E2375" w:rsidRPr="002E2375" w:rsidRDefault="002E2375" w:rsidP="002E2375">
      <w:pPr>
        <w:spacing w:after="0" w:line="240" w:lineRule="auto"/>
        <w:ind w:left="1418" w:hanging="1418"/>
        <w:jc w:val="both"/>
        <w:rPr>
          <w:rFonts w:ascii="Arial Narrow" w:eastAsia="Times New Roman" w:hAnsi="Arial Narrow" w:cs="Times New Roman"/>
          <w:b/>
          <w:color w:val="000000"/>
          <w:sz w:val="26"/>
          <w:szCs w:val="26"/>
          <w:lang w:eastAsia="es-ES"/>
        </w:rPr>
      </w:pPr>
      <w:r w:rsidRPr="002E2375">
        <w:rPr>
          <w:rFonts w:ascii="Arial Narrow" w:eastAsia="Times New Roman" w:hAnsi="Arial Narrow" w:cs="Times New Roman"/>
          <w:b/>
          <w:color w:val="000000"/>
          <w:sz w:val="26"/>
          <w:szCs w:val="26"/>
          <w:lang w:eastAsia="es-ES"/>
        </w:rPr>
        <w:t xml:space="preserve">Decreto No. </w:t>
      </w:r>
      <w:r w:rsidR="005A48F8">
        <w:rPr>
          <w:rFonts w:ascii="Arial Narrow" w:eastAsia="Times New Roman" w:hAnsi="Arial Narrow" w:cs="Times New Roman"/>
          <w:b/>
          <w:color w:val="000000"/>
          <w:sz w:val="26"/>
          <w:szCs w:val="26"/>
          <w:lang w:eastAsia="es-ES"/>
        </w:rPr>
        <w:t>245</w:t>
      </w:r>
    </w:p>
    <w:p w14:paraId="5320CC60" w14:textId="77777777" w:rsidR="002E2375" w:rsidRPr="002E2375" w:rsidRDefault="002E2375" w:rsidP="002E2375">
      <w:pPr>
        <w:spacing w:after="0" w:line="240" w:lineRule="auto"/>
        <w:ind w:left="1418" w:hanging="1418"/>
        <w:jc w:val="both"/>
        <w:rPr>
          <w:rFonts w:ascii="Arial Narrow" w:eastAsia="Times New Roman" w:hAnsi="Arial Narrow" w:cs="Times New Roman"/>
          <w:b/>
          <w:color w:val="000000"/>
          <w:sz w:val="26"/>
          <w:szCs w:val="26"/>
          <w:lang w:eastAsia="es-ES"/>
        </w:rPr>
      </w:pPr>
    </w:p>
    <w:p w14:paraId="1280BD45" w14:textId="24D3E9DA" w:rsidR="00E07776" w:rsidRPr="00E07776" w:rsidRDefault="002E2375" w:rsidP="00E07776">
      <w:pPr>
        <w:spacing w:after="0" w:line="240" w:lineRule="auto"/>
        <w:jc w:val="both"/>
        <w:rPr>
          <w:rFonts w:ascii="Arial Narrow" w:eastAsia="Times New Roman" w:hAnsi="Arial Narrow" w:cs="Times New Roman"/>
          <w:b/>
          <w:color w:val="000000"/>
          <w:sz w:val="26"/>
          <w:szCs w:val="26"/>
          <w:lang w:eastAsia="es-ES"/>
        </w:rPr>
      </w:pPr>
      <w:r w:rsidRPr="002E2375">
        <w:rPr>
          <w:rFonts w:ascii="Arial Narrow" w:eastAsia="Times New Roman" w:hAnsi="Arial Narrow" w:cs="Times New Roman"/>
          <w:color w:val="000000"/>
          <w:sz w:val="26"/>
          <w:szCs w:val="26"/>
          <w:lang w:eastAsia="es-ES"/>
        </w:rPr>
        <w:t>Publicación en el Periódic</w:t>
      </w:r>
      <w:bookmarkStart w:id="0" w:name="_GoBack"/>
      <w:bookmarkEnd w:id="0"/>
      <w:r w:rsidRPr="002E2375">
        <w:rPr>
          <w:rFonts w:ascii="Arial Narrow" w:eastAsia="Times New Roman" w:hAnsi="Arial Narrow" w:cs="Times New Roman"/>
          <w:color w:val="000000"/>
          <w:sz w:val="26"/>
          <w:szCs w:val="26"/>
          <w:lang w:eastAsia="es-ES"/>
        </w:rPr>
        <w:t xml:space="preserve">o Oficial del Gobierno del Estado: </w:t>
      </w:r>
      <w:r w:rsidR="00E07776" w:rsidRPr="00E07776">
        <w:rPr>
          <w:rFonts w:ascii="Arial Narrow" w:eastAsia="Times New Roman" w:hAnsi="Arial Narrow" w:cs="Times New Roman"/>
          <w:b/>
          <w:color w:val="000000"/>
          <w:sz w:val="26"/>
          <w:szCs w:val="26"/>
          <w:lang w:eastAsia="es-ES"/>
        </w:rPr>
        <w:t>P.O. 50 / 24 de Junio de 2022</w:t>
      </w:r>
      <w:r w:rsidR="00E07776" w:rsidRPr="00E07776">
        <w:rPr>
          <w:rFonts w:ascii="Arial Narrow" w:eastAsia="Times New Roman" w:hAnsi="Arial Narrow" w:cs="Times New Roman"/>
          <w:b/>
          <w:color w:val="000000"/>
          <w:sz w:val="26"/>
          <w:szCs w:val="26"/>
          <w:lang w:eastAsia="es-ES"/>
        </w:rPr>
        <w:t>.</w:t>
      </w:r>
    </w:p>
    <w:p w14:paraId="2C4D6348" w14:textId="77777777" w:rsidR="002E2375" w:rsidRPr="002E2375" w:rsidRDefault="002E2375" w:rsidP="002E2375">
      <w:pPr>
        <w:spacing w:after="0" w:line="240" w:lineRule="auto"/>
        <w:jc w:val="both"/>
        <w:rPr>
          <w:rFonts w:ascii="Arial Narrow" w:eastAsia="Times New Roman" w:hAnsi="Arial Narrow" w:cs="Times New Roman"/>
          <w:color w:val="000000"/>
          <w:sz w:val="26"/>
          <w:szCs w:val="26"/>
          <w:lang w:eastAsia="es-ES"/>
        </w:rPr>
      </w:pPr>
    </w:p>
    <w:p w14:paraId="2FE683EB" w14:textId="77777777" w:rsidR="002E2375" w:rsidRPr="002E2375" w:rsidRDefault="002E2375" w:rsidP="002E2375">
      <w:pPr>
        <w:spacing w:after="0" w:line="240" w:lineRule="auto"/>
        <w:jc w:val="both"/>
        <w:rPr>
          <w:rFonts w:ascii="Arial Narrow" w:eastAsia="Times New Roman" w:hAnsi="Arial Narrow" w:cs="Times New Roman"/>
          <w:color w:val="000000"/>
          <w:sz w:val="26"/>
          <w:szCs w:val="26"/>
          <w:lang w:eastAsia="es-ES"/>
        </w:rPr>
      </w:pPr>
    </w:p>
    <w:p w14:paraId="395FA224" w14:textId="77777777" w:rsidR="002E2375" w:rsidRPr="002E2375" w:rsidRDefault="002E2375" w:rsidP="002E2375">
      <w:pPr>
        <w:spacing w:after="0" w:line="276" w:lineRule="auto"/>
        <w:jc w:val="both"/>
        <w:rPr>
          <w:rFonts w:eastAsia="Times New Roman"/>
          <w:b/>
          <w:lang w:eastAsia="es-MX"/>
        </w:rPr>
      </w:pPr>
    </w:p>
    <w:p w14:paraId="24DC1BC4" w14:textId="77777777" w:rsidR="002E2375" w:rsidRPr="002E2375" w:rsidRDefault="002E2375" w:rsidP="002E2375">
      <w:pPr>
        <w:spacing w:after="0" w:line="276" w:lineRule="auto"/>
        <w:jc w:val="both"/>
        <w:rPr>
          <w:rFonts w:eastAsia="Times New Roman"/>
          <w:b/>
          <w:sz w:val="25"/>
          <w:szCs w:val="25"/>
          <w:lang w:eastAsia="es-ES"/>
        </w:rPr>
      </w:pPr>
    </w:p>
    <w:p w14:paraId="69BA8167" w14:textId="33033073" w:rsidR="002E2375" w:rsidRDefault="002E2375" w:rsidP="001008F5">
      <w:pPr>
        <w:spacing w:after="0" w:line="240" w:lineRule="auto"/>
        <w:rPr>
          <w:b/>
          <w:bCs/>
        </w:rPr>
      </w:pPr>
    </w:p>
    <w:p w14:paraId="1C667210" w14:textId="213291D4" w:rsidR="002E2375" w:rsidRDefault="002E2375" w:rsidP="001008F5">
      <w:pPr>
        <w:spacing w:after="0" w:line="240" w:lineRule="auto"/>
        <w:rPr>
          <w:b/>
          <w:bCs/>
        </w:rPr>
      </w:pPr>
    </w:p>
    <w:p w14:paraId="2C112678" w14:textId="28FD82C4" w:rsidR="002E2375" w:rsidRDefault="002E2375" w:rsidP="001008F5">
      <w:pPr>
        <w:spacing w:after="0" w:line="240" w:lineRule="auto"/>
        <w:rPr>
          <w:b/>
          <w:bCs/>
        </w:rPr>
      </w:pPr>
    </w:p>
    <w:p w14:paraId="208E6362" w14:textId="118779B3" w:rsidR="002E2375" w:rsidRDefault="002E2375">
      <w:pPr>
        <w:spacing w:after="200" w:line="240" w:lineRule="auto"/>
        <w:ind w:firstLine="284"/>
        <w:rPr>
          <w:b/>
          <w:bCs/>
        </w:rPr>
      </w:pPr>
      <w:r>
        <w:rPr>
          <w:b/>
          <w:bCs/>
        </w:rPr>
        <w:br w:type="page"/>
      </w:r>
    </w:p>
    <w:p w14:paraId="15548C5D" w14:textId="77777777" w:rsidR="002E2375" w:rsidRDefault="002E2375" w:rsidP="001008F5">
      <w:pPr>
        <w:spacing w:after="0" w:line="240" w:lineRule="auto"/>
        <w:rPr>
          <w:b/>
          <w:bCs/>
        </w:rPr>
      </w:pPr>
    </w:p>
    <w:p w14:paraId="46400F69" w14:textId="274844BC" w:rsidR="001008F5" w:rsidRDefault="001008F5" w:rsidP="001008F5">
      <w:pPr>
        <w:spacing w:after="0" w:line="240" w:lineRule="auto"/>
        <w:jc w:val="right"/>
        <w:rPr>
          <w:b/>
          <w:bCs/>
        </w:rPr>
      </w:pPr>
      <w:r>
        <w:rPr>
          <w:b/>
          <w:bCs/>
        </w:rPr>
        <w:t>Saltillo, Coahuila de Zaragoza, a 15 de junio de 2022</w:t>
      </w:r>
    </w:p>
    <w:p w14:paraId="229C175F" w14:textId="77777777" w:rsidR="001008F5" w:rsidRDefault="001008F5" w:rsidP="001008F5">
      <w:pPr>
        <w:spacing w:after="0" w:line="360" w:lineRule="auto"/>
        <w:jc w:val="both"/>
        <w:rPr>
          <w:b/>
          <w:bCs/>
        </w:rPr>
      </w:pPr>
    </w:p>
    <w:p w14:paraId="59396463" w14:textId="0E1254C9" w:rsidR="001008F5" w:rsidRDefault="001008F5" w:rsidP="001008F5">
      <w:pPr>
        <w:spacing w:after="0" w:line="360" w:lineRule="auto"/>
        <w:jc w:val="both"/>
        <w:rPr>
          <w:b/>
          <w:bCs/>
        </w:rPr>
      </w:pPr>
      <w:r>
        <w:rPr>
          <w:b/>
          <w:bCs/>
        </w:rPr>
        <w:t xml:space="preserve">INICIATIVA CON PROYECTO DE DECRETO PARA REFORMAR LA LEY DE AGUAS PARA LOS MUNICIPIOS DEL ESTADO DE COAHUILA DE ZARAGOZA, QUE PRESENTA EL DIPUTADO RICARDO LÓPEZ CAMPOS INTEGRANTE DEL GRUPO PARLAMENTARIO “MIGUEL RAMOS ARIZPE” DEL PARTIDO REVOLUCIONARIO INSTITUCIONAL. </w:t>
      </w:r>
    </w:p>
    <w:p w14:paraId="09CD11BF" w14:textId="77777777" w:rsidR="001008F5" w:rsidRDefault="001008F5" w:rsidP="001008F5">
      <w:pPr>
        <w:spacing w:after="0" w:line="360" w:lineRule="auto"/>
        <w:jc w:val="both"/>
        <w:rPr>
          <w:b/>
          <w:bCs/>
        </w:rPr>
      </w:pPr>
    </w:p>
    <w:p w14:paraId="1B2E6F75" w14:textId="77777777" w:rsidR="001008F5" w:rsidRPr="005B338C" w:rsidRDefault="001008F5" w:rsidP="001008F5">
      <w:pPr>
        <w:spacing w:after="0" w:line="240" w:lineRule="auto"/>
        <w:rPr>
          <w:b/>
          <w:bCs/>
        </w:rPr>
      </w:pPr>
      <w:r w:rsidRPr="005B338C">
        <w:rPr>
          <w:b/>
          <w:bCs/>
        </w:rPr>
        <w:t xml:space="preserve">H. PLENO DEL CONGRESO DEL ESTADO </w:t>
      </w:r>
    </w:p>
    <w:p w14:paraId="5F768F47" w14:textId="77777777" w:rsidR="001008F5" w:rsidRPr="005B338C" w:rsidRDefault="001008F5" w:rsidP="001008F5">
      <w:pPr>
        <w:spacing w:after="0" w:line="240" w:lineRule="auto"/>
        <w:rPr>
          <w:b/>
          <w:bCs/>
        </w:rPr>
      </w:pPr>
      <w:r w:rsidRPr="005B338C">
        <w:rPr>
          <w:b/>
          <w:bCs/>
        </w:rPr>
        <w:t>DE COAHUILA DE ZARAGOZA</w:t>
      </w:r>
    </w:p>
    <w:p w14:paraId="62638456" w14:textId="77777777" w:rsidR="001008F5" w:rsidRPr="005B338C" w:rsidRDefault="001008F5" w:rsidP="001008F5">
      <w:pPr>
        <w:spacing w:after="0" w:line="240" w:lineRule="auto"/>
        <w:rPr>
          <w:b/>
          <w:bCs/>
        </w:rPr>
      </w:pPr>
      <w:r w:rsidRPr="005B338C">
        <w:rPr>
          <w:b/>
          <w:bCs/>
        </w:rPr>
        <w:t xml:space="preserve">PRESENTE.- </w:t>
      </w:r>
    </w:p>
    <w:p w14:paraId="1ED8C683" w14:textId="77777777" w:rsidR="001008F5" w:rsidRDefault="001008F5" w:rsidP="001008F5">
      <w:pPr>
        <w:spacing w:after="0" w:line="360" w:lineRule="auto"/>
        <w:jc w:val="both"/>
        <w:rPr>
          <w:b/>
          <w:bCs/>
        </w:rPr>
      </w:pPr>
    </w:p>
    <w:p w14:paraId="7D445F4F" w14:textId="1524308D" w:rsidR="001008F5" w:rsidRDefault="001008F5" w:rsidP="001008F5">
      <w:pPr>
        <w:spacing w:after="0" w:line="360" w:lineRule="auto"/>
        <w:jc w:val="both"/>
        <w:rPr>
          <w:b/>
          <w:bCs/>
        </w:rPr>
      </w:pPr>
      <w:r>
        <w:rPr>
          <w:b/>
          <w:bCs/>
        </w:rPr>
        <w:t xml:space="preserve">El suscrito Diputado Ricardo López Campos integrante del Grupo Parlamentario “Miguel Ramos Arizpe” del Partido Revolucionario Institucional </w:t>
      </w:r>
      <w:r w:rsidRPr="005B338C">
        <w:rPr>
          <w:b/>
          <w:bCs/>
        </w:rPr>
        <w:t>de la Sexagésima Segunda Legislatura del Congreso del Estado Independiente, Libre y Soberano de Coahuila de Zaragoza</w:t>
      </w:r>
      <w:r w:rsidRPr="00460280">
        <w:t>,</w:t>
      </w:r>
      <w:r>
        <w:rPr>
          <w:b/>
          <w:bCs/>
        </w:rPr>
        <w:t xml:space="preserve"> </w:t>
      </w:r>
      <w:r w:rsidRPr="00E2112C">
        <w:t xml:space="preserve">en términos de los artículos 59, fracción I, 65 y 67 fracción I de la Constitución Política del Estado de Coahuila de Zaragoza, y los artículos 21 fracción IV, </w:t>
      </w:r>
      <w:r>
        <w:t xml:space="preserve">y </w:t>
      </w:r>
      <w:r w:rsidRPr="00E2112C">
        <w:t>152 fracción I de la Ley Orgánica del Congreso del Estado</w:t>
      </w:r>
      <w:r>
        <w:t xml:space="preserve"> Independiente, Libre y Soberano de Coahuila de Zaragoza</w:t>
      </w:r>
      <w:r w:rsidRPr="00E2112C">
        <w:t xml:space="preserve">, </w:t>
      </w:r>
      <w:r>
        <w:t>someto</w:t>
      </w:r>
      <w:r w:rsidRPr="00E2112C">
        <w:t xml:space="preserve"> a la consideración del Pleno del Congreso </w:t>
      </w:r>
      <w:r>
        <w:t xml:space="preserve">para su aprobación, </w:t>
      </w:r>
      <w:r w:rsidRPr="00E2112C">
        <w:t xml:space="preserve">la presente </w:t>
      </w:r>
      <w:r>
        <w:t>i</w:t>
      </w:r>
      <w:r w:rsidRPr="00E2112C">
        <w:t xml:space="preserve">niciativa con </w:t>
      </w:r>
      <w:r>
        <w:t>proyecto de Decreto para reformar la Ley de Aguas para los Municipios del Estado de Coahuila de Zaragoza</w:t>
      </w:r>
      <w:r w:rsidRPr="003155A6">
        <w:t xml:space="preserve">, </w:t>
      </w:r>
      <w:r>
        <w:t>conforme la siguiente:</w:t>
      </w:r>
    </w:p>
    <w:p w14:paraId="43096418" w14:textId="77777777" w:rsidR="001008F5" w:rsidRDefault="001008F5" w:rsidP="001008F5">
      <w:pPr>
        <w:spacing w:line="360" w:lineRule="auto"/>
        <w:jc w:val="center"/>
        <w:rPr>
          <w:b/>
          <w:bCs/>
        </w:rPr>
      </w:pPr>
    </w:p>
    <w:p w14:paraId="5A51B313" w14:textId="77777777" w:rsidR="001008F5" w:rsidRPr="004A199B" w:rsidRDefault="001008F5" w:rsidP="001008F5">
      <w:pPr>
        <w:spacing w:line="360" w:lineRule="auto"/>
        <w:jc w:val="center"/>
        <w:rPr>
          <w:b/>
          <w:bCs/>
        </w:rPr>
      </w:pPr>
      <w:r w:rsidRPr="004A1DEC">
        <w:rPr>
          <w:b/>
          <w:bCs/>
        </w:rPr>
        <w:t>EXPOSICIÓN DE MOTIVOS</w:t>
      </w:r>
    </w:p>
    <w:p w14:paraId="0C1B7F65" w14:textId="013860C5" w:rsidR="001008F5" w:rsidRDefault="00555113" w:rsidP="001008F5">
      <w:pPr>
        <w:spacing w:after="0" w:line="360" w:lineRule="auto"/>
        <w:jc w:val="both"/>
      </w:pPr>
      <w:r>
        <w:t>La Ley de Aguas para los Municipios del Estado de Coahuila de Zaragoza fue publicada el 24 de febrero de 2009, razón de ello y bajo esa óptica es que se acordó que la conformación de los Sistemas Municipales de Aguas y Saneamiento, en concreto, la integración de los Consejeros del Consejo Directivo fuera fundamentad</w:t>
      </w:r>
      <w:r w:rsidR="00792862">
        <w:t xml:space="preserve">a en la cantidad </w:t>
      </w:r>
      <w:r w:rsidR="00283D8B">
        <w:t xml:space="preserve">de pobladores. Dicho lo anterior y atendiendo al aumento constante y dinámico de la población, es que dicho número de representantes debe aumentar de igual manera, pues la sociedad y la población así lo demanda. </w:t>
      </w:r>
    </w:p>
    <w:p w14:paraId="6AE516CB" w14:textId="71A8508C" w:rsidR="00E57F36" w:rsidRDefault="00E57F36" w:rsidP="001008F5">
      <w:pPr>
        <w:spacing w:after="0" w:line="360" w:lineRule="auto"/>
        <w:jc w:val="both"/>
      </w:pPr>
    </w:p>
    <w:p w14:paraId="6126F854" w14:textId="48704906" w:rsidR="00E57F36" w:rsidRDefault="00E57F36" w:rsidP="001008F5">
      <w:pPr>
        <w:spacing w:after="0" w:line="360" w:lineRule="auto"/>
        <w:jc w:val="both"/>
      </w:pPr>
      <w:r>
        <w:t>La</w:t>
      </w:r>
      <w:r w:rsidR="00E87649">
        <w:t xml:space="preserve"> estadística realizada en </w:t>
      </w:r>
      <w:r w:rsidR="008477EB">
        <w:t xml:space="preserve">el </w:t>
      </w:r>
      <w:r w:rsidR="00E87649">
        <w:t>20</w:t>
      </w:r>
      <w:r w:rsidR="008477EB">
        <w:t>0</w:t>
      </w:r>
      <w:r w:rsidR="00E87649">
        <w:t>0 por el INEGI, arrojó que la población total en Coahuila en dichos años era de 2.</w:t>
      </w:r>
      <w:r w:rsidR="008477EB">
        <w:t>3</w:t>
      </w:r>
      <w:r w:rsidR="00E87649">
        <w:t xml:space="preserve"> millones, y a su vez, la</w:t>
      </w:r>
      <w:r>
        <w:t xml:space="preserve"> última encuesta realizada </w:t>
      </w:r>
      <w:r w:rsidR="00E87649">
        <w:t xml:space="preserve">por citada institución, </w:t>
      </w:r>
      <w:r>
        <w:t>manifi</w:t>
      </w:r>
      <w:r w:rsidR="00816224">
        <w:t>es</w:t>
      </w:r>
      <w:r>
        <w:t xml:space="preserve">ta que </w:t>
      </w:r>
      <w:r w:rsidR="008477EB">
        <w:t>para</w:t>
      </w:r>
      <w:r>
        <w:t xml:space="preserve"> el</w:t>
      </w:r>
      <w:r w:rsidR="008477EB">
        <w:t xml:space="preserve"> año</w:t>
      </w:r>
      <w:r>
        <w:t xml:space="preserve"> 2020 </w:t>
      </w:r>
      <w:r w:rsidR="008477EB">
        <w:t>se cuenta con una población total de</w:t>
      </w:r>
      <w:r>
        <w:t xml:space="preserve"> 3,146, 771 </w:t>
      </w:r>
      <w:r w:rsidR="00471308">
        <w:t xml:space="preserve">(tres millones, ciento cuarenta y seis mil, setecientos setenta y uno) </w:t>
      </w:r>
      <w:r w:rsidR="008477EB">
        <w:t xml:space="preserve">habitantes </w:t>
      </w:r>
      <w:r>
        <w:t xml:space="preserve">en Coahuila, </w:t>
      </w:r>
      <w:r w:rsidR="00E87649">
        <w:t xml:space="preserve">es decir, </w:t>
      </w:r>
      <w:r w:rsidR="00084F3E">
        <w:t xml:space="preserve">en el periodo comprendido de 20 años </w:t>
      </w:r>
      <w:r w:rsidR="00E87649">
        <w:t xml:space="preserve">hubo una tasa de crecimiento del </w:t>
      </w:r>
      <w:r w:rsidR="008477EB">
        <w:t>3.1</w:t>
      </w:r>
      <w:r w:rsidR="00E87649">
        <w:t>%</w:t>
      </w:r>
      <w:r w:rsidR="00816224">
        <w:t xml:space="preserve">, ocupando actualmente el lugar número 15 a nivel nacional por su número de habitantes, elevando un lugar respecto al que </w:t>
      </w:r>
      <w:r w:rsidR="001E21ED">
        <w:t xml:space="preserve">se </w:t>
      </w:r>
      <w:r w:rsidR="00816224">
        <w:t>tenía en 2010</w:t>
      </w:r>
      <w:r w:rsidR="00C241BC">
        <w:rPr>
          <w:rStyle w:val="Refdenotaalpie"/>
        </w:rPr>
        <w:footnoteReference w:id="1"/>
      </w:r>
      <w:r w:rsidR="00816224">
        <w:t xml:space="preserve">. </w:t>
      </w:r>
    </w:p>
    <w:p w14:paraId="7B2CE21D" w14:textId="03EB6E78" w:rsidR="008477EB" w:rsidRDefault="008477EB" w:rsidP="001008F5">
      <w:pPr>
        <w:spacing w:after="0" w:line="360" w:lineRule="auto"/>
        <w:jc w:val="both"/>
      </w:pPr>
    </w:p>
    <w:p w14:paraId="79F9B5DA" w14:textId="55CF5AB8" w:rsidR="008477EB" w:rsidRDefault="008477EB" w:rsidP="001008F5">
      <w:pPr>
        <w:spacing w:after="0" w:line="360" w:lineRule="auto"/>
        <w:jc w:val="both"/>
      </w:pPr>
      <w:r>
        <w:t xml:space="preserve">Derivado de lo anterior, es importante señalar que las cifras consideradas del 2000, parten de la justificación de que la ley en cuestión fue realizada en función del censo poblacional del 2000, puesto que dicha ley tuvo su creación en 2009 y el siguiente censo fue realizado hasta el </w:t>
      </w:r>
      <w:r w:rsidR="007D484A">
        <w:t xml:space="preserve">año </w:t>
      </w:r>
      <w:r>
        <w:t xml:space="preserve">2010. </w:t>
      </w:r>
    </w:p>
    <w:p w14:paraId="31838A01" w14:textId="1E520AAD" w:rsidR="00165D94" w:rsidRDefault="00165D94" w:rsidP="001008F5">
      <w:pPr>
        <w:spacing w:after="0" w:line="360" w:lineRule="auto"/>
        <w:jc w:val="both"/>
      </w:pPr>
    </w:p>
    <w:p w14:paraId="4C705F2C" w14:textId="457B490A" w:rsidR="00165D94" w:rsidRDefault="00165D94" w:rsidP="001008F5">
      <w:pPr>
        <w:spacing w:after="0" w:line="360" w:lineRule="auto"/>
        <w:jc w:val="both"/>
      </w:pPr>
      <w:r>
        <w:t xml:space="preserve">Es claro que las demandas poblaciones han ido en incremento y en ajuste, siendo así que la representación de la ciudadanía, a manos de órganos, instituciones o cualquier forma de integración que les represente, debe cumplir con </w:t>
      </w:r>
      <w:r w:rsidR="00D4519E">
        <w:t>las nuevas</w:t>
      </w:r>
      <w:r>
        <w:t xml:space="preserve"> necesidades y contextos, </w:t>
      </w:r>
      <w:r w:rsidR="008E7C4D">
        <w:t>a través de ajustes y modificaciones que garanticen ser portadores de la voz</w:t>
      </w:r>
      <w:r w:rsidR="00AC2A60">
        <w:t xml:space="preserve"> y exigencias</w:t>
      </w:r>
      <w:r w:rsidR="008E7C4D">
        <w:t xml:space="preserve"> de toda la ciudadanía</w:t>
      </w:r>
      <w:r w:rsidR="00AC2A60">
        <w:t xml:space="preserve"> en sus diversas áreas. </w:t>
      </w:r>
    </w:p>
    <w:p w14:paraId="6095B08D" w14:textId="77777777" w:rsidR="0073522B" w:rsidRDefault="0073522B" w:rsidP="001008F5">
      <w:pPr>
        <w:spacing w:after="0" w:line="360" w:lineRule="auto"/>
        <w:jc w:val="both"/>
      </w:pPr>
    </w:p>
    <w:p w14:paraId="270B4440" w14:textId="307B4647" w:rsidR="001008F5" w:rsidRDefault="001008F5" w:rsidP="00CA63D2">
      <w:pPr>
        <w:spacing w:line="360" w:lineRule="auto"/>
        <w:jc w:val="both"/>
      </w:pPr>
      <w:r>
        <w:t xml:space="preserve">Por todo lo anterior, se </w:t>
      </w:r>
      <w:r w:rsidRPr="000F500A">
        <w:t xml:space="preserve">propone sumar a </w:t>
      </w:r>
      <w:r w:rsidR="0073522B" w:rsidRPr="000F500A">
        <w:t>5</w:t>
      </w:r>
      <w:r w:rsidRPr="000F500A">
        <w:t xml:space="preserve"> integrantes </w:t>
      </w:r>
      <w:r w:rsidR="0073522B" w:rsidRPr="000F500A">
        <w:t>por cada grupo poblacional de los Consejeros que integran al</w:t>
      </w:r>
      <w:r w:rsidRPr="000F500A">
        <w:t xml:space="preserve"> Consejo</w:t>
      </w:r>
      <w:r>
        <w:t xml:space="preserve"> Directivo </w:t>
      </w:r>
      <w:r w:rsidR="0073522B">
        <w:t>de los Sistemas Municipales de Aguas y Saneamiento</w:t>
      </w:r>
      <w:r>
        <w:t xml:space="preserve">, mediante la </w:t>
      </w:r>
      <w:r w:rsidR="0073522B">
        <w:t>reforma a</w:t>
      </w:r>
      <w:r w:rsidR="00807E63">
        <w:t xml:space="preserve"> los </w:t>
      </w:r>
      <w:r w:rsidR="0073522B">
        <w:t>inciso</w:t>
      </w:r>
      <w:r w:rsidR="00807E63">
        <w:t>s</w:t>
      </w:r>
      <w:r w:rsidR="0073522B">
        <w:t xml:space="preserve"> a), b), c), y d) </w:t>
      </w:r>
      <w:r>
        <w:t>de la fracción I</w:t>
      </w:r>
      <w:r w:rsidR="0073522B">
        <w:t>I</w:t>
      </w:r>
      <w:r>
        <w:t xml:space="preserve"> del artículo </w:t>
      </w:r>
      <w:r w:rsidR="0073522B">
        <w:t xml:space="preserve">24 de la Ley de Aguas para los Municipios del Estado de Coahuila de Zaragoza, para quedar de la siguiente manera: </w:t>
      </w:r>
    </w:p>
    <w:tbl>
      <w:tblPr>
        <w:tblStyle w:val="Tablaconcuadrcula"/>
        <w:tblW w:w="0" w:type="auto"/>
        <w:jc w:val="center"/>
        <w:tblLook w:val="04A0" w:firstRow="1" w:lastRow="0" w:firstColumn="1" w:lastColumn="0" w:noHBand="0" w:noVBand="1"/>
      </w:tblPr>
      <w:tblGrid>
        <w:gridCol w:w="4414"/>
        <w:gridCol w:w="4414"/>
      </w:tblGrid>
      <w:tr w:rsidR="001008F5" w:rsidRPr="00DB2A85" w14:paraId="3A6F9842" w14:textId="77777777" w:rsidTr="0086154A">
        <w:trPr>
          <w:tblHeader/>
          <w:jc w:val="center"/>
        </w:trPr>
        <w:tc>
          <w:tcPr>
            <w:tcW w:w="4414" w:type="dxa"/>
            <w:shd w:val="clear" w:color="auto" w:fill="BFBFBF" w:themeFill="background1" w:themeFillShade="BF"/>
          </w:tcPr>
          <w:p w14:paraId="76460BAF" w14:textId="77777777" w:rsidR="001008F5" w:rsidRDefault="001008F5" w:rsidP="0086154A">
            <w:pPr>
              <w:jc w:val="center"/>
              <w:rPr>
                <w:b/>
                <w:bCs/>
              </w:rPr>
            </w:pPr>
            <w:r w:rsidRPr="00DB2A85">
              <w:rPr>
                <w:b/>
                <w:bCs/>
              </w:rPr>
              <w:t>DECRETO VIGENTE</w:t>
            </w:r>
          </w:p>
          <w:p w14:paraId="783B40DE" w14:textId="77777777" w:rsidR="001008F5" w:rsidRPr="00DB2A85" w:rsidRDefault="001008F5" w:rsidP="0086154A">
            <w:pPr>
              <w:jc w:val="center"/>
              <w:rPr>
                <w:b/>
                <w:bCs/>
              </w:rPr>
            </w:pPr>
          </w:p>
        </w:tc>
        <w:tc>
          <w:tcPr>
            <w:tcW w:w="4414" w:type="dxa"/>
            <w:shd w:val="clear" w:color="auto" w:fill="BFBFBF" w:themeFill="background1" w:themeFillShade="BF"/>
          </w:tcPr>
          <w:p w14:paraId="14346E13" w14:textId="77777777" w:rsidR="001008F5" w:rsidRPr="00DB2A85" w:rsidRDefault="001008F5" w:rsidP="0086154A">
            <w:pPr>
              <w:jc w:val="center"/>
              <w:rPr>
                <w:b/>
                <w:bCs/>
              </w:rPr>
            </w:pPr>
            <w:r w:rsidRPr="00DB2A85">
              <w:rPr>
                <w:b/>
                <w:bCs/>
              </w:rPr>
              <w:t>PROPUESTA DE MODIFICACIÓN</w:t>
            </w:r>
          </w:p>
        </w:tc>
      </w:tr>
      <w:tr w:rsidR="001008F5" w14:paraId="4C8335EB" w14:textId="77777777" w:rsidTr="0086154A">
        <w:trPr>
          <w:jc w:val="center"/>
        </w:trPr>
        <w:tc>
          <w:tcPr>
            <w:tcW w:w="4414" w:type="dxa"/>
          </w:tcPr>
          <w:p w14:paraId="6630EF25" w14:textId="641ACE79" w:rsidR="001008F5" w:rsidRDefault="001008F5" w:rsidP="0086154A">
            <w:pPr>
              <w:jc w:val="both"/>
            </w:pPr>
            <w:r w:rsidRPr="0095466D">
              <w:rPr>
                <w:b/>
              </w:rPr>
              <w:t xml:space="preserve">ARTICULO </w:t>
            </w:r>
            <w:r w:rsidR="0073522B">
              <w:rPr>
                <w:b/>
              </w:rPr>
              <w:t>24</w:t>
            </w:r>
            <w:r w:rsidRPr="0095466D">
              <w:rPr>
                <w:b/>
              </w:rPr>
              <w:t>.-</w:t>
            </w:r>
            <w:r w:rsidRPr="0095466D">
              <w:t xml:space="preserve"> </w:t>
            </w:r>
            <w:r w:rsidR="0073522B">
              <w:t xml:space="preserve">El Consejo Directivo se integrará de la siguiente manera: </w:t>
            </w:r>
          </w:p>
          <w:p w14:paraId="7E53501B" w14:textId="77777777" w:rsidR="001008F5" w:rsidRPr="0095466D" w:rsidRDefault="001008F5" w:rsidP="0086154A">
            <w:pPr>
              <w:pStyle w:val="Sinespaciado"/>
            </w:pPr>
          </w:p>
          <w:p w14:paraId="56E86EA3" w14:textId="082EC01C" w:rsidR="001008F5" w:rsidRPr="0095466D" w:rsidRDefault="001008F5" w:rsidP="0073522B">
            <w:pPr>
              <w:ind w:firstLine="284"/>
              <w:jc w:val="both"/>
            </w:pPr>
            <w:r w:rsidRPr="0095466D">
              <w:t xml:space="preserve">I.- </w:t>
            </w:r>
            <w:r w:rsidR="0073522B">
              <w:t xml:space="preserve">Por un Presidente, designado por el Cabildo; y </w:t>
            </w:r>
          </w:p>
          <w:p w14:paraId="2DE9357D" w14:textId="44AB419F" w:rsidR="001008F5" w:rsidRDefault="0073522B" w:rsidP="0073522B">
            <w:pPr>
              <w:ind w:firstLine="284"/>
              <w:jc w:val="both"/>
            </w:pPr>
            <w:r>
              <w:t xml:space="preserve">II. Por el número de Consejeros asignados conforme la siguiente tabla: </w:t>
            </w:r>
          </w:p>
          <w:p w14:paraId="235946BE" w14:textId="437B2E9F" w:rsidR="0073522B" w:rsidRDefault="0073522B" w:rsidP="0073522B">
            <w:pPr>
              <w:ind w:left="284" w:firstLine="284"/>
              <w:jc w:val="both"/>
            </w:pPr>
            <w:bookmarkStart w:id="1" w:name="OLE_LINK5"/>
            <w:bookmarkStart w:id="2" w:name="OLE_LINK6"/>
            <w:r w:rsidRPr="00B80410">
              <w:rPr>
                <w:b/>
                <w:bCs/>
              </w:rPr>
              <w:t>a)</w:t>
            </w:r>
            <w:r>
              <w:t xml:space="preserve"> </w:t>
            </w:r>
            <w:r w:rsidRPr="00F366FC">
              <w:rPr>
                <w:strike/>
              </w:rPr>
              <w:t>Por</w:t>
            </w:r>
            <w:r>
              <w:t xml:space="preserve"> </w:t>
            </w:r>
            <w:r w:rsidRPr="0073522B">
              <w:rPr>
                <w:strike/>
              </w:rPr>
              <w:t>cinco</w:t>
            </w:r>
            <w:r>
              <w:t xml:space="preserve"> consejeros, en poblaciones de hasta 10,000 habitantes. </w:t>
            </w:r>
          </w:p>
          <w:p w14:paraId="67B8725C" w14:textId="42E4808D" w:rsidR="0073522B" w:rsidRDefault="0073522B" w:rsidP="0073522B">
            <w:pPr>
              <w:ind w:left="284" w:firstLine="284"/>
              <w:jc w:val="both"/>
            </w:pPr>
            <w:r w:rsidRPr="00B80410">
              <w:rPr>
                <w:b/>
                <w:bCs/>
              </w:rPr>
              <w:t>b)</w:t>
            </w:r>
            <w:r>
              <w:t xml:space="preserve"> </w:t>
            </w:r>
            <w:r w:rsidRPr="00F366FC">
              <w:rPr>
                <w:strike/>
              </w:rPr>
              <w:t>Por</w:t>
            </w:r>
            <w:r>
              <w:t xml:space="preserve"> </w:t>
            </w:r>
            <w:r w:rsidRPr="0073522B">
              <w:rPr>
                <w:strike/>
              </w:rPr>
              <w:t>nueve</w:t>
            </w:r>
            <w:r>
              <w:t xml:space="preserve"> consejeros, en poblaciones de 10,001 hasta 40,000 habitantes. </w:t>
            </w:r>
          </w:p>
          <w:p w14:paraId="44C52D7F" w14:textId="6DE90972" w:rsidR="0073522B" w:rsidRDefault="0073522B" w:rsidP="0073522B">
            <w:pPr>
              <w:ind w:left="284" w:firstLine="284"/>
              <w:jc w:val="both"/>
            </w:pPr>
            <w:r w:rsidRPr="00B80410">
              <w:rPr>
                <w:b/>
                <w:bCs/>
              </w:rPr>
              <w:t>c)</w:t>
            </w:r>
            <w:r>
              <w:t xml:space="preserve"> </w:t>
            </w:r>
            <w:r w:rsidRPr="00F366FC">
              <w:rPr>
                <w:strike/>
              </w:rPr>
              <w:t>Por</w:t>
            </w:r>
            <w:r>
              <w:t xml:space="preserve"> </w:t>
            </w:r>
            <w:r w:rsidRPr="0073522B">
              <w:rPr>
                <w:strike/>
              </w:rPr>
              <w:t>once</w:t>
            </w:r>
            <w:r>
              <w:t xml:space="preserve"> consejeros, en poblaciones de 40,001 hasta 80,000 habitantes.</w:t>
            </w:r>
          </w:p>
          <w:p w14:paraId="201C4916" w14:textId="585985F3" w:rsidR="0073522B" w:rsidRDefault="0073522B" w:rsidP="0073522B">
            <w:pPr>
              <w:ind w:left="284" w:firstLine="284"/>
              <w:jc w:val="both"/>
            </w:pPr>
            <w:r w:rsidRPr="00B80410">
              <w:rPr>
                <w:b/>
                <w:bCs/>
              </w:rPr>
              <w:t>d)</w:t>
            </w:r>
            <w:r>
              <w:t xml:space="preserve"> </w:t>
            </w:r>
            <w:r w:rsidRPr="00F366FC">
              <w:rPr>
                <w:strike/>
              </w:rPr>
              <w:t>Por</w:t>
            </w:r>
            <w:r>
              <w:t xml:space="preserve"> </w:t>
            </w:r>
            <w:r w:rsidRPr="0073522B">
              <w:rPr>
                <w:strike/>
              </w:rPr>
              <w:t>quince</w:t>
            </w:r>
            <w:r>
              <w:t xml:space="preserve"> consejeros, en poblaciones de 80,001 habitantes en adelante. </w:t>
            </w:r>
          </w:p>
          <w:bookmarkEnd w:id="1"/>
          <w:bookmarkEnd w:id="2"/>
          <w:p w14:paraId="7D748DD8" w14:textId="77777777" w:rsidR="0073522B" w:rsidRDefault="0073522B" w:rsidP="0073522B">
            <w:pPr>
              <w:ind w:left="284" w:firstLine="284"/>
              <w:jc w:val="both"/>
            </w:pPr>
          </w:p>
          <w:p w14:paraId="0E3D538B" w14:textId="77777777" w:rsidR="00AB353B" w:rsidRDefault="00AB353B" w:rsidP="00AB353B">
            <w:pPr>
              <w:jc w:val="both"/>
            </w:pPr>
            <w:r w:rsidRPr="00AB353B">
              <w:t xml:space="preserve">Los Consejeros, de acuerdo a la realidad social y económica de cada municipio, deberán representar a las organizaciones del sector público, preferentemente miembros del cabildo, social y privado,  buscando la equidad en su conformación.  </w:t>
            </w:r>
          </w:p>
          <w:p w14:paraId="5477F9DE" w14:textId="77777777" w:rsidR="00AB353B" w:rsidRDefault="00AB353B" w:rsidP="00AB353B">
            <w:pPr>
              <w:jc w:val="both"/>
            </w:pPr>
            <w:r w:rsidRPr="00AB353B">
              <w:t xml:space="preserve">  Los Cabildos de los Ayuntamientos, por voto de las 2/3 partes de sus integrantes establecerá la composición final, así como las organizaciones y/o personas que deban formar parte del Consejo.  </w:t>
            </w:r>
          </w:p>
          <w:p w14:paraId="48C83354" w14:textId="77777777" w:rsidR="00AB353B" w:rsidRDefault="00AB353B" w:rsidP="00AB353B">
            <w:pPr>
              <w:jc w:val="both"/>
            </w:pPr>
            <w:r w:rsidRPr="00AB353B">
              <w:t xml:space="preserve">El desempeño del cargo de Consejero será honorífico y durara en su encargo el tiempo necesario dentro del periodo constitucional de la administración municipal en que fue designado.  </w:t>
            </w:r>
          </w:p>
          <w:p w14:paraId="6259D8BA" w14:textId="77777777" w:rsidR="00AB353B" w:rsidRDefault="00AB353B" w:rsidP="00AB353B">
            <w:pPr>
              <w:jc w:val="both"/>
            </w:pPr>
            <w:r w:rsidRPr="00AB353B">
              <w:t xml:space="preserve">Los nombramientos de los Consejeros designados por los sectores, podrán ser revocados por éstos en cualquier tiempo, pudiendo hacer libremente una nueva designación.  </w:t>
            </w:r>
          </w:p>
          <w:p w14:paraId="26790850" w14:textId="77777777" w:rsidR="00AB353B" w:rsidRDefault="00AB353B" w:rsidP="00AB353B">
            <w:pPr>
              <w:jc w:val="both"/>
            </w:pPr>
            <w:r w:rsidRPr="00AB353B">
              <w:t xml:space="preserve">Los miembros del Consejo Directivo contarán con un suplente designado por la organización que representen.  </w:t>
            </w:r>
          </w:p>
          <w:p w14:paraId="45875D1A" w14:textId="77777777" w:rsidR="00AB353B" w:rsidRDefault="00AB353B" w:rsidP="00AB353B">
            <w:pPr>
              <w:jc w:val="both"/>
            </w:pPr>
            <w:r w:rsidRPr="00AB353B">
              <w:t xml:space="preserve">El Gerente será designado por el Consejo de entre los integrantes de la terna que al efecto proponga su Presidente.  </w:t>
            </w:r>
          </w:p>
          <w:p w14:paraId="33592799" w14:textId="77777777" w:rsidR="00AB353B" w:rsidRDefault="00AB353B" w:rsidP="00AB353B">
            <w:pPr>
              <w:jc w:val="both"/>
            </w:pPr>
            <w:r w:rsidRPr="00AB353B">
              <w:t xml:space="preserve">El Consejo tendrá libertad plena para remover en cualquier tiempo al Gerente, así como para fijar su salario. </w:t>
            </w:r>
          </w:p>
          <w:p w14:paraId="126131ED" w14:textId="77777777" w:rsidR="00AB353B" w:rsidRDefault="00AB353B" w:rsidP="00AB353B">
            <w:pPr>
              <w:jc w:val="both"/>
            </w:pPr>
            <w:r w:rsidRPr="00AB353B">
              <w:t xml:space="preserve">El salario integral fijado al gerente en ningún caso, podrá ser superior al que devengue el Presidente Municipal. En el caso de sistemas intermunicipales se considerará el de mayor monto. Para las comisiones que deba desarrollar estrictamente con la función que esta ley le otorga y en este único caso, podrá disponer de los viáticos en los montos que el Consejo autorice.  </w:t>
            </w:r>
          </w:p>
          <w:p w14:paraId="6E3DF94E" w14:textId="03192202" w:rsidR="001008F5" w:rsidRDefault="00AB353B" w:rsidP="00AB353B">
            <w:pPr>
              <w:jc w:val="both"/>
            </w:pPr>
            <w:r w:rsidRPr="00AB353B">
              <w:t xml:space="preserve">Los miembros del Consejo Directivo designarán a un Secretario, quien tendrá una gestión anual y podrá ser reelegido, con la posibilidad de ser contratado para laborar en forma permanente, durante el tiempo que desempeñe el cargo. En el caso de que el consejo se integre por quince consejeros, será obligatoria su contratación, debiendo otorgar el organismo operador, los recursos humanos, financieros y materiales necesarios para su operación. Su salario será igual al que el organismo operador otorgue al segundo nivel.  </w:t>
            </w:r>
          </w:p>
        </w:tc>
        <w:tc>
          <w:tcPr>
            <w:tcW w:w="4414" w:type="dxa"/>
          </w:tcPr>
          <w:p w14:paraId="205FFE23" w14:textId="445E7505" w:rsidR="0073522B" w:rsidRDefault="0073522B" w:rsidP="0073522B">
            <w:pPr>
              <w:jc w:val="both"/>
            </w:pPr>
            <w:r w:rsidRPr="0095466D">
              <w:rPr>
                <w:b/>
              </w:rPr>
              <w:t xml:space="preserve">ARTICULO </w:t>
            </w:r>
            <w:r>
              <w:rPr>
                <w:b/>
              </w:rPr>
              <w:t>24</w:t>
            </w:r>
            <w:r w:rsidRPr="0095466D">
              <w:rPr>
                <w:b/>
              </w:rPr>
              <w:t>.-</w:t>
            </w:r>
            <w:r w:rsidRPr="0095466D">
              <w:t xml:space="preserve"> </w:t>
            </w:r>
            <w:r>
              <w:t xml:space="preserve">...  </w:t>
            </w:r>
          </w:p>
          <w:p w14:paraId="2FC31E67" w14:textId="77777777" w:rsidR="001008F5" w:rsidRDefault="001008F5" w:rsidP="0086154A">
            <w:pPr>
              <w:jc w:val="both"/>
            </w:pPr>
          </w:p>
          <w:p w14:paraId="4F7A0AF8" w14:textId="0FC8BCD2" w:rsidR="0073522B" w:rsidRDefault="0073522B" w:rsidP="0073522B">
            <w:pPr>
              <w:ind w:firstLine="284"/>
              <w:jc w:val="both"/>
            </w:pPr>
            <w:r w:rsidRPr="0095466D">
              <w:t xml:space="preserve">I.- </w:t>
            </w:r>
            <w:r>
              <w:t xml:space="preserve">... </w:t>
            </w:r>
          </w:p>
          <w:p w14:paraId="23006DCD" w14:textId="77777777" w:rsidR="00174EAA" w:rsidRPr="0095466D" w:rsidRDefault="00174EAA" w:rsidP="0073522B">
            <w:pPr>
              <w:ind w:firstLine="284"/>
              <w:jc w:val="both"/>
            </w:pPr>
          </w:p>
          <w:p w14:paraId="130A6D83" w14:textId="62811D13" w:rsidR="0073522B" w:rsidRDefault="0073522B" w:rsidP="00174EAA">
            <w:pPr>
              <w:ind w:firstLine="284"/>
              <w:jc w:val="both"/>
            </w:pPr>
            <w:r>
              <w:t>II. ...</w:t>
            </w:r>
          </w:p>
          <w:p w14:paraId="0D544CB3" w14:textId="6E864AC9" w:rsidR="0073522B" w:rsidRDefault="0073522B" w:rsidP="0073522B">
            <w:pPr>
              <w:ind w:left="284" w:firstLine="284"/>
              <w:jc w:val="both"/>
            </w:pPr>
            <w:r w:rsidRPr="00B80410">
              <w:rPr>
                <w:b/>
                <w:bCs/>
              </w:rPr>
              <w:t>a)</w:t>
            </w:r>
            <w:r>
              <w:t xml:space="preserve"> </w:t>
            </w:r>
            <w:r w:rsidR="00C75518" w:rsidRPr="00F366FC">
              <w:rPr>
                <w:b/>
                <w:bCs/>
              </w:rPr>
              <w:t>Hasta</w:t>
            </w:r>
            <w:r w:rsidRPr="00F366FC">
              <w:rPr>
                <w:b/>
                <w:bCs/>
              </w:rPr>
              <w:t xml:space="preserve"> </w:t>
            </w:r>
            <w:r w:rsidR="00A251FA" w:rsidRPr="00F366FC">
              <w:rPr>
                <w:b/>
                <w:bCs/>
              </w:rPr>
              <w:t>diez</w:t>
            </w:r>
            <w:r>
              <w:t xml:space="preserve"> consejeros, en poblaciones de hasta 10,000 habitantes. </w:t>
            </w:r>
          </w:p>
          <w:p w14:paraId="760F3947" w14:textId="42FBE616" w:rsidR="0073522B" w:rsidRDefault="00703A3C" w:rsidP="00703A3C">
            <w:pPr>
              <w:ind w:left="284" w:firstLine="299"/>
              <w:jc w:val="both"/>
            </w:pPr>
            <w:r w:rsidRPr="00B80410">
              <w:rPr>
                <w:b/>
                <w:bCs/>
              </w:rPr>
              <w:t>b)</w:t>
            </w:r>
            <w:r>
              <w:t xml:space="preserve"> </w:t>
            </w:r>
            <w:r w:rsidR="00C75518" w:rsidRPr="00F366FC">
              <w:rPr>
                <w:b/>
                <w:bCs/>
              </w:rPr>
              <w:t>Hasta</w:t>
            </w:r>
            <w:r w:rsidR="00C75518">
              <w:t xml:space="preserve"> </w:t>
            </w:r>
            <w:r w:rsidR="0073522B" w:rsidRPr="0073522B">
              <w:rPr>
                <w:b/>
                <w:bCs/>
              </w:rPr>
              <w:t>catorce</w:t>
            </w:r>
            <w:r w:rsidR="0073522B">
              <w:t xml:space="preserve"> consejeros, en poblaciones de 10,001 hasta 40,000 habitantes. </w:t>
            </w:r>
          </w:p>
          <w:p w14:paraId="41155938" w14:textId="7E015C5C" w:rsidR="0073522B" w:rsidRDefault="0073522B" w:rsidP="0073522B">
            <w:pPr>
              <w:ind w:left="284" w:firstLine="284"/>
              <w:jc w:val="both"/>
            </w:pPr>
            <w:r w:rsidRPr="00B80410">
              <w:rPr>
                <w:b/>
                <w:bCs/>
              </w:rPr>
              <w:t>c)</w:t>
            </w:r>
            <w:r>
              <w:t xml:space="preserve"> </w:t>
            </w:r>
            <w:r w:rsidR="00C75518" w:rsidRPr="00F366FC">
              <w:rPr>
                <w:b/>
                <w:bCs/>
              </w:rPr>
              <w:t>Hasta</w:t>
            </w:r>
            <w:r w:rsidR="00C75518">
              <w:t xml:space="preserve"> </w:t>
            </w:r>
            <w:r w:rsidRPr="0073522B">
              <w:rPr>
                <w:b/>
                <w:bCs/>
              </w:rPr>
              <w:t>diecis</w:t>
            </w:r>
            <w:r w:rsidR="0059473E">
              <w:rPr>
                <w:b/>
                <w:bCs/>
              </w:rPr>
              <w:t>éi</w:t>
            </w:r>
            <w:r w:rsidRPr="0073522B">
              <w:rPr>
                <w:b/>
                <w:bCs/>
              </w:rPr>
              <w:t>s</w:t>
            </w:r>
            <w:r>
              <w:t xml:space="preserve"> consejeros, en poblaciones de 40,001 hasta 80,000 habitantes.</w:t>
            </w:r>
          </w:p>
          <w:p w14:paraId="4FC3A84F" w14:textId="02C140B8" w:rsidR="00AB353B" w:rsidRDefault="0073522B" w:rsidP="00703A3C">
            <w:pPr>
              <w:ind w:left="284" w:firstLine="284"/>
              <w:jc w:val="both"/>
            </w:pPr>
            <w:r w:rsidRPr="00B80410">
              <w:rPr>
                <w:b/>
                <w:bCs/>
              </w:rPr>
              <w:t>d)</w:t>
            </w:r>
            <w:r>
              <w:t xml:space="preserve"> </w:t>
            </w:r>
            <w:r w:rsidR="00C75518" w:rsidRPr="00F366FC">
              <w:rPr>
                <w:b/>
                <w:bCs/>
              </w:rPr>
              <w:t>Hasta</w:t>
            </w:r>
            <w:r w:rsidR="00C75518">
              <w:t xml:space="preserve"> </w:t>
            </w:r>
            <w:r w:rsidRPr="0073522B">
              <w:rPr>
                <w:b/>
                <w:bCs/>
              </w:rPr>
              <w:t>veinte</w:t>
            </w:r>
            <w:r>
              <w:t xml:space="preserve"> consejeros, en poblaciones de 80,001 habitantes en adelante. </w:t>
            </w:r>
          </w:p>
          <w:p w14:paraId="7458CA42" w14:textId="093FC446" w:rsidR="0073522B" w:rsidRDefault="00AB353B" w:rsidP="00AB353B">
            <w:pPr>
              <w:jc w:val="both"/>
            </w:pPr>
            <w:r>
              <w:t>...</w:t>
            </w:r>
          </w:p>
          <w:p w14:paraId="7C9F6056" w14:textId="77777777" w:rsidR="00AB353B" w:rsidRDefault="00AB353B" w:rsidP="0073522B">
            <w:pPr>
              <w:ind w:firstLine="284"/>
              <w:jc w:val="both"/>
            </w:pPr>
          </w:p>
          <w:p w14:paraId="249A148C" w14:textId="77777777" w:rsidR="001008F5" w:rsidRDefault="001008F5" w:rsidP="0086154A">
            <w:pPr>
              <w:ind w:firstLine="708"/>
              <w:jc w:val="both"/>
            </w:pPr>
          </w:p>
          <w:p w14:paraId="78AA9F39" w14:textId="109DDFE8" w:rsidR="001008F5" w:rsidRDefault="001008F5" w:rsidP="0073522B">
            <w:pPr>
              <w:ind w:firstLine="708"/>
              <w:jc w:val="both"/>
            </w:pPr>
          </w:p>
          <w:p w14:paraId="7BCD5E0C" w14:textId="77777777" w:rsidR="00AB353B" w:rsidRDefault="00AB353B" w:rsidP="00AB353B">
            <w:pPr>
              <w:jc w:val="both"/>
            </w:pPr>
            <w:r>
              <w:t>...</w:t>
            </w:r>
          </w:p>
          <w:p w14:paraId="00DEB6E2" w14:textId="77777777" w:rsidR="0073522B" w:rsidRDefault="0073522B" w:rsidP="00AB353B">
            <w:pPr>
              <w:jc w:val="both"/>
            </w:pPr>
          </w:p>
          <w:p w14:paraId="6BCB74CD" w14:textId="77777777" w:rsidR="00703A3C" w:rsidRDefault="00703A3C" w:rsidP="00AB353B">
            <w:pPr>
              <w:jc w:val="both"/>
            </w:pPr>
          </w:p>
          <w:p w14:paraId="088CFB8F" w14:textId="13F889A1" w:rsidR="00AB353B" w:rsidRDefault="00AB353B" w:rsidP="00AB353B">
            <w:pPr>
              <w:jc w:val="both"/>
            </w:pPr>
            <w:r>
              <w:t>...</w:t>
            </w:r>
          </w:p>
          <w:p w14:paraId="40C4AD1F" w14:textId="54324A9D" w:rsidR="00275C65" w:rsidRDefault="00275C65" w:rsidP="00AB353B">
            <w:pPr>
              <w:jc w:val="both"/>
            </w:pPr>
          </w:p>
          <w:p w14:paraId="53C2DF9C" w14:textId="77777777" w:rsidR="00275C65" w:rsidRDefault="00275C65" w:rsidP="00AB353B">
            <w:pPr>
              <w:jc w:val="both"/>
            </w:pPr>
          </w:p>
          <w:p w14:paraId="239B5466" w14:textId="77777777" w:rsidR="00AB353B" w:rsidRDefault="00AB353B" w:rsidP="00AB353B">
            <w:pPr>
              <w:jc w:val="both"/>
            </w:pPr>
            <w:r>
              <w:t>...</w:t>
            </w:r>
          </w:p>
          <w:p w14:paraId="59141D87" w14:textId="77777777" w:rsidR="00703A3C" w:rsidRDefault="00703A3C" w:rsidP="00AB353B">
            <w:pPr>
              <w:jc w:val="both"/>
            </w:pPr>
          </w:p>
          <w:p w14:paraId="0FACC160" w14:textId="77777777" w:rsidR="00AB353B" w:rsidRDefault="00AB353B" w:rsidP="00AB353B">
            <w:pPr>
              <w:jc w:val="both"/>
            </w:pPr>
          </w:p>
          <w:p w14:paraId="5AD0F05D" w14:textId="77777777" w:rsidR="00AB353B" w:rsidRDefault="00AB353B" w:rsidP="00AB353B">
            <w:pPr>
              <w:jc w:val="both"/>
            </w:pPr>
            <w:r>
              <w:t>...</w:t>
            </w:r>
          </w:p>
          <w:p w14:paraId="50AC3CFF" w14:textId="73BDBBDA" w:rsidR="00AB353B" w:rsidRDefault="00AB353B" w:rsidP="00AB353B">
            <w:pPr>
              <w:jc w:val="both"/>
            </w:pPr>
          </w:p>
          <w:p w14:paraId="50DC850B" w14:textId="77777777" w:rsidR="00703A3C" w:rsidRDefault="00703A3C" w:rsidP="00AB353B">
            <w:pPr>
              <w:jc w:val="both"/>
            </w:pPr>
          </w:p>
          <w:p w14:paraId="7AACE90F" w14:textId="77777777" w:rsidR="00AB353B" w:rsidRDefault="00AB353B" w:rsidP="00AB353B">
            <w:pPr>
              <w:jc w:val="both"/>
            </w:pPr>
            <w:r>
              <w:t>...</w:t>
            </w:r>
          </w:p>
          <w:p w14:paraId="058F3873" w14:textId="77777777" w:rsidR="00AB353B" w:rsidRDefault="00AB353B" w:rsidP="00AB353B">
            <w:pPr>
              <w:jc w:val="both"/>
            </w:pPr>
          </w:p>
          <w:p w14:paraId="62753BCA" w14:textId="77777777" w:rsidR="00AB353B" w:rsidRDefault="00AB353B" w:rsidP="00AB353B">
            <w:pPr>
              <w:jc w:val="both"/>
            </w:pPr>
            <w:r>
              <w:t>...</w:t>
            </w:r>
          </w:p>
          <w:p w14:paraId="3FEE32A3" w14:textId="77777777" w:rsidR="00AB353B" w:rsidRDefault="00AB353B" w:rsidP="00AB353B">
            <w:pPr>
              <w:jc w:val="both"/>
            </w:pPr>
          </w:p>
          <w:p w14:paraId="301978D9" w14:textId="77777777" w:rsidR="00AB353B" w:rsidRDefault="00AB353B" w:rsidP="00AB353B">
            <w:pPr>
              <w:jc w:val="both"/>
            </w:pPr>
            <w:r>
              <w:t>...</w:t>
            </w:r>
          </w:p>
          <w:p w14:paraId="4E52AB7F" w14:textId="77777777" w:rsidR="00AB353B" w:rsidRDefault="00AB353B" w:rsidP="00AB353B">
            <w:pPr>
              <w:jc w:val="both"/>
            </w:pPr>
          </w:p>
          <w:p w14:paraId="4BADBB81" w14:textId="77777777" w:rsidR="00AB353B" w:rsidRDefault="00AB353B" w:rsidP="00AB353B">
            <w:pPr>
              <w:jc w:val="both"/>
            </w:pPr>
          </w:p>
          <w:p w14:paraId="6EDE82AC" w14:textId="77777777" w:rsidR="00AB353B" w:rsidRDefault="00AB353B" w:rsidP="00AB353B">
            <w:pPr>
              <w:jc w:val="both"/>
            </w:pPr>
          </w:p>
          <w:p w14:paraId="0B0A0935" w14:textId="77777777" w:rsidR="00AB353B" w:rsidRDefault="00AB353B" w:rsidP="00AB353B">
            <w:pPr>
              <w:jc w:val="both"/>
            </w:pPr>
          </w:p>
          <w:p w14:paraId="4C8F1C38" w14:textId="77777777" w:rsidR="00AB353B" w:rsidRDefault="00AB353B" w:rsidP="00AB353B">
            <w:pPr>
              <w:jc w:val="both"/>
            </w:pPr>
          </w:p>
          <w:p w14:paraId="293A5D5F" w14:textId="77777777" w:rsidR="00AB353B" w:rsidRDefault="00AB353B" w:rsidP="00AB353B">
            <w:pPr>
              <w:jc w:val="both"/>
            </w:pPr>
            <w:r>
              <w:t>...</w:t>
            </w:r>
          </w:p>
          <w:p w14:paraId="501EE379" w14:textId="77777777" w:rsidR="00AB353B" w:rsidRDefault="00AB353B" w:rsidP="00AB353B">
            <w:pPr>
              <w:jc w:val="both"/>
            </w:pPr>
          </w:p>
          <w:p w14:paraId="21AE0BF9" w14:textId="77777777" w:rsidR="00AB353B" w:rsidRDefault="00AB353B" w:rsidP="00AB353B">
            <w:pPr>
              <w:jc w:val="both"/>
            </w:pPr>
          </w:p>
          <w:p w14:paraId="105C3C6D" w14:textId="77777777" w:rsidR="00AB353B" w:rsidRDefault="00AB353B" w:rsidP="00AB353B">
            <w:pPr>
              <w:jc w:val="both"/>
            </w:pPr>
          </w:p>
          <w:p w14:paraId="7AA8B48D" w14:textId="77777777" w:rsidR="00AB353B" w:rsidRDefault="00AB353B" w:rsidP="00AB353B">
            <w:pPr>
              <w:jc w:val="both"/>
            </w:pPr>
          </w:p>
          <w:p w14:paraId="2DFF0124" w14:textId="77777777" w:rsidR="00AB353B" w:rsidRDefault="00AB353B" w:rsidP="00AB353B">
            <w:pPr>
              <w:jc w:val="both"/>
            </w:pPr>
          </w:p>
          <w:p w14:paraId="5AB77EAA" w14:textId="35238055" w:rsidR="00AB353B" w:rsidRDefault="00AB353B" w:rsidP="00AB353B">
            <w:pPr>
              <w:jc w:val="both"/>
            </w:pPr>
          </w:p>
        </w:tc>
      </w:tr>
    </w:tbl>
    <w:p w14:paraId="60B8635E" w14:textId="77777777" w:rsidR="001008F5" w:rsidRDefault="001008F5" w:rsidP="001008F5"/>
    <w:p w14:paraId="5425AE3B" w14:textId="4227F6DF" w:rsidR="00A309F1" w:rsidRDefault="00A309F1" w:rsidP="001008F5">
      <w:pPr>
        <w:widowControl w:val="0"/>
        <w:autoSpaceDE w:val="0"/>
        <w:autoSpaceDN w:val="0"/>
        <w:adjustRightInd w:val="0"/>
        <w:spacing w:after="0" w:line="360" w:lineRule="auto"/>
        <w:jc w:val="both"/>
      </w:pPr>
    </w:p>
    <w:p w14:paraId="1236954B" w14:textId="77777777" w:rsidR="00ED0D3E" w:rsidRDefault="00ED0D3E" w:rsidP="001008F5">
      <w:pPr>
        <w:widowControl w:val="0"/>
        <w:autoSpaceDE w:val="0"/>
        <w:autoSpaceDN w:val="0"/>
        <w:adjustRightInd w:val="0"/>
        <w:spacing w:after="0" w:line="360" w:lineRule="auto"/>
        <w:jc w:val="both"/>
      </w:pPr>
    </w:p>
    <w:p w14:paraId="1CC8F5AD" w14:textId="233C1CB2" w:rsidR="001008F5" w:rsidRDefault="001008F5" w:rsidP="001008F5">
      <w:pPr>
        <w:widowControl w:val="0"/>
        <w:autoSpaceDE w:val="0"/>
        <w:autoSpaceDN w:val="0"/>
        <w:adjustRightInd w:val="0"/>
        <w:spacing w:after="0" w:line="360" w:lineRule="auto"/>
        <w:jc w:val="both"/>
      </w:pPr>
      <w:r w:rsidRPr="00B3576F">
        <w:t xml:space="preserve">En virtud de lo anterior, </w:t>
      </w:r>
      <w:r>
        <w:t xml:space="preserve">con fundamento en lo dispuesto por los artículos 59 fracción I, 60 y 67 fracción I de la Constitución Política del Estado de Coahuila, así como 21 fracción IV, 152 fracción I y demás relativos de la Ley Orgánica del Congreso del Estado de Coahuila de Zaragoza, se presenta ante este H. Congreso del Estado la siguiente: </w:t>
      </w:r>
    </w:p>
    <w:p w14:paraId="6485B03B" w14:textId="77777777" w:rsidR="001008F5" w:rsidRDefault="001008F5" w:rsidP="001008F5">
      <w:pPr>
        <w:spacing w:line="360" w:lineRule="auto"/>
      </w:pPr>
    </w:p>
    <w:p w14:paraId="77C6C516" w14:textId="77777777" w:rsidR="001008F5" w:rsidRPr="005964A4" w:rsidRDefault="001008F5" w:rsidP="001008F5">
      <w:pPr>
        <w:spacing w:line="360" w:lineRule="auto"/>
        <w:jc w:val="center"/>
        <w:rPr>
          <w:b/>
          <w:bCs/>
        </w:rPr>
      </w:pPr>
      <w:r>
        <w:rPr>
          <w:b/>
          <w:bCs/>
        </w:rPr>
        <w:t xml:space="preserve">INICIATIVA CON </w:t>
      </w:r>
      <w:r w:rsidRPr="005964A4">
        <w:rPr>
          <w:b/>
          <w:bCs/>
        </w:rPr>
        <w:t>PROYECTO DE DECRETO</w:t>
      </w:r>
    </w:p>
    <w:p w14:paraId="1F83CE49" w14:textId="77777777" w:rsidR="001008F5" w:rsidRDefault="001008F5" w:rsidP="001008F5">
      <w:pPr>
        <w:spacing w:line="360" w:lineRule="auto"/>
      </w:pPr>
    </w:p>
    <w:p w14:paraId="1E8D9293" w14:textId="5378D447" w:rsidR="001008F5" w:rsidRDefault="001008F5" w:rsidP="001008F5">
      <w:pPr>
        <w:spacing w:line="360" w:lineRule="auto"/>
        <w:jc w:val="both"/>
      </w:pPr>
      <w:r w:rsidRPr="00607874">
        <w:rPr>
          <w:b/>
          <w:bCs/>
        </w:rPr>
        <w:t>ARTÍCULO ÚNICO.-</w:t>
      </w:r>
      <w:r>
        <w:t xml:space="preserve"> Se </w:t>
      </w:r>
      <w:r w:rsidRPr="008C3F26">
        <w:rPr>
          <w:b/>
          <w:bCs/>
        </w:rPr>
        <w:t>reforma</w:t>
      </w:r>
      <w:r w:rsidR="00CC022F">
        <w:rPr>
          <w:b/>
          <w:bCs/>
        </w:rPr>
        <w:t>n</w:t>
      </w:r>
      <w:r>
        <w:t xml:space="preserve"> </w:t>
      </w:r>
      <w:r w:rsidR="00CC022F">
        <w:t>los incisos a), b), c), y d) de la fracción II del artículo 24 de la Ley de Aguas para los Municipios del Estado de Coahuila de Zaragoza</w:t>
      </w:r>
      <w:r>
        <w:t xml:space="preserve"> para quedar como sigue:</w:t>
      </w:r>
    </w:p>
    <w:p w14:paraId="7DBBB402" w14:textId="3DEB9324" w:rsidR="001008F5" w:rsidRDefault="001008F5" w:rsidP="00CC022F">
      <w:pPr>
        <w:spacing w:line="360" w:lineRule="auto"/>
        <w:jc w:val="both"/>
      </w:pPr>
      <w:r w:rsidRPr="0095466D">
        <w:rPr>
          <w:b/>
        </w:rPr>
        <w:t xml:space="preserve">ARTICULO </w:t>
      </w:r>
      <w:r w:rsidR="00CC022F">
        <w:rPr>
          <w:b/>
        </w:rPr>
        <w:t>24</w:t>
      </w:r>
      <w:r w:rsidRPr="0095466D">
        <w:rPr>
          <w:b/>
        </w:rPr>
        <w:t>.-</w:t>
      </w:r>
      <w:r w:rsidRPr="0095466D">
        <w:t xml:space="preserve"> </w:t>
      </w:r>
      <w:r w:rsidR="00CC022F">
        <w:t xml:space="preserve">... </w:t>
      </w:r>
    </w:p>
    <w:p w14:paraId="5B9C0463" w14:textId="77777777" w:rsidR="00CC022F" w:rsidRPr="0095466D" w:rsidRDefault="00CC022F" w:rsidP="00CC022F">
      <w:pPr>
        <w:ind w:firstLine="284"/>
        <w:jc w:val="both"/>
      </w:pPr>
      <w:r w:rsidRPr="0095466D">
        <w:t xml:space="preserve">I.- </w:t>
      </w:r>
      <w:r>
        <w:t xml:space="preserve">... </w:t>
      </w:r>
    </w:p>
    <w:p w14:paraId="0B613A23" w14:textId="77777777" w:rsidR="00CC022F" w:rsidRDefault="00CC022F" w:rsidP="00CC022F">
      <w:pPr>
        <w:ind w:firstLine="284"/>
        <w:jc w:val="both"/>
      </w:pPr>
      <w:r>
        <w:t>II. ...</w:t>
      </w:r>
    </w:p>
    <w:p w14:paraId="2C0000F8" w14:textId="77777777" w:rsidR="00CC022F" w:rsidRDefault="00CC022F" w:rsidP="00CC022F">
      <w:pPr>
        <w:ind w:firstLine="284"/>
        <w:jc w:val="both"/>
      </w:pPr>
    </w:p>
    <w:p w14:paraId="17320309" w14:textId="36A880CD" w:rsidR="00CC022F" w:rsidRPr="00CC022F" w:rsidRDefault="00CC022F" w:rsidP="00CC022F">
      <w:pPr>
        <w:ind w:left="284" w:firstLine="284"/>
        <w:jc w:val="both"/>
      </w:pPr>
      <w:r w:rsidRPr="00B80410">
        <w:rPr>
          <w:b/>
          <w:bCs/>
        </w:rPr>
        <w:t>a)</w:t>
      </w:r>
      <w:r w:rsidRPr="00CC022F">
        <w:t xml:space="preserve"> </w:t>
      </w:r>
      <w:r w:rsidR="00C75518">
        <w:t xml:space="preserve">Hasta </w:t>
      </w:r>
      <w:r w:rsidR="00A251FA">
        <w:t>diez</w:t>
      </w:r>
      <w:r w:rsidRPr="00CC022F">
        <w:t xml:space="preserve"> consejeros, en poblaciones de hasta 10,000 habitantes. </w:t>
      </w:r>
    </w:p>
    <w:p w14:paraId="74AB3B0C" w14:textId="7731B121" w:rsidR="00CC022F" w:rsidRPr="00CC022F" w:rsidRDefault="00CC022F" w:rsidP="00CC022F">
      <w:pPr>
        <w:ind w:left="284" w:firstLine="299"/>
        <w:jc w:val="both"/>
      </w:pPr>
      <w:r w:rsidRPr="00B80410">
        <w:rPr>
          <w:b/>
          <w:bCs/>
        </w:rPr>
        <w:t>b)</w:t>
      </w:r>
      <w:r w:rsidR="00C75518">
        <w:t xml:space="preserve"> Hasta </w:t>
      </w:r>
      <w:r w:rsidRPr="00CC022F">
        <w:t xml:space="preserve">catorce consejeros, en poblaciones de 10,001 hasta 40,000 habitantes. </w:t>
      </w:r>
    </w:p>
    <w:p w14:paraId="68051FD6" w14:textId="3FE45593" w:rsidR="00CC022F" w:rsidRPr="00CC022F" w:rsidRDefault="00CC022F" w:rsidP="00CC022F">
      <w:pPr>
        <w:ind w:left="284" w:firstLine="284"/>
        <w:jc w:val="both"/>
      </w:pPr>
      <w:r w:rsidRPr="00B80410">
        <w:rPr>
          <w:b/>
          <w:bCs/>
        </w:rPr>
        <w:t>c)</w:t>
      </w:r>
      <w:r w:rsidRPr="00CC022F">
        <w:t xml:space="preserve"> </w:t>
      </w:r>
      <w:r w:rsidR="00C75518">
        <w:t xml:space="preserve">Hasta </w:t>
      </w:r>
      <w:r w:rsidRPr="00CC022F">
        <w:t>diecis</w:t>
      </w:r>
      <w:r w:rsidR="0059473E">
        <w:t>éis</w:t>
      </w:r>
      <w:r w:rsidRPr="00CC022F">
        <w:t xml:space="preserve"> consejeros, en poblaciones de 40,001 hasta 80,000 habitantes.</w:t>
      </w:r>
    </w:p>
    <w:p w14:paraId="27A344E9" w14:textId="4BDF19D1" w:rsidR="00CC022F" w:rsidRDefault="00CC022F" w:rsidP="00CC022F">
      <w:pPr>
        <w:ind w:left="284" w:firstLine="284"/>
        <w:jc w:val="both"/>
      </w:pPr>
      <w:r w:rsidRPr="00B80410">
        <w:rPr>
          <w:b/>
          <w:bCs/>
        </w:rPr>
        <w:t>d)</w:t>
      </w:r>
      <w:r w:rsidRPr="00CC022F">
        <w:t xml:space="preserve"> </w:t>
      </w:r>
      <w:r w:rsidR="00C75518">
        <w:t xml:space="preserve">Hasta </w:t>
      </w:r>
      <w:r w:rsidRPr="00CC022F">
        <w:t xml:space="preserve">veinte consejeros, en poblaciones de 80,001 habitantes en adelante. </w:t>
      </w:r>
    </w:p>
    <w:p w14:paraId="761CEA7F" w14:textId="77777777" w:rsidR="00DB22BF" w:rsidRPr="00CC022F" w:rsidRDefault="00DB22BF" w:rsidP="00CC022F">
      <w:pPr>
        <w:ind w:left="284" w:firstLine="284"/>
        <w:jc w:val="both"/>
      </w:pPr>
    </w:p>
    <w:p w14:paraId="11789FED" w14:textId="4E5D1235" w:rsidR="00CC022F" w:rsidRDefault="00DB22BF" w:rsidP="00CC022F">
      <w:pPr>
        <w:spacing w:line="360" w:lineRule="auto"/>
        <w:jc w:val="both"/>
      </w:pPr>
      <w:r>
        <w:t xml:space="preserve">... </w:t>
      </w:r>
    </w:p>
    <w:p w14:paraId="63904FB2" w14:textId="652344C3" w:rsidR="00DB22BF" w:rsidRDefault="00DB22BF" w:rsidP="00CC022F">
      <w:pPr>
        <w:spacing w:line="360" w:lineRule="auto"/>
        <w:jc w:val="both"/>
      </w:pPr>
      <w:r>
        <w:t>...</w:t>
      </w:r>
    </w:p>
    <w:p w14:paraId="1511EA59" w14:textId="4A9AD844" w:rsidR="00DB22BF" w:rsidRDefault="00DB22BF" w:rsidP="00CC022F">
      <w:pPr>
        <w:spacing w:line="360" w:lineRule="auto"/>
        <w:jc w:val="both"/>
      </w:pPr>
      <w:r>
        <w:t>...</w:t>
      </w:r>
    </w:p>
    <w:p w14:paraId="31677D73" w14:textId="77829A15" w:rsidR="00DB22BF" w:rsidRDefault="00DB22BF" w:rsidP="00CC022F">
      <w:pPr>
        <w:spacing w:line="360" w:lineRule="auto"/>
        <w:jc w:val="both"/>
      </w:pPr>
      <w:r>
        <w:t>...</w:t>
      </w:r>
    </w:p>
    <w:p w14:paraId="685E1E0C" w14:textId="3AA0AA71" w:rsidR="00DB22BF" w:rsidRDefault="00DB22BF" w:rsidP="00CC022F">
      <w:pPr>
        <w:spacing w:line="360" w:lineRule="auto"/>
        <w:jc w:val="both"/>
      </w:pPr>
      <w:r>
        <w:t>...</w:t>
      </w:r>
    </w:p>
    <w:p w14:paraId="40B784E5" w14:textId="6B4B2151" w:rsidR="00DB22BF" w:rsidRDefault="00DB22BF" w:rsidP="00CC022F">
      <w:pPr>
        <w:spacing w:line="360" w:lineRule="auto"/>
        <w:jc w:val="both"/>
      </w:pPr>
      <w:r>
        <w:t>...</w:t>
      </w:r>
    </w:p>
    <w:p w14:paraId="3C4A1191" w14:textId="7AE94BD6" w:rsidR="00DB22BF" w:rsidRDefault="00DB22BF" w:rsidP="00CC022F">
      <w:pPr>
        <w:spacing w:line="360" w:lineRule="auto"/>
        <w:jc w:val="both"/>
      </w:pPr>
      <w:r>
        <w:t>...</w:t>
      </w:r>
    </w:p>
    <w:p w14:paraId="630F58CF" w14:textId="289F1804" w:rsidR="00DB22BF" w:rsidRDefault="00DB22BF" w:rsidP="00CC022F">
      <w:pPr>
        <w:spacing w:line="360" w:lineRule="auto"/>
        <w:jc w:val="both"/>
      </w:pPr>
      <w:r>
        <w:t>...</w:t>
      </w:r>
    </w:p>
    <w:p w14:paraId="7A690E37" w14:textId="48423C8A" w:rsidR="00DB22BF" w:rsidRDefault="00DB22BF" w:rsidP="00CC022F">
      <w:pPr>
        <w:spacing w:line="360" w:lineRule="auto"/>
        <w:jc w:val="both"/>
      </w:pPr>
      <w:r>
        <w:t>...</w:t>
      </w:r>
    </w:p>
    <w:p w14:paraId="1C47969F" w14:textId="77777777" w:rsidR="001008F5" w:rsidRDefault="001008F5" w:rsidP="00DB22BF">
      <w:pPr>
        <w:spacing w:line="360" w:lineRule="auto"/>
        <w:jc w:val="both"/>
      </w:pPr>
    </w:p>
    <w:p w14:paraId="016A028B" w14:textId="77777777" w:rsidR="001008F5" w:rsidRPr="006F4A9D" w:rsidRDefault="001008F5" w:rsidP="001008F5">
      <w:pPr>
        <w:spacing w:line="360" w:lineRule="auto"/>
        <w:jc w:val="center"/>
        <w:rPr>
          <w:b/>
          <w:bCs/>
        </w:rPr>
      </w:pPr>
      <w:r w:rsidRPr="005964A4">
        <w:rPr>
          <w:b/>
          <w:bCs/>
        </w:rPr>
        <w:t>TRANSITORIO</w:t>
      </w:r>
    </w:p>
    <w:p w14:paraId="5AF04B7D" w14:textId="77777777" w:rsidR="001008F5" w:rsidRDefault="001008F5" w:rsidP="001008F5">
      <w:pPr>
        <w:spacing w:line="360" w:lineRule="auto"/>
        <w:jc w:val="both"/>
      </w:pPr>
      <w:r w:rsidRPr="00F66E1E">
        <w:rPr>
          <w:b/>
          <w:bCs/>
        </w:rPr>
        <w:t>ÚNICO.-</w:t>
      </w:r>
      <w:r>
        <w:t xml:space="preserve"> El presente Decreto entrará en vigor al día siguiente de su publicación en el Periódico Oficial del Gobierno del Estado. </w:t>
      </w:r>
    </w:p>
    <w:p w14:paraId="4F8CCEB4" w14:textId="77777777" w:rsidR="001008F5" w:rsidRPr="009B6A68" w:rsidRDefault="001008F5" w:rsidP="001008F5">
      <w:pPr>
        <w:spacing w:line="276" w:lineRule="auto"/>
        <w:jc w:val="center"/>
        <w:rPr>
          <w:b/>
          <w:bCs/>
          <w:sz w:val="25"/>
          <w:szCs w:val="25"/>
          <w:lang w:eastAsia="es-ES"/>
        </w:rPr>
      </w:pPr>
      <w:r w:rsidRPr="00F63F0D">
        <w:rPr>
          <w:b/>
          <w:bCs/>
          <w:sz w:val="25"/>
          <w:szCs w:val="25"/>
          <w:lang w:eastAsia="es-ES"/>
        </w:rPr>
        <w:t>A T E N T A M E N T E</w:t>
      </w:r>
    </w:p>
    <w:p w14:paraId="67E2C1F4" w14:textId="77777777" w:rsidR="001008F5" w:rsidRDefault="001008F5" w:rsidP="001008F5"/>
    <w:p w14:paraId="0137A36F" w14:textId="77777777" w:rsidR="001008F5" w:rsidRDefault="001008F5" w:rsidP="001008F5">
      <w:pPr>
        <w:jc w:val="center"/>
        <w:rPr>
          <w:b/>
          <w:bCs/>
        </w:rPr>
      </w:pPr>
      <w:bookmarkStart w:id="3" w:name="OLE_LINK1"/>
      <w:bookmarkStart w:id="4" w:name="OLE_LINK2"/>
      <w:r>
        <w:rPr>
          <w:b/>
          <w:bCs/>
        </w:rPr>
        <w:t>SALÓN DE SESIONES DEL H. CONGRESO DEL ESTADO</w:t>
      </w:r>
    </w:p>
    <w:p w14:paraId="4E857B1E" w14:textId="52267D58" w:rsidR="001008F5" w:rsidRPr="006B3F7E" w:rsidRDefault="001008F5" w:rsidP="001008F5">
      <w:pPr>
        <w:jc w:val="center"/>
        <w:rPr>
          <w:b/>
          <w:bCs/>
        </w:rPr>
      </w:pPr>
      <w:r w:rsidRPr="00651511">
        <w:rPr>
          <w:b/>
          <w:bCs/>
        </w:rPr>
        <w:t>Saltillo, Coahuila</w:t>
      </w:r>
      <w:r>
        <w:rPr>
          <w:b/>
          <w:bCs/>
        </w:rPr>
        <w:t xml:space="preserve"> de Zaragoza</w:t>
      </w:r>
      <w:r w:rsidRPr="00651511">
        <w:rPr>
          <w:b/>
          <w:bCs/>
        </w:rPr>
        <w:t xml:space="preserve">, a </w:t>
      </w:r>
      <w:r w:rsidR="00DB22BF">
        <w:rPr>
          <w:b/>
          <w:bCs/>
        </w:rPr>
        <w:t>15</w:t>
      </w:r>
      <w:r w:rsidRPr="00651511">
        <w:rPr>
          <w:b/>
          <w:bCs/>
        </w:rPr>
        <w:t xml:space="preserve"> de </w:t>
      </w:r>
      <w:r>
        <w:rPr>
          <w:b/>
          <w:bCs/>
        </w:rPr>
        <w:t>junio</w:t>
      </w:r>
      <w:r w:rsidRPr="00651511">
        <w:rPr>
          <w:b/>
          <w:bCs/>
        </w:rPr>
        <w:t xml:space="preserve"> de 202</w:t>
      </w:r>
      <w:r>
        <w:rPr>
          <w:b/>
          <w:bCs/>
        </w:rPr>
        <w:t>2</w:t>
      </w:r>
    </w:p>
    <w:p w14:paraId="71D104AA" w14:textId="77777777" w:rsidR="001008F5" w:rsidRPr="00BD7235" w:rsidRDefault="001008F5" w:rsidP="001008F5">
      <w:pPr>
        <w:jc w:val="center"/>
        <w:rPr>
          <w:b/>
          <w:bCs/>
        </w:rPr>
      </w:pPr>
    </w:p>
    <w:p w14:paraId="7AACE018" w14:textId="77777777" w:rsidR="001008F5" w:rsidRDefault="001008F5" w:rsidP="001008F5"/>
    <w:p w14:paraId="551E001D" w14:textId="31F2A19D" w:rsidR="001008F5" w:rsidRDefault="001008F5" w:rsidP="001008F5">
      <w:pPr>
        <w:jc w:val="center"/>
        <w:rPr>
          <w:b/>
          <w:bCs/>
        </w:rPr>
      </w:pPr>
      <w:r>
        <w:rPr>
          <w:b/>
          <w:bCs/>
        </w:rPr>
        <w:t xml:space="preserve">DIP. </w:t>
      </w:r>
      <w:r w:rsidR="00DB22BF">
        <w:rPr>
          <w:b/>
          <w:bCs/>
        </w:rPr>
        <w:t>RICARDO LÓPEZ CAMPOS</w:t>
      </w:r>
      <w:r>
        <w:rPr>
          <w:b/>
          <w:bCs/>
        </w:rPr>
        <w:t xml:space="preserve"> </w:t>
      </w:r>
    </w:p>
    <w:p w14:paraId="7AF73B10" w14:textId="77777777" w:rsidR="001008F5" w:rsidRPr="00BD7235" w:rsidRDefault="001008F5" w:rsidP="001008F5">
      <w:pPr>
        <w:jc w:val="center"/>
        <w:rPr>
          <w:b/>
          <w:bCs/>
        </w:rPr>
      </w:pPr>
      <w:r>
        <w:rPr>
          <w:b/>
          <w:bCs/>
        </w:rPr>
        <w:t xml:space="preserve">DEL GRUPO PARLAMENTARIO “MIGUEL RAMOS ARIZPE” DEL PARTIDO REVOLUCIONARIO INSTITUCIONAL </w:t>
      </w:r>
    </w:p>
    <w:bookmarkEnd w:id="3"/>
    <w:bookmarkEnd w:id="4"/>
    <w:p w14:paraId="4FA3F5B7" w14:textId="77777777" w:rsidR="001008F5" w:rsidRDefault="001008F5" w:rsidP="00DB22BF">
      <w:pPr>
        <w:rPr>
          <w:b/>
          <w:bCs/>
        </w:rPr>
      </w:pPr>
    </w:p>
    <w:sectPr w:rsidR="001008F5" w:rsidSect="00230A34">
      <w:headerReference w:type="default" r:id="rId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42758" w14:textId="77777777" w:rsidR="005B581C" w:rsidRDefault="005B581C" w:rsidP="00C241BC">
      <w:pPr>
        <w:spacing w:after="0" w:line="240" w:lineRule="auto"/>
      </w:pPr>
      <w:r>
        <w:separator/>
      </w:r>
    </w:p>
  </w:endnote>
  <w:endnote w:type="continuationSeparator" w:id="0">
    <w:p w14:paraId="3E0D40A0" w14:textId="77777777" w:rsidR="005B581C" w:rsidRDefault="005B581C" w:rsidP="00C24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20002287" w:usb1="00000000" w:usb2="00000000"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A8EBA" w14:textId="77777777" w:rsidR="005B581C" w:rsidRDefault="005B581C" w:rsidP="00C241BC">
      <w:pPr>
        <w:spacing w:after="0" w:line="240" w:lineRule="auto"/>
      </w:pPr>
      <w:r>
        <w:separator/>
      </w:r>
    </w:p>
  </w:footnote>
  <w:footnote w:type="continuationSeparator" w:id="0">
    <w:p w14:paraId="39BC1C8D" w14:textId="77777777" w:rsidR="005B581C" w:rsidRDefault="005B581C" w:rsidP="00C241BC">
      <w:pPr>
        <w:spacing w:after="0" w:line="240" w:lineRule="auto"/>
      </w:pPr>
      <w:r>
        <w:continuationSeparator/>
      </w:r>
    </w:p>
  </w:footnote>
  <w:footnote w:id="1">
    <w:p w14:paraId="49B3E8C7" w14:textId="67FE54C3" w:rsidR="00C241BC" w:rsidRPr="00C241BC" w:rsidRDefault="00C241BC" w:rsidP="00C241BC">
      <w:pPr>
        <w:pStyle w:val="Textonotapie"/>
        <w:jc w:val="both"/>
        <w:rPr>
          <w:lang w:val="es-ES"/>
        </w:rPr>
      </w:pPr>
      <w:r>
        <w:rPr>
          <w:rStyle w:val="Refdenotaalpie"/>
        </w:rPr>
        <w:footnoteRef/>
      </w:r>
      <w:r>
        <w:t xml:space="preserve"> </w:t>
      </w:r>
      <w:r>
        <w:rPr>
          <w:lang w:val="es-ES"/>
        </w:rPr>
        <w:t xml:space="preserve">Para más información se puede consultar la siguiente fuente del INEGI: </w:t>
      </w:r>
      <w:hyperlink r:id="rId1" w:history="1">
        <w:r w:rsidRPr="005D60DE">
          <w:rPr>
            <w:rStyle w:val="Hipervnculo"/>
            <w:lang w:val="es-ES"/>
          </w:rPr>
          <w:t>https://www.inegi.org.mx/contenidos/programas/ccpv/2020/doc/cpv2020_pres_res_coah.pdf</w:t>
        </w:r>
      </w:hyperlink>
      <w:r>
        <w:rPr>
          <w:lang w:val="es-E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143471" w:rsidRPr="00444320" w14:paraId="2341A892" w14:textId="77777777" w:rsidTr="00506AEA">
      <w:trPr>
        <w:jc w:val="center"/>
      </w:trPr>
      <w:tc>
        <w:tcPr>
          <w:tcW w:w="1541" w:type="dxa"/>
        </w:tcPr>
        <w:p w14:paraId="06863365" w14:textId="77777777" w:rsidR="00143471" w:rsidRPr="00444320" w:rsidRDefault="00416965" w:rsidP="00143471">
          <w:pPr>
            <w:spacing w:after="0" w:line="240" w:lineRule="auto"/>
            <w:jc w:val="both"/>
            <w:rPr>
              <w:rFonts w:eastAsia="Times New Roman" w:cs="Times New Roman"/>
              <w:b/>
              <w:bCs/>
              <w:sz w:val="12"/>
              <w:szCs w:val="20"/>
              <w:lang w:eastAsia="es-ES"/>
            </w:rPr>
          </w:pPr>
          <w:r w:rsidRPr="00444320">
            <w:rPr>
              <w:rFonts w:eastAsia="Times New Roman" w:cs="Times New Roman"/>
              <w:noProof/>
              <w:sz w:val="20"/>
              <w:szCs w:val="20"/>
              <w:lang w:eastAsia="es-MX"/>
            </w:rPr>
            <w:drawing>
              <wp:anchor distT="0" distB="0" distL="114300" distR="114300" simplePos="0" relativeHeight="251660288" behindDoc="0" locked="0" layoutInCell="1" allowOverlap="1" wp14:anchorId="6C5E255D" wp14:editId="72CC640F">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6E646F" w14:textId="77777777" w:rsidR="00143471" w:rsidRPr="00444320" w:rsidRDefault="005B581C" w:rsidP="00143471">
          <w:pPr>
            <w:spacing w:after="0" w:line="240" w:lineRule="auto"/>
            <w:jc w:val="center"/>
            <w:rPr>
              <w:rFonts w:eastAsia="Times New Roman" w:cs="Times New Roman"/>
              <w:b/>
              <w:bCs/>
              <w:sz w:val="12"/>
              <w:szCs w:val="20"/>
              <w:lang w:eastAsia="es-ES"/>
            </w:rPr>
          </w:pPr>
        </w:p>
        <w:p w14:paraId="570FDFBF" w14:textId="77777777" w:rsidR="00143471" w:rsidRPr="00444320" w:rsidRDefault="005B581C" w:rsidP="00143471">
          <w:pPr>
            <w:spacing w:after="0" w:line="240" w:lineRule="auto"/>
            <w:jc w:val="center"/>
            <w:rPr>
              <w:rFonts w:eastAsia="Times New Roman" w:cs="Times New Roman"/>
              <w:b/>
              <w:bCs/>
              <w:sz w:val="12"/>
              <w:szCs w:val="20"/>
              <w:lang w:eastAsia="es-ES"/>
            </w:rPr>
          </w:pPr>
        </w:p>
      </w:tc>
      <w:tc>
        <w:tcPr>
          <w:tcW w:w="7957" w:type="dxa"/>
        </w:tcPr>
        <w:p w14:paraId="17079208" w14:textId="77777777" w:rsidR="00143471" w:rsidRPr="00444320" w:rsidRDefault="005B581C" w:rsidP="00143471">
          <w:pPr>
            <w:spacing w:after="0" w:line="240" w:lineRule="auto"/>
            <w:jc w:val="center"/>
            <w:rPr>
              <w:rFonts w:eastAsia="Times New Roman" w:cs="Times New Roman"/>
              <w:b/>
              <w:bCs/>
              <w:sz w:val="20"/>
              <w:szCs w:val="20"/>
              <w:lang w:eastAsia="es-ES"/>
            </w:rPr>
          </w:pPr>
        </w:p>
        <w:p w14:paraId="187A091C" w14:textId="77777777" w:rsidR="00143471" w:rsidRPr="00444320" w:rsidRDefault="00416965" w:rsidP="00143471">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44320">
            <w:rPr>
              <w:rFonts w:ascii="Times New Roman" w:eastAsia="Times New Roman" w:hAnsi="Times New Roman" w:cs="Times New Roman"/>
              <w:smallCaps/>
              <w:spacing w:val="20"/>
              <w:sz w:val="32"/>
              <w:szCs w:val="32"/>
              <w:lang w:eastAsia="es-ES"/>
            </w:rPr>
            <w:t xml:space="preserve">Estado Independiente, Libre y Soberano </w:t>
          </w:r>
        </w:p>
        <w:p w14:paraId="1CBC4699" w14:textId="77777777" w:rsidR="00143471" w:rsidRPr="00444320" w:rsidRDefault="00416965" w:rsidP="00143471">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44320">
            <w:rPr>
              <w:rFonts w:ascii="Times New Roman" w:eastAsia="Times New Roman" w:hAnsi="Times New Roman" w:cs="Times New Roman"/>
              <w:smallCaps/>
              <w:spacing w:val="20"/>
              <w:sz w:val="32"/>
              <w:szCs w:val="32"/>
              <w:lang w:eastAsia="es-ES"/>
            </w:rPr>
            <w:t>de Coahuila de Zaragoza</w:t>
          </w:r>
        </w:p>
        <w:p w14:paraId="7DED23BC" w14:textId="77777777" w:rsidR="00143471" w:rsidRPr="00444320" w:rsidRDefault="00416965" w:rsidP="00143471">
          <w:pPr>
            <w:tabs>
              <w:tab w:val="center" w:pos="4252"/>
              <w:tab w:val="right" w:pos="8504"/>
            </w:tabs>
            <w:spacing w:after="0" w:line="240" w:lineRule="auto"/>
            <w:jc w:val="center"/>
            <w:rPr>
              <w:rFonts w:ascii="Times New Roman" w:eastAsia="Times New Roman" w:hAnsi="Times New Roman" w:cs="Times New Roman"/>
              <w:smallCaps/>
              <w:spacing w:val="20"/>
              <w:szCs w:val="32"/>
              <w:lang w:eastAsia="es-ES"/>
            </w:rPr>
          </w:pPr>
          <w:r w:rsidRPr="00444320">
            <w:rPr>
              <w:rFonts w:ascii="Times New Roman" w:eastAsia="Times New Roman" w:hAnsi="Times New Roman" w:cs="Times New Roman"/>
              <w:smallCaps/>
              <w:spacing w:val="20"/>
              <w:szCs w:val="32"/>
              <w:lang w:eastAsia="es-ES"/>
            </w:rPr>
            <w:t>PODER LEGISLATIVO</w:t>
          </w:r>
        </w:p>
        <w:p w14:paraId="0D80E06E" w14:textId="77777777" w:rsidR="00143471" w:rsidRPr="00444320" w:rsidRDefault="005B581C" w:rsidP="00143471">
          <w:pPr>
            <w:tabs>
              <w:tab w:val="center" w:pos="4252"/>
              <w:tab w:val="left" w:pos="5040"/>
              <w:tab w:val="right" w:pos="8504"/>
            </w:tabs>
            <w:spacing w:after="0" w:line="240" w:lineRule="auto"/>
            <w:ind w:right="-93"/>
            <w:jc w:val="both"/>
            <w:rPr>
              <w:rFonts w:eastAsia="Times New Roman" w:cs="Times New Roman"/>
              <w:bCs/>
              <w:sz w:val="12"/>
              <w:szCs w:val="20"/>
              <w:lang w:eastAsia="es-ES"/>
            </w:rPr>
          </w:pPr>
        </w:p>
        <w:p w14:paraId="242E9CA0" w14:textId="77777777" w:rsidR="00143471" w:rsidRPr="00444320" w:rsidRDefault="005B581C" w:rsidP="00143471">
          <w:pPr>
            <w:tabs>
              <w:tab w:val="center" w:pos="4252"/>
              <w:tab w:val="left" w:pos="5040"/>
              <w:tab w:val="right" w:pos="8504"/>
            </w:tabs>
            <w:spacing w:after="0" w:line="240" w:lineRule="auto"/>
            <w:ind w:right="-93"/>
            <w:jc w:val="both"/>
            <w:rPr>
              <w:rFonts w:eastAsia="Times New Roman" w:cs="Times New Roman"/>
              <w:bCs/>
              <w:sz w:val="12"/>
              <w:szCs w:val="20"/>
              <w:lang w:eastAsia="es-ES"/>
            </w:rPr>
          </w:pPr>
        </w:p>
      </w:tc>
      <w:tc>
        <w:tcPr>
          <w:tcW w:w="1559" w:type="dxa"/>
        </w:tcPr>
        <w:p w14:paraId="2B3B7699" w14:textId="77777777" w:rsidR="00143471" w:rsidRPr="00444320" w:rsidRDefault="00416965" w:rsidP="00143471">
          <w:pPr>
            <w:spacing w:after="0" w:line="240" w:lineRule="auto"/>
            <w:jc w:val="center"/>
            <w:rPr>
              <w:rFonts w:eastAsia="Times New Roman" w:cs="Times New Roman"/>
              <w:b/>
              <w:bCs/>
              <w:sz w:val="12"/>
              <w:szCs w:val="20"/>
              <w:lang w:eastAsia="es-ES"/>
            </w:rPr>
          </w:pPr>
          <w:r w:rsidRPr="00444320">
            <w:rPr>
              <w:rFonts w:eastAsia="Times New Roman" w:cs="Times New Roman"/>
              <w:noProof/>
              <w:sz w:val="20"/>
              <w:szCs w:val="20"/>
              <w:lang w:eastAsia="es-MX"/>
            </w:rPr>
            <w:drawing>
              <wp:anchor distT="0" distB="0" distL="114300" distR="114300" simplePos="0" relativeHeight="251659264" behindDoc="0" locked="0" layoutInCell="1" allowOverlap="1" wp14:anchorId="26277648" wp14:editId="52F1721C">
                <wp:simplePos x="0" y="0"/>
                <wp:positionH relativeFrom="margin">
                  <wp:posOffset>-55880</wp:posOffset>
                </wp:positionH>
                <wp:positionV relativeFrom="margin">
                  <wp:posOffset>79375</wp:posOffset>
                </wp:positionV>
                <wp:extent cx="969010" cy="102108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l="10785" t="21432" r="57108" b="25752"/>
                        <a:stretch>
                          <a:fillRect/>
                        </a:stretch>
                      </pic:blipFill>
                      <pic:spPr bwMode="auto">
                        <a:xfrm>
                          <a:off x="0" y="0"/>
                          <a:ext cx="969010" cy="1021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8ECAC7A" w14:textId="77777777" w:rsidR="00143471" w:rsidRPr="00444320" w:rsidRDefault="00416965" w:rsidP="00143471">
    <w:pPr>
      <w:tabs>
        <w:tab w:val="center" w:pos="4252"/>
        <w:tab w:val="right" w:pos="8504"/>
      </w:tabs>
      <w:spacing w:after="0" w:line="240" w:lineRule="auto"/>
      <w:jc w:val="center"/>
      <w:rPr>
        <w:rFonts w:ascii="Times New Roman" w:eastAsia="Times New Roman" w:hAnsi="Times New Roman" w:cs="Times New Roman"/>
        <w:bCs/>
        <w:sz w:val="18"/>
        <w:szCs w:val="20"/>
        <w:lang w:eastAsia="es-ES"/>
      </w:rPr>
    </w:pPr>
    <w:r w:rsidRPr="00444320">
      <w:rPr>
        <w:rFonts w:ascii="Times New Roman" w:eastAsia="Times New Roman" w:hAnsi="Times New Roman" w:cs="Times New Roman"/>
        <w:bCs/>
        <w:sz w:val="18"/>
        <w:szCs w:val="20"/>
        <w:lang w:eastAsia="es-ES"/>
      </w:rPr>
      <w:t>“2022, Año de Benito Juárez, Defensor de la Soberanía de Coahuila de Zaragoza”</w:t>
    </w:r>
  </w:p>
  <w:p w14:paraId="1AA18A15" w14:textId="77777777" w:rsidR="005B338C" w:rsidRPr="005B338C" w:rsidRDefault="005B581C" w:rsidP="005B338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15925"/>
    <w:multiLevelType w:val="hybridMultilevel"/>
    <w:tmpl w:val="3F389418"/>
    <w:lvl w:ilvl="0" w:tplc="BE02E22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E6435D6"/>
    <w:multiLevelType w:val="hybridMultilevel"/>
    <w:tmpl w:val="3C98E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F5"/>
    <w:rsid w:val="00015FA6"/>
    <w:rsid w:val="00026619"/>
    <w:rsid w:val="0003714C"/>
    <w:rsid w:val="0003752D"/>
    <w:rsid w:val="00061CAC"/>
    <w:rsid w:val="00084F3E"/>
    <w:rsid w:val="000C7511"/>
    <w:rsid w:val="000F500A"/>
    <w:rsid w:val="001008F5"/>
    <w:rsid w:val="00162D73"/>
    <w:rsid w:val="00165D94"/>
    <w:rsid w:val="00172BD4"/>
    <w:rsid w:val="00174EAA"/>
    <w:rsid w:val="001C660C"/>
    <w:rsid w:val="001E21ED"/>
    <w:rsid w:val="00203051"/>
    <w:rsid w:val="00275C65"/>
    <w:rsid w:val="00283D8B"/>
    <w:rsid w:val="002C3940"/>
    <w:rsid w:val="002E2375"/>
    <w:rsid w:val="0031208D"/>
    <w:rsid w:val="003500BF"/>
    <w:rsid w:val="003B6902"/>
    <w:rsid w:val="003D3295"/>
    <w:rsid w:val="00416965"/>
    <w:rsid w:val="00471308"/>
    <w:rsid w:val="004F2110"/>
    <w:rsid w:val="00543B11"/>
    <w:rsid w:val="00555113"/>
    <w:rsid w:val="00566F52"/>
    <w:rsid w:val="00572E06"/>
    <w:rsid w:val="0059473E"/>
    <w:rsid w:val="005A27F1"/>
    <w:rsid w:val="005A48F8"/>
    <w:rsid w:val="005B581C"/>
    <w:rsid w:val="005D0FAF"/>
    <w:rsid w:val="00632459"/>
    <w:rsid w:val="006C14FA"/>
    <w:rsid w:val="00703A3C"/>
    <w:rsid w:val="0073522B"/>
    <w:rsid w:val="00763C8D"/>
    <w:rsid w:val="00792862"/>
    <w:rsid w:val="00796A2D"/>
    <w:rsid w:val="007D484A"/>
    <w:rsid w:val="00807E63"/>
    <w:rsid w:val="00816224"/>
    <w:rsid w:val="008358E6"/>
    <w:rsid w:val="008477EB"/>
    <w:rsid w:val="00852433"/>
    <w:rsid w:val="0088419F"/>
    <w:rsid w:val="008E707F"/>
    <w:rsid w:val="008E7C4D"/>
    <w:rsid w:val="00964E78"/>
    <w:rsid w:val="00A251FA"/>
    <w:rsid w:val="00A309F1"/>
    <w:rsid w:val="00A8264F"/>
    <w:rsid w:val="00AB353B"/>
    <w:rsid w:val="00AC2A60"/>
    <w:rsid w:val="00B059B0"/>
    <w:rsid w:val="00B741B2"/>
    <w:rsid w:val="00B80410"/>
    <w:rsid w:val="00BD57F1"/>
    <w:rsid w:val="00C02A9B"/>
    <w:rsid w:val="00C241BC"/>
    <w:rsid w:val="00C31FBC"/>
    <w:rsid w:val="00C50B8D"/>
    <w:rsid w:val="00C75518"/>
    <w:rsid w:val="00CA63D2"/>
    <w:rsid w:val="00CC022F"/>
    <w:rsid w:val="00CD4144"/>
    <w:rsid w:val="00CF32F8"/>
    <w:rsid w:val="00D4519E"/>
    <w:rsid w:val="00DB22BF"/>
    <w:rsid w:val="00E07776"/>
    <w:rsid w:val="00E20DAF"/>
    <w:rsid w:val="00E52DEB"/>
    <w:rsid w:val="00E57F36"/>
    <w:rsid w:val="00E87649"/>
    <w:rsid w:val="00EC5C5C"/>
    <w:rsid w:val="00ED0D3E"/>
    <w:rsid w:val="00F04A1F"/>
    <w:rsid w:val="00F3017D"/>
    <w:rsid w:val="00F366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F344"/>
  <w15:chartTrackingRefBased/>
  <w15:docId w15:val="{EA97CD24-70F2-094F-9B6A-AC486AF6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pPr>
        <w:spacing w:after="200"/>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8F5"/>
    <w:pPr>
      <w:spacing w:after="160" w:line="259" w:lineRule="auto"/>
      <w:ind w:firstLine="0"/>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08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08F5"/>
    <w:rPr>
      <w:rFonts w:ascii="Arial" w:hAnsi="Arial" w:cs="Arial"/>
    </w:rPr>
  </w:style>
  <w:style w:type="table" w:styleId="Tablaconcuadrcula">
    <w:name w:val="Table Grid"/>
    <w:basedOn w:val="Tablanormal"/>
    <w:uiPriority w:val="39"/>
    <w:rsid w:val="001008F5"/>
    <w:pPr>
      <w:spacing w:after="0"/>
      <w:ind w:firstLine="0"/>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Centrado Negritas,ABA PIE PAG"/>
    <w:link w:val="SinespaciadoCar"/>
    <w:uiPriority w:val="1"/>
    <w:qFormat/>
    <w:rsid w:val="001008F5"/>
    <w:pPr>
      <w:spacing w:after="0"/>
      <w:ind w:firstLine="0"/>
    </w:pPr>
    <w:rPr>
      <w:rFonts w:ascii="Calibri" w:eastAsia="Calibri" w:hAnsi="Calibri" w:cs="Times New Roman"/>
      <w:sz w:val="22"/>
      <w:szCs w:val="22"/>
    </w:rPr>
  </w:style>
  <w:style w:type="paragraph" w:styleId="Prrafodelista">
    <w:name w:val="List Paragraph"/>
    <w:basedOn w:val="Normal"/>
    <w:uiPriority w:val="34"/>
    <w:qFormat/>
    <w:rsid w:val="001008F5"/>
    <w:pPr>
      <w:spacing w:after="0" w:line="240" w:lineRule="auto"/>
      <w:ind w:left="720"/>
      <w:contextualSpacing/>
    </w:pPr>
  </w:style>
  <w:style w:type="paragraph" w:styleId="Textoindependiente">
    <w:name w:val="Body Text"/>
    <w:basedOn w:val="Normal"/>
    <w:link w:val="TextoindependienteCar"/>
    <w:uiPriority w:val="99"/>
    <w:semiHidden/>
    <w:unhideWhenUsed/>
    <w:rsid w:val="001008F5"/>
    <w:pPr>
      <w:spacing w:after="120" w:line="240" w:lineRule="auto"/>
      <w:jc w:val="both"/>
    </w:pPr>
    <w:rPr>
      <w:rFonts w:cstheme="minorBidi"/>
    </w:rPr>
  </w:style>
  <w:style w:type="character" w:customStyle="1" w:styleId="TextoindependienteCar">
    <w:name w:val="Texto independiente Car"/>
    <w:basedOn w:val="Fuentedeprrafopredeter"/>
    <w:link w:val="Textoindependiente"/>
    <w:uiPriority w:val="99"/>
    <w:semiHidden/>
    <w:rsid w:val="001008F5"/>
    <w:rPr>
      <w:rFonts w:ascii="Arial" w:hAnsi="Arial"/>
    </w:rPr>
  </w:style>
  <w:style w:type="character" w:customStyle="1" w:styleId="SinespaciadoCar">
    <w:name w:val="Sin espaciado Car"/>
    <w:aliases w:val="Centrado Negritas Car,ABA PIE PAG Car"/>
    <w:link w:val="Sinespaciado"/>
    <w:uiPriority w:val="1"/>
    <w:rsid w:val="001008F5"/>
    <w:rPr>
      <w:rFonts w:ascii="Calibri" w:eastAsia="Calibri" w:hAnsi="Calibri" w:cs="Times New Roman"/>
      <w:sz w:val="22"/>
      <w:szCs w:val="22"/>
    </w:rPr>
  </w:style>
  <w:style w:type="paragraph" w:styleId="Textonotapie">
    <w:name w:val="footnote text"/>
    <w:basedOn w:val="Normal"/>
    <w:link w:val="TextonotapieCar"/>
    <w:uiPriority w:val="99"/>
    <w:semiHidden/>
    <w:unhideWhenUsed/>
    <w:rsid w:val="00C241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41BC"/>
    <w:rPr>
      <w:rFonts w:ascii="Arial" w:hAnsi="Arial" w:cs="Arial"/>
      <w:sz w:val="20"/>
      <w:szCs w:val="20"/>
    </w:rPr>
  </w:style>
  <w:style w:type="character" w:styleId="Refdenotaalpie">
    <w:name w:val="footnote reference"/>
    <w:basedOn w:val="Fuentedeprrafopredeter"/>
    <w:uiPriority w:val="99"/>
    <w:semiHidden/>
    <w:unhideWhenUsed/>
    <w:rsid w:val="00C241BC"/>
    <w:rPr>
      <w:vertAlign w:val="superscript"/>
    </w:rPr>
  </w:style>
  <w:style w:type="character" w:styleId="Hipervnculo">
    <w:name w:val="Hyperlink"/>
    <w:basedOn w:val="Fuentedeprrafopredeter"/>
    <w:uiPriority w:val="99"/>
    <w:unhideWhenUsed/>
    <w:rsid w:val="00C241BC"/>
    <w:rPr>
      <w:color w:val="0563C1" w:themeColor="hyperlink"/>
      <w:u w:val="single"/>
    </w:rPr>
  </w:style>
  <w:style w:type="character" w:customStyle="1" w:styleId="Mencinsinresolver1">
    <w:name w:val="Mención sin resolver1"/>
    <w:basedOn w:val="Fuentedeprrafopredeter"/>
    <w:uiPriority w:val="99"/>
    <w:semiHidden/>
    <w:unhideWhenUsed/>
    <w:rsid w:val="00C241BC"/>
    <w:rPr>
      <w:color w:val="605E5C"/>
      <w:shd w:val="clear" w:color="auto" w:fill="E1DFDD"/>
    </w:rPr>
  </w:style>
  <w:style w:type="paragraph" w:styleId="Textodeglobo">
    <w:name w:val="Balloon Text"/>
    <w:basedOn w:val="Normal"/>
    <w:link w:val="TextodegloboCar"/>
    <w:uiPriority w:val="99"/>
    <w:semiHidden/>
    <w:unhideWhenUsed/>
    <w:rsid w:val="000F50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00A"/>
    <w:rPr>
      <w:rFonts w:ascii="Segoe UI" w:hAnsi="Segoe UI" w:cs="Segoe UI"/>
      <w:sz w:val="18"/>
      <w:szCs w:val="18"/>
    </w:rPr>
  </w:style>
  <w:style w:type="character" w:styleId="Refdecomentario">
    <w:name w:val="annotation reference"/>
    <w:basedOn w:val="Fuentedeprrafopredeter"/>
    <w:uiPriority w:val="99"/>
    <w:semiHidden/>
    <w:unhideWhenUsed/>
    <w:rsid w:val="000F500A"/>
    <w:rPr>
      <w:sz w:val="16"/>
      <w:szCs w:val="16"/>
    </w:rPr>
  </w:style>
  <w:style w:type="paragraph" w:styleId="Textocomentario">
    <w:name w:val="annotation text"/>
    <w:basedOn w:val="Normal"/>
    <w:link w:val="TextocomentarioCar"/>
    <w:uiPriority w:val="99"/>
    <w:semiHidden/>
    <w:unhideWhenUsed/>
    <w:rsid w:val="000F50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500A"/>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0F500A"/>
    <w:rPr>
      <w:b/>
      <w:bCs/>
    </w:rPr>
  </w:style>
  <w:style w:type="character" w:customStyle="1" w:styleId="AsuntodelcomentarioCar">
    <w:name w:val="Asunto del comentario Car"/>
    <w:basedOn w:val="TextocomentarioCar"/>
    <w:link w:val="Asuntodelcomentario"/>
    <w:uiPriority w:val="99"/>
    <w:semiHidden/>
    <w:rsid w:val="000F500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contenidos/programas/ccpv/2020/doc/cpv2020_pres_res_coah.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19A62-6318-4531-9CD6-9D5EB57E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1313</Words>
  <Characters>7225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Delgado</dc:creator>
  <cp:keywords/>
  <dc:description/>
  <cp:lastModifiedBy>Juan Lumbreras</cp:lastModifiedBy>
  <cp:revision>2</cp:revision>
  <cp:lastPrinted>2022-06-16T15:36:00Z</cp:lastPrinted>
  <dcterms:created xsi:type="dcterms:W3CDTF">2022-07-05T18:02:00Z</dcterms:created>
  <dcterms:modified xsi:type="dcterms:W3CDTF">2022-07-05T18:02:00Z</dcterms:modified>
</cp:coreProperties>
</file>