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F53A7" w14:textId="32419321" w:rsidR="008D6D69" w:rsidRDefault="008D6D69" w:rsidP="00CA1053">
      <w:pPr>
        <w:ind w:right="1"/>
        <w:rPr>
          <w:rFonts w:cs="Arial"/>
          <w:b/>
          <w:sz w:val="24"/>
          <w:szCs w:val="24"/>
        </w:rPr>
      </w:pPr>
    </w:p>
    <w:p w14:paraId="18B61DB3" w14:textId="77777777" w:rsidR="00286B61" w:rsidRDefault="00286B61" w:rsidP="00CA1053">
      <w:pPr>
        <w:ind w:right="1"/>
        <w:rPr>
          <w:rFonts w:cs="Arial"/>
          <w:b/>
          <w:sz w:val="24"/>
          <w:szCs w:val="24"/>
        </w:rPr>
      </w:pPr>
    </w:p>
    <w:p w14:paraId="28181023" w14:textId="77777777" w:rsidR="00286B61" w:rsidRPr="00286B61" w:rsidRDefault="00286B61" w:rsidP="00286B61">
      <w:pPr>
        <w:rPr>
          <w:rFonts w:ascii="Arial Narrow" w:hAnsi="Arial Narrow"/>
          <w:b/>
          <w:color w:val="000000"/>
          <w:sz w:val="26"/>
          <w:szCs w:val="26"/>
          <w:lang w:val="es-ES"/>
        </w:rPr>
      </w:pPr>
      <w:bookmarkStart w:id="0" w:name="_GoBack"/>
      <w:r w:rsidRPr="00286B61">
        <w:rPr>
          <w:rFonts w:ascii="Arial Narrow" w:hAnsi="Arial Narrow"/>
          <w:color w:val="000000"/>
          <w:sz w:val="26"/>
          <w:szCs w:val="26"/>
          <w:lang w:val="es-ES"/>
        </w:rPr>
        <w:t xml:space="preserve">Iniciativa con Proyecto de Decreto por la que se adicionan dos párrafos al artículo 54 de la </w:t>
      </w:r>
      <w:r w:rsidRPr="00286B61">
        <w:rPr>
          <w:rFonts w:ascii="Arial Narrow" w:hAnsi="Arial Narrow"/>
          <w:b/>
          <w:color w:val="000000"/>
          <w:sz w:val="26"/>
          <w:szCs w:val="26"/>
          <w:lang w:val="es-ES"/>
        </w:rPr>
        <w:t>Ley Estatal de Educación</w:t>
      </w:r>
      <w:r w:rsidRPr="00286B61">
        <w:rPr>
          <w:rFonts w:ascii="Arial Narrow" w:hAnsi="Arial Narrow"/>
          <w:b/>
          <w:color w:val="000000"/>
          <w:sz w:val="26"/>
          <w:szCs w:val="26"/>
          <w:lang w:val="es-ES"/>
        </w:rPr>
        <w:t>.</w:t>
      </w:r>
    </w:p>
    <w:p w14:paraId="4D3BD54E" w14:textId="77777777" w:rsidR="00286B61" w:rsidRDefault="00286B61" w:rsidP="00286B61">
      <w:pPr>
        <w:rPr>
          <w:rFonts w:ascii="Arial Narrow" w:hAnsi="Arial Narrow"/>
          <w:color w:val="000000"/>
          <w:sz w:val="26"/>
          <w:szCs w:val="26"/>
          <w:lang w:val="es-ES"/>
        </w:rPr>
      </w:pPr>
    </w:p>
    <w:p w14:paraId="28863953" w14:textId="671805F7" w:rsidR="00286B61" w:rsidRPr="00286B61" w:rsidRDefault="00286B61" w:rsidP="00286B61">
      <w:pPr>
        <w:numPr>
          <w:ilvl w:val="0"/>
          <w:numId w:val="12"/>
        </w:numPr>
        <w:contextualSpacing/>
        <w:rPr>
          <w:rFonts w:ascii="Arial Narrow" w:hAnsi="Arial Narrow"/>
          <w:b/>
          <w:color w:val="000000"/>
          <w:sz w:val="26"/>
          <w:szCs w:val="26"/>
          <w:lang w:val="es-ES"/>
        </w:rPr>
      </w:pPr>
      <w:r w:rsidRPr="00286B61">
        <w:rPr>
          <w:rFonts w:ascii="Arial Narrow" w:hAnsi="Arial Narrow"/>
          <w:b/>
          <w:color w:val="000000"/>
          <w:sz w:val="26"/>
          <w:szCs w:val="26"/>
          <w:lang w:val="es-ES"/>
        </w:rPr>
        <w:t>C</w:t>
      </w:r>
      <w:r w:rsidRPr="00286B61">
        <w:rPr>
          <w:rFonts w:ascii="Arial Narrow" w:hAnsi="Arial Narrow"/>
          <w:b/>
          <w:color w:val="000000"/>
          <w:sz w:val="26"/>
          <w:szCs w:val="26"/>
          <w:lang w:val="es-ES"/>
        </w:rPr>
        <w:t>on la finalidad de establecer la obligación de las universidades otorgar facilidades para concluir los estudios profesionales a los truncos, y facilitar la titulación de todos los graduados.</w:t>
      </w:r>
    </w:p>
    <w:p w14:paraId="6F5D4640" w14:textId="77777777" w:rsidR="00286B61" w:rsidRPr="00286B61" w:rsidRDefault="00286B61" w:rsidP="00286B61">
      <w:pPr>
        <w:rPr>
          <w:rFonts w:ascii="Arial Narrow" w:hAnsi="Arial Narrow"/>
          <w:color w:val="000000"/>
          <w:sz w:val="26"/>
          <w:szCs w:val="26"/>
        </w:rPr>
      </w:pPr>
    </w:p>
    <w:p w14:paraId="37060EEE" w14:textId="37BFE6F2" w:rsidR="00286B61" w:rsidRPr="00870D0E" w:rsidRDefault="00286B61" w:rsidP="00286B61">
      <w:pPr>
        <w:rPr>
          <w:rFonts w:ascii="Arial Narrow" w:hAnsi="Arial Narrow"/>
          <w:color w:val="000000"/>
          <w:sz w:val="26"/>
          <w:szCs w:val="26"/>
          <w:lang w:val="es-ES"/>
        </w:rPr>
      </w:pPr>
      <w:r w:rsidRPr="00870D0E">
        <w:rPr>
          <w:rFonts w:ascii="Arial Narrow" w:hAnsi="Arial Narrow"/>
          <w:color w:val="000000"/>
          <w:sz w:val="26"/>
          <w:szCs w:val="26"/>
          <w:lang w:val="es-ES"/>
        </w:rPr>
        <w:t xml:space="preserve">Planteada por </w:t>
      </w:r>
      <w:r>
        <w:rPr>
          <w:rFonts w:ascii="Arial Narrow" w:hAnsi="Arial Narrow"/>
          <w:color w:val="000000"/>
          <w:sz w:val="26"/>
          <w:szCs w:val="26"/>
          <w:lang w:val="es-ES"/>
        </w:rPr>
        <w:t xml:space="preserve">la </w:t>
      </w:r>
      <w:r w:rsidRPr="00286B61">
        <w:rPr>
          <w:rFonts w:ascii="Arial Narrow" w:hAnsi="Arial Narrow"/>
          <w:b/>
          <w:color w:val="000000"/>
          <w:sz w:val="26"/>
          <w:szCs w:val="26"/>
          <w:lang w:val="es-ES"/>
        </w:rPr>
        <w:t>Diputada Mayra Lucila Valdés González</w:t>
      </w:r>
      <w:r w:rsidRPr="00870D0E">
        <w:rPr>
          <w:rFonts w:ascii="Arial Narrow" w:hAnsi="Arial Narrow"/>
          <w:color w:val="000000"/>
          <w:sz w:val="26"/>
          <w:szCs w:val="26"/>
          <w:lang w:val="es-ES"/>
        </w:rPr>
        <w:t>, del Grupo Parlamentario “Carlos Alberto Páez Falcón”, del Partido Acción Nacional.</w:t>
      </w:r>
    </w:p>
    <w:p w14:paraId="7E777F66" w14:textId="77777777" w:rsidR="00286B61" w:rsidRPr="00870D0E" w:rsidRDefault="00286B61" w:rsidP="00286B61">
      <w:pPr>
        <w:rPr>
          <w:rFonts w:ascii="Arial Narrow" w:hAnsi="Arial Narrow"/>
          <w:color w:val="000000"/>
          <w:sz w:val="26"/>
          <w:szCs w:val="26"/>
          <w:lang w:val="es-ES"/>
        </w:rPr>
      </w:pPr>
    </w:p>
    <w:p w14:paraId="495F5C12" w14:textId="77777777" w:rsidR="00286B61" w:rsidRPr="00870D0E" w:rsidRDefault="00286B61" w:rsidP="00286B61">
      <w:pPr>
        <w:rPr>
          <w:rFonts w:ascii="Arial Narrow" w:hAnsi="Arial Narrow"/>
          <w:b/>
          <w:color w:val="000000"/>
          <w:sz w:val="26"/>
          <w:szCs w:val="26"/>
          <w:lang w:val="es-ES"/>
        </w:rPr>
      </w:pPr>
      <w:r w:rsidRPr="00870D0E">
        <w:rPr>
          <w:rFonts w:ascii="Arial Narrow" w:hAnsi="Arial Narrow"/>
          <w:color w:val="000000"/>
          <w:sz w:val="26"/>
          <w:szCs w:val="26"/>
          <w:lang w:val="es-ES"/>
        </w:rPr>
        <w:t xml:space="preserve">Fecha de Lectura de la Iniciativa: </w:t>
      </w:r>
      <w:r>
        <w:rPr>
          <w:rFonts w:ascii="Arial Narrow" w:hAnsi="Arial Narrow"/>
          <w:b/>
          <w:color w:val="000000"/>
          <w:sz w:val="26"/>
          <w:szCs w:val="26"/>
          <w:lang w:val="es-ES"/>
        </w:rPr>
        <w:t>28</w:t>
      </w:r>
      <w:r w:rsidRPr="00870D0E">
        <w:rPr>
          <w:rFonts w:ascii="Arial Narrow" w:hAnsi="Arial Narrow"/>
          <w:b/>
          <w:color w:val="000000"/>
          <w:sz w:val="26"/>
          <w:szCs w:val="26"/>
          <w:lang w:val="es-ES"/>
        </w:rPr>
        <w:t xml:space="preserve"> de </w:t>
      </w:r>
      <w:proofErr w:type="gramStart"/>
      <w:r w:rsidRPr="00870D0E">
        <w:rPr>
          <w:rFonts w:ascii="Arial Narrow" w:hAnsi="Arial Narrow"/>
          <w:b/>
          <w:color w:val="000000"/>
          <w:sz w:val="26"/>
          <w:szCs w:val="26"/>
          <w:lang w:val="es-ES"/>
        </w:rPr>
        <w:t>Junio</w:t>
      </w:r>
      <w:proofErr w:type="gramEnd"/>
      <w:r w:rsidRPr="00870D0E">
        <w:rPr>
          <w:rFonts w:ascii="Arial Narrow" w:hAnsi="Arial Narrow"/>
          <w:b/>
          <w:color w:val="000000"/>
          <w:sz w:val="26"/>
          <w:szCs w:val="26"/>
          <w:lang w:val="es-ES"/>
        </w:rPr>
        <w:t xml:space="preserve"> de 2022.</w:t>
      </w:r>
    </w:p>
    <w:p w14:paraId="6A5C0DA8" w14:textId="77777777" w:rsidR="00286B61" w:rsidRPr="00870D0E" w:rsidRDefault="00286B61" w:rsidP="00286B61">
      <w:pPr>
        <w:rPr>
          <w:rFonts w:ascii="Arial Narrow" w:hAnsi="Arial Narrow"/>
          <w:sz w:val="26"/>
          <w:szCs w:val="26"/>
          <w:lang w:val="es-ES"/>
        </w:rPr>
      </w:pPr>
    </w:p>
    <w:p w14:paraId="6884CE2E" w14:textId="7A35BCB3" w:rsidR="00286B61" w:rsidRPr="00870D0E" w:rsidRDefault="00286B61" w:rsidP="00286B61">
      <w:pPr>
        <w:rPr>
          <w:rFonts w:ascii="Arial Narrow" w:hAnsi="Arial Narrow"/>
          <w:b/>
          <w:color w:val="000000"/>
          <w:sz w:val="26"/>
          <w:szCs w:val="26"/>
          <w:lang w:val="es-ES"/>
        </w:rPr>
      </w:pPr>
      <w:r w:rsidRPr="00870D0E">
        <w:rPr>
          <w:rFonts w:ascii="Arial Narrow" w:hAnsi="Arial Narrow"/>
          <w:color w:val="000000"/>
          <w:sz w:val="26"/>
          <w:szCs w:val="26"/>
          <w:lang w:val="es-ES"/>
        </w:rPr>
        <w:t xml:space="preserve">Turnada a la </w:t>
      </w:r>
      <w:r w:rsidRPr="00286B61">
        <w:rPr>
          <w:rFonts w:ascii="Arial Narrow" w:hAnsi="Arial Narrow"/>
          <w:b/>
          <w:color w:val="000000"/>
          <w:sz w:val="26"/>
          <w:szCs w:val="26"/>
          <w:lang w:val="es-ES"/>
        </w:rPr>
        <w:t>Comisión de Educación, Cultura, Familias, Desarrollo Humano y Actividades Cívicas</w:t>
      </w:r>
      <w:r>
        <w:rPr>
          <w:rFonts w:ascii="Arial Narrow" w:hAnsi="Arial Narrow"/>
          <w:b/>
          <w:color w:val="000000"/>
          <w:sz w:val="26"/>
          <w:szCs w:val="26"/>
          <w:lang w:val="es-ES"/>
        </w:rPr>
        <w:t>.</w:t>
      </w:r>
    </w:p>
    <w:p w14:paraId="49E6A6FB" w14:textId="77777777" w:rsidR="00286B61" w:rsidRPr="00870D0E" w:rsidRDefault="00286B61" w:rsidP="00286B61">
      <w:pPr>
        <w:rPr>
          <w:rFonts w:ascii="Arial Narrow" w:hAnsi="Arial Narrow"/>
          <w:b/>
          <w:color w:val="000000"/>
          <w:sz w:val="26"/>
          <w:szCs w:val="26"/>
          <w:lang w:val="es-ES"/>
        </w:rPr>
      </w:pPr>
    </w:p>
    <w:bookmarkEnd w:id="0"/>
    <w:p w14:paraId="30A0D715" w14:textId="77777777" w:rsidR="00286B61" w:rsidRPr="00870D0E" w:rsidRDefault="00286B61" w:rsidP="00286B61">
      <w:pPr>
        <w:rPr>
          <w:rFonts w:ascii="Arial Narrow" w:hAnsi="Arial Narrow"/>
          <w:b/>
          <w:color w:val="000000"/>
          <w:sz w:val="26"/>
          <w:szCs w:val="26"/>
          <w:lang w:val="es-ES"/>
        </w:rPr>
      </w:pPr>
      <w:r w:rsidRPr="00870D0E">
        <w:rPr>
          <w:rFonts w:ascii="Arial Narrow" w:hAnsi="Arial Narrow"/>
          <w:b/>
          <w:color w:val="000000"/>
          <w:sz w:val="26"/>
          <w:szCs w:val="26"/>
          <w:lang w:val="es-ES"/>
        </w:rPr>
        <w:t xml:space="preserve">Fecha de lectura del dictamen: </w:t>
      </w:r>
    </w:p>
    <w:p w14:paraId="256809B0" w14:textId="77777777" w:rsidR="00286B61" w:rsidRPr="00870D0E" w:rsidRDefault="00286B61" w:rsidP="00286B61">
      <w:pPr>
        <w:rPr>
          <w:rFonts w:ascii="Arial Narrow" w:hAnsi="Arial Narrow"/>
          <w:color w:val="000000"/>
          <w:sz w:val="26"/>
          <w:szCs w:val="26"/>
          <w:lang w:val="es-ES"/>
        </w:rPr>
      </w:pPr>
    </w:p>
    <w:p w14:paraId="23485C3D" w14:textId="77777777" w:rsidR="00286B61" w:rsidRPr="00870D0E" w:rsidRDefault="00286B61" w:rsidP="00286B61">
      <w:pPr>
        <w:ind w:left="1418" w:hanging="1418"/>
        <w:rPr>
          <w:rFonts w:ascii="Arial Narrow" w:hAnsi="Arial Narrow"/>
          <w:b/>
          <w:color w:val="000000"/>
          <w:sz w:val="26"/>
          <w:szCs w:val="26"/>
          <w:lang w:val="es-ES"/>
        </w:rPr>
      </w:pPr>
      <w:r w:rsidRPr="00870D0E">
        <w:rPr>
          <w:rFonts w:ascii="Arial Narrow" w:hAnsi="Arial Narrow"/>
          <w:b/>
          <w:color w:val="000000"/>
          <w:sz w:val="26"/>
          <w:szCs w:val="26"/>
          <w:lang w:val="es-ES"/>
        </w:rPr>
        <w:t xml:space="preserve">Decreto No. </w:t>
      </w:r>
    </w:p>
    <w:p w14:paraId="2A074596" w14:textId="77777777" w:rsidR="00286B61" w:rsidRPr="00870D0E" w:rsidRDefault="00286B61" w:rsidP="00286B61">
      <w:pPr>
        <w:ind w:left="1418" w:hanging="1418"/>
        <w:rPr>
          <w:rFonts w:ascii="Arial Narrow" w:hAnsi="Arial Narrow"/>
          <w:b/>
          <w:color w:val="000000"/>
          <w:sz w:val="26"/>
          <w:szCs w:val="26"/>
          <w:lang w:val="es-ES"/>
        </w:rPr>
      </w:pPr>
    </w:p>
    <w:p w14:paraId="74055285" w14:textId="77777777" w:rsidR="00286B61" w:rsidRPr="00870D0E" w:rsidRDefault="00286B61" w:rsidP="00286B61">
      <w:pPr>
        <w:rPr>
          <w:rFonts w:ascii="Arial Narrow" w:hAnsi="Arial Narrow"/>
          <w:color w:val="000000"/>
          <w:sz w:val="26"/>
          <w:szCs w:val="26"/>
          <w:lang w:val="es-ES"/>
        </w:rPr>
      </w:pPr>
      <w:r w:rsidRPr="00870D0E">
        <w:rPr>
          <w:rFonts w:ascii="Arial Narrow" w:hAnsi="Arial Narrow"/>
          <w:color w:val="000000"/>
          <w:sz w:val="26"/>
          <w:szCs w:val="26"/>
          <w:lang w:val="es-ES"/>
        </w:rPr>
        <w:t xml:space="preserve">Publicación en el Periódico Oficial del Gobierno del Estado: </w:t>
      </w:r>
    </w:p>
    <w:p w14:paraId="0B3BC004" w14:textId="77777777" w:rsidR="00286B61" w:rsidRPr="00870D0E" w:rsidRDefault="00286B61" w:rsidP="00286B61">
      <w:pPr>
        <w:rPr>
          <w:b/>
          <w:sz w:val="24"/>
          <w:szCs w:val="24"/>
          <w:lang w:val="es-ES"/>
        </w:rPr>
      </w:pPr>
    </w:p>
    <w:p w14:paraId="202D1E6E" w14:textId="77777777" w:rsidR="00286B61" w:rsidRPr="00286B61" w:rsidRDefault="00286B61" w:rsidP="005A102B">
      <w:pPr>
        <w:rPr>
          <w:rFonts w:cs="Arial"/>
          <w:b/>
          <w:sz w:val="24"/>
          <w:lang w:val="es-ES"/>
        </w:rPr>
      </w:pPr>
    </w:p>
    <w:p w14:paraId="41E4B196" w14:textId="77777777" w:rsidR="00286B61" w:rsidRDefault="00286B61" w:rsidP="005A102B">
      <w:pPr>
        <w:rPr>
          <w:rFonts w:cs="Arial"/>
          <w:b/>
          <w:sz w:val="24"/>
        </w:rPr>
      </w:pPr>
    </w:p>
    <w:p w14:paraId="59523827" w14:textId="77777777" w:rsidR="00286B61" w:rsidRDefault="00286B61" w:rsidP="005A102B">
      <w:pPr>
        <w:rPr>
          <w:rFonts w:cs="Arial"/>
          <w:b/>
          <w:sz w:val="24"/>
        </w:rPr>
      </w:pPr>
    </w:p>
    <w:p w14:paraId="5371C8AD" w14:textId="77777777" w:rsidR="00286B61" w:rsidRDefault="00286B61" w:rsidP="005A102B">
      <w:pPr>
        <w:rPr>
          <w:rFonts w:cs="Arial"/>
          <w:b/>
          <w:sz w:val="24"/>
        </w:rPr>
      </w:pPr>
    </w:p>
    <w:p w14:paraId="75D5F0A9" w14:textId="77777777" w:rsidR="00286B61" w:rsidRDefault="00286B61">
      <w:pPr>
        <w:spacing w:after="160" w:line="259" w:lineRule="auto"/>
        <w:jc w:val="left"/>
        <w:rPr>
          <w:rFonts w:cs="Arial"/>
          <w:b/>
          <w:sz w:val="24"/>
        </w:rPr>
      </w:pPr>
      <w:r>
        <w:rPr>
          <w:rFonts w:cs="Arial"/>
          <w:b/>
          <w:sz w:val="24"/>
        </w:rPr>
        <w:br w:type="page"/>
      </w:r>
    </w:p>
    <w:p w14:paraId="3E98EB42" w14:textId="4F2C6971" w:rsidR="005A102B" w:rsidRDefault="005A102B" w:rsidP="005A102B">
      <w:pPr>
        <w:rPr>
          <w:rFonts w:cs="Arial"/>
          <w:b/>
          <w:sz w:val="24"/>
        </w:rPr>
      </w:pPr>
      <w:r w:rsidRPr="00741EFF">
        <w:rPr>
          <w:rFonts w:cs="Arial"/>
          <w:b/>
          <w:sz w:val="24"/>
        </w:rPr>
        <w:lastRenderedPageBreak/>
        <w:t xml:space="preserve">H. </w:t>
      </w:r>
      <w:r>
        <w:rPr>
          <w:rFonts w:cs="Arial"/>
          <w:b/>
          <w:sz w:val="24"/>
        </w:rPr>
        <w:t xml:space="preserve">PLENO DEL </w:t>
      </w:r>
      <w:r w:rsidRPr="00741EFF">
        <w:rPr>
          <w:rFonts w:cs="Arial"/>
          <w:b/>
          <w:sz w:val="24"/>
        </w:rPr>
        <w:t xml:space="preserve">CONGRESO </w:t>
      </w:r>
      <w:r>
        <w:rPr>
          <w:rFonts w:cs="Arial"/>
          <w:b/>
          <w:sz w:val="24"/>
        </w:rPr>
        <w:t xml:space="preserve">DEL ESTADO </w:t>
      </w:r>
    </w:p>
    <w:p w14:paraId="0B8628A8" w14:textId="77777777" w:rsidR="005A102B" w:rsidRDefault="005A102B" w:rsidP="005A102B">
      <w:pPr>
        <w:rPr>
          <w:rFonts w:cs="Arial"/>
          <w:b/>
          <w:sz w:val="24"/>
        </w:rPr>
      </w:pPr>
      <w:r>
        <w:rPr>
          <w:rFonts w:cs="Arial"/>
          <w:b/>
          <w:sz w:val="24"/>
        </w:rPr>
        <w:t>DE COAHUILA DE ZARAGOZA</w:t>
      </w:r>
    </w:p>
    <w:p w14:paraId="34D27B2A" w14:textId="77777777" w:rsidR="005A102B" w:rsidRPr="00741EFF" w:rsidRDefault="005A102B" w:rsidP="005A102B">
      <w:pPr>
        <w:rPr>
          <w:rFonts w:cs="Arial"/>
          <w:b/>
          <w:sz w:val="24"/>
        </w:rPr>
      </w:pPr>
      <w:r>
        <w:rPr>
          <w:rFonts w:cs="Arial"/>
          <w:b/>
          <w:sz w:val="24"/>
        </w:rPr>
        <w:t>PRESENTE.-</w:t>
      </w:r>
    </w:p>
    <w:p w14:paraId="09CBD4B3" w14:textId="77777777" w:rsidR="005A102B" w:rsidRPr="00741EFF" w:rsidRDefault="005A102B" w:rsidP="005A102B">
      <w:pPr>
        <w:rPr>
          <w:rFonts w:cs="Arial"/>
          <w:b/>
          <w:sz w:val="24"/>
        </w:rPr>
      </w:pPr>
    </w:p>
    <w:p w14:paraId="6BAB93B8" w14:textId="77777777" w:rsidR="005A102B" w:rsidRDefault="005A102B" w:rsidP="005A102B">
      <w:pPr>
        <w:rPr>
          <w:rFonts w:cs="Arial"/>
          <w:sz w:val="24"/>
        </w:rPr>
      </w:pPr>
    </w:p>
    <w:p w14:paraId="304ED8A1" w14:textId="0FBEF5F9" w:rsidR="005A102B" w:rsidRPr="00173C67" w:rsidRDefault="00C52C9F" w:rsidP="00252F24">
      <w:pPr>
        <w:spacing w:line="360" w:lineRule="auto"/>
        <w:rPr>
          <w:rFonts w:cs="Arial"/>
          <w:b/>
          <w:sz w:val="24"/>
        </w:rPr>
      </w:pPr>
      <w:r w:rsidRPr="00C52C9F">
        <w:rPr>
          <w:rFonts w:cs="Arial"/>
          <w:b/>
          <w:sz w:val="24"/>
        </w:rPr>
        <w:t>MAYRA LUCILA VALDÉS GONZÁLEZ</w:t>
      </w:r>
      <w:r w:rsidR="005A102B" w:rsidRPr="00173C67">
        <w:rPr>
          <w:rFonts w:cs="Arial"/>
          <w:b/>
          <w:sz w:val="24"/>
        </w:rPr>
        <w:t>, en mi carácter de diputad</w:t>
      </w:r>
      <w:r>
        <w:rPr>
          <w:rFonts w:cs="Arial"/>
          <w:b/>
          <w:sz w:val="24"/>
        </w:rPr>
        <w:t>a</w:t>
      </w:r>
      <w:r w:rsidR="005A102B" w:rsidRPr="00173C67">
        <w:rPr>
          <w:rFonts w:cs="Arial"/>
          <w:b/>
          <w:sz w:val="24"/>
        </w:rPr>
        <w:t xml:space="preserve"> de la Sexagésima </w:t>
      </w:r>
      <w:r>
        <w:rPr>
          <w:rFonts w:cs="Arial"/>
          <w:b/>
          <w:sz w:val="24"/>
        </w:rPr>
        <w:t>Segunda</w:t>
      </w:r>
      <w:r w:rsidR="005A102B" w:rsidRPr="00173C67">
        <w:rPr>
          <w:rFonts w:cs="Arial"/>
          <w:b/>
          <w:sz w:val="24"/>
        </w:rPr>
        <w:t xml:space="preserve"> Legislatura del Honorable Congreso del Estado, conjuntamente con los integrantes del Grupo Parlamentario del Partido Acción Nacional</w:t>
      </w:r>
      <w:r>
        <w:rPr>
          <w:rFonts w:cs="Arial"/>
          <w:b/>
          <w:sz w:val="24"/>
        </w:rPr>
        <w:t xml:space="preserve"> </w:t>
      </w:r>
      <w:bookmarkStart w:id="1" w:name="_Hlk64207145"/>
      <w:r w:rsidRPr="00C52C9F">
        <w:rPr>
          <w:rFonts w:cs="Arial"/>
          <w:b/>
          <w:sz w:val="24"/>
        </w:rPr>
        <w:t>“Carlos Alberto Páez Falcón”</w:t>
      </w:r>
      <w:bookmarkEnd w:id="1"/>
      <w:r w:rsidRPr="00C52C9F">
        <w:rPr>
          <w:rFonts w:cs="Arial"/>
          <w:b/>
          <w:sz w:val="24"/>
        </w:rPr>
        <w:t>,</w:t>
      </w:r>
      <w:r>
        <w:rPr>
          <w:rFonts w:cs="Arial"/>
          <w:b/>
          <w:sz w:val="24"/>
        </w:rPr>
        <w:t xml:space="preserve"> </w:t>
      </w:r>
      <w:r w:rsidR="005A102B" w:rsidRPr="00173C67">
        <w:rPr>
          <w:rFonts w:cs="Arial"/>
          <w:b/>
          <w:sz w:val="24"/>
        </w:rPr>
        <w:t xml:space="preserve">con </w:t>
      </w:r>
      <w:r w:rsidR="005A102B">
        <w:rPr>
          <w:rFonts w:cs="Arial"/>
          <w:b/>
          <w:sz w:val="24"/>
        </w:rPr>
        <w:t>fundamento en lo establecido en</w:t>
      </w:r>
      <w:r w:rsidR="005A102B" w:rsidRPr="00173C67">
        <w:rPr>
          <w:rFonts w:cs="Arial"/>
          <w:b/>
          <w:sz w:val="24"/>
        </w:rPr>
        <w:t xml:space="preserve"> los artículos 59, fracción I, 65 y 67 fracción I, de la Constitución Política del Estado de Coahuila de Zaragoza, y en ejercicio del derecho al que hacen referencia los artículos 21, fracción IV, 152, fracción I de la Ley Orgánica del Congreso del Estado, someto a la consideración del Pleno la presente iniciativa con proyecto de decreto</w:t>
      </w:r>
      <w:r w:rsidR="00780CA1">
        <w:rPr>
          <w:rFonts w:cs="Arial"/>
          <w:b/>
          <w:sz w:val="24"/>
        </w:rPr>
        <w:t xml:space="preserve"> </w:t>
      </w:r>
      <w:r w:rsidR="00780CA1" w:rsidRPr="00780CA1">
        <w:rPr>
          <w:rFonts w:cs="Arial"/>
          <w:b/>
          <w:sz w:val="24"/>
        </w:rPr>
        <w:t>por la que se  adicionan dos párrafos al artículo 54   de la Ley Estatal de Educación</w:t>
      </w:r>
      <w:r w:rsidR="005A102B" w:rsidRPr="00173C67">
        <w:rPr>
          <w:rFonts w:cs="Arial"/>
          <w:b/>
          <w:sz w:val="24"/>
        </w:rPr>
        <w:t>, al tenor de la siguiente:</w:t>
      </w:r>
    </w:p>
    <w:p w14:paraId="5BD969C9" w14:textId="77777777" w:rsidR="005A102B" w:rsidRPr="00173C67" w:rsidRDefault="005A102B" w:rsidP="005A102B">
      <w:pPr>
        <w:rPr>
          <w:rFonts w:cs="Arial"/>
          <w:b/>
          <w:sz w:val="24"/>
        </w:rPr>
      </w:pPr>
    </w:p>
    <w:p w14:paraId="3EBC20EE" w14:textId="77777777" w:rsidR="005A102B" w:rsidRDefault="005A102B" w:rsidP="005A102B">
      <w:pPr>
        <w:rPr>
          <w:rFonts w:cs="Arial"/>
          <w:b/>
          <w:sz w:val="24"/>
        </w:rPr>
      </w:pPr>
    </w:p>
    <w:p w14:paraId="52482D4A" w14:textId="77777777" w:rsidR="005A102B" w:rsidRPr="00741EFF" w:rsidRDefault="005A102B" w:rsidP="005A102B">
      <w:pPr>
        <w:rPr>
          <w:rFonts w:cs="Arial"/>
          <w:b/>
          <w:sz w:val="24"/>
        </w:rPr>
      </w:pPr>
    </w:p>
    <w:p w14:paraId="35FE6020" w14:textId="77777777" w:rsidR="005A102B" w:rsidRDefault="005A102B" w:rsidP="005A102B">
      <w:pPr>
        <w:jc w:val="center"/>
        <w:rPr>
          <w:rFonts w:cs="Arial"/>
          <w:b/>
          <w:sz w:val="24"/>
        </w:rPr>
      </w:pPr>
      <w:r w:rsidRPr="00741EFF">
        <w:rPr>
          <w:rFonts w:cs="Arial"/>
          <w:b/>
          <w:sz w:val="24"/>
        </w:rPr>
        <w:t>EXPOSICIÓN DE MOTIVOS</w:t>
      </w:r>
    </w:p>
    <w:p w14:paraId="7ABA8935" w14:textId="77777777" w:rsidR="005A102B" w:rsidRPr="00741EFF" w:rsidRDefault="005A102B" w:rsidP="005A102B">
      <w:pPr>
        <w:jc w:val="center"/>
        <w:rPr>
          <w:rFonts w:cs="Arial"/>
          <w:b/>
          <w:sz w:val="24"/>
        </w:rPr>
      </w:pPr>
    </w:p>
    <w:p w14:paraId="612EB16F" w14:textId="77777777" w:rsidR="005A102B" w:rsidRDefault="005A102B" w:rsidP="005A102B">
      <w:pPr>
        <w:rPr>
          <w:rFonts w:cs="Arial"/>
          <w:sz w:val="24"/>
        </w:rPr>
      </w:pPr>
    </w:p>
    <w:p w14:paraId="6831C423" w14:textId="739D9A93" w:rsidR="00352285" w:rsidRPr="009F3662" w:rsidRDefault="00650A8C" w:rsidP="009F3662">
      <w:pPr>
        <w:spacing w:line="360" w:lineRule="auto"/>
        <w:rPr>
          <w:rFonts w:cs="Arial"/>
          <w:sz w:val="24"/>
          <w:szCs w:val="24"/>
        </w:rPr>
      </w:pPr>
      <w:r w:rsidRPr="009F3662">
        <w:rPr>
          <w:rFonts w:cs="Arial"/>
          <w:sz w:val="24"/>
          <w:szCs w:val="24"/>
        </w:rPr>
        <w:t xml:space="preserve">En fecha </w:t>
      </w:r>
      <w:r w:rsidR="00780CA1">
        <w:rPr>
          <w:rFonts w:cs="Arial"/>
          <w:sz w:val="24"/>
          <w:szCs w:val="24"/>
        </w:rPr>
        <w:t>2</w:t>
      </w:r>
      <w:r w:rsidR="00032705">
        <w:rPr>
          <w:rFonts w:cs="Arial"/>
          <w:sz w:val="24"/>
          <w:szCs w:val="24"/>
        </w:rPr>
        <w:t>1</w:t>
      </w:r>
      <w:r w:rsidRPr="009F3662">
        <w:rPr>
          <w:rFonts w:cs="Arial"/>
          <w:sz w:val="24"/>
          <w:szCs w:val="24"/>
        </w:rPr>
        <w:t xml:space="preserve"> de </w:t>
      </w:r>
      <w:r w:rsidR="00032705">
        <w:rPr>
          <w:rFonts w:cs="Arial"/>
          <w:sz w:val="24"/>
          <w:szCs w:val="24"/>
        </w:rPr>
        <w:t>mayo</w:t>
      </w:r>
      <w:r w:rsidRPr="009F3662">
        <w:rPr>
          <w:rFonts w:cs="Arial"/>
          <w:sz w:val="24"/>
          <w:szCs w:val="24"/>
        </w:rPr>
        <w:t xml:space="preserve"> de 2020, en voz d ex </w:t>
      </w:r>
      <w:r w:rsidR="00780CA1">
        <w:rPr>
          <w:rFonts w:cs="Arial"/>
          <w:sz w:val="24"/>
          <w:szCs w:val="24"/>
        </w:rPr>
        <w:t xml:space="preserve">el </w:t>
      </w:r>
      <w:r w:rsidR="009F3662" w:rsidRPr="009F3662">
        <w:rPr>
          <w:rFonts w:cs="Arial"/>
          <w:sz w:val="24"/>
          <w:szCs w:val="24"/>
        </w:rPr>
        <w:t>diputad</w:t>
      </w:r>
      <w:r w:rsidR="00780CA1">
        <w:rPr>
          <w:rFonts w:cs="Arial"/>
          <w:sz w:val="24"/>
          <w:szCs w:val="24"/>
        </w:rPr>
        <w:t>o</w:t>
      </w:r>
      <w:r w:rsidR="009F3662" w:rsidRPr="009F3662">
        <w:rPr>
          <w:rFonts w:cs="Arial"/>
          <w:sz w:val="24"/>
          <w:szCs w:val="24"/>
        </w:rPr>
        <w:t xml:space="preserve"> </w:t>
      </w:r>
      <w:r w:rsidR="00780CA1">
        <w:rPr>
          <w:rFonts w:cs="Arial"/>
          <w:sz w:val="24"/>
          <w:szCs w:val="24"/>
        </w:rPr>
        <w:t xml:space="preserve"> Gerardo Abraham Aguado Gómez</w:t>
      </w:r>
      <w:r w:rsidRPr="009F3662">
        <w:rPr>
          <w:rFonts w:cs="Arial"/>
          <w:sz w:val="24"/>
          <w:szCs w:val="24"/>
        </w:rPr>
        <w:t>, del Grupo Parlamentario del PAN que no</w:t>
      </w:r>
      <w:r w:rsidR="00E5744E" w:rsidRPr="009F3662">
        <w:rPr>
          <w:rFonts w:cs="Arial"/>
          <w:sz w:val="24"/>
          <w:szCs w:val="24"/>
        </w:rPr>
        <w:t>s</w:t>
      </w:r>
      <w:r w:rsidRPr="009F3662">
        <w:rPr>
          <w:rFonts w:cs="Arial"/>
          <w:sz w:val="24"/>
          <w:szCs w:val="24"/>
        </w:rPr>
        <w:t xml:space="preserve"> representó en la Legislatura LX</w:t>
      </w:r>
      <w:r w:rsidR="00E5744E" w:rsidRPr="009F3662">
        <w:rPr>
          <w:rFonts w:cs="Arial"/>
          <w:sz w:val="24"/>
          <w:szCs w:val="24"/>
        </w:rPr>
        <w:t>I</w:t>
      </w:r>
      <w:r w:rsidRPr="009F3662">
        <w:rPr>
          <w:rFonts w:cs="Arial"/>
          <w:sz w:val="24"/>
          <w:szCs w:val="24"/>
        </w:rPr>
        <w:t>, se presentó esta iniciativa de ley, la cual, conforme a lo dispuesto en nuestra Ley Orgánica</w:t>
      </w:r>
      <w:r w:rsidR="00E5744E" w:rsidRPr="009F3662">
        <w:rPr>
          <w:rFonts w:cs="Arial"/>
          <w:sz w:val="24"/>
          <w:szCs w:val="24"/>
        </w:rPr>
        <w:t>,</w:t>
      </w:r>
      <w:r w:rsidRPr="009F3662">
        <w:rPr>
          <w:rFonts w:cs="Arial"/>
          <w:sz w:val="24"/>
          <w:szCs w:val="24"/>
        </w:rPr>
        <w:t xml:space="preserve"> hemos decidido retomar, toda vez que entraña un tema muy relevante, como lo es el </w:t>
      </w:r>
      <w:r w:rsidR="00780CA1">
        <w:rPr>
          <w:rFonts w:cs="Arial"/>
          <w:sz w:val="24"/>
          <w:szCs w:val="24"/>
        </w:rPr>
        <w:t xml:space="preserve"> considerar la implementación de medidas para que los jóvenes y adultos que por un motivo u otro no pudieron terminar su educación superior, pueda acceder a facilidades tanto económicas como administrativas para concluir sus estudios en el caso de los “truncos”, y para titulares quienes sí los concluyeron pero no han podido hacerse con sus títulos y cédulas profesionales.</w:t>
      </w:r>
    </w:p>
    <w:p w14:paraId="0D85742A" w14:textId="53C62F19" w:rsidR="00650A8C" w:rsidRPr="009F3662" w:rsidRDefault="00650A8C" w:rsidP="009F3662">
      <w:pPr>
        <w:spacing w:line="360" w:lineRule="auto"/>
        <w:rPr>
          <w:rFonts w:cs="Arial"/>
          <w:sz w:val="24"/>
          <w:szCs w:val="24"/>
        </w:rPr>
      </w:pPr>
    </w:p>
    <w:p w14:paraId="7509A2A1" w14:textId="1E53E68A" w:rsidR="00650A8C" w:rsidRPr="00B4441B" w:rsidRDefault="00650A8C" w:rsidP="009F3662">
      <w:pPr>
        <w:spacing w:line="360" w:lineRule="auto"/>
        <w:rPr>
          <w:rFonts w:cs="Arial"/>
          <w:sz w:val="24"/>
          <w:szCs w:val="24"/>
          <w:u w:val="single"/>
        </w:rPr>
      </w:pPr>
      <w:r w:rsidRPr="009F3662">
        <w:rPr>
          <w:rFonts w:cs="Arial"/>
          <w:sz w:val="24"/>
          <w:szCs w:val="24"/>
        </w:rPr>
        <w:t>En aras de lo antes mencionado y con la ética que se debe tener al respetar el derecho de autoría ajeno, es que hemos decidido rescatar y volver a presentar esta iniciativa</w:t>
      </w:r>
      <w:r w:rsidR="00780CA1">
        <w:rPr>
          <w:rFonts w:cs="Arial"/>
          <w:sz w:val="24"/>
          <w:szCs w:val="24"/>
        </w:rPr>
        <w:t>.</w:t>
      </w:r>
    </w:p>
    <w:p w14:paraId="0D495377" w14:textId="5113B58D" w:rsidR="00650A8C" w:rsidRPr="009F3662" w:rsidRDefault="00650A8C" w:rsidP="009F3662">
      <w:pPr>
        <w:spacing w:line="360" w:lineRule="auto"/>
        <w:rPr>
          <w:rFonts w:cs="Arial"/>
          <w:sz w:val="24"/>
          <w:szCs w:val="24"/>
        </w:rPr>
      </w:pPr>
    </w:p>
    <w:p w14:paraId="21FAD5EE" w14:textId="77777777" w:rsidR="00780CA1" w:rsidRPr="00780CA1" w:rsidRDefault="00780CA1" w:rsidP="00780CA1">
      <w:pPr>
        <w:spacing w:line="360" w:lineRule="auto"/>
        <w:rPr>
          <w:rFonts w:eastAsia="Calibri" w:cs="Arial"/>
          <w:sz w:val="24"/>
          <w:szCs w:val="24"/>
        </w:rPr>
      </w:pPr>
      <w:r>
        <w:rPr>
          <w:rFonts w:eastAsia="Calibri" w:cs="Arial"/>
          <w:sz w:val="24"/>
          <w:szCs w:val="24"/>
        </w:rPr>
        <w:t xml:space="preserve"> </w:t>
      </w:r>
      <w:r w:rsidRPr="00780CA1">
        <w:rPr>
          <w:rFonts w:eastAsia="Calibri" w:cs="Arial"/>
          <w:sz w:val="24"/>
          <w:szCs w:val="24"/>
        </w:rPr>
        <w:t xml:space="preserve">En México, desde siempre hemos enfrentado diversos fenómenos adversos en el ámbito educativo; en este caso nos ocuparemos de dos que afectan de manera muy significativa el desarrollo profesional de los jóvenes, nos referimos a dejar inconclusos o truncos sus estudios profesionales, en muchos casos faltando un año o semestre para terminar. </w:t>
      </w:r>
    </w:p>
    <w:p w14:paraId="2EEDD0EC" w14:textId="77777777" w:rsidR="00780CA1" w:rsidRPr="00780CA1" w:rsidRDefault="00780CA1" w:rsidP="00780CA1">
      <w:pPr>
        <w:spacing w:line="360" w:lineRule="auto"/>
        <w:rPr>
          <w:rFonts w:eastAsia="Calibri" w:cs="Arial"/>
          <w:sz w:val="24"/>
          <w:szCs w:val="24"/>
        </w:rPr>
      </w:pPr>
    </w:p>
    <w:p w14:paraId="7474AFD1" w14:textId="003FF377" w:rsidR="00780CA1" w:rsidRDefault="00780CA1" w:rsidP="00780CA1">
      <w:pPr>
        <w:spacing w:line="360" w:lineRule="auto"/>
        <w:rPr>
          <w:rFonts w:eastAsia="Calibri" w:cs="Arial"/>
          <w:sz w:val="24"/>
          <w:szCs w:val="24"/>
        </w:rPr>
      </w:pPr>
      <w:r w:rsidRPr="00780CA1">
        <w:rPr>
          <w:rFonts w:eastAsia="Calibri" w:cs="Arial"/>
          <w:sz w:val="24"/>
          <w:szCs w:val="24"/>
        </w:rPr>
        <w:t>Otro fenómeno es el de la no titulación, cuando el estudiante concluye sus estudios en forma completa, pero No tramita su título y cédula profesional, siendo diversos los motivos: falta de dinero, miedo a no aprobar el examen profesional o la tesis; problemas familiares o personales, problemas de salud, necesidad de migrar, conflicto con la universidad, etc.</w:t>
      </w:r>
    </w:p>
    <w:p w14:paraId="306BCBA9" w14:textId="77777777" w:rsidR="00032705" w:rsidRPr="00780CA1" w:rsidRDefault="00032705" w:rsidP="00780CA1">
      <w:pPr>
        <w:spacing w:line="360" w:lineRule="auto"/>
        <w:rPr>
          <w:rFonts w:eastAsia="Calibri" w:cs="Arial"/>
          <w:sz w:val="24"/>
          <w:szCs w:val="24"/>
        </w:rPr>
      </w:pPr>
    </w:p>
    <w:p w14:paraId="3B89ED12" w14:textId="77777777" w:rsidR="00780CA1" w:rsidRPr="00780CA1" w:rsidRDefault="00780CA1" w:rsidP="00032705">
      <w:pPr>
        <w:spacing w:line="360" w:lineRule="auto"/>
        <w:jc w:val="center"/>
        <w:rPr>
          <w:rFonts w:eastAsia="Calibri" w:cs="Arial"/>
          <w:sz w:val="24"/>
          <w:szCs w:val="24"/>
        </w:rPr>
      </w:pPr>
      <w:r w:rsidRPr="00780CA1">
        <w:rPr>
          <w:rFonts w:eastAsia="Calibri" w:cs="Arial"/>
          <w:sz w:val="24"/>
          <w:szCs w:val="24"/>
        </w:rPr>
        <w:t>Estudios Universitarios Inconclusos</w:t>
      </w:r>
    </w:p>
    <w:p w14:paraId="3558A707" w14:textId="77777777" w:rsidR="00780CA1" w:rsidRPr="00780CA1" w:rsidRDefault="00780CA1" w:rsidP="00780CA1">
      <w:pPr>
        <w:spacing w:line="360" w:lineRule="auto"/>
        <w:rPr>
          <w:rFonts w:eastAsia="Calibri" w:cs="Arial"/>
          <w:sz w:val="24"/>
          <w:szCs w:val="24"/>
        </w:rPr>
      </w:pPr>
    </w:p>
    <w:p w14:paraId="250C8911"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En 2018, se dieron a conocer las siguientes cifras:</w:t>
      </w:r>
    </w:p>
    <w:p w14:paraId="6CF31CA0"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https://www.milenio.com/negocios/solo-21-de-100-alumnos-terminan-la-universidad</w:t>
      </w:r>
    </w:p>
    <w:p w14:paraId="459E22F5"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 xml:space="preserve">“En México, de cada 100 alumnos que ingresan a primaria solo 21 terminan la universidad, cuatro estudian una maestría y uno llegará a doctorado, de acuerdo con el estudio Panorama de la educación 2017, que elabora anualmente la Organización para la Cooperación y el Desarrollo Económico (OCDE). En el análisis se establece que en México solo 17 por ciento de la población de 25 a 64 años ha cursado educación superior, esta cifra es la proporción más baja entre los países miembros del organismo internacional, donde el promedio es de 37 por ciento. En tanto, la Encuesta Nacional de Deserción Escolar en la Educación Media Superior, reportó que 49.7 por ciento de los alumnos dejó inconclusa su vida académica por falta de recursos económicos para comprar útiles, pagar pasajes e inscripciones…” Fin de la cita. </w:t>
      </w:r>
    </w:p>
    <w:p w14:paraId="5EAFDC28" w14:textId="77777777" w:rsidR="00780CA1" w:rsidRPr="00780CA1" w:rsidRDefault="00780CA1" w:rsidP="00780CA1">
      <w:pPr>
        <w:spacing w:line="360" w:lineRule="auto"/>
        <w:rPr>
          <w:rFonts w:eastAsia="Calibri" w:cs="Arial"/>
          <w:sz w:val="24"/>
          <w:szCs w:val="24"/>
        </w:rPr>
      </w:pPr>
    </w:p>
    <w:p w14:paraId="1B9DCB7E"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Este grupo debemos dividirlo en tres: Los que en realidad apenas cursaron el primer o segundo año, lo que llegaron a la mitad de la carrera o un poco más allá, y quienes que se quedaron a un semestre o cuatrimestre de terminar, o bien, de un año aproximadamente.</w:t>
      </w:r>
    </w:p>
    <w:p w14:paraId="0F9455E7" w14:textId="77777777" w:rsidR="00780CA1" w:rsidRPr="00780CA1" w:rsidRDefault="00780CA1" w:rsidP="00780CA1">
      <w:pPr>
        <w:spacing w:line="360" w:lineRule="auto"/>
        <w:rPr>
          <w:rFonts w:eastAsia="Calibri" w:cs="Arial"/>
          <w:sz w:val="24"/>
          <w:szCs w:val="24"/>
        </w:rPr>
      </w:pPr>
    </w:p>
    <w:p w14:paraId="48B02A14"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La conclusión de los estudios profesionales abre muchas posibilidades de desarrollo a las personas y el acceso a mejores empleos y salarios, con lo que, de manera extensiva, se beneficia su familia (esposa e hijos) y el país.</w:t>
      </w:r>
    </w:p>
    <w:p w14:paraId="294B0CB8" w14:textId="77777777" w:rsidR="00780CA1" w:rsidRPr="00780CA1" w:rsidRDefault="00780CA1" w:rsidP="00780CA1">
      <w:pPr>
        <w:spacing w:line="360" w:lineRule="auto"/>
        <w:rPr>
          <w:rFonts w:eastAsia="Calibri" w:cs="Arial"/>
          <w:sz w:val="24"/>
          <w:szCs w:val="24"/>
        </w:rPr>
      </w:pPr>
    </w:p>
    <w:p w14:paraId="3F33C550"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 xml:space="preserve">Si bien el mercado educativo actual ofrece muchas facilidades para que cursen una carrera universitaria, o revaliden materias las personas que trabajan, como la educación en línea; esto no alcanza ni beneficia a todos los sectores, pues se trata en muchos casos de tener cierta capacidad financiera. </w:t>
      </w:r>
    </w:p>
    <w:p w14:paraId="40255911" w14:textId="77777777" w:rsidR="00780CA1" w:rsidRPr="00780CA1" w:rsidRDefault="00780CA1" w:rsidP="00780CA1">
      <w:pPr>
        <w:spacing w:line="360" w:lineRule="auto"/>
        <w:rPr>
          <w:rFonts w:eastAsia="Calibri" w:cs="Arial"/>
          <w:sz w:val="24"/>
          <w:szCs w:val="24"/>
        </w:rPr>
      </w:pPr>
    </w:p>
    <w:p w14:paraId="73D6B432" w14:textId="77777777" w:rsidR="00780CA1" w:rsidRPr="00780CA1" w:rsidRDefault="00780CA1" w:rsidP="00032705">
      <w:pPr>
        <w:spacing w:line="360" w:lineRule="auto"/>
        <w:jc w:val="center"/>
        <w:rPr>
          <w:rFonts w:eastAsia="Calibri" w:cs="Arial"/>
          <w:sz w:val="24"/>
          <w:szCs w:val="24"/>
        </w:rPr>
      </w:pPr>
      <w:r w:rsidRPr="00780CA1">
        <w:rPr>
          <w:rFonts w:eastAsia="Calibri" w:cs="Arial"/>
          <w:sz w:val="24"/>
          <w:szCs w:val="24"/>
        </w:rPr>
        <w:t>Los que no tramitaron su título</w:t>
      </w:r>
    </w:p>
    <w:p w14:paraId="0ECBC5E6" w14:textId="77777777" w:rsidR="00780CA1" w:rsidRPr="00780CA1" w:rsidRDefault="00780CA1" w:rsidP="00780CA1">
      <w:pPr>
        <w:spacing w:line="360" w:lineRule="auto"/>
        <w:rPr>
          <w:rFonts w:eastAsia="Calibri" w:cs="Arial"/>
          <w:sz w:val="24"/>
          <w:szCs w:val="24"/>
        </w:rPr>
      </w:pPr>
    </w:p>
    <w:p w14:paraId="3A73B30A"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Son pocas las cifras que se conocen de manera oficial, pero son una realidad: Entre 3 y cuatro de cada diez egresados de las universidades privadas y públicas de México NO tramitan su título profesional apenas se gradúan. Estudios y encuestas que se han realizado acerca de este fenómeno indican que los que no tramitan su título apenas terminar la carrera, lo hacen en tres grupos o periodos de tiempo distintos:</w:t>
      </w:r>
    </w:p>
    <w:p w14:paraId="03A8601A" w14:textId="77777777" w:rsidR="00780CA1" w:rsidRPr="00780CA1" w:rsidRDefault="00780CA1" w:rsidP="00780CA1">
      <w:pPr>
        <w:spacing w:line="360" w:lineRule="auto"/>
        <w:rPr>
          <w:rFonts w:eastAsia="Calibri" w:cs="Arial"/>
          <w:sz w:val="24"/>
          <w:szCs w:val="24"/>
        </w:rPr>
      </w:pPr>
    </w:p>
    <w:p w14:paraId="6D7B7446"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I.- Los que lo tramitan entre dos y cuatro años luego de graduarse, generalmente por la presión de obtener un buen empleo, o porque se los piden para ingresar al servicio público.</w:t>
      </w:r>
    </w:p>
    <w:p w14:paraId="34288F6D" w14:textId="77777777" w:rsidR="00780CA1" w:rsidRPr="00780CA1" w:rsidRDefault="00780CA1" w:rsidP="00780CA1">
      <w:pPr>
        <w:spacing w:line="360" w:lineRule="auto"/>
        <w:rPr>
          <w:rFonts w:eastAsia="Calibri" w:cs="Arial"/>
          <w:sz w:val="24"/>
          <w:szCs w:val="24"/>
        </w:rPr>
      </w:pPr>
    </w:p>
    <w:p w14:paraId="131314F4"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II.- Aquellos que hacen el trámite entre 6 y 9 años después de concluidos sus estudios, generalmente por los mismos motivos que el grupo antes mencionado. Y</w:t>
      </w:r>
    </w:p>
    <w:p w14:paraId="5E178BA3" w14:textId="77777777" w:rsidR="00780CA1" w:rsidRPr="00780CA1" w:rsidRDefault="00780CA1" w:rsidP="00780CA1">
      <w:pPr>
        <w:spacing w:line="360" w:lineRule="auto"/>
        <w:rPr>
          <w:rFonts w:eastAsia="Calibri" w:cs="Arial"/>
          <w:sz w:val="24"/>
          <w:szCs w:val="24"/>
        </w:rPr>
      </w:pPr>
    </w:p>
    <w:p w14:paraId="4854D27E"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 xml:space="preserve">III.- Quienes lo obtienen pasados diez, quince, e incluso 20 años.  </w:t>
      </w:r>
    </w:p>
    <w:p w14:paraId="791C0349" w14:textId="77777777" w:rsidR="00780CA1" w:rsidRPr="00780CA1" w:rsidRDefault="00780CA1" w:rsidP="00780CA1">
      <w:pPr>
        <w:spacing w:line="360" w:lineRule="auto"/>
        <w:rPr>
          <w:rFonts w:eastAsia="Calibri" w:cs="Arial"/>
          <w:sz w:val="24"/>
          <w:szCs w:val="24"/>
        </w:rPr>
      </w:pPr>
    </w:p>
    <w:p w14:paraId="42B70DB7"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Existe también un reducido grupo que jamás tramita su titulación y pasan toda su vida en carácter de pasantes.</w:t>
      </w:r>
    </w:p>
    <w:p w14:paraId="03960B9D" w14:textId="77777777" w:rsidR="00780CA1" w:rsidRPr="00780CA1" w:rsidRDefault="00780CA1" w:rsidP="00780CA1">
      <w:pPr>
        <w:spacing w:line="360" w:lineRule="auto"/>
        <w:rPr>
          <w:rFonts w:eastAsia="Calibri" w:cs="Arial"/>
          <w:sz w:val="24"/>
          <w:szCs w:val="24"/>
        </w:rPr>
      </w:pPr>
    </w:p>
    <w:p w14:paraId="2E482941"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Por citar un ejemplo reciente, en 2018, se conocieron los siguientes datos del Estado de Jalisco:</w:t>
      </w:r>
    </w:p>
    <w:p w14:paraId="21636454"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https://www.informador.mx/Sin-concluir-su-titulacion-tres-de-cada-10-egresados-en-Jalisco-l201809180001.html</w:t>
      </w:r>
    </w:p>
    <w:p w14:paraId="7D0CA974" w14:textId="77777777" w:rsidR="00780CA1" w:rsidRPr="00780CA1" w:rsidRDefault="00780CA1" w:rsidP="00780CA1">
      <w:pPr>
        <w:spacing w:line="360" w:lineRule="auto"/>
        <w:rPr>
          <w:rFonts w:eastAsia="Calibri" w:cs="Arial"/>
          <w:sz w:val="24"/>
          <w:szCs w:val="24"/>
        </w:rPr>
      </w:pPr>
    </w:p>
    <w:p w14:paraId="69CDB728"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“En Jalisco, tres de cada 10 egresados de universidades públicas y privadas no obtienen su titulación tras finalizar sus licenciaturas. Karina es el ejemplo: hace cuatro años concluyó Comunicación, pero abandonó su tesis y tuvo que ponerse a trabajar por problemas familiares.</w:t>
      </w:r>
    </w:p>
    <w:p w14:paraId="13F868A7" w14:textId="77777777" w:rsidR="00780CA1" w:rsidRPr="00780CA1" w:rsidRDefault="00780CA1" w:rsidP="00780CA1">
      <w:pPr>
        <w:spacing w:line="360" w:lineRule="auto"/>
        <w:rPr>
          <w:rFonts w:eastAsia="Calibri" w:cs="Arial"/>
          <w:sz w:val="24"/>
          <w:szCs w:val="24"/>
        </w:rPr>
      </w:pPr>
    </w:p>
    <w:p w14:paraId="3BD39075"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En el ciclo escolar 2017-2018 se registraron 40 mil 344 egresos de licenciatura y técnico superior universitario en la Entidad, de los cuales el 69% obtuvo su título, destaca la Asociación Nacional de Universidades e Instituciones de Educación Superior (ANUIES).</w:t>
      </w:r>
    </w:p>
    <w:p w14:paraId="3E599E6A" w14:textId="77777777" w:rsidR="00780CA1" w:rsidRPr="00780CA1" w:rsidRDefault="00780CA1" w:rsidP="00780CA1">
      <w:pPr>
        <w:spacing w:line="360" w:lineRule="auto"/>
        <w:rPr>
          <w:rFonts w:eastAsia="Calibri" w:cs="Arial"/>
          <w:sz w:val="24"/>
          <w:szCs w:val="24"/>
        </w:rPr>
      </w:pPr>
    </w:p>
    <w:p w14:paraId="0F1F0E0B"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Juana Silva Guerrero, jefa de asesores del Centro de Innovación Educativa y Posgrados de la Universidad de Guadalajara (UdeG), confirma que la casa de estudios presenta cifras similares por varios motivos, como las características de mercado laboral, el contexto socioeconómico y el desempeño académico de los estudiantes, aunque en licenciaturas como Medicina o Derecho se tienen de los niveles más altos de titulación, ya que es una exigencia para laborar.” Fin de la cita.</w:t>
      </w:r>
    </w:p>
    <w:p w14:paraId="356A850D" w14:textId="77777777" w:rsidR="00780CA1" w:rsidRPr="00780CA1" w:rsidRDefault="00780CA1" w:rsidP="00780CA1">
      <w:pPr>
        <w:spacing w:line="360" w:lineRule="auto"/>
        <w:rPr>
          <w:rFonts w:eastAsia="Calibri" w:cs="Arial"/>
          <w:sz w:val="24"/>
          <w:szCs w:val="24"/>
        </w:rPr>
      </w:pPr>
    </w:p>
    <w:p w14:paraId="527F2162"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¿Qué factores influyen para que los graduados no tramiten sus títulos?</w:t>
      </w:r>
    </w:p>
    <w:p w14:paraId="72308863" w14:textId="77777777" w:rsidR="00780CA1" w:rsidRPr="00780CA1" w:rsidRDefault="00780CA1" w:rsidP="00780CA1">
      <w:pPr>
        <w:spacing w:line="360" w:lineRule="auto"/>
        <w:rPr>
          <w:rFonts w:eastAsia="Calibri" w:cs="Arial"/>
          <w:sz w:val="24"/>
          <w:szCs w:val="24"/>
        </w:rPr>
      </w:pPr>
    </w:p>
    <w:p w14:paraId="4AED2B5C"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A)</w:t>
      </w:r>
      <w:r w:rsidRPr="00780CA1">
        <w:rPr>
          <w:rFonts w:eastAsia="Calibri" w:cs="Arial"/>
          <w:sz w:val="24"/>
          <w:szCs w:val="24"/>
        </w:rPr>
        <w:tab/>
        <w:t>Costos; los costos establecidos por las universidades que, sobra decir, carecen en todos los casos de elementos objetivos, son demasiado elevados; y el graduado se promete entonces volver cuando tenga el dinero suficiente, se incorpora al mercado laboral, pasa el tiempo, y de repente siente que ya no está en “forma académica”, suficientemente preparado para aprobar el examen profesional o la tesis.</w:t>
      </w:r>
    </w:p>
    <w:p w14:paraId="07A549C2"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B)</w:t>
      </w:r>
      <w:r w:rsidRPr="00780CA1">
        <w:rPr>
          <w:rFonts w:eastAsia="Calibri" w:cs="Arial"/>
          <w:sz w:val="24"/>
          <w:szCs w:val="24"/>
        </w:rPr>
        <w:tab/>
        <w:t>Bajo desempeño y temor; los estudiantes que mantuvieron un nivel medio de calificaciones, o bien enfrentaron problemas con materias específicas, desarrollan un miedo considerable a no aprobar el examen profesional o la tesis, y no se animan a hacerlo en su momento.</w:t>
      </w:r>
    </w:p>
    <w:p w14:paraId="6B0B4914"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C)</w:t>
      </w:r>
      <w:r w:rsidRPr="00780CA1">
        <w:rPr>
          <w:rFonts w:eastAsia="Calibri" w:cs="Arial"/>
          <w:sz w:val="24"/>
          <w:szCs w:val="24"/>
        </w:rPr>
        <w:tab/>
        <w:t xml:space="preserve">Falta de opciones para titulares diferentes a la </w:t>
      </w:r>
      <w:proofErr w:type="gramStart"/>
      <w:r w:rsidRPr="00780CA1">
        <w:rPr>
          <w:rFonts w:eastAsia="Calibri" w:cs="Arial"/>
          <w:sz w:val="24"/>
          <w:szCs w:val="24"/>
        </w:rPr>
        <w:t>tesis  y</w:t>
      </w:r>
      <w:proofErr w:type="gramEnd"/>
      <w:r w:rsidRPr="00780CA1">
        <w:rPr>
          <w:rFonts w:eastAsia="Calibri" w:cs="Arial"/>
          <w:sz w:val="24"/>
          <w:szCs w:val="24"/>
        </w:rPr>
        <w:t xml:space="preserve"> el examen con sinodales; este problema es considerable y ya se analiza por muchas universidades, ya que los dos sistemas tradicionales, la tesis y el examen deben acompañarse de opciones que algunas casas de estudios sí ofrecen a sus futuros profesionistas en aras de facilitar su titulación. El lema es simple: “Si ya cursaron toda la carrera, si aprobaron </w:t>
      </w:r>
      <w:proofErr w:type="gramStart"/>
      <w:r w:rsidRPr="00780CA1">
        <w:rPr>
          <w:rFonts w:eastAsia="Calibri" w:cs="Arial"/>
          <w:sz w:val="24"/>
          <w:szCs w:val="24"/>
        </w:rPr>
        <w:t>todos las materias</w:t>
      </w:r>
      <w:proofErr w:type="gramEnd"/>
      <w:r w:rsidRPr="00780CA1">
        <w:rPr>
          <w:rFonts w:eastAsia="Calibri" w:cs="Arial"/>
          <w:sz w:val="24"/>
          <w:szCs w:val="24"/>
        </w:rPr>
        <w:t xml:space="preserve">, ¿por qué someterlos además, a un examen adicional, o a una tesis agotadora?”. </w:t>
      </w:r>
    </w:p>
    <w:p w14:paraId="2AFF678C" w14:textId="77777777" w:rsidR="00780CA1" w:rsidRPr="00780CA1" w:rsidRDefault="00780CA1" w:rsidP="00780CA1">
      <w:pPr>
        <w:spacing w:line="360" w:lineRule="auto"/>
        <w:rPr>
          <w:rFonts w:eastAsia="Calibri" w:cs="Arial"/>
          <w:sz w:val="24"/>
          <w:szCs w:val="24"/>
        </w:rPr>
      </w:pPr>
    </w:p>
    <w:p w14:paraId="23343343"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En la época presente se reconocen otras formas de titulación: Excelencia Académica; Examen Teórico escrito; Promedio Final; Prácticas Profesionales verificables; Propuesta Pedagógica, Proyecto Emprendedor; Proyecto Académico. Entre otras, pero el problema es que cada universidad reconoce unas sí y otra no; por lo que se considera que debieran existir todas las opciones en todas las casas de estudios, homologar los sistemas de titulación.</w:t>
      </w:r>
    </w:p>
    <w:p w14:paraId="249F5D2B" w14:textId="77777777" w:rsidR="00780CA1" w:rsidRPr="00780CA1" w:rsidRDefault="00780CA1" w:rsidP="00780CA1">
      <w:pPr>
        <w:spacing w:line="360" w:lineRule="auto"/>
        <w:rPr>
          <w:rFonts w:eastAsia="Calibri" w:cs="Arial"/>
          <w:sz w:val="24"/>
          <w:szCs w:val="24"/>
        </w:rPr>
      </w:pPr>
    </w:p>
    <w:p w14:paraId="10C60D92"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 xml:space="preserve">Incluso algunos especialistas apuntan a que se debe rescatar de manera urgente a todos los graduados que a la fecha tienen desde </w:t>
      </w:r>
      <w:proofErr w:type="gramStart"/>
      <w:r w:rsidRPr="00780CA1">
        <w:rPr>
          <w:rFonts w:eastAsia="Calibri" w:cs="Arial"/>
          <w:sz w:val="24"/>
          <w:szCs w:val="24"/>
        </w:rPr>
        <w:t>3  hasta</w:t>
      </w:r>
      <w:proofErr w:type="gramEnd"/>
      <w:r w:rsidRPr="00780CA1">
        <w:rPr>
          <w:rFonts w:eastAsia="Calibri" w:cs="Arial"/>
          <w:sz w:val="24"/>
          <w:szCs w:val="24"/>
        </w:rPr>
        <w:t xml:space="preserve"> 20 años sin haber tramitado sus títulos, brindándoles facilidades en los costos y en los trámites de titulación, ya que estaríamos hablando de cientos o miles de personas en tal situación.</w:t>
      </w:r>
    </w:p>
    <w:p w14:paraId="19035071" w14:textId="77777777" w:rsidR="00780CA1" w:rsidRPr="00780CA1" w:rsidRDefault="00780CA1" w:rsidP="00780CA1">
      <w:pPr>
        <w:spacing w:line="360" w:lineRule="auto"/>
        <w:rPr>
          <w:rFonts w:eastAsia="Calibri" w:cs="Arial"/>
          <w:sz w:val="24"/>
          <w:szCs w:val="24"/>
        </w:rPr>
      </w:pPr>
    </w:p>
    <w:p w14:paraId="2F31AD95" w14:textId="77777777" w:rsidR="00780CA1" w:rsidRPr="00780CA1" w:rsidRDefault="00780CA1" w:rsidP="00032705">
      <w:pPr>
        <w:spacing w:line="360" w:lineRule="auto"/>
        <w:jc w:val="center"/>
        <w:rPr>
          <w:rFonts w:eastAsia="Calibri" w:cs="Arial"/>
          <w:sz w:val="24"/>
          <w:szCs w:val="24"/>
        </w:rPr>
      </w:pPr>
      <w:r w:rsidRPr="00780CA1">
        <w:rPr>
          <w:rFonts w:eastAsia="Calibri" w:cs="Arial"/>
          <w:sz w:val="24"/>
          <w:szCs w:val="24"/>
        </w:rPr>
        <w:t>Titulación por ejercicio profesional comprobado</w:t>
      </w:r>
    </w:p>
    <w:p w14:paraId="1FDCFF41" w14:textId="77777777" w:rsidR="00780CA1" w:rsidRPr="00780CA1" w:rsidRDefault="00780CA1" w:rsidP="00032705">
      <w:pPr>
        <w:spacing w:line="360" w:lineRule="auto"/>
        <w:jc w:val="center"/>
        <w:rPr>
          <w:rFonts w:eastAsia="Calibri" w:cs="Arial"/>
          <w:sz w:val="24"/>
          <w:szCs w:val="24"/>
        </w:rPr>
      </w:pPr>
    </w:p>
    <w:p w14:paraId="7C391715"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Si bien el título es requisito indispensable para desempeñar una profesión, no en todos los casos es así; hay profesiones que permiten el ejercicio con ciertas restricciones de pasantes. Derecho, Administración de Empresas, Docencia, y en general casi todas las carreras humanísticas, y algunas de tipo ingeniería.</w:t>
      </w:r>
    </w:p>
    <w:p w14:paraId="353782DB" w14:textId="77777777" w:rsidR="00780CA1" w:rsidRPr="00780CA1" w:rsidRDefault="00780CA1" w:rsidP="00780CA1">
      <w:pPr>
        <w:spacing w:line="360" w:lineRule="auto"/>
        <w:rPr>
          <w:rFonts w:eastAsia="Calibri" w:cs="Arial"/>
          <w:sz w:val="24"/>
          <w:szCs w:val="24"/>
        </w:rPr>
      </w:pPr>
    </w:p>
    <w:p w14:paraId="2DA3D9B6"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Muchas personas, sin haber obtenido el título ejercen de todos modos su profesión, a lo mejor con limitaciones o bajo el auspicio de otro profesionista. El caso es que la ejercen, acumulan experiencia y capacidad.  Los especialistas sugieren que a tales personas se les debe entregar el título sin requisito alguno, más que demostrar de modo fehaciente su experiencia y ejercicio profesional, por lo menos de 2 o 3 años.</w:t>
      </w:r>
    </w:p>
    <w:p w14:paraId="01E3DFE8" w14:textId="77777777" w:rsidR="00780CA1" w:rsidRPr="00780CA1" w:rsidRDefault="00780CA1" w:rsidP="00780CA1">
      <w:pPr>
        <w:spacing w:line="360" w:lineRule="auto"/>
        <w:rPr>
          <w:rFonts w:eastAsia="Calibri" w:cs="Arial"/>
          <w:sz w:val="24"/>
          <w:szCs w:val="24"/>
        </w:rPr>
      </w:pPr>
    </w:p>
    <w:p w14:paraId="304EB90B" w14:textId="1E117105" w:rsidR="009F3662" w:rsidRPr="009F3662" w:rsidRDefault="00780CA1" w:rsidP="00780CA1">
      <w:pPr>
        <w:spacing w:line="360" w:lineRule="auto"/>
        <w:rPr>
          <w:rFonts w:eastAsia="Calibri" w:cs="Arial"/>
          <w:sz w:val="24"/>
          <w:szCs w:val="24"/>
        </w:rPr>
      </w:pPr>
      <w:r w:rsidRPr="00780CA1">
        <w:rPr>
          <w:rFonts w:eastAsia="Calibri" w:cs="Arial"/>
          <w:sz w:val="24"/>
          <w:szCs w:val="24"/>
        </w:rPr>
        <w:t xml:space="preserve">Consideramos que no debemos permitir que los jóvenes que se quedaron a poco de terminar </w:t>
      </w:r>
      <w:proofErr w:type="gramStart"/>
      <w:r w:rsidRPr="00780CA1">
        <w:rPr>
          <w:rFonts w:eastAsia="Calibri" w:cs="Arial"/>
          <w:sz w:val="24"/>
          <w:szCs w:val="24"/>
        </w:rPr>
        <w:t>su carreras</w:t>
      </w:r>
      <w:proofErr w:type="gramEnd"/>
      <w:r w:rsidRPr="00780CA1">
        <w:rPr>
          <w:rFonts w:eastAsia="Calibri" w:cs="Arial"/>
          <w:sz w:val="24"/>
          <w:szCs w:val="24"/>
        </w:rPr>
        <w:t xml:space="preserve">, digamos un año y medio, un año o menos. Y aquellos que la terminaron pero no han podido obtener su </w:t>
      </w:r>
      <w:proofErr w:type="gramStart"/>
      <w:r w:rsidRPr="00780CA1">
        <w:rPr>
          <w:rFonts w:eastAsia="Calibri" w:cs="Arial"/>
          <w:sz w:val="24"/>
          <w:szCs w:val="24"/>
        </w:rPr>
        <w:t>título  pierdan</w:t>
      </w:r>
      <w:proofErr w:type="gramEnd"/>
      <w:r w:rsidRPr="00780CA1">
        <w:rPr>
          <w:rFonts w:eastAsia="Calibri" w:cs="Arial"/>
          <w:sz w:val="24"/>
          <w:szCs w:val="24"/>
        </w:rPr>
        <w:t xml:space="preserve"> la oportunidad de concluir sus estudios en el primer caso y de obtener sus títulos profesionales en el segundo.</w:t>
      </w:r>
    </w:p>
    <w:p w14:paraId="1F950827" w14:textId="1DFE5F3E" w:rsidR="009F3662" w:rsidRPr="009F3662" w:rsidRDefault="009F3662" w:rsidP="009F3662">
      <w:pPr>
        <w:spacing w:line="360" w:lineRule="auto"/>
        <w:rPr>
          <w:rFonts w:cs="Arial"/>
          <w:sz w:val="24"/>
          <w:szCs w:val="24"/>
        </w:rPr>
      </w:pPr>
    </w:p>
    <w:p w14:paraId="33667AFD" w14:textId="77777777" w:rsidR="009F3662" w:rsidRPr="009F3662" w:rsidRDefault="009F3662" w:rsidP="009F3662">
      <w:pPr>
        <w:spacing w:line="360" w:lineRule="auto"/>
        <w:rPr>
          <w:rFonts w:cs="Arial"/>
          <w:sz w:val="24"/>
          <w:szCs w:val="24"/>
        </w:rPr>
      </w:pPr>
      <w:r w:rsidRPr="009F3662">
        <w:rPr>
          <w:rFonts w:cs="Arial"/>
          <w:sz w:val="24"/>
          <w:szCs w:val="24"/>
        </w:rPr>
        <w:t xml:space="preserve">Por lo anteriormente expuesto, someto a consideración del pleno de esta Soberanía, la presente iniciativa con proyecto de </w:t>
      </w:r>
    </w:p>
    <w:p w14:paraId="7D8905F0" w14:textId="77777777" w:rsidR="009F3662" w:rsidRPr="009F3662" w:rsidRDefault="009F3662" w:rsidP="009F3662">
      <w:pPr>
        <w:tabs>
          <w:tab w:val="left" w:pos="8080"/>
        </w:tabs>
        <w:spacing w:line="360" w:lineRule="auto"/>
        <w:rPr>
          <w:rFonts w:cs="Arial"/>
          <w:b/>
          <w:sz w:val="24"/>
          <w:szCs w:val="24"/>
        </w:rPr>
      </w:pPr>
    </w:p>
    <w:p w14:paraId="0CB5B3B7" w14:textId="77777777" w:rsidR="009F3662" w:rsidRPr="009F3662" w:rsidRDefault="009F3662" w:rsidP="009F3662">
      <w:pPr>
        <w:tabs>
          <w:tab w:val="left" w:pos="8080"/>
        </w:tabs>
        <w:spacing w:line="360" w:lineRule="auto"/>
        <w:jc w:val="center"/>
        <w:rPr>
          <w:rFonts w:cs="Arial"/>
          <w:b/>
          <w:sz w:val="24"/>
          <w:szCs w:val="24"/>
        </w:rPr>
      </w:pPr>
      <w:r w:rsidRPr="009F3662">
        <w:rPr>
          <w:rFonts w:cs="Arial"/>
          <w:b/>
          <w:sz w:val="24"/>
          <w:szCs w:val="24"/>
        </w:rPr>
        <w:t>DECRETO</w:t>
      </w:r>
    </w:p>
    <w:p w14:paraId="31BC19C5" w14:textId="77777777" w:rsidR="009F3662" w:rsidRPr="009F3662" w:rsidRDefault="009F3662" w:rsidP="009F3662">
      <w:pPr>
        <w:tabs>
          <w:tab w:val="left" w:pos="8080"/>
        </w:tabs>
        <w:spacing w:line="360" w:lineRule="auto"/>
        <w:rPr>
          <w:rFonts w:cs="Arial"/>
          <w:b/>
          <w:sz w:val="24"/>
          <w:szCs w:val="24"/>
        </w:rPr>
      </w:pPr>
    </w:p>
    <w:p w14:paraId="22250725" w14:textId="77777777" w:rsidR="00780CA1" w:rsidRPr="00780CA1" w:rsidRDefault="009F3662" w:rsidP="00780CA1">
      <w:pPr>
        <w:spacing w:line="360" w:lineRule="auto"/>
        <w:rPr>
          <w:rFonts w:eastAsia="Calibri" w:cs="Arial"/>
          <w:sz w:val="24"/>
          <w:szCs w:val="24"/>
        </w:rPr>
      </w:pPr>
      <w:r w:rsidRPr="009F3662">
        <w:rPr>
          <w:rFonts w:eastAsia="Calibri" w:cs="Arial"/>
          <w:b/>
          <w:sz w:val="24"/>
          <w:szCs w:val="24"/>
        </w:rPr>
        <w:t>ARTÍCULO ÚNICO</w:t>
      </w:r>
      <w:r w:rsidR="00780CA1">
        <w:rPr>
          <w:rFonts w:eastAsia="Calibri" w:cs="Arial"/>
          <w:sz w:val="24"/>
          <w:szCs w:val="24"/>
        </w:rPr>
        <w:t xml:space="preserve">: </w:t>
      </w:r>
      <w:r w:rsidR="00780CA1" w:rsidRPr="00780CA1">
        <w:rPr>
          <w:rFonts w:eastAsia="Calibri" w:cs="Arial"/>
          <w:sz w:val="24"/>
          <w:szCs w:val="24"/>
        </w:rPr>
        <w:t>Se adicionan dos párrafos al artículo 54 de la Ley Estatal de Educación, para quedar como sigue:</w:t>
      </w:r>
    </w:p>
    <w:p w14:paraId="018FE62B" w14:textId="77777777" w:rsidR="00780CA1" w:rsidRPr="00780CA1" w:rsidRDefault="00780CA1" w:rsidP="00780CA1">
      <w:pPr>
        <w:spacing w:line="360" w:lineRule="auto"/>
        <w:rPr>
          <w:rFonts w:eastAsia="Calibri" w:cs="Arial"/>
          <w:sz w:val="24"/>
          <w:szCs w:val="24"/>
        </w:rPr>
      </w:pPr>
    </w:p>
    <w:p w14:paraId="087DBD4A" w14:textId="77777777" w:rsidR="00780CA1" w:rsidRPr="00780CA1" w:rsidRDefault="00780CA1" w:rsidP="00780CA1">
      <w:pPr>
        <w:spacing w:line="360" w:lineRule="auto"/>
        <w:rPr>
          <w:rFonts w:eastAsia="Calibri" w:cs="Arial"/>
          <w:sz w:val="24"/>
          <w:szCs w:val="24"/>
        </w:rPr>
      </w:pPr>
    </w:p>
    <w:p w14:paraId="5AD3862A" w14:textId="77777777" w:rsidR="00780CA1" w:rsidRPr="00780CA1" w:rsidRDefault="00780CA1" w:rsidP="00780CA1">
      <w:pPr>
        <w:spacing w:line="360" w:lineRule="auto"/>
        <w:rPr>
          <w:rFonts w:eastAsia="Calibri" w:cs="Arial"/>
          <w:sz w:val="24"/>
          <w:szCs w:val="24"/>
        </w:rPr>
      </w:pPr>
      <w:r w:rsidRPr="00780CA1">
        <w:rPr>
          <w:rFonts w:eastAsia="Calibri" w:cs="Arial"/>
          <w:sz w:val="24"/>
          <w:szCs w:val="24"/>
        </w:rPr>
        <w:t>ARTÍCULO 54.-…</w:t>
      </w:r>
    </w:p>
    <w:p w14:paraId="7FCEED21" w14:textId="77777777" w:rsidR="00780CA1" w:rsidRPr="00780CA1" w:rsidRDefault="00780CA1" w:rsidP="00780CA1">
      <w:pPr>
        <w:spacing w:line="360" w:lineRule="auto"/>
        <w:rPr>
          <w:rFonts w:eastAsia="Calibri" w:cs="Arial"/>
          <w:sz w:val="24"/>
          <w:szCs w:val="24"/>
        </w:rPr>
      </w:pPr>
    </w:p>
    <w:p w14:paraId="406C1ADA" w14:textId="77777777" w:rsidR="00780CA1" w:rsidRPr="00032705" w:rsidRDefault="00780CA1" w:rsidP="00780CA1">
      <w:pPr>
        <w:spacing w:line="360" w:lineRule="auto"/>
        <w:rPr>
          <w:rFonts w:eastAsia="Calibri" w:cs="Arial"/>
          <w:b/>
          <w:sz w:val="24"/>
          <w:szCs w:val="24"/>
        </w:rPr>
      </w:pPr>
      <w:r w:rsidRPr="00032705">
        <w:rPr>
          <w:rFonts w:eastAsia="Calibri" w:cs="Arial"/>
          <w:b/>
          <w:sz w:val="24"/>
          <w:szCs w:val="24"/>
        </w:rPr>
        <w:t>Asimismo, deberán contar con programas permanentes para facilitar la conclusión de los estudios profesionales de los educandos que por alguna razón debieron interrumpirlos, permitiendo entre otras cosas su reincorporación a la institución en horarios flexibles o por sistema en línea cuando así lo permita la naturaleza de los estudios y la capacidad de la institución; otorgando en su caso las facilidades para revalidar materias.</w:t>
      </w:r>
    </w:p>
    <w:p w14:paraId="0E4EED72" w14:textId="77777777" w:rsidR="00780CA1" w:rsidRPr="00032705" w:rsidRDefault="00780CA1" w:rsidP="00780CA1">
      <w:pPr>
        <w:spacing w:line="360" w:lineRule="auto"/>
        <w:rPr>
          <w:rFonts w:eastAsia="Calibri" w:cs="Arial"/>
          <w:b/>
          <w:sz w:val="24"/>
          <w:szCs w:val="24"/>
        </w:rPr>
      </w:pPr>
    </w:p>
    <w:p w14:paraId="04F7F680" w14:textId="77777777" w:rsidR="00780CA1" w:rsidRPr="00032705" w:rsidRDefault="00780CA1" w:rsidP="00780CA1">
      <w:pPr>
        <w:spacing w:line="360" w:lineRule="auto"/>
        <w:rPr>
          <w:rFonts w:eastAsia="Calibri" w:cs="Arial"/>
          <w:b/>
          <w:sz w:val="24"/>
          <w:szCs w:val="24"/>
        </w:rPr>
      </w:pPr>
      <w:r w:rsidRPr="00032705">
        <w:rPr>
          <w:rFonts w:eastAsia="Calibri" w:cs="Arial"/>
          <w:b/>
          <w:sz w:val="24"/>
          <w:szCs w:val="24"/>
        </w:rPr>
        <w:t>Todas las instituciones de educación superior del estado deberán contar con programas propios o en coordinación con la Secretaría, para facilitar la titulación de todos los alumnos que han concluido sus estudios, estableciendo costos accesibles, facilidades de pagos y todos los métodos de titulación reconocidos por las autoridades educativas, incluyendo la excelencia académica, el promedio, las prácticas profesionales, el examen escrito y la experiencia profesional comprobada.</w:t>
      </w:r>
    </w:p>
    <w:p w14:paraId="46CB2329" w14:textId="6B0DAFE4" w:rsidR="009F3662" w:rsidRPr="00032705" w:rsidRDefault="009F3662" w:rsidP="00780CA1">
      <w:pPr>
        <w:spacing w:line="360" w:lineRule="auto"/>
        <w:rPr>
          <w:rFonts w:cs="Arial"/>
          <w:b/>
          <w:sz w:val="24"/>
          <w:szCs w:val="24"/>
        </w:rPr>
      </w:pPr>
    </w:p>
    <w:p w14:paraId="7A10C0AB" w14:textId="77777777" w:rsidR="009F3662" w:rsidRPr="00032705" w:rsidRDefault="009F3662" w:rsidP="009F3662">
      <w:pPr>
        <w:shd w:val="clear" w:color="auto" w:fill="FFFFFF"/>
        <w:spacing w:line="360" w:lineRule="auto"/>
        <w:rPr>
          <w:rFonts w:cs="Arial"/>
          <w:b/>
          <w:sz w:val="24"/>
          <w:szCs w:val="24"/>
        </w:rPr>
      </w:pPr>
      <w:r w:rsidRPr="00032705">
        <w:rPr>
          <w:rFonts w:cs="Arial"/>
          <w:b/>
          <w:sz w:val="24"/>
          <w:szCs w:val="24"/>
        </w:rPr>
        <w:t>….</w:t>
      </w:r>
    </w:p>
    <w:p w14:paraId="6FBC6C16" w14:textId="77777777" w:rsidR="009F3662" w:rsidRPr="009F3662" w:rsidRDefault="009F3662" w:rsidP="009F3662">
      <w:pPr>
        <w:spacing w:line="360" w:lineRule="auto"/>
        <w:rPr>
          <w:rFonts w:cs="Arial"/>
          <w:sz w:val="24"/>
          <w:szCs w:val="24"/>
        </w:rPr>
      </w:pPr>
    </w:p>
    <w:p w14:paraId="2A8B6D86" w14:textId="77777777" w:rsidR="009F3662" w:rsidRPr="009F3662" w:rsidRDefault="009F3662" w:rsidP="009F3662">
      <w:pPr>
        <w:spacing w:line="360" w:lineRule="auto"/>
        <w:jc w:val="center"/>
        <w:rPr>
          <w:rFonts w:eastAsia="Calibri" w:cs="Arial"/>
          <w:b/>
          <w:sz w:val="24"/>
          <w:szCs w:val="24"/>
        </w:rPr>
      </w:pPr>
      <w:r w:rsidRPr="009F3662">
        <w:rPr>
          <w:rFonts w:eastAsia="Calibri" w:cs="Arial"/>
          <w:b/>
          <w:sz w:val="24"/>
          <w:szCs w:val="24"/>
        </w:rPr>
        <w:t>TRANSITORIOS</w:t>
      </w:r>
    </w:p>
    <w:p w14:paraId="41F565F3" w14:textId="77777777" w:rsidR="009F3662" w:rsidRPr="009F3662" w:rsidRDefault="009F3662" w:rsidP="009F3662">
      <w:pPr>
        <w:spacing w:line="360" w:lineRule="auto"/>
        <w:rPr>
          <w:rFonts w:eastAsia="Calibri" w:cs="Arial"/>
          <w:sz w:val="24"/>
          <w:szCs w:val="24"/>
        </w:rPr>
      </w:pPr>
      <w:r w:rsidRPr="009F3662">
        <w:rPr>
          <w:rFonts w:eastAsia="Calibri" w:cs="Arial"/>
          <w:b/>
          <w:sz w:val="24"/>
          <w:szCs w:val="24"/>
        </w:rPr>
        <w:t xml:space="preserve">Único. </w:t>
      </w:r>
      <w:r w:rsidRPr="009F3662">
        <w:rPr>
          <w:rFonts w:eastAsia="Calibri" w:cs="Arial"/>
          <w:sz w:val="24"/>
          <w:szCs w:val="24"/>
        </w:rPr>
        <w:t>-  El presente Decreto entrará en vigor al día siguiente de su publicación en el Periódico Oficial del Estado.</w:t>
      </w:r>
    </w:p>
    <w:p w14:paraId="1A1ED43D" w14:textId="6DDEEC84" w:rsidR="005A102B" w:rsidRPr="00955255" w:rsidRDefault="005A102B" w:rsidP="00955255">
      <w:pPr>
        <w:spacing w:line="360" w:lineRule="auto"/>
        <w:rPr>
          <w:rFonts w:cs="Arial"/>
          <w:sz w:val="24"/>
          <w:szCs w:val="24"/>
        </w:rPr>
      </w:pPr>
    </w:p>
    <w:p w14:paraId="2BC0DCE9" w14:textId="77777777" w:rsidR="005A102B" w:rsidRDefault="005A102B" w:rsidP="005A102B">
      <w:pPr>
        <w:jc w:val="center"/>
        <w:rPr>
          <w:rFonts w:cs="Arial"/>
          <w:sz w:val="24"/>
        </w:rPr>
      </w:pPr>
    </w:p>
    <w:p w14:paraId="20E7ABB1" w14:textId="43C87FDA" w:rsidR="005A102B" w:rsidRDefault="005A102B" w:rsidP="005A102B">
      <w:pPr>
        <w:jc w:val="center"/>
        <w:rPr>
          <w:rFonts w:cs="Arial"/>
          <w:sz w:val="24"/>
        </w:rPr>
      </w:pPr>
      <w:r>
        <w:rPr>
          <w:rFonts w:cs="Arial"/>
          <w:sz w:val="24"/>
        </w:rPr>
        <w:t>Saltillo, Coahuila, a</w:t>
      </w:r>
      <w:r w:rsidR="00A30293">
        <w:rPr>
          <w:rFonts w:cs="Arial"/>
          <w:sz w:val="24"/>
        </w:rPr>
        <w:t xml:space="preserve"> </w:t>
      </w:r>
      <w:r w:rsidR="001A4F46">
        <w:rPr>
          <w:rFonts w:cs="Arial"/>
          <w:sz w:val="24"/>
        </w:rPr>
        <w:t>28</w:t>
      </w:r>
      <w:r>
        <w:rPr>
          <w:rFonts w:cs="Arial"/>
          <w:sz w:val="24"/>
        </w:rPr>
        <w:t xml:space="preserve"> de </w:t>
      </w:r>
      <w:r w:rsidR="00A30293">
        <w:rPr>
          <w:rFonts w:cs="Arial"/>
          <w:sz w:val="24"/>
        </w:rPr>
        <w:t>junio</w:t>
      </w:r>
      <w:r>
        <w:rPr>
          <w:rFonts w:cs="Arial"/>
          <w:sz w:val="24"/>
        </w:rPr>
        <w:t xml:space="preserve"> de 20</w:t>
      </w:r>
      <w:r w:rsidR="00B22B3B">
        <w:rPr>
          <w:rFonts w:cs="Arial"/>
          <w:sz w:val="24"/>
        </w:rPr>
        <w:t>2</w:t>
      </w:r>
      <w:r w:rsidR="00955255">
        <w:rPr>
          <w:rFonts w:cs="Arial"/>
          <w:sz w:val="24"/>
        </w:rPr>
        <w:t>2</w:t>
      </w:r>
    </w:p>
    <w:p w14:paraId="3FF3313B" w14:textId="77777777" w:rsidR="005A102B" w:rsidRDefault="005A102B" w:rsidP="005A102B">
      <w:pPr>
        <w:jc w:val="center"/>
        <w:rPr>
          <w:rFonts w:cs="Arial"/>
          <w:sz w:val="24"/>
        </w:rPr>
      </w:pPr>
    </w:p>
    <w:p w14:paraId="6FB4811E" w14:textId="77777777" w:rsidR="005A102B" w:rsidRDefault="005A102B" w:rsidP="005A102B">
      <w:pPr>
        <w:jc w:val="center"/>
        <w:rPr>
          <w:rFonts w:cs="Arial"/>
          <w:b/>
          <w:sz w:val="24"/>
        </w:rPr>
      </w:pPr>
      <w:r w:rsidRPr="000710C6">
        <w:rPr>
          <w:rFonts w:cs="Arial"/>
          <w:b/>
          <w:sz w:val="24"/>
        </w:rPr>
        <w:t>ATENTAMENTE</w:t>
      </w:r>
    </w:p>
    <w:p w14:paraId="7ACA502F" w14:textId="77777777" w:rsidR="005A102B" w:rsidRDefault="005A102B" w:rsidP="005A102B">
      <w:pPr>
        <w:jc w:val="center"/>
        <w:rPr>
          <w:rFonts w:cs="Arial"/>
          <w:b/>
          <w:sz w:val="24"/>
        </w:rPr>
      </w:pPr>
    </w:p>
    <w:p w14:paraId="3E7317AE" w14:textId="3976262A" w:rsidR="005A102B" w:rsidRDefault="005A102B" w:rsidP="005A102B">
      <w:pPr>
        <w:jc w:val="center"/>
        <w:rPr>
          <w:rFonts w:cs="Arial"/>
          <w:i/>
          <w:szCs w:val="21"/>
        </w:rPr>
      </w:pPr>
      <w:r w:rsidRPr="000710C6">
        <w:rPr>
          <w:rFonts w:cs="Arial"/>
          <w:i/>
          <w:szCs w:val="21"/>
        </w:rPr>
        <w:t>“POR UNA PATRIA ORDENADA Y GENEROSA</w:t>
      </w:r>
    </w:p>
    <w:p w14:paraId="04A2FB0B" w14:textId="77777777" w:rsidR="009F3662" w:rsidRPr="000710C6" w:rsidRDefault="009F3662" w:rsidP="005A102B">
      <w:pPr>
        <w:jc w:val="center"/>
        <w:rPr>
          <w:rFonts w:cs="Arial"/>
          <w:i/>
          <w:szCs w:val="21"/>
        </w:rPr>
      </w:pPr>
    </w:p>
    <w:p w14:paraId="60604ABF" w14:textId="77777777" w:rsidR="005A102B" w:rsidRPr="000710C6" w:rsidRDefault="005A102B" w:rsidP="005A102B">
      <w:pPr>
        <w:jc w:val="center"/>
        <w:rPr>
          <w:rFonts w:cs="Arial"/>
          <w:i/>
          <w:szCs w:val="21"/>
        </w:rPr>
      </w:pPr>
      <w:r w:rsidRPr="000710C6">
        <w:rPr>
          <w:rFonts w:cs="Arial"/>
          <w:i/>
          <w:szCs w:val="21"/>
        </w:rPr>
        <w:t xml:space="preserve"> Y UNA VIDA MEJOR Y MÁS DIGNA PARA TODOS”</w:t>
      </w:r>
    </w:p>
    <w:p w14:paraId="692067BD" w14:textId="77777777" w:rsidR="005A102B" w:rsidRPr="000710C6" w:rsidRDefault="005A102B" w:rsidP="005A102B">
      <w:pPr>
        <w:jc w:val="center"/>
        <w:rPr>
          <w:rFonts w:cs="Arial"/>
          <w:sz w:val="21"/>
          <w:szCs w:val="21"/>
        </w:rPr>
      </w:pPr>
    </w:p>
    <w:p w14:paraId="71D1C389" w14:textId="32840F71" w:rsidR="006454E7" w:rsidRDefault="006454E7" w:rsidP="006454E7">
      <w:pPr>
        <w:jc w:val="center"/>
        <w:rPr>
          <w:rFonts w:cs="Arial"/>
          <w:b/>
          <w:sz w:val="24"/>
          <w:szCs w:val="24"/>
        </w:rPr>
      </w:pPr>
      <w:r>
        <w:rPr>
          <w:rFonts w:asciiTheme="minorHAnsi" w:hAnsiTheme="minorHAnsi"/>
          <w:noProof/>
          <w:lang w:eastAsia="es-MX"/>
        </w:rPr>
        <w:drawing>
          <wp:anchor distT="0" distB="0" distL="114300" distR="114300" simplePos="0" relativeHeight="251661312" behindDoc="1" locked="0" layoutInCell="1" allowOverlap="1" wp14:anchorId="5AF4E61F" wp14:editId="02347BF5">
            <wp:simplePos x="0" y="0"/>
            <wp:positionH relativeFrom="column">
              <wp:posOffset>2070100</wp:posOffset>
            </wp:positionH>
            <wp:positionV relativeFrom="paragraph">
              <wp:posOffset>6985</wp:posOffset>
            </wp:positionV>
            <wp:extent cx="1903730" cy="1228725"/>
            <wp:effectExtent l="0" t="0" r="127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1228725"/>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24"/>
          <w:szCs w:val="24"/>
        </w:rPr>
        <w:t>GRUPO PARLAMENTARIO DEL PARTIDO ACCIÓN NACIONAL “CARLOS ALBERTO PÁEZ FALCÓN”</w:t>
      </w:r>
    </w:p>
    <w:p w14:paraId="17475AC7" w14:textId="77777777" w:rsidR="006454E7" w:rsidRDefault="006454E7" w:rsidP="006454E7">
      <w:pPr>
        <w:jc w:val="center"/>
        <w:rPr>
          <w:rFonts w:cs="Arial"/>
          <w:b/>
          <w:sz w:val="24"/>
          <w:szCs w:val="24"/>
        </w:rPr>
      </w:pPr>
    </w:p>
    <w:p w14:paraId="27724F73" w14:textId="77777777" w:rsidR="006454E7" w:rsidRDefault="006454E7" w:rsidP="006454E7">
      <w:pPr>
        <w:spacing w:line="360" w:lineRule="auto"/>
        <w:jc w:val="center"/>
        <w:rPr>
          <w:rFonts w:eastAsia="Calibri" w:cs="Arial"/>
          <w:color w:val="000000"/>
          <w:sz w:val="24"/>
          <w:szCs w:val="24"/>
          <w:bdr w:val="none" w:sz="0" w:space="0" w:color="auto" w:frame="1"/>
          <w:lang w:eastAsia="es-MX"/>
        </w:rPr>
      </w:pPr>
    </w:p>
    <w:p w14:paraId="675EA95F" w14:textId="77777777" w:rsidR="006454E7" w:rsidRDefault="006454E7" w:rsidP="006454E7">
      <w:pPr>
        <w:spacing w:line="360" w:lineRule="auto"/>
        <w:jc w:val="center"/>
        <w:rPr>
          <w:rFonts w:eastAsia="Calibri" w:cs="Arial"/>
          <w:color w:val="000000"/>
          <w:sz w:val="24"/>
          <w:szCs w:val="24"/>
          <w:bdr w:val="none" w:sz="0" w:space="0" w:color="auto" w:frame="1"/>
          <w:lang w:eastAsia="es-MX"/>
        </w:rPr>
      </w:pPr>
      <w:r>
        <w:rPr>
          <w:rFonts w:eastAsia="Calibri" w:cs="Arial"/>
          <w:color w:val="000000"/>
          <w:sz w:val="24"/>
          <w:szCs w:val="24"/>
          <w:bdr w:val="none" w:sz="0" w:space="0" w:color="auto" w:frame="1"/>
          <w:lang w:eastAsia="es-MX"/>
        </w:rPr>
        <w:t>DIP. MAYRA LUCILA VALDÉS GONZÁLEZ</w:t>
      </w:r>
    </w:p>
    <w:tbl>
      <w:tblPr>
        <w:tblW w:w="10065" w:type="dxa"/>
        <w:tblInd w:w="-459" w:type="dxa"/>
        <w:tblLook w:val="04A0" w:firstRow="1" w:lastRow="0" w:firstColumn="1" w:lastColumn="0" w:noHBand="0" w:noVBand="1"/>
      </w:tblPr>
      <w:tblGrid>
        <w:gridCol w:w="5471"/>
        <w:gridCol w:w="4594"/>
      </w:tblGrid>
      <w:tr w:rsidR="006454E7" w14:paraId="2B0CB0FB" w14:textId="77777777" w:rsidTr="006454E7">
        <w:trPr>
          <w:trHeight w:val="1570"/>
        </w:trPr>
        <w:tc>
          <w:tcPr>
            <w:tcW w:w="5471" w:type="dxa"/>
          </w:tcPr>
          <w:p w14:paraId="35947D00" w14:textId="10970F08" w:rsidR="006454E7" w:rsidRDefault="006454E7">
            <w:pPr>
              <w:tabs>
                <w:tab w:val="left" w:pos="885"/>
                <w:tab w:val="center" w:pos="4987"/>
                <w:tab w:val="left" w:pos="5056"/>
              </w:tabs>
              <w:spacing w:line="360" w:lineRule="auto"/>
              <w:rPr>
                <w:rFonts w:cs="Arial"/>
                <w:sz w:val="24"/>
                <w:szCs w:val="24"/>
              </w:rPr>
            </w:pPr>
            <w:r>
              <w:rPr>
                <w:rFonts w:asciiTheme="minorHAnsi" w:eastAsiaTheme="minorHAnsi" w:hAnsiTheme="minorHAnsi" w:cstheme="minorBidi"/>
                <w:noProof/>
                <w:sz w:val="22"/>
                <w:szCs w:val="22"/>
                <w:lang w:eastAsia="es-MX"/>
              </w:rPr>
              <w:drawing>
                <wp:anchor distT="0" distB="0" distL="114300" distR="114300" simplePos="0" relativeHeight="251660288" behindDoc="1" locked="0" layoutInCell="1" allowOverlap="1" wp14:anchorId="002D2A67" wp14:editId="6551DCF8">
                  <wp:simplePos x="0" y="0"/>
                  <wp:positionH relativeFrom="column">
                    <wp:posOffset>959485</wp:posOffset>
                  </wp:positionH>
                  <wp:positionV relativeFrom="paragraph">
                    <wp:posOffset>161925</wp:posOffset>
                  </wp:positionV>
                  <wp:extent cx="1381125" cy="139446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94460"/>
                          </a:xfrm>
                          <a:prstGeom prst="rect">
                            <a:avLst/>
                          </a:prstGeom>
                          <a:noFill/>
                        </pic:spPr>
                      </pic:pic>
                    </a:graphicData>
                  </a:graphic>
                  <wp14:sizeRelH relativeFrom="page">
                    <wp14:pctWidth>0</wp14:pctWidth>
                  </wp14:sizeRelH>
                  <wp14:sizeRelV relativeFrom="page">
                    <wp14:pctHeight>0</wp14:pctHeight>
                  </wp14:sizeRelV>
                </wp:anchor>
              </w:drawing>
            </w:r>
          </w:p>
          <w:p w14:paraId="1C8C3A86" w14:textId="77777777" w:rsidR="006454E7" w:rsidRDefault="006454E7">
            <w:pPr>
              <w:tabs>
                <w:tab w:val="left" w:pos="885"/>
                <w:tab w:val="center" w:pos="4987"/>
                <w:tab w:val="left" w:pos="5056"/>
              </w:tabs>
              <w:spacing w:line="360" w:lineRule="auto"/>
              <w:rPr>
                <w:rFonts w:cs="Arial"/>
                <w:sz w:val="24"/>
                <w:szCs w:val="24"/>
              </w:rPr>
            </w:pPr>
            <w:r>
              <w:rPr>
                <w:rFonts w:cs="Arial"/>
                <w:sz w:val="24"/>
                <w:szCs w:val="24"/>
              </w:rPr>
              <w:tab/>
            </w:r>
          </w:p>
          <w:p w14:paraId="4AADF222" w14:textId="77777777" w:rsidR="006454E7" w:rsidRDefault="006454E7">
            <w:pPr>
              <w:tabs>
                <w:tab w:val="left" w:pos="885"/>
                <w:tab w:val="center" w:pos="4987"/>
                <w:tab w:val="left" w:pos="5056"/>
              </w:tabs>
              <w:spacing w:line="360" w:lineRule="auto"/>
              <w:rPr>
                <w:rFonts w:cs="Arial"/>
                <w:sz w:val="24"/>
                <w:szCs w:val="24"/>
              </w:rPr>
            </w:pPr>
          </w:p>
          <w:p w14:paraId="0E2ED8D2" w14:textId="77777777" w:rsidR="006454E7" w:rsidRDefault="006454E7">
            <w:pPr>
              <w:tabs>
                <w:tab w:val="left" w:pos="885"/>
                <w:tab w:val="center" w:pos="4987"/>
                <w:tab w:val="left" w:pos="5056"/>
              </w:tabs>
              <w:spacing w:line="360" w:lineRule="auto"/>
              <w:rPr>
                <w:rFonts w:cs="Arial"/>
                <w:sz w:val="24"/>
                <w:szCs w:val="24"/>
              </w:rPr>
            </w:pPr>
          </w:p>
          <w:p w14:paraId="3640BB4B" w14:textId="77777777" w:rsidR="006454E7" w:rsidRDefault="006454E7">
            <w:pPr>
              <w:tabs>
                <w:tab w:val="left" w:pos="885"/>
                <w:tab w:val="center" w:pos="4987"/>
                <w:tab w:val="left" w:pos="5056"/>
              </w:tabs>
              <w:spacing w:line="360" w:lineRule="auto"/>
              <w:jc w:val="center"/>
              <w:rPr>
                <w:rFonts w:cs="Arial"/>
                <w:sz w:val="24"/>
                <w:szCs w:val="24"/>
              </w:rPr>
            </w:pPr>
            <w:r>
              <w:rPr>
                <w:rFonts w:cs="Arial"/>
                <w:sz w:val="24"/>
                <w:szCs w:val="24"/>
              </w:rPr>
              <w:t>DIP. RODOLFO GERARDO WALS AURIOLES</w:t>
            </w:r>
          </w:p>
        </w:tc>
        <w:tc>
          <w:tcPr>
            <w:tcW w:w="4594" w:type="dxa"/>
          </w:tcPr>
          <w:p w14:paraId="6C5DFF44" w14:textId="77777777" w:rsidR="006454E7" w:rsidRDefault="006454E7">
            <w:pPr>
              <w:tabs>
                <w:tab w:val="left" w:pos="885"/>
                <w:tab w:val="center" w:pos="4987"/>
                <w:tab w:val="left" w:pos="5056"/>
              </w:tabs>
              <w:spacing w:line="360" w:lineRule="auto"/>
              <w:rPr>
                <w:rFonts w:cs="Arial"/>
                <w:sz w:val="24"/>
                <w:szCs w:val="24"/>
              </w:rPr>
            </w:pPr>
          </w:p>
          <w:p w14:paraId="6D16B76E" w14:textId="2B8AF35B" w:rsidR="006454E7" w:rsidRDefault="006454E7">
            <w:pPr>
              <w:tabs>
                <w:tab w:val="left" w:pos="885"/>
                <w:tab w:val="center" w:pos="4987"/>
                <w:tab w:val="left" w:pos="5056"/>
              </w:tabs>
              <w:spacing w:line="360" w:lineRule="auto"/>
              <w:rPr>
                <w:rFonts w:cs="Arial"/>
                <w:sz w:val="24"/>
                <w:szCs w:val="24"/>
              </w:rPr>
            </w:pPr>
            <w:r>
              <w:rPr>
                <w:rFonts w:asciiTheme="minorHAnsi" w:eastAsiaTheme="minorHAnsi" w:hAnsiTheme="minorHAnsi" w:cstheme="minorBidi"/>
                <w:noProof/>
                <w:sz w:val="22"/>
                <w:szCs w:val="22"/>
                <w:lang w:eastAsia="es-MX"/>
              </w:rPr>
              <w:drawing>
                <wp:anchor distT="0" distB="0" distL="114300" distR="114300" simplePos="0" relativeHeight="251659264" behindDoc="1" locked="0" layoutInCell="1" allowOverlap="1" wp14:anchorId="5FC05D8D" wp14:editId="353ACB03">
                  <wp:simplePos x="0" y="0"/>
                  <wp:positionH relativeFrom="column">
                    <wp:posOffset>12700</wp:posOffset>
                  </wp:positionH>
                  <wp:positionV relativeFrom="paragraph">
                    <wp:posOffset>76835</wp:posOffset>
                  </wp:positionV>
                  <wp:extent cx="2440940" cy="84963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0940" cy="849630"/>
                          </a:xfrm>
                          <a:prstGeom prst="rect">
                            <a:avLst/>
                          </a:prstGeom>
                          <a:noFill/>
                        </pic:spPr>
                      </pic:pic>
                    </a:graphicData>
                  </a:graphic>
                  <wp14:sizeRelH relativeFrom="page">
                    <wp14:pctWidth>0</wp14:pctWidth>
                  </wp14:sizeRelH>
                  <wp14:sizeRelV relativeFrom="page">
                    <wp14:pctHeight>0</wp14:pctHeight>
                  </wp14:sizeRelV>
                </wp:anchor>
              </w:drawing>
            </w:r>
          </w:p>
          <w:p w14:paraId="1B87EE2D" w14:textId="77777777" w:rsidR="006454E7" w:rsidRDefault="006454E7">
            <w:pPr>
              <w:tabs>
                <w:tab w:val="left" w:pos="885"/>
                <w:tab w:val="center" w:pos="4987"/>
                <w:tab w:val="left" w:pos="5056"/>
              </w:tabs>
              <w:spacing w:line="360" w:lineRule="auto"/>
              <w:rPr>
                <w:rFonts w:cs="Arial"/>
                <w:sz w:val="24"/>
                <w:szCs w:val="24"/>
              </w:rPr>
            </w:pPr>
          </w:p>
          <w:p w14:paraId="48C8E786" w14:textId="77777777" w:rsidR="006454E7" w:rsidRDefault="006454E7">
            <w:pPr>
              <w:tabs>
                <w:tab w:val="left" w:pos="885"/>
                <w:tab w:val="center" w:pos="4987"/>
                <w:tab w:val="left" w:pos="5056"/>
              </w:tabs>
              <w:spacing w:line="360" w:lineRule="auto"/>
              <w:rPr>
                <w:rFonts w:cs="Arial"/>
                <w:sz w:val="24"/>
                <w:szCs w:val="24"/>
              </w:rPr>
            </w:pPr>
          </w:p>
          <w:p w14:paraId="5E66DBD7" w14:textId="77777777" w:rsidR="006454E7" w:rsidRDefault="006454E7">
            <w:pPr>
              <w:tabs>
                <w:tab w:val="left" w:pos="885"/>
                <w:tab w:val="center" w:pos="4987"/>
                <w:tab w:val="left" w:pos="5056"/>
              </w:tabs>
              <w:spacing w:line="360" w:lineRule="auto"/>
              <w:jc w:val="center"/>
              <w:rPr>
                <w:rFonts w:cs="Arial"/>
                <w:sz w:val="24"/>
                <w:szCs w:val="24"/>
              </w:rPr>
            </w:pPr>
            <w:r>
              <w:rPr>
                <w:rFonts w:cs="Arial"/>
                <w:sz w:val="24"/>
                <w:szCs w:val="24"/>
              </w:rPr>
              <w:t>DIP. LUZ NATALIA VIRGIL ORONA</w:t>
            </w:r>
          </w:p>
        </w:tc>
      </w:tr>
    </w:tbl>
    <w:p w14:paraId="10929595" w14:textId="77777777" w:rsidR="002C188E" w:rsidRPr="00C948A4" w:rsidRDefault="002C188E" w:rsidP="006454E7">
      <w:pPr>
        <w:jc w:val="center"/>
        <w:rPr>
          <w:rFonts w:asciiTheme="minorHAnsi" w:hAnsiTheme="minorHAnsi" w:cstheme="minorHAnsi"/>
          <w:sz w:val="24"/>
          <w:szCs w:val="24"/>
        </w:rPr>
      </w:pPr>
    </w:p>
    <w:sectPr w:rsidR="002C188E" w:rsidRPr="00C948A4" w:rsidSect="00954C50">
      <w:headerReference w:type="default" r:id="rId11"/>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1A3BC" w14:textId="77777777" w:rsidR="0026169A" w:rsidRDefault="0026169A" w:rsidP="005F5CDF">
      <w:r>
        <w:separator/>
      </w:r>
    </w:p>
  </w:endnote>
  <w:endnote w:type="continuationSeparator" w:id="0">
    <w:p w14:paraId="369CE885" w14:textId="77777777" w:rsidR="0026169A" w:rsidRDefault="0026169A" w:rsidP="005F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46F9F" w14:textId="77777777" w:rsidR="0026169A" w:rsidRDefault="0026169A" w:rsidP="005F5CDF">
      <w:r>
        <w:separator/>
      </w:r>
    </w:p>
  </w:footnote>
  <w:footnote w:type="continuationSeparator" w:id="0">
    <w:p w14:paraId="6BC7AC99" w14:textId="77777777" w:rsidR="0026169A" w:rsidRDefault="0026169A" w:rsidP="005F5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50F4" w14:textId="35F75337" w:rsidR="006454E7" w:rsidRDefault="00105B21" w:rsidP="006454E7">
    <w:pPr>
      <w:tabs>
        <w:tab w:val="center" w:pos="4419"/>
        <w:tab w:val="center" w:pos="4489"/>
        <w:tab w:val="left" w:pos="5040"/>
        <w:tab w:val="right" w:pos="8838"/>
        <w:tab w:val="right" w:pos="8979"/>
      </w:tabs>
      <w:rPr>
        <w:rFonts w:ascii="Times New Roman" w:hAnsi="Times New Roman"/>
        <w:smallCaps/>
        <w:sz w:val="26"/>
        <w:szCs w:val="26"/>
      </w:rPr>
    </w:pPr>
    <w:r>
      <w:rPr>
        <w:rFonts w:asciiTheme="minorHAnsi" w:hAnsiTheme="minorHAnsi"/>
        <w:noProof/>
        <w:lang w:eastAsia="es-MX"/>
      </w:rPr>
      <w:drawing>
        <wp:anchor distT="0" distB="0" distL="0" distR="0" simplePos="0" relativeHeight="251659264" behindDoc="1" locked="0" layoutInCell="1" allowOverlap="1" wp14:anchorId="63547C5C" wp14:editId="173DAF86">
          <wp:simplePos x="0" y="0"/>
          <wp:positionH relativeFrom="column">
            <wp:posOffset>5159955</wp:posOffset>
          </wp:positionH>
          <wp:positionV relativeFrom="paragraph">
            <wp:posOffset>773</wp:posOffset>
          </wp:positionV>
          <wp:extent cx="1057275" cy="989965"/>
          <wp:effectExtent l="0" t="0" r="9525" b="635"/>
          <wp:wrapNone/>
          <wp:docPr id="2" name="Imagen 2" descr="Identidad Congreso del estado de Coahuil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dentidad Congreso del estado de Coahuila-01.jpg"/>
                  <pic:cNvPicPr>
                    <a:picLocks noChangeAspect="1" noChangeArrowheads="1"/>
                  </pic:cNvPicPr>
                </pic:nvPicPr>
                <pic:blipFill>
                  <a:blip r:embed="rId1">
                    <a:extLst>
                      <a:ext uri="{28A0092B-C50C-407E-A947-70E740481C1C}">
                        <a14:useLocalDpi xmlns:a14="http://schemas.microsoft.com/office/drawing/2010/main" val="0"/>
                      </a:ext>
                    </a:extLst>
                  </a:blip>
                  <a:srcRect l="23363" t="19469" r="20688" b="16727"/>
                  <a:stretch>
                    <a:fillRect/>
                  </a:stretch>
                </pic:blipFill>
                <pic:spPr bwMode="auto">
                  <a:xfrm>
                    <a:off x="0" y="0"/>
                    <a:ext cx="1057275" cy="989965"/>
                  </a:xfrm>
                  <a:prstGeom prst="rect">
                    <a:avLst/>
                  </a:prstGeom>
                  <a:noFill/>
                </pic:spPr>
              </pic:pic>
            </a:graphicData>
          </a:graphic>
          <wp14:sizeRelH relativeFrom="page">
            <wp14:pctWidth>0</wp14:pctWidth>
          </wp14:sizeRelH>
          <wp14:sizeRelV relativeFrom="page">
            <wp14:pctHeight>0</wp14:pctHeight>
          </wp14:sizeRelV>
        </wp:anchor>
      </w:drawing>
    </w:r>
    <w:r w:rsidR="006454E7">
      <w:rPr>
        <w:rFonts w:ascii="Times New Roman" w:hAnsi="Times New Roman"/>
        <w:smallCaps/>
        <w:sz w:val="26"/>
        <w:szCs w:val="26"/>
      </w:rPr>
      <w:tab/>
      <w:t xml:space="preserve">CONGRESO DEL Estado Independiente, Libre y Soberano </w:t>
    </w:r>
    <w:r w:rsidR="006454E7">
      <w:rPr>
        <w:rFonts w:asciiTheme="minorHAnsi" w:hAnsiTheme="minorHAnsi"/>
        <w:noProof/>
        <w:lang w:eastAsia="es-MX"/>
      </w:rPr>
      <w:drawing>
        <wp:anchor distT="0" distB="0" distL="114300" distR="114300" simplePos="0" relativeHeight="251660288" behindDoc="0" locked="0" layoutInCell="1" allowOverlap="1" wp14:anchorId="3B33AE23" wp14:editId="2D296BE1">
          <wp:simplePos x="0" y="0"/>
          <wp:positionH relativeFrom="column">
            <wp:posOffset>-338455</wp:posOffset>
          </wp:positionH>
          <wp:positionV relativeFrom="paragraph">
            <wp:posOffset>6985</wp:posOffset>
          </wp:positionV>
          <wp:extent cx="791210" cy="831215"/>
          <wp:effectExtent l="0" t="0" r="8890" b="6985"/>
          <wp:wrapNone/>
          <wp:docPr id="1" name="Imagen 1"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210" cy="831215"/>
                  </a:xfrm>
                  <a:prstGeom prst="rect">
                    <a:avLst/>
                  </a:prstGeom>
                  <a:noFill/>
                </pic:spPr>
              </pic:pic>
            </a:graphicData>
          </a:graphic>
          <wp14:sizeRelH relativeFrom="page">
            <wp14:pctWidth>0</wp14:pctWidth>
          </wp14:sizeRelH>
          <wp14:sizeRelV relativeFrom="page">
            <wp14:pctHeight>0</wp14:pctHeight>
          </wp14:sizeRelV>
        </wp:anchor>
      </w:drawing>
    </w:r>
    <w:r w:rsidR="006454E7">
      <w:rPr>
        <w:rFonts w:ascii="Times New Roman" w:hAnsi="Times New Roman"/>
        <w:smallCaps/>
        <w:sz w:val="26"/>
        <w:szCs w:val="26"/>
      </w:rPr>
      <w:tab/>
    </w:r>
    <w:r w:rsidR="006454E7">
      <w:rPr>
        <w:rFonts w:ascii="Times New Roman" w:hAnsi="Times New Roman"/>
        <w:smallCaps/>
        <w:sz w:val="26"/>
        <w:szCs w:val="26"/>
      </w:rPr>
      <w:tab/>
    </w:r>
  </w:p>
  <w:p w14:paraId="15AA6B1F" w14:textId="77777777" w:rsidR="006454E7" w:rsidRDefault="006454E7" w:rsidP="006454E7">
    <w:pPr>
      <w:tabs>
        <w:tab w:val="center" w:pos="4419"/>
        <w:tab w:val="left" w:pos="5040"/>
        <w:tab w:val="right" w:pos="8838"/>
      </w:tabs>
      <w:jc w:val="center"/>
      <w:rPr>
        <w:rFonts w:ascii="Times New Roman" w:hAnsi="Times New Roman"/>
        <w:smallCaps/>
        <w:sz w:val="26"/>
        <w:szCs w:val="26"/>
      </w:rPr>
    </w:pPr>
    <w:r>
      <w:rPr>
        <w:rFonts w:ascii="Times New Roman" w:hAnsi="Times New Roman"/>
        <w:smallCaps/>
        <w:sz w:val="26"/>
        <w:szCs w:val="26"/>
      </w:rPr>
      <w:t>de Coahuila de Zaragoza</w:t>
    </w:r>
  </w:p>
  <w:p w14:paraId="45DC4CDE" w14:textId="77777777" w:rsidR="006454E7" w:rsidRDefault="006454E7" w:rsidP="006454E7">
    <w:pPr>
      <w:tabs>
        <w:tab w:val="center" w:pos="4419"/>
        <w:tab w:val="left" w:pos="5040"/>
        <w:tab w:val="right" w:pos="8838"/>
      </w:tabs>
      <w:jc w:val="center"/>
      <w:rPr>
        <w:rFonts w:ascii="Times New Roman" w:hAnsi="Times New Roman"/>
        <w:smallCaps/>
        <w:sz w:val="26"/>
        <w:szCs w:val="26"/>
      </w:rPr>
    </w:pPr>
  </w:p>
  <w:p w14:paraId="2F7DBADD" w14:textId="77777777" w:rsidR="006454E7" w:rsidRDefault="006454E7" w:rsidP="006454E7">
    <w:pPr>
      <w:tabs>
        <w:tab w:val="left" w:pos="708"/>
        <w:tab w:val="center" w:pos="4419"/>
        <w:tab w:val="right" w:pos="8838"/>
      </w:tabs>
      <w:jc w:val="center"/>
      <w:rPr>
        <w:rFonts w:ascii="Times New Roman" w:hAnsi="Times New Roman"/>
        <w:smallCaps/>
      </w:rPr>
    </w:pPr>
    <w:r>
      <w:rPr>
        <w:rFonts w:ascii="Times New Roman" w:hAnsi="Times New Roman"/>
        <w:smallCaps/>
      </w:rPr>
      <w:t>Poder Legislativo</w:t>
    </w:r>
  </w:p>
  <w:p w14:paraId="05767E70" w14:textId="77777777" w:rsidR="006454E7" w:rsidRDefault="006454E7" w:rsidP="006454E7">
    <w:pPr>
      <w:tabs>
        <w:tab w:val="center" w:pos="4419"/>
        <w:tab w:val="left" w:pos="6840"/>
        <w:tab w:val="right" w:pos="8838"/>
      </w:tabs>
      <w:jc w:val="center"/>
      <w:rPr>
        <w:rFonts w:ascii="Times New Roman" w:hAnsi="Times New Roman"/>
        <w:smallCaps/>
      </w:rPr>
    </w:pPr>
  </w:p>
  <w:p w14:paraId="0D78CF05" w14:textId="3CC60287" w:rsidR="005F5CDF" w:rsidRPr="006454E7" w:rsidRDefault="006454E7" w:rsidP="006454E7">
    <w:pPr>
      <w:tabs>
        <w:tab w:val="left" w:pos="708"/>
        <w:tab w:val="center" w:pos="4419"/>
        <w:tab w:val="right" w:pos="8838"/>
      </w:tabs>
      <w:jc w:val="center"/>
      <w:rPr>
        <w:rFonts w:ascii="Times New Roman" w:hAnsi="Times New Roman"/>
        <w:smallCaps/>
        <w:sz w:val="16"/>
        <w:szCs w:val="16"/>
      </w:rPr>
    </w:pPr>
    <w:r>
      <w:rPr>
        <w:rFonts w:ascii="Times New Roman" w:hAnsi="Times New Roman"/>
        <w:smallCaps/>
        <w:sz w:val="16"/>
        <w:szCs w:val="16"/>
      </w:rPr>
      <w:t xml:space="preserve">“2022, </w:t>
    </w:r>
    <w:proofErr w:type="spellStart"/>
    <w:r>
      <w:rPr>
        <w:rFonts w:ascii="Times New Roman" w:hAnsi="Times New Roman"/>
        <w:smallCaps/>
        <w:sz w:val="16"/>
        <w:szCs w:val="16"/>
      </w:rPr>
      <w:t>aÑO</w:t>
    </w:r>
    <w:proofErr w:type="spellEnd"/>
    <w:r>
      <w:rPr>
        <w:rFonts w:ascii="Times New Roman" w:hAnsi="Times New Roman"/>
        <w:smallCaps/>
        <w:sz w:val="16"/>
        <w:szCs w:val="16"/>
      </w:rPr>
      <w:t xml:space="preserve"> DE BENITO JUAREZ, DEFENSOR DE LA SOBERANIA DE COAHUILA DE ZARAGOZA”</w:t>
    </w:r>
  </w:p>
  <w:p w14:paraId="6EAAABD6" w14:textId="77777777" w:rsidR="005F5CDF" w:rsidRDefault="005F5C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568"/>
    <w:multiLevelType w:val="hybridMultilevel"/>
    <w:tmpl w:val="23FA8028"/>
    <w:lvl w:ilvl="0" w:tplc="B4ACB318">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34337"/>
    <w:multiLevelType w:val="hybridMultilevel"/>
    <w:tmpl w:val="783AAF82"/>
    <w:lvl w:ilvl="0" w:tplc="0C0A000F">
      <w:start w:val="1"/>
      <w:numFmt w:val="decimal"/>
      <w:lvlText w:val="%1."/>
      <w:lvlJc w:val="left"/>
      <w:pPr>
        <w:ind w:left="502" w:hanging="360"/>
      </w:p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2" w15:restartNumberingAfterBreak="0">
    <w:nsid w:val="1FBC145F"/>
    <w:multiLevelType w:val="hybridMultilevel"/>
    <w:tmpl w:val="62A4C2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055399"/>
    <w:multiLevelType w:val="hybridMultilevel"/>
    <w:tmpl w:val="DD9C4CF8"/>
    <w:lvl w:ilvl="0" w:tplc="A4B441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8A1922"/>
    <w:multiLevelType w:val="hybridMultilevel"/>
    <w:tmpl w:val="43E8A7FC"/>
    <w:lvl w:ilvl="0" w:tplc="96C8E5FA">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715444"/>
    <w:multiLevelType w:val="hybridMultilevel"/>
    <w:tmpl w:val="07FE1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1141CF"/>
    <w:multiLevelType w:val="hybridMultilevel"/>
    <w:tmpl w:val="2ECC8F12"/>
    <w:lvl w:ilvl="0" w:tplc="19CE41A6">
      <w:start w:val="1"/>
      <w:numFmt w:val="upperRoman"/>
      <w:lvlText w:val="%1."/>
      <w:lvlJc w:val="right"/>
      <w:pPr>
        <w:ind w:left="720" w:hanging="360"/>
      </w:pPr>
      <w:rPr>
        <w:b/>
      </w:rPr>
    </w:lvl>
    <w:lvl w:ilvl="1" w:tplc="E59AD816">
      <w:start w:val="1"/>
      <w:numFmt w:val="upperRoman"/>
      <w:lvlText w:val="%2."/>
      <w:lvlJc w:val="right"/>
      <w:pPr>
        <w:ind w:left="1440" w:hanging="360"/>
      </w:pPr>
    </w:lvl>
    <w:lvl w:ilvl="2" w:tplc="59FC715C">
      <w:start w:val="1"/>
      <w:numFmt w:val="lowerRoman"/>
      <w:lvlText w:val="%3."/>
      <w:lvlJc w:val="right"/>
      <w:pPr>
        <w:ind w:left="2160" w:hanging="180"/>
      </w:pPr>
    </w:lvl>
    <w:lvl w:ilvl="3" w:tplc="569C15E8">
      <w:start w:val="1"/>
      <w:numFmt w:val="decimal"/>
      <w:lvlText w:val="%4."/>
      <w:lvlJc w:val="left"/>
      <w:pPr>
        <w:ind w:left="2880" w:hanging="360"/>
      </w:pPr>
    </w:lvl>
    <w:lvl w:ilvl="4" w:tplc="CDF0FADE">
      <w:start w:val="1"/>
      <w:numFmt w:val="lowerLetter"/>
      <w:lvlText w:val="%5."/>
      <w:lvlJc w:val="left"/>
      <w:pPr>
        <w:ind w:left="3600" w:hanging="360"/>
      </w:pPr>
    </w:lvl>
    <w:lvl w:ilvl="5" w:tplc="CCD21F46">
      <w:start w:val="1"/>
      <w:numFmt w:val="lowerRoman"/>
      <w:lvlText w:val="%6."/>
      <w:lvlJc w:val="right"/>
      <w:pPr>
        <w:ind w:left="4320" w:hanging="180"/>
      </w:pPr>
    </w:lvl>
    <w:lvl w:ilvl="6" w:tplc="49FA48AC">
      <w:start w:val="1"/>
      <w:numFmt w:val="decimal"/>
      <w:lvlText w:val="%7."/>
      <w:lvlJc w:val="left"/>
      <w:pPr>
        <w:ind w:left="5040" w:hanging="360"/>
      </w:pPr>
    </w:lvl>
    <w:lvl w:ilvl="7" w:tplc="67549882">
      <w:start w:val="1"/>
      <w:numFmt w:val="lowerLetter"/>
      <w:lvlText w:val="%8."/>
      <w:lvlJc w:val="left"/>
      <w:pPr>
        <w:ind w:left="5760" w:hanging="360"/>
      </w:pPr>
    </w:lvl>
    <w:lvl w:ilvl="8" w:tplc="4008EBA0">
      <w:start w:val="1"/>
      <w:numFmt w:val="lowerRoman"/>
      <w:lvlText w:val="%9."/>
      <w:lvlJc w:val="right"/>
      <w:pPr>
        <w:ind w:left="6480" w:hanging="180"/>
      </w:pPr>
    </w:lvl>
  </w:abstractNum>
  <w:abstractNum w:abstractNumId="7" w15:restartNumberingAfterBreak="0">
    <w:nsid w:val="54E356B2"/>
    <w:multiLevelType w:val="hybridMultilevel"/>
    <w:tmpl w:val="47BEAB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56985A6E"/>
    <w:multiLevelType w:val="hybridMultilevel"/>
    <w:tmpl w:val="DC901A2E"/>
    <w:lvl w:ilvl="0" w:tplc="6F14D36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D23221"/>
    <w:multiLevelType w:val="hybridMultilevel"/>
    <w:tmpl w:val="7780F166"/>
    <w:lvl w:ilvl="0" w:tplc="EA2AEB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4D384B"/>
    <w:multiLevelType w:val="hybridMultilevel"/>
    <w:tmpl w:val="C4326B0E"/>
    <w:lvl w:ilvl="0" w:tplc="5C54721A">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1" w15:restartNumberingAfterBreak="0">
    <w:nsid w:val="7D7B3D88"/>
    <w:multiLevelType w:val="hybridMultilevel"/>
    <w:tmpl w:val="1D800660"/>
    <w:lvl w:ilvl="0" w:tplc="CC8CD03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4"/>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00E34"/>
    <w:rsid w:val="000021E9"/>
    <w:rsid w:val="000023A5"/>
    <w:rsid w:val="00007A8F"/>
    <w:rsid w:val="000170CE"/>
    <w:rsid w:val="000178D2"/>
    <w:rsid w:val="000233FA"/>
    <w:rsid w:val="00025D38"/>
    <w:rsid w:val="00026EE4"/>
    <w:rsid w:val="00027600"/>
    <w:rsid w:val="00032705"/>
    <w:rsid w:val="00032E70"/>
    <w:rsid w:val="000604A4"/>
    <w:rsid w:val="0006252D"/>
    <w:rsid w:val="00073FE7"/>
    <w:rsid w:val="00080754"/>
    <w:rsid w:val="00084F1F"/>
    <w:rsid w:val="00087107"/>
    <w:rsid w:val="000A345E"/>
    <w:rsid w:val="000C3EA9"/>
    <w:rsid w:val="000C45B7"/>
    <w:rsid w:val="000C5ACD"/>
    <w:rsid w:val="000D5FD7"/>
    <w:rsid w:val="000E5162"/>
    <w:rsid w:val="000F202B"/>
    <w:rsid w:val="000F2F71"/>
    <w:rsid w:val="000F4616"/>
    <w:rsid w:val="000F5359"/>
    <w:rsid w:val="000F671A"/>
    <w:rsid w:val="000F7DD7"/>
    <w:rsid w:val="00105B21"/>
    <w:rsid w:val="00106A1B"/>
    <w:rsid w:val="001176EA"/>
    <w:rsid w:val="0012459C"/>
    <w:rsid w:val="00143F16"/>
    <w:rsid w:val="00154708"/>
    <w:rsid w:val="00157E89"/>
    <w:rsid w:val="00166C62"/>
    <w:rsid w:val="00171F3E"/>
    <w:rsid w:val="00176A4F"/>
    <w:rsid w:val="00191964"/>
    <w:rsid w:val="00194D49"/>
    <w:rsid w:val="001A0425"/>
    <w:rsid w:val="001A4F46"/>
    <w:rsid w:val="001A54EC"/>
    <w:rsid w:val="001B0AAF"/>
    <w:rsid w:val="001B18D6"/>
    <w:rsid w:val="001C0895"/>
    <w:rsid w:val="001C262D"/>
    <w:rsid w:val="001C3D62"/>
    <w:rsid w:val="001C7A9D"/>
    <w:rsid w:val="001E5D47"/>
    <w:rsid w:val="00212FED"/>
    <w:rsid w:val="00221F1D"/>
    <w:rsid w:val="00232165"/>
    <w:rsid w:val="00250CA1"/>
    <w:rsid w:val="00252F24"/>
    <w:rsid w:val="00254652"/>
    <w:rsid w:val="00254ABD"/>
    <w:rsid w:val="00254FBA"/>
    <w:rsid w:val="00255C59"/>
    <w:rsid w:val="0026169A"/>
    <w:rsid w:val="00262AB9"/>
    <w:rsid w:val="00264118"/>
    <w:rsid w:val="002669ED"/>
    <w:rsid w:val="00270871"/>
    <w:rsid w:val="00274CCC"/>
    <w:rsid w:val="0028086F"/>
    <w:rsid w:val="00281D9E"/>
    <w:rsid w:val="002858B3"/>
    <w:rsid w:val="00285962"/>
    <w:rsid w:val="00286B61"/>
    <w:rsid w:val="0028784F"/>
    <w:rsid w:val="00290F49"/>
    <w:rsid w:val="00296A0E"/>
    <w:rsid w:val="002A1937"/>
    <w:rsid w:val="002A4080"/>
    <w:rsid w:val="002B030A"/>
    <w:rsid w:val="002B0ED2"/>
    <w:rsid w:val="002B148D"/>
    <w:rsid w:val="002B31BE"/>
    <w:rsid w:val="002C188E"/>
    <w:rsid w:val="002C3EEE"/>
    <w:rsid w:val="002C4603"/>
    <w:rsid w:val="002E228B"/>
    <w:rsid w:val="002E4077"/>
    <w:rsid w:val="002F1D84"/>
    <w:rsid w:val="002F49C3"/>
    <w:rsid w:val="0030174B"/>
    <w:rsid w:val="0030204D"/>
    <w:rsid w:val="00302C3B"/>
    <w:rsid w:val="003156F4"/>
    <w:rsid w:val="00316121"/>
    <w:rsid w:val="00317D28"/>
    <w:rsid w:val="0032140E"/>
    <w:rsid w:val="00352285"/>
    <w:rsid w:val="00352D49"/>
    <w:rsid w:val="00353ED9"/>
    <w:rsid w:val="003555B0"/>
    <w:rsid w:val="00372AFF"/>
    <w:rsid w:val="003738F7"/>
    <w:rsid w:val="0038020F"/>
    <w:rsid w:val="00384683"/>
    <w:rsid w:val="0038480B"/>
    <w:rsid w:val="00391889"/>
    <w:rsid w:val="0039353D"/>
    <w:rsid w:val="0039486D"/>
    <w:rsid w:val="003A4178"/>
    <w:rsid w:val="003A5DF3"/>
    <w:rsid w:val="003A645F"/>
    <w:rsid w:val="003B1838"/>
    <w:rsid w:val="003B5446"/>
    <w:rsid w:val="003B7782"/>
    <w:rsid w:val="003C3D60"/>
    <w:rsid w:val="003C4393"/>
    <w:rsid w:val="003D06B0"/>
    <w:rsid w:val="003D3D13"/>
    <w:rsid w:val="003E0B7F"/>
    <w:rsid w:val="003E323A"/>
    <w:rsid w:val="003E4760"/>
    <w:rsid w:val="003E51F3"/>
    <w:rsid w:val="003E76A0"/>
    <w:rsid w:val="003F0059"/>
    <w:rsid w:val="003F19B9"/>
    <w:rsid w:val="003F7533"/>
    <w:rsid w:val="003F78FD"/>
    <w:rsid w:val="0040249B"/>
    <w:rsid w:val="0041378B"/>
    <w:rsid w:val="004151A8"/>
    <w:rsid w:val="004152B4"/>
    <w:rsid w:val="00415E99"/>
    <w:rsid w:val="00425852"/>
    <w:rsid w:val="00426999"/>
    <w:rsid w:val="00426CFC"/>
    <w:rsid w:val="00433A6F"/>
    <w:rsid w:val="004362DF"/>
    <w:rsid w:val="00441499"/>
    <w:rsid w:val="00441C0B"/>
    <w:rsid w:val="00451865"/>
    <w:rsid w:val="00452583"/>
    <w:rsid w:val="004738AA"/>
    <w:rsid w:val="00474F12"/>
    <w:rsid w:val="00480AC4"/>
    <w:rsid w:val="00481C96"/>
    <w:rsid w:val="00487531"/>
    <w:rsid w:val="00490A68"/>
    <w:rsid w:val="00490DAB"/>
    <w:rsid w:val="004937AE"/>
    <w:rsid w:val="004A1E19"/>
    <w:rsid w:val="004B0334"/>
    <w:rsid w:val="004B25BC"/>
    <w:rsid w:val="004C0BC3"/>
    <w:rsid w:val="004C34C2"/>
    <w:rsid w:val="004D02FF"/>
    <w:rsid w:val="004D6508"/>
    <w:rsid w:val="004D6E90"/>
    <w:rsid w:val="004D7D18"/>
    <w:rsid w:val="004F2466"/>
    <w:rsid w:val="004F5175"/>
    <w:rsid w:val="004F5C48"/>
    <w:rsid w:val="00506751"/>
    <w:rsid w:val="005105E6"/>
    <w:rsid w:val="00513218"/>
    <w:rsid w:val="00515FCF"/>
    <w:rsid w:val="00516565"/>
    <w:rsid w:val="005233BD"/>
    <w:rsid w:val="00532B2A"/>
    <w:rsid w:val="005461E1"/>
    <w:rsid w:val="00554D30"/>
    <w:rsid w:val="00561F06"/>
    <w:rsid w:val="005746E6"/>
    <w:rsid w:val="005824D1"/>
    <w:rsid w:val="005866D9"/>
    <w:rsid w:val="005A102B"/>
    <w:rsid w:val="005A48AC"/>
    <w:rsid w:val="005A782D"/>
    <w:rsid w:val="005B0A92"/>
    <w:rsid w:val="005B4F9D"/>
    <w:rsid w:val="005B7817"/>
    <w:rsid w:val="005C2676"/>
    <w:rsid w:val="005C4D8C"/>
    <w:rsid w:val="005D6E2A"/>
    <w:rsid w:val="005E5797"/>
    <w:rsid w:val="005E60DD"/>
    <w:rsid w:val="005F1FE4"/>
    <w:rsid w:val="005F397E"/>
    <w:rsid w:val="005F5CDF"/>
    <w:rsid w:val="00600755"/>
    <w:rsid w:val="0061457D"/>
    <w:rsid w:val="00617732"/>
    <w:rsid w:val="006203D0"/>
    <w:rsid w:val="00623F4D"/>
    <w:rsid w:val="00625172"/>
    <w:rsid w:val="00632667"/>
    <w:rsid w:val="00635A35"/>
    <w:rsid w:val="00635C3B"/>
    <w:rsid w:val="00642437"/>
    <w:rsid w:val="006454E7"/>
    <w:rsid w:val="00650A8C"/>
    <w:rsid w:val="00656376"/>
    <w:rsid w:val="00656DBD"/>
    <w:rsid w:val="00687D16"/>
    <w:rsid w:val="006B0FB2"/>
    <w:rsid w:val="006B1699"/>
    <w:rsid w:val="006C6599"/>
    <w:rsid w:val="006D6D61"/>
    <w:rsid w:val="006E0959"/>
    <w:rsid w:val="006F3099"/>
    <w:rsid w:val="006F3AB0"/>
    <w:rsid w:val="00704B07"/>
    <w:rsid w:val="007052DB"/>
    <w:rsid w:val="007060D1"/>
    <w:rsid w:val="00706EC0"/>
    <w:rsid w:val="00713F94"/>
    <w:rsid w:val="007239B0"/>
    <w:rsid w:val="0072632C"/>
    <w:rsid w:val="00735D63"/>
    <w:rsid w:val="007410A1"/>
    <w:rsid w:val="00753BA4"/>
    <w:rsid w:val="00765A15"/>
    <w:rsid w:val="0077264B"/>
    <w:rsid w:val="007728A5"/>
    <w:rsid w:val="00775F3B"/>
    <w:rsid w:val="0078035D"/>
    <w:rsid w:val="00780CA1"/>
    <w:rsid w:val="00791C4D"/>
    <w:rsid w:val="00791DB3"/>
    <w:rsid w:val="00793BBA"/>
    <w:rsid w:val="00794182"/>
    <w:rsid w:val="007954C9"/>
    <w:rsid w:val="0079564A"/>
    <w:rsid w:val="0079636E"/>
    <w:rsid w:val="007A147C"/>
    <w:rsid w:val="007A3F3C"/>
    <w:rsid w:val="007A4859"/>
    <w:rsid w:val="007B0A1C"/>
    <w:rsid w:val="007B25CC"/>
    <w:rsid w:val="007C0CC6"/>
    <w:rsid w:val="007C4DF7"/>
    <w:rsid w:val="007D1EE9"/>
    <w:rsid w:val="007D59A5"/>
    <w:rsid w:val="007D5C46"/>
    <w:rsid w:val="007E08F9"/>
    <w:rsid w:val="007E3126"/>
    <w:rsid w:val="007E336A"/>
    <w:rsid w:val="007F15B5"/>
    <w:rsid w:val="007F162A"/>
    <w:rsid w:val="007F55D4"/>
    <w:rsid w:val="007F5817"/>
    <w:rsid w:val="007F6A4E"/>
    <w:rsid w:val="008056E9"/>
    <w:rsid w:val="00812B2D"/>
    <w:rsid w:val="00814FCC"/>
    <w:rsid w:val="00833EBD"/>
    <w:rsid w:val="0083497E"/>
    <w:rsid w:val="00837BCB"/>
    <w:rsid w:val="008471FA"/>
    <w:rsid w:val="00851B10"/>
    <w:rsid w:val="00856A42"/>
    <w:rsid w:val="0085763F"/>
    <w:rsid w:val="00864A79"/>
    <w:rsid w:val="0086741B"/>
    <w:rsid w:val="00867A01"/>
    <w:rsid w:val="00876CF2"/>
    <w:rsid w:val="0088184B"/>
    <w:rsid w:val="008844B2"/>
    <w:rsid w:val="00884A0D"/>
    <w:rsid w:val="00890056"/>
    <w:rsid w:val="008941DF"/>
    <w:rsid w:val="008A4105"/>
    <w:rsid w:val="008B4A15"/>
    <w:rsid w:val="008B4A6D"/>
    <w:rsid w:val="008D126F"/>
    <w:rsid w:val="008D4134"/>
    <w:rsid w:val="008D6D69"/>
    <w:rsid w:val="008D6E7F"/>
    <w:rsid w:val="008E36CC"/>
    <w:rsid w:val="008E7DDC"/>
    <w:rsid w:val="008F5AEA"/>
    <w:rsid w:val="008F7F57"/>
    <w:rsid w:val="00905F13"/>
    <w:rsid w:val="00907E26"/>
    <w:rsid w:val="00915294"/>
    <w:rsid w:val="00915BA3"/>
    <w:rsid w:val="0092296C"/>
    <w:rsid w:val="00923F6D"/>
    <w:rsid w:val="009273A1"/>
    <w:rsid w:val="009303A5"/>
    <w:rsid w:val="00930628"/>
    <w:rsid w:val="009345E5"/>
    <w:rsid w:val="00945E38"/>
    <w:rsid w:val="0095273D"/>
    <w:rsid w:val="009534A7"/>
    <w:rsid w:val="00954C50"/>
    <w:rsid w:val="00955255"/>
    <w:rsid w:val="00956F1D"/>
    <w:rsid w:val="00957E69"/>
    <w:rsid w:val="00970142"/>
    <w:rsid w:val="00970A6F"/>
    <w:rsid w:val="009716E9"/>
    <w:rsid w:val="00980182"/>
    <w:rsid w:val="00981067"/>
    <w:rsid w:val="00994D5B"/>
    <w:rsid w:val="00996355"/>
    <w:rsid w:val="009A5E64"/>
    <w:rsid w:val="009A72B8"/>
    <w:rsid w:val="009A76A7"/>
    <w:rsid w:val="009B7DD7"/>
    <w:rsid w:val="009E019F"/>
    <w:rsid w:val="009F3662"/>
    <w:rsid w:val="00A14D63"/>
    <w:rsid w:val="00A16B4E"/>
    <w:rsid w:val="00A20864"/>
    <w:rsid w:val="00A30293"/>
    <w:rsid w:val="00A34ADD"/>
    <w:rsid w:val="00A36A7D"/>
    <w:rsid w:val="00A36B44"/>
    <w:rsid w:val="00A37ADD"/>
    <w:rsid w:val="00A40C48"/>
    <w:rsid w:val="00A4676E"/>
    <w:rsid w:val="00A60E21"/>
    <w:rsid w:val="00A73740"/>
    <w:rsid w:val="00A75D02"/>
    <w:rsid w:val="00A86435"/>
    <w:rsid w:val="00AA5287"/>
    <w:rsid w:val="00AA6CAF"/>
    <w:rsid w:val="00AB178D"/>
    <w:rsid w:val="00AB38AB"/>
    <w:rsid w:val="00AB38AF"/>
    <w:rsid w:val="00AC4360"/>
    <w:rsid w:val="00AD3629"/>
    <w:rsid w:val="00AE010F"/>
    <w:rsid w:val="00AF01AC"/>
    <w:rsid w:val="00AF180C"/>
    <w:rsid w:val="00AF54DC"/>
    <w:rsid w:val="00AF6E20"/>
    <w:rsid w:val="00B011A1"/>
    <w:rsid w:val="00B124CC"/>
    <w:rsid w:val="00B17274"/>
    <w:rsid w:val="00B22663"/>
    <w:rsid w:val="00B22B3B"/>
    <w:rsid w:val="00B30B63"/>
    <w:rsid w:val="00B32DCB"/>
    <w:rsid w:val="00B4056B"/>
    <w:rsid w:val="00B40E60"/>
    <w:rsid w:val="00B4441B"/>
    <w:rsid w:val="00B47552"/>
    <w:rsid w:val="00B575B0"/>
    <w:rsid w:val="00B61EE8"/>
    <w:rsid w:val="00B716F3"/>
    <w:rsid w:val="00B81BF1"/>
    <w:rsid w:val="00B82876"/>
    <w:rsid w:val="00B832CF"/>
    <w:rsid w:val="00BA44E1"/>
    <w:rsid w:val="00BB2E38"/>
    <w:rsid w:val="00BB6574"/>
    <w:rsid w:val="00BB6977"/>
    <w:rsid w:val="00BD0B34"/>
    <w:rsid w:val="00BD0F95"/>
    <w:rsid w:val="00BD4C49"/>
    <w:rsid w:val="00BD58D6"/>
    <w:rsid w:val="00BE3894"/>
    <w:rsid w:val="00BE7054"/>
    <w:rsid w:val="00C0186F"/>
    <w:rsid w:val="00C02F96"/>
    <w:rsid w:val="00C0714D"/>
    <w:rsid w:val="00C105D3"/>
    <w:rsid w:val="00C21AF3"/>
    <w:rsid w:val="00C22119"/>
    <w:rsid w:val="00C345B3"/>
    <w:rsid w:val="00C35F98"/>
    <w:rsid w:val="00C40893"/>
    <w:rsid w:val="00C45558"/>
    <w:rsid w:val="00C45BAC"/>
    <w:rsid w:val="00C511FE"/>
    <w:rsid w:val="00C52C9F"/>
    <w:rsid w:val="00C65C3E"/>
    <w:rsid w:val="00C66824"/>
    <w:rsid w:val="00C735B2"/>
    <w:rsid w:val="00C74DD0"/>
    <w:rsid w:val="00C77BA8"/>
    <w:rsid w:val="00C948A4"/>
    <w:rsid w:val="00C97127"/>
    <w:rsid w:val="00C97FF6"/>
    <w:rsid w:val="00CA1053"/>
    <w:rsid w:val="00CA2BC3"/>
    <w:rsid w:val="00CA2EE8"/>
    <w:rsid w:val="00CA3718"/>
    <w:rsid w:val="00CA6949"/>
    <w:rsid w:val="00CC203C"/>
    <w:rsid w:val="00CC6CDE"/>
    <w:rsid w:val="00CD4F0C"/>
    <w:rsid w:val="00CD7345"/>
    <w:rsid w:val="00CE1CDB"/>
    <w:rsid w:val="00CF4E80"/>
    <w:rsid w:val="00CF5F37"/>
    <w:rsid w:val="00D0211C"/>
    <w:rsid w:val="00D023D6"/>
    <w:rsid w:val="00D03445"/>
    <w:rsid w:val="00D054B1"/>
    <w:rsid w:val="00D07273"/>
    <w:rsid w:val="00D07DDA"/>
    <w:rsid w:val="00D100D4"/>
    <w:rsid w:val="00D10E94"/>
    <w:rsid w:val="00D11E56"/>
    <w:rsid w:val="00D51A9A"/>
    <w:rsid w:val="00D54CDE"/>
    <w:rsid w:val="00D61B24"/>
    <w:rsid w:val="00D7796C"/>
    <w:rsid w:val="00D77AA3"/>
    <w:rsid w:val="00D93EAD"/>
    <w:rsid w:val="00D95FFC"/>
    <w:rsid w:val="00DA2F9B"/>
    <w:rsid w:val="00DA33D4"/>
    <w:rsid w:val="00DA40B6"/>
    <w:rsid w:val="00DA6402"/>
    <w:rsid w:val="00DB0FED"/>
    <w:rsid w:val="00DB5A30"/>
    <w:rsid w:val="00DC5E78"/>
    <w:rsid w:val="00DC7192"/>
    <w:rsid w:val="00DD093A"/>
    <w:rsid w:val="00DD18C1"/>
    <w:rsid w:val="00DD1B31"/>
    <w:rsid w:val="00DD2F7F"/>
    <w:rsid w:val="00DD6D51"/>
    <w:rsid w:val="00DD713A"/>
    <w:rsid w:val="00DE58AD"/>
    <w:rsid w:val="00DF0862"/>
    <w:rsid w:val="00DF1370"/>
    <w:rsid w:val="00DF5D80"/>
    <w:rsid w:val="00E00D24"/>
    <w:rsid w:val="00E00FBC"/>
    <w:rsid w:val="00E01643"/>
    <w:rsid w:val="00E1161D"/>
    <w:rsid w:val="00E16665"/>
    <w:rsid w:val="00E174D9"/>
    <w:rsid w:val="00E21C57"/>
    <w:rsid w:val="00E2259C"/>
    <w:rsid w:val="00E235EE"/>
    <w:rsid w:val="00E27169"/>
    <w:rsid w:val="00E31C39"/>
    <w:rsid w:val="00E32B2D"/>
    <w:rsid w:val="00E32C09"/>
    <w:rsid w:val="00E34A49"/>
    <w:rsid w:val="00E37FE8"/>
    <w:rsid w:val="00E400B6"/>
    <w:rsid w:val="00E44062"/>
    <w:rsid w:val="00E440D4"/>
    <w:rsid w:val="00E46AF9"/>
    <w:rsid w:val="00E50303"/>
    <w:rsid w:val="00E5744E"/>
    <w:rsid w:val="00E61656"/>
    <w:rsid w:val="00E6246F"/>
    <w:rsid w:val="00E64808"/>
    <w:rsid w:val="00E7452C"/>
    <w:rsid w:val="00E8065F"/>
    <w:rsid w:val="00E8155D"/>
    <w:rsid w:val="00E83431"/>
    <w:rsid w:val="00E90082"/>
    <w:rsid w:val="00E95D9E"/>
    <w:rsid w:val="00EA17F9"/>
    <w:rsid w:val="00EC11D7"/>
    <w:rsid w:val="00EC227F"/>
    <w:rsid w:val="00ED0963"/>
    <w:rsid w:val="00ED1F17"/>
    <w:rsid w:val="00ED30EE"/>
    <w:rsid w:val="00EE2C07"/>
    <w:rsid w:val="00EE5DC7"/>
    <w:rsid w:val="00EF3371"/>
    <w:rsid w:val="00EF6147"/>
    <w:rsid w:val="00F0496A"/>
    <w:rsid w:val="00F11FCE"/>
    <w:rsid w:val="00F149AA"/>
    <w:rsid w:val="00F1774D"/>
    <w:rsid w:val="00F17E41"/>
    <w:rsid w:val="00F23A78"/>
    <w:rsid w:val="00F2528F"/>
    <w:rsid w:val="00F255FA"/>
    <w:rsid w:val="00F37CEB"/>
    <w:rsid w:val="00F5201B"/>
    <w:rsid w:val="00F53020"/>
    <w:rsid w:val="00F65866"/>
    <w:rsid w:val="00F728AE"/>
    <w:rsid w:val="00F73A0E"/>
    <w:rsid w:val="00F84F52"/>
    <w:rsid w:val="00F92913"/>
    <w:rsid w:val="00F94019"/>
    <w:rsid w:val="00FA0FB3"/>
    <w:rsid w:val="00FB7F8B"/>
    <w:rsid w:val="00FC09C3"/>
    <w:rsid w:val="00FC189C"/>
    <w:rsid w:val="00FD41D5"/>
    <w:rsid w:val="00FD44A0"/>
    <w:rsid w:val="00FD7281"/>
    <w:rsid w:val="00FF3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0EA1"/>
  <w15:chartTrackingRefBased/>
  <w15:docId w15:val="{75AD1263-C7E4-4F6C-8BCA-3FAD8D8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80"/>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uiPriority w:val="9"/>
    <w:qFormat/>
    <w:rsid w:val="00C948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9303A5"/>
    <w:pPr>
      <w:keepNext/>
      <w:shd w:val="clear" w:color="FF00FF" w:fill="auto"/>
      <w:spacing w:line="360" w:lineRule="auto"/>
      <w:outlineLvl w:val="4"/>
    </w:pPr>
    <w:rPr>
      <w:b/>
      <w:sz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F5CDF"/>
  </w:style>
  <w:style w:type="paragraph" w:styleId="Piedepgina">
    <w:name w:val="footer"/>
    <w:basedOn w:val="Normal"/>
    <w:link w:val="Piedepgina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F5CDF"/>
  </w:style>
  <w:style w:type="paragraph" w:styleId="Textodeglobo">
    <w:name w:val="Balloon Text"/>
    <w:basedOn w:val="Normal"/>
    <w:link w:val="TextodegloboCar"/>
    <w:uiPriority w:val="99"/>
    <w:semiHidden/>
    <w:unhideWhenUsed/>
    <w:rsid w:val="00E225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59C"/>
    <w:rPr>
      <w:rFonts w:ascii="Segoe UI" w:hAnsi="Segoe UI" w:cs="Segoe UI"/>
      <w:sz w:val="18"/>
      <w:szCs w:val="18"/>
    </w:rPr>
  </w:style>
  <w:style w:type="table" w:styleId="Tablaconcuadrcula">
    <w:name w:val="Table Grid"/>
    <w:basedOn w:val="Tablanormal"/>
    <w:uiPriority w:val="39"/>
    <w:rsid w:val="000D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45B3"/>
    <w:pPr>
      <w:ind w:left="720"/>
      <w:contextualSpacing/>
    </w:pPr>
  </w:style>
  <w:style w:type="paragraph" w:styleId="Sinespaciado">
    <w:name w:val="No Spacing"/>
    <w:uiPriority w:val="1"/>
    <w:qFormat/>
    <w:rsid w:val="00DD093A"/>
    <w:pPr>
      <w:spacing w:after="0" w:line="240" w:lineRule="auto"/>
    </w:pPr>
  </w:style>
  <w:style w:type="paragraph" w:styleId="NormalWeb">
    <w:name w:val="Normal (Web)"/>
    <w:basedOn w:val="Normal"/>
    <w:uiPriority w:val="99"/>
    <w:semiHidden/>
    <w:unhideWhenUsed/>
    <w:rsid w:val="00E95D9E"/>
    <w:pPr>
      <w:spacing w:before="100" w:beforeAutospacing="1" w:after="100" w:afterAutospacing="1"/>
      <w:jc w:val="left"/>
    </w:pPr>
    <w:rPr>
      <w:rFonts w:ascii="Times New Roman" w:hAnsi="Times New Roman"/>
      <w:sz w:val="24"/>
      <w:szCs w:val="24"/>
      <w:lang w:eastAsia="es-MX"/>
    </w:rPr>
  </w:style>
  <w:style w:type="character" w:customStyle="1" w:styleId="Ttulo5Car">
    <w:name w:val="Título 5 Car"/>
    <w:basedOn w:val="Fuentedeprrafopredeter"/>
    <w:link w:val="Ttulo5"/>
    <w:rsid w:val="009303A5"/>
    <w:rPr>
      <w:rFonts w:ascii="Arial" w:eastAsia="Times New Roman" w:hAnsi="Arial" w:cs="Times New Roman"/>
      <w:b/>
      <w:sz w:val="36"/>
      <w:szCs w:val="20"/>
      <w:shd w:val="clear" w:color="FF00FF" w:fill="auto"/>
      <w:lang w:val="x-none" w:eastAsia="es-ES"/>
    </w:rPr>
  </w:style>
  <w:style w:type="paragraph" w:customStyle="1" w:styleId="Cuerpo">
    <w:name w:val="Cuerpo"/>
    <w:rsid w:val="009303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Ttulo1Car">
    <w:name w:val="Título 1 Car"/>
    <w:basedOn w:val="Fuentedeprrafopredeter"/>
    <w:link w:val="Ttulo1"/>
    <w:uiPriority w:val="9"/>
    <w:rsid w:val="00C948A4"/>
    <w:rPr>
      <w:rFonts w:asciiTheme="majorHAnsi" w:eastAsiaTheme="majorEastAsia" w:hAnsiTheme="majorHAnsi" w:cstheme="majorBidi"/>
      <w:color w:val="2E74B5" w:themeColor="accent1" w:themeShade="BF"/>
      <w:sz w:val="32"/>
      <w:szCs w:val="32"/>
      <w:lang w:eastAsia="es-ES"/>
    </w:rPr>
  </w:style>
  <w:style w:type="paragraph" w:customStyle="1" w:styleId="Sinespaciado1">
    <w:name w:val="Sin espaciado1"/>
    <w:rsid w:val="009F3662"/>
    <w:pPr>
      <w:spacing w:after="0" w:line="240" w:lineRule="auto"/>
    </w:pPr>
    <w:rPr>
      <w:rFonts w:ascii="Calibri" w:eastAsia="Times New Roman" w:hAnsi="Calibri" w:cs="Times New Roman"/>
    </w:rPr>
  </w:style>
  <w:style w:type="paragraph" w:customStyle="1" w:styleId="Texto">
    <w:name w:val="Texto"/>
    <w:aliases w:val="independiente,independiente Car Car Car"/>
    <w:basedOn w:val="Normal"/>
    <w:link w:val="TextoCar"/>
    <w:qFormat/>
    <w:rsid w:val="009F3662"/>
    <w:pPr>
      <w:spacing w:after="101" w:line="216" w:lineRule="exact"/>
      <w:ind w:firstLine="288"/>
    </w:pPr>
    <w:rPr>
      <w:rFonts w:cs="Arial"/>
      <w:sz w:val="18"/>
      <w:lang w:val="es-ES"/>
    </w:rPr>
  </w:style>
  <w:style w:type="character" w:customStyle="1" w:styleId="TextoCar">
    <w:name w:val="Texto Car"/>
    <w:link w:val="Texto"/>
    <w:rsid w:val="009F3662"/>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0508">
      <w:bodyDiv w:val="1"/>
      <w:marLeft w:val="0"/>
      <w:marRight w:val="0"/>
      <w:marTop w:val="0"/>
      <w:marBottom w:val="0"/>
      <w:divBdr>
        <w:top w:val="none" w:sz="0" w:space="0" w:color="auto"/>
        <w:left w:val="none" w:sz="0" w:space="0" w:color="auto"/>
        <w:bottom w:val="none" w:sz="0" w:space="0" w:color="auto"/>
        <w:right w:val="none" w:sz="0" w:space="0" w:color="auto"/>
      </w:divBdr>
    </w:div>
    <w:div w:id="606696704">
      <w:bodyDiv w:val="1"/>
      <w:marLeft w:val="0"/>
      <w:marRight w:val="0"/>
      <w:marTop w:val="0"/>
      <w:marBottom w:val="0"/>
      <w:divBdr>
        <w:top w:val="none" w:sz="0" w:space="0" w:color="auto"/>
        <w:left w:val="none" w:sz="0" w:space="0" w:color="auto"/>
        <w:bottom w:val="none" w:sz="0" w:space="0" w:color="auto"/>
        <w:right w:val="none" w:sz="0" w:space="0" w:color="auto"/>
      </w:divBdr>
    </w:div>
    <w:div w:id="660472790">
      <w:bodyDiv w:val="1"/>
      <w:marLeft w:val="0"/>
      <w:marRight w:val="0"/>
      <w:marTop w:val="0"/>
      <w:marBottom w:val="0"/>
      <w:divBdr>
        <w:top w:val="none" w:sz="0" w:space="0" w:color="auto"/>
        <w:left w:val="none" w:sz="0" w:space="0" w:color="auto"/>
        <w:bottom w:val="none" w:sz="0" w:space="0" w:color="auto"/>
        <w:right w:val="none" w:sz="0" w:space="0" w:color="auto"/>
      </w:divBdr>
    </w:div>
    <w:div w:id="669139515">
      <w:bodyDiv w:val="1"/>
      <w:marLeft w:val="0"/>
      <w:marRight w:val="0"/>
      <w:marTop w:val="0"/>
      <w:marBottom w:val="0"/>
      <w:divBdr>
        <w:top w:val="none" w:sz="0" w:space="0" w:color="auto"/>
        <w:left w:val="none" w:sz="0" w:space="0" w:color="auto"/>
        <w:bottom w:val="none" w:sz="0" w:space="0" w:color="auto"/>
        <w:right w:val="none" w:sz="0" w:space="0" w:color="auto"/>
      </w:divBdr>
    </w:div>
    <w:div w:id="743644358">
      <w:bodyDiv w:val="1"/>
      <w:marLeft w:val="0"/>
      <w:marRight w:val="0"/>
      <w:marTop w:val="0"/>
      <w:marBottom w:val="0"/>
      <w:divBdr>
        <w:top w:val="none" w:sz="0" w:space="0" w:color="auto"/>
        <w:left w:val="none" w:sz="0" w:space="0" w:color="auto"/>
        <w:bottom w:val="none" w:sz="0" w:space="0" w:color="auto"/>
        <w:right w:val="none" w:sz="0" w:space="0" w:color="auto"/>
      </w:divBdr>
    </w:div>
    <w:div w:id="1107846058">
      <w:bodyDiv w:val="1"/>
      <w:marLeft w:val="0"/>
      <w:marRight w:val="0"/>
      <w:marTop w:val="0"/>
      <w:marBottom w:val="0"/>
      <w:divBdr>
        <w:top w:val="none" w:sz="0" w:space="0" w:color="auto"/>
        <w:left w:val="none" w:sz="0" w:space="0" w:color="auto"/>
        <w:bottom w:val="none" w:sz="0" w:space="0" w:color="auto"/>
        <w:right w:val="none" w:sz="0" w:space="0" w:color="auto"/>
      </w:divBdr>
    </w:div>
    <w:div w:id="1648776781">
      <w:bodyDiv w:val="1"/>
      <w:marLeft w:val="0"/>
      <w:marRight w:val="0"/>
      <w:marTop w:val="0"/>
      <w:marBottom w:val="0"/>
      <w:divBdr>
        <w:top w:val="none" w:sz="0" w:space="0" w:color="auto"/>
        <w:left w:val="none" w:sz="0" w:space="0" w:color="auto"/>
        <w:bottom w:val="none" w:sz="0" w:space="0" w:color="auto"/>
        <w:right w:val="none" w:sz="0" w:space="0" w:color="auto"/>
      </w:divBdr>
      <w:divsChild>
        <w:div w:id="2067993016">
          <w:marLeft w:val="0"/>
          <w:marRight w:val="0"/>
          <w:marTop w:val="0"/>
          <w:marBottom w:val="0"/>
          <w:divBdr>
            <w:top w:val="none" w:sz="0" w:space="0" w:color="auto"/>
            <w:left w:val="none" w:sz="0" w:space="0" w:color="auto"/>
            <w:bottom w:val="none" w:sz="0" w:space="0" w:color="auto"/>
            <w:right w:val="none" w:sz="0" w:space="0" w:color="auto"/>
          </w:divBdr>
        </w:div>
        <w:div w:id="1095439001">
          <w:marLeft w:val="0"/>
          <w:marRight w:val="0"/>
          <w:marTop w:val="0"/>
          <w:marBottom w:val="0"/>
          <w:divBdr>
            <w:top w:val="none" w:sz="0" w:space="0" w:color="auto"/>
            <w:left w:val="none" w:sz="0" w:space="0" w:color="auto"/>
            <w:bottom w:val="none" w:sz="0" w:space="0" w:color="auto"/>
            <w:right w:val="none" w:sz="0" w:space="0" w:color="auto"/>
          </w:divBdr>
        </w:div>
        <w:div w:id="2117631386">
          <w:marLeft w:val="0"/>
          <w:marRight w:val="0"/>
          <w:marTop w:val="0"/>
          <w:marBottom w:val="0"/>
          <w:divBdr>
            <w:top w:val="none" w:sz="0" w:space="0" w:color="auto"/>
            <w:left w:val="none" w:sz="0" w:space="0" w:color="auto"/>
            <w:bottom w:val="none" w:sz="0" w:space="0" w:color="auto"/>
            <w:right w:val="none" w:sz="0" w:space="0" w:color="auto"/>
          </w:divBdr>
        </w:div>
        <w:div w:id="972445725">
          <w:marLeft w:val="0"/>
          <w:marRight w:val="0"/>
          <w:marTop w:val="0"/>
          <w:marBottom w:val="0"/>
          <w:divBdr>
            <w:top w:val="none" w:sz="0" w:space="0" w:color="auto"/>
            <w:left w:val="none" w:sz="0" w:space="0" w:color="auto"/>
            <w:bottom w:val="none" w:sz="0" w:space="0" w:color="auto"/>
            <w:right w:val="none" w:sz="0" w:space="0" w:color="auto"/>
          </w:divBdr>
        </w:div>
        <w:div w:id="84152972">
          <w:marLeft w:val="0"/>
          <w:marRight w:val="0"/>
          <w:marTop w:val="0"/>
          <w:marBottom w:val="0"/>
          <w:divBdr>
            <w:top w:val="none" w:sz="0" w:space="0" w:color="auto"/>
            <w:left w:val="none" w:sz="0" w:space="0" w:color="auto"/>
            <w:bottom w:val="none" w:sz="0" w:space="0" w:color="auto"/>
            <w:right w:val="none" w:sz="0" w:space="0" w:color="auto"/>
          </w:divBdr>
        </w:div>
        <w:div w:id="163128150">
          <w:marLeft w:val="0"/>
          <w:marRight w:val="0"/>
          <w:marTop w:val="0"/>
          <w:marBottom w:val="0"/>
          <w:divBdr>
            <w:top w:val="none" w:sz="0" w:space="0" w:color="auto"/>
            <w:left w:val="none" w:sz="0" w:space="0" w:color="auto"/>
            <w:bottom w:val="none" w:sz="0" w:space="0" w:color="auto"/>
            <w:right w:val="none" w:sz="0" w:space="0" w:color="auto"/>
          </w:divBdr>
        </w:div>
        <w:div w:id="1014958807">
          <w:marLeft w:val="0"/>
          <w:marRight w:val="0"/>
          <w:marTop w:val="0"/>
          <w:marBottom w:val="0"/>
          <w:divBdr>
            <w:top w:val="none" w:sz="0" w:space="0" w:color="auto"/>
            <w:left w:val="none" w:sz="0" w:space="0" w:color="auto"/>
            <w:bottom w:val="none" w:sz="0" w:space="0" w:color="auto"/>
            <w:right w:val="none" w:sz="0" w:space="0" w:color="auto"/>
          </w:divBdr>
        </w:div>
        <w:div w:id="1810047822">
          <w:marLeft w:val="0"/>
          <w:marRight w:val="0"/>
          <w:marTop w:val="0"/>
          <w:marBottom w:val="0"/>
          <w:divBdr>
            <w:top w:val="none" w:sz="0" w:space="0" w:color="auto"/>
            <w:left w:val="none" w:sz="0" w:space="0" w:color="auto"/>
            <w:bottom w:val="none" w:sz="0" w:space="0" w:color="auto"/>
            <w:right w:val="none" w:sz="0" w:space="0" w:color="auto"/>
          </w:divBdr>
        </w:div>
        <w:div w:id="1942646334">
          <w:marLeft w:val="0"/>
          <w:marRight w:val="0"/>
          <w:marTop w:val="0"/>
          <w:marBottom w:val="0"/>
          <w:divBdr>
            <w:top w:val="none" w:sz="0" w:space="0" w:color="auto"/>
            <w:left w:val="none" w:sz="0" w:space="0" w:color="auto"/>
            <w:bottom w:val="none" w:sz="0" w:space="0" w:color="auto"/>
            <w:right w:val="none" w:sz="0" w:space="0" w:color="auto"/>
          </w:divBdr>
        </w:div>
        <w:div w:id="1518042064">
          <w:marLeft w:val="0"/>
          <w:marRight w:val="0"/>
          <w:marTop w:val="0"/>
          <w:marBottom w:val="0"/>
          <w:divBdr>
            <w:top w:val="none" w:sz="0" w:space="0" w:color="auto"/>
            <w:left w:val="none" w:sz="0" w:space="0" w:color="auto"/>
            <w:bottom w:val="none" w:sz="0" w:space="0" w:color="auto"/>
            <w:right w:val="none" w:sz="0" w:space="0" w:color="auto"/>
          </w:divBdr>
        </w:div>
        <w:div w:id="1978879508">
          <w:marLeft w:val="0"/>
          <w:marRight w:val="0"/>
          <w:marTop w:val="0"/>
          <w:marBottom w:val="0"/>
          <w:divBdr>
            <w:top w:val="none" w:sz="0" w:space="0" w:color="auto"/>
            <w:left w:val="none" w:sz="0" w:space="0" w:color="auto"/>
            <w:bottom w:val="none" w:sz="0" w:space="0" w:color="auto"/>
            <w:right w:val="none" w:sz="0" w:space="0" w:color="auto"/>
          </w:divBdr>
        </w:div>
        <w:div w:id="1932426381">
          <w:marLeft w:val="0"/>
          <w:marRight w:val="0"/>
          <w:marTop w:val="0"/>
          <w:marBottom w:val="0"/>
          <w:divBdr>
            <w:top w:val="none" w:sz="0" w:space="0" w:color="auto"/>
            <w:left w:val="none" w:sz="0" w:space="0" w:color="auto"/>
            <w:bottom w:val="none" w:sz="0" w:space="0" w:color="auto"/>
            <w:right w:val="none" w:sz="0" w:space="0" w:color="auto"/>
          </w:divBdr>
        </w:div>
        <w:div w:id="1558929199">
          <w:marLeft w:val="0"/>
          <w:marRight w:val="0"/>
          <w:marTop w:val="0"/>
          <w:marBottom w:val="0"/>
          <w:divBdr>
            <w:top w:val="none" w:sz="0" w:space="0" w:color="auto"/>
            <w:left w:val="none" w:sz="0" w:space="0" w:color="auto"/>
            <w:bottom w:val="none" w:sz="0" w:space="0" w:color="auto"/>
            <w:right w:val="none" w:sz="0" w:space="0" w:color="auto"/>
          </w:divBdr>
        </w:div>
        <w:div w:id="853344303">
          <w:marLeft w:val="0"/>
          <w:marRight w:val="0"/>
          <w:marTop w:val="0"/>
          <w:marBottom w:val="0"/>
          <w:divBdr>
            <w:top w:val="none" w:sz="0" w:space="0" w:color="auto"/>
            <w:left w:val="none" w:sz="0" w:space="0" w:color="auto"/>
            <w:bottom w:val="none" w:sz="0" w:space="0" w:color="auto"/>
            <w:right w:val="none" w:sz="0" w:space="0" w:color="auto"/>
          </w:divBdr>
        </w:div>
        <w:div w:id="339544726">
          <w:marLeft w:val="0"/>
          <w:marRight w:val="0"/>
          <w:marTop w:val="0"/>
          <w:marBottom w:val="0"/>
          <w:divBdr>
            <w:top w:val="none" w:sz="0" w:space="0" w:color="auto"/>
            <w:left w:val="none" w:sz="0" w:space="0" w:color="auto"/>
            <w:bottom w:val="none" w:sz="0" w:space="0" w:color="auto"/>
            <w:right w:val="none" w:sz="0" w:space="0" w:color="auto"/>
          </w:divBdr>
        </w:div>
        <w:div w:id="602765213">
          <w:marLeft w:val="0"/>
          <w:marRight w:val="0"/>
          <w:marTop w:val="0"/>
          <w:marBottom w:val="0"/>
          <w:divBdr>
            <w:top w:val="none" w:sz="0" w:space="0" w:color="auto"/>
            <w:left w:val="none" w:sz="0" w:space="0" w:color="auto"/>
            <w:bottom w:val="none" w:sz="0" w:space="0" w:color="auto"/>
            <w:right w:val="none" w:sz="0" w:space="0" w:color="auto"/>
          </w:divBdr>
        </w:div>
        <w:div w:id="1537231330">
          <w:marLeft w:val="0"/>
          <w:marRight w:val="0"/>
          <w:marTop w:val="0"/>
          <w:marBottom w:val="0"/>
          <w:divBdr>
            <w:top w:val="none" w:sz="0" w:space="0" w:color="auto"/>
            <w:left w:val="none" w:sz="0" w:space="0" w:color="auto"/>
            <w:bottom w:val="none" w:sz="0" w:space="0" w:color="auto"/>
            <w:right w:val="none" w:sz="0" w:space="0" w:color="auto"/>
          </w:divBdr>
        </w:div>
        <w:div w:id="10307397">
          <w:marLeft w:val="0"/>
          <w:marRight w:val="0"/>
          <w:marTop w:val="0"/>
          <w:marBottom w:val="0"/>
          <w:divBdr>
            <w:top w:val="none" w:sz="0" w:space="0" w:color="auto"/>
            <w:left w:val="none" w:sz="0" w:space="0" w:color="auto"/>
            <w:bottom w:val="none" w:sz="0" w:space="0" w:color="auto"/>
            <w:right w:val="none" w:sz="0" w:space="0" w:color="auto"/>
          </w:divBdr>
        </w:div>
        <w:div w:id="824511618">
          <w:marLeft w:val="0"/>
          <w:marRight w:val="0"/>
          <w:marTop w:val="0"/>
          <w:marBottom w:val="0"/>
          <w:divBdr>
            <w:top w:val="none" w:sz="0" w:space="0" w:color="auto"/>
            <w:left w:val="none" w:sz="0" w:space="0" w:color="auto"/>
            <w:bottom w:val="none" w:sz="0" w:space="0" w:color="auto"/>
            <w:right w:val="none" w:sz="0" w:space="0" w:color="auto"/>
          </w:divBdr>
        </w:div>
      </w:divsChild>
    </w:div>
    <w:div w:id="1791392119">
      <w:bodyDiv w:val="1"/>
      <w:marLeft w:val="0"/>
      <w:marRight w:val="0"/>
      <w:marTop w:val="0"/>
      <w:marBottom w:val="0"/>
      <w:divBdr>
        <w:top w:val="none" w:sz="0" w:space="0" w:color="auto"/>
        <w:left w:val="none" w:sz="0" w:space="0" w:color="auto"/>
        <w:bottom w:val="none" w:sz="0" w:space="0" w:color="auto"/>
        <w:right w:val="none" w:sz="0" w:space="0" w:color="auto"/>
      </w:divBdr>
    </w:div>
    <w:div w:id="19162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7C17-BB27-4CF1-A44B-C78B30F8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1833</Words>
  <Characters>10084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DiputadasPRI</dc:creator>
  <cp:keywords/>
  <dc:description/>
  <cp:lastModifiedBy>Juan Lumbreras</cp:lastModifiedBy>
  <cp:revision>2</cp:revision>
  <cp:lastPrinted>2019-11-04T15:41:00Z</cp:lastPrinted>
  <dcterms:created xsi:type="dcterms:W3CDTF">2022-06-28T18:54:00Z</dcterms:created>
  <dcterms:modified xsi:type="dcterms:W3CDTF">2022-06-28T18:54:00Z</dcterms:modified>
</cp:coreProperties>
</file>