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452F4" w14:textId="5316D495" w:rsid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2DE645E6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3F4AD715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bookmarkStart w:id="0" w:name="_GoBack"/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Iniciativa con Proyecto de Decreto, por el que se adiciona el numeral 10 a la fracción VII del artículo 102 del 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Código Municipal para el Estado de Coahuila de Zaragoza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.</w:t>
      </w:r>
    </w:p>
    <w:p w14:paraId="6B99F3ED" w14:textId="77777777" w:rsid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02ED7159" w14:textId="2EA90935" w:rsidR="00D170C8" w:rsidRPr="00D170C8" w:rsidRDefault="00D170C8" w:rsidP="00D17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A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 fin de prohibir la venta de juguetes bélicos y contribuir así a prevenir el desarrollo de conductas violentas en la niñez Coahuilense.</w:t>
      </w:r>
    </w:p>
    <w:p w14:paraId="564F323B" w14:textId="6B897C92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59D807AE" w14:textId="5AD8E512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bookmarkStart w:id="1" w:name="_gjdgxs" w:colFirst="0" w:colLast="0"/>
      <w:bookmarkEnd w:id="1"/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el 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Diputado Francisco Javier Cortez Gómez, </w:t>
      </w:r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>del Grupo Parlamentario, "Movimiento Regeneración Nacional” del Partido Morena.</w:t>
      </w:r>
    </w:p>
    <w:p w14:paraId="4FAB93A0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044B43CF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Fecha de Lectura de la Iniciativa: 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28 de Junio de 2022.</w:t>
      </w:r>
    </w:p>
    <w:p w14:paraId="56751824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val="es-ES" w:eastAsia="es-ES"/>
        </w:rPr>
      </w:pPr>
    </w:p>
    <w:p w14:paraId="652C02E7" w14:textId="5D44FB68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Turnada a la </w:t>
      </w: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Comisión de Gobernación, Puntos Constitucionales y Justicia.</w:t>
      </w:r>
    </w:p>
    <w:bookmarkEnd w:id="0"/>
    <w:p w14:paraId="64785259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76FC18E3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Fecha de lectura del Dictamen: </w:t>
      </w:r>
    </w:p>
    <w:p w14:paraId="4053C6A2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68F80C97" w14:textId="77777777" w:rsidR="00D170C8" w:rsidRPr="00D170C8" w:rsidRDefault="00D170C8" w:rsidP="00D170C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Decreto No. </w:t>
      </w:r>
    </w:p>
    <w:p w14:paraId="0F07F199" w14:textId="77777777" w:rsidR="00D170C8" w:rsidRPr="00D170C8" w:rsidRDefault="00D170C8" w:rsidP="00D170C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3ECC2DE9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r w:rsidRPr="00D170C8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Publicación en el Periódico Oficial del Gobierno del Estado: </w:t>
      </w:r>
    </w:p>
    <w:p w14:paraId="3A0A0761" w14:textId="2200758A" w:rsid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06A9E0E4" w14:textId="6BE54C93" w:rsid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56B7A5ED" w14:textId="77777777" w:rsidR="00D170C8" w:rsidRPr="00D170C8" w:rsidRDefault="00D170C8" w:rsidP="00D170C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785B0C40" w14:textId="77777777" w:rsidR="00D170C8" w:rsidRDefault="00D170C8">
      <w:pPr>
        <w:rPr>
          <w:rFonts w:ascii="Arial Black" w:hAnsi="Arial Black" w:cs="Arial"/>
          <w:sz w:val="26"/>
          <w:szCs w:val="26"/>
        </w:rPr>
      </w:pPr>
      <w:r>
        <w:rPr>
          <w:rFonts w:ascii="Arial Black" w:hAnsi="Arial Black" w:cs="Arial"/>
          <w:sz w:val="26"/>
          <w:szCs w:val="26"/>
        </w:rPr>
        <w:br w:type="page"/>
      </w:r>
    </w:p>
    <w:p w14:paraId="2A4326CA" w14:textId="707CA1E0" w:rsidR="005F04AA" w:rsidRDefault="005F04AA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 Black" w:hAnsi="Arial Black" w:cs="Arial"/>
          <w:sz w:val="26"/>
          <w:szCs w:val="26"/>
        </w:rPr>
        <w:lastRenderedPageBreak/>
        <w:t>Iniciativa con proyecto de decreto</w:t>
      </w:r>
      <w:r w:rsidR="00BB78C1" w:rsidRPr="002D3925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 xml:space="preserve">que presenta el Diputado Francisco Javier Cortez Gómez, del Grupo Parlamentario “Movimiento Regeneración Nacional” del partido </w:t>
      </w:r>
      <w:r w:rsidRPr="0043018A">
        <w:rPr>
          <w:rFonts w:ascii="Arial" w:hAnsi="Arial" w:cs="Arial"/>
          <w:b/>
          <w:bCs/>
          <w:sz w:val="34"/>
          <w:szCs w:val="34"/>
        </w:rPr>
        <w:t>morena</w:t>
      </w:r>
      <w:r>
        <w:rPr>
          <w:rFonts w:ascii="Arial" w:hAnsi="Arial" w:cs="Arial"/>
          <w:b/>
          <w:bCs/>
          <w:sz w:val="26"/>
          <w:szCs w:val="26"/>
        </w:rPr>
        <w:t xml:space="preserve">, de esta </w:t>
      </w:r>
      <w:r w:rsidR="0043018A">
        <w:rPr>
          <w:rFonts w:ascii="Arial" w:hAnsi="Arial" w:cs="Arial"/>
          <w:b/>
          <w:bCs/>
          <w:sz w:val="26"/>
          <w:szCs w:val="26"/>
        </w:rPr>
        <w:t>Sexagésima Segunda</w:t>
      </w:r>
      <w:r>
        <w:rPr>
          <w:rFonts w:ascii="Arial" w:hAnsi="Arial" w:cs="Arial"/>
          <w:b/>
          <w:bCs/>
          <w:sz w:val="26"/>
          <w:szCs w:val="26"/>
        </w:rPr>
        <w:t xml:space="preserve"> Legislatura del Congreso del Estado de Coahuila de Zaragoza, por el que se adiciona el numeral 10 a la fracción VII del artículo 102 del Código Municipal para el Estado de Coahuila de Zaragoza, a fin de prohibir la venta de juguetes bélicos y </w:t>
      </w:r>
      <w:r w:rsidR="0043018A">
        <w:rPr>
          <w:rFonts w:ascii="Arial" w:hAnsi="Arial" w:cs="Arial"/>
          <w:b/>
          <w:bCs/>
          <w:sz w:val="26"/>
          <w:szCs w:val="26"/>
        </w:rPr>
        <w:t xml:space="preserve">contribuir </w:t>
      </w:r>
      <w:r>
        <w:rPr>
          <w:rFonts w:ascii="Arial" w:hAnsi="Arial" w:cs="Arial"/>
          <w:b/>
          <w:bCs/>
          <w:sz w:val="26"/>
          <w:szCs w:val="26"/>
        </w:rPr>
        <w:t xml:space="preserve">así </w:t>
      </w:r>
      <w:r w:rsidR="0043018A">
        <w:rPr>
          <w:rFonts w:ascii="Arial" w:hAnsi="Arial" w:cs="Arial"/>
          <w:b/>
          <w:bCs/>
          <w:sz w:val="26"/>
          <w:szCs w:val="26"/>
        </w:rPr>
        <w:t xml:space="preserve">a prevenir </w:t>
      </w:r>
      <w:r>
        <w:rPr>
          <w:rFonts w:ascii="Arial" w:hAnsi="Arial" w:cs="Arial"/>
          <w:b/>
          <w:bCs/>
          <w:sz w:val="26"/>
          <w:szCs w:val="26"/>
        </w:rPr>
        <w:t xml:space="preserve">el desarrollo de conductas violentas en la niñez </w:t>
      </w:r>
      <w:r w:rsidR="005E76E5">
        <w:rPr>
          <w:rFonts w:ascii="Arial" w:hAnsi="Arial" w:cs="Arial"/>
          <w:b/>
          <w:bCs/>
          <w:sz w:val="26"/>
          <w:szCs w:val="26"/>
        </w:rPr>
        <w:t>coahuilense</w:t>
      </w:r>
      <w:r>
        <w:rPr>
          <w:rFonts w:ascii="Arial" w:hAnsi="Arial" w:cs="Arial"/>
          <w:b/>
          <w:bCs/>
          <w:sz w:val="26"/>
          <w:szCs w:val="26"/>
        </w:rPr>
        <w:t>.</w:t>
      </w:r>
    </w:p>
    <w:p w14:paraId="5DE0AD9B" w14:textId="77777777" w:rsidR="005F04AA" w:rsidRPr="002D3925" w:rsidRDefault="005F04AA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2312CCF3" w14:textId="6E6DB59A" w:rsidR="00BB78C1" w:rsidRPr="002D3925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H</w:t>
      </w:r>
      <w:r w:rsidR="00DD3254" w:rsidRPr="002D3925">
        <w:rPr>
          <w:rFonts w:ascii="Arial" w:hAnsi="Arial" w:cs="Arial"/>
          <w:b/>
          <w:bCs/>
          <w:sz w:val="26"/>
          <w:szCs w:val="26"/>
        </w:rPr>
        <w:t>ONORABLE PLENO DEL CONGRESO</w:t>
      </w:r>
      <w:r w:rsidR="00C37AD7">
        <w:rPr>
          <w:rFonts w:ascii="Arial" w:hAnsi="Arial" w:cs="Arial"/>
          <w:b/>
          <w:bCs/>
          <w:sz w:val="26"/>
          <w:szCs w:val="26"/>
        </w:rPr>
        <w:t>:</w:t>
      </w:r>
    </w:p>
    <w:p w14:paraId="44A3B5A3" w14:textId="77777777" w:rsidR="00DD3254" w:rsidRPr="002D3925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07875D06" w14:textId="4493BC79" w:rsidR="00F8427A" w:rsidRPr="002D3925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 xml:space="preserve">El suscrito, Diputado Francisco Javier Cortez Gómez, </w:t>
      </w:r>
      <w:r w:rsidR="00177DFD" w:rsidRPr="002D3925">
        <w:rPr>
          <w:rFonts w:ascii="Arial" w:hAnsi="Arial" w:cs="Arial"/>
          <w:bCs/>
          <w:sz w:val="26"/>
          <w:szCs w:val="26"/>
        </w:rPr>
        <w:t xml:space="preserve">del </w:t>
      </w:r>
      <w:r w:rsidRPr="002D3925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2D3925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2D3925">
        <w:rPr>
          <w:rFonts w:ascii="Arial" w:hAnsi="Arial" w:cs="Arial"/>
          <w:bCs/>
          <w:sz w:val="26"/>
          <w:szCs w:val="26"/>
        </w:rPr>
        <w:t>p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artido </w:t>
      </w:r>
      <w:r w:rsidR="00DD3254" w:rsidRPr="00E46714">
        <w:rPr>
          <w:rFonts w:ascii="Arial" w:hAnsi="Arial" w:cs="Arial"/>
          <w:bCs/>
          <w:sz w:val="32"/>
          <w:szCs w:val="32"/>
        </w:rPr>
        <w:t>morena</w:t>
      </w:r>
      <w:r w:rsidRPr="002D3925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2D3925">
        <w:rPr>
          <w:rFonts w:ascii="Arial" w:hAnsi="Arial" w:cs="Arial"/>
          <w:bCs/>
          <w:sz w:val="26"/>
          <w:szCs w:val="26"/>
        </w:rPr>
        <w:t>me</w:t>
      </w:r>
      <w:r w:rsidRPr="002D3925">
        <w:rPr>
          <w:rFonts w:ascii="Arial" w:hAnsi="Arial" w:cs="Arial"/>
          <w:bCs/>
          <w:sz w:val="26"/>
          <w:szCs w:val="26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2D3925">
        <w:rPr>
          <w:rFonts w:ascii="Arial" w:hAnsi="Arial" w:cs="Arial"/>
          <w:bCs/>
          <w:sz w:val="26"/>
          <w:szCs w:val="26"/>
        </w:rPr>
        <w:t>me permito</w:t>
      </w:r>
      <w:r w:rsidRPr="002D3925">
        <w:rPr>
          <w:rFonts w:ascii="Arial" w:hAnsi="Arial" w:cs="Arial"/>
          <w:bCs/>
          <w:sz w:val="26"/>
          <w:szCs w:val="26"/>
        </w:rPr>
        <w:t xml:space="preserve"> someter a consideración de este Honorable Pleno</w:t>
      </w:r>
      <w:r w:rsidR="00C37AD7">
        <w:rPr>
          <w:rFonts w:ascii="Arial" w:hAnsi="Arial" w:cs="Arial"/>
          <w:bCs/>
          <w:sz w:val="26"/>
          <w:szCs w:val="26"/>
        </w:rPr>
        <w:t xml:space="preserve"> </w:t>
      </w:r>
      <w:r w:rsidRPr="002D3925">
        <w:rPr>
          <w:rFonts w:ascii="Arial" w:hAnsi="Arial" w:cs="Arial"/>
          <w:bCs/>
          <w:sz w:val="26"/>
          <w:szCs w:val="26"/>
        </w:rPr>
        <w:t xml:space="preserve">la presente iniciativa con proyecto de decreto, </w:t>
      </w:r>
      <w:r w:rsidR="004F069F" w:rsidRPr="002D3925">
        <w:rPr>
          <w:rFonts w:ascii="Arial" w:hAnsi="Arial" w:cs="Arial"/>
          <w:bCs/>
          <w:sz w:val="26"/>
          <w:szCs w:val="26"/>
        </w:rPr>
        <w:t xml:space="preserve">por el que </w:t>
      </w:r>
      <w:r w:rsidR="00E46714">
        <w:rPr>
          <w:rFonts w:ascii="Arial" w:hAnsi="Arial" w:cs="Arial"/>
          <w:bCs/>
          <w:sz w:val="26"/>
          <w:szCs w:val="26"/>
        </w:rPr>
        <w:t xml:space="preserve">se </w:t>
      </w:r>
      <w:r w:rsidR="005F04AA" w:rsidRPr="005F04AA">
        <w:rPr>
          <w:rFonts w:ascii="Arial" w:hAnsi="Arial" w:cs="Arial"/>
          <w:bCs/>
          <w:sz w:val="26"/>
          <w:szCs w:val="26"/>
        </w:rPr>
        <w:t>adiciona el numeral 10 a la fracción VII del artículo 102 del Código Municipal para el Estado de Coahuila de Zaragoza</w:t>
      </w:r>
      <w:r w:rsidR="005F04AA">
        <w:rPr>
          <w:rFonts w:ascii="Arial" w:hAnsi="Arial" w:cs="Arial"/>
          <w:bCs/>
          <w:sz w:val="26"/>
          <w:szCs w:val="26"/>
        </w:rPr>
        <w:t xml:space="preserve">,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2D3925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2D3925">
        <w:rPr>
          <w:rFonts w:ascii="Arial" w:hAnsi="Arial" w:cs="Arial"/>
          <w:bCs/>
          <w:sz w:val="26"/>
          <w:szCs w:val="26"/>
        </w:rPr>
        <w:t>la siguiente:</w:t>
      </w:r>
    </w:p>
    <w:p w14:paraId="35178138" w14:textId="77777777" w:rsidR="006C3054" w:rsidRPr="002D3925" w:rsidRDefault="006C3054" w:rsidP="00647D71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78B1B713" w14:textId="77777777" w:rsidR="005F04AA" w:rsidRPr="00C10473" w:rsidRDefault="005F04AA" w:rsidP="005F04A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10473">
        <w:rPr>
          <w:rFonts w:ascii="Arial" w:hAnsi="Arial" w:cs="Arial"/>
          <w:b/>
          <w:sz w:val="26"/>
          <w:szCs w:val="26"/>
        </w:rPr>
        <w:t>EXPOSICIÓN DE MOTIVOS</w:t>
      </w:r>
    </w:p>
    <w:p w14:paraId="54C95321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A8EF1B7" w14:textId="6BE0F015" w:rsidR="005F04AA" w:rsidRDefault="008D35C9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Todos somos testigos de</w:t>
      </w:r>
      <w:r w:rsidR="005F04AA">
        <w:rPr>
          <w:rFonts w:ascii="Arial" w:hAnsi="Arial" w:cs="Arial"/>
          <w:bCs/>
          <w:sz w:val="26"/>
          <w:szCs w:val="26"/>
        </w:rPr>
        <w:t xml:space="preserve"> la acelerada proliferación de actos de violencia</w:t>
      </w:r>
      <w:r w:rsidR="00B314A4">
        <w:rPr>
          <w:rFonts w:ascii="Arial" w:hAnsi="Arial" w:cs="Arial"/>
          <w:bCs/>
          <w:sz w:val="26"/>
          <w:szCs w:val="26"/>
        </w:rPr>
        <w:t xml:space="preserve"> </w:t>
      </w:r>
      <w:r w:rsidR="005F04AA">
        <w:rPr>
          <w:rFonts w:ascii="Arial" w:hAnsi="Arial" w:cs="Arial"/>
          <w:bCs/>
          <w:sz w:val="26"/>
          <w:szCs w:val="26"/>
        </w:rPr>
        <w:t xml:space="preserve">entre niños y adolescentes, </w:t>
      </w:r>
      <w:r w:rsidR="00B314A4">
        <w:rPr>
          <w:rFonts w:ascii="Arial" w:hAnsi="Arial" w:cs="Arial"/>
          <w:bCs/>
          <w:sz w:val="26"/>
          <w:szCs w:val="26"/>
        </w:rPr>
        <w:t>y</w:t>
      </w:r>
      <w:r>
        <w:rPr>
          <w:rFonts w:ascii="Arial" w:hAnsi="Arial" w:cs="Arial"/>
          <w:bCs/>
          <w:sz w:val="26"/>
          <w:szCs w:val="26"/>
        </w:rPr>
        <w:t xml:space="preserve"> de que este </w:t>
      </w:r>
      <w:r w:rsidR="005F04AA">
        <w:rPr>
          <w:rFonts w:ascii="Arial" w:hAnsi="Arial" w:cs="Arial"/>
          <w:bCs/>
          <w:sz w:val="26"/>
          <w:szCs w:val="26"/>
        </w:rPr>
        <w:t xml:space="preserve">fenómeno ha motivado a autoridades de los tres niveles de gobierno a considerar </w:t>
      </w:r>
      <w:r w:rsidR="00B314A4">
        <w:rPr>
          <w:rFonts w:ascii="Arial" w:hAnsi="Arial" w:cs="Arial"/>
          <w:bCs/>
          <w:sz w:val="26"/>
          <w:szCs w:val="26"/>
        </w:rPr>
        <w:t xml:space="preserve">con seriedad </w:t>
      </w:r>
      <w:r w:rsidR="00360E17">
        <w:rPr>
          <w:rFonts w:ascii="Arial" w:hAnsi="Arial" w:cs="Arial"/>
          <w:bCs/>
          <w:sz w:val="26"/>
          <w:szCs w:val="26"/>
        </w:rPr>
        <w:t>diversas</w:t>
      </w:r>
      <w:r w:rsidR="005F04AA">
        <w:rPr>
          <w:rFonts w:ascii="Arial" w:hAnsi="Arial" w:cs="Arial"/>
          <w:bCs/>
          <w:sz w:val="26"/>
          <w:szCs w:val="26"/>
        </w:rPr>
        <w:t xml:space="preserve"> alternativas de solución a este grave problema social</w:t>
      </w:r>
      <w:r>
        <w:rPr>
          <w:rFonts w:ascii="Arial" w:hAnsi="Arial" w:cs="Arial"/>
          <w:bCs/>
          <w:sz w:val="26"/>
          <w:szCs w:val="26"/>
        </w:rPr>
        <w:t>.</w:t>
      </w:r>
    </w:p>
    <w:p w14:paraId="1A507799" w14:textId="20C7B9E6" w:rsidR="008D35C9" w:rsidRDefault="008D35C9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9337217" w14:textId="32ED70A3" w:rsidR="008D35C9" w:rsidRDefault="00360E17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Todo indica</w:t>
      </w:r>
      <w:r w:rsidR="008D35C9">
        <w:rPr>
          <w:rFonts w:ascii="Arial" w:hAnsi="Arial" w:cs="Arial"/>
          <w:bCs/>
          <w:sz w:val="26"/>
          <w:szCs w:val="26"/>
        </w:rPr>
        <w:t xml:space="preserve"> que las medidas de</w:t>
      </w:r>
      <w:r w:rsidR="00C13644">
        <w:rPr>
          <w:rFonts w:ascii="Arial" w:hAnsi="Arial" w:cs="Arial"/>
          <w:bCs/>
          <w:sz w:val="26"/>
          <w:szCs w:val="26"/>
        </w:rPr>
        <w:t xml:space="preserve"> prevención, como las </w:t>
      </w:r>
      <w:r w:rsidR="008D35C9">
        <w:rPr>
          <w:rFonts w:ascii="Arial" w:hAnsi="Arial" w:cs="Arial"/>
          <w:bCs/>
          <w:sz w:val="26"/>
          <w:szCs w:val="26"/>
        </w:rPr>
        <w:t>derivadas del llamado</w:t>
      </w:r>
      <w:r>
        <w:rPr>
          <w:rFonts w:ascii="Arial" w:hAnsi="Arial" w:cs="Arial"/>
          <w:bCs/>
          <w:sz w:val="26"/>
          <w:szCs w:val="26"/>
        </w:rPr>
        <w:t xml:space="preserve"> que hicieron</w:t>
      </w:r>
      <w:r w:rsidR="008D35C9">
        <w:rPr>
          <w:rFonts w:ascii="Arial" w:hAnsi="Arial" w:cs="Arial"/>
          <w:bCs/>
          <w:sz w:val="26"/>
          <w:szCs w:val="26"/>
        </w:rPr>
        <w:t xml:space="preserve"> las autoridades sanitarias a permanecer en casa, fueron </w:t>
      </w:r>
      <w:r w:rsidR="005E76E5">
        <w:rPr>
          <w:rFonts w:ascii="Arial" w:hAnsi="Arial" w:cs="Arial"/>
          <w:bCs/>
          <w:sz w:val="26"/>
          <w:szCs w:val="26"/>
        </w:rPr>
        <w:t>una de las razones por las que hubo</w:t>
      </w:r>
      <w:r w:rsidR="008D35C9">
        <w:rPr>
          <w:rFonts w:ascii="Arial" w:hAnsi="Arial" w:cs="Arial"/>
          <w:bCs/>
          <w:sz w:val="26"/>
          <w:szCs w:val="26"/>
        </w:rPr>
        <w:t xml:space="preserve"> reacciones inesperadas en el comportamiento de </w:t>
      </w:r>
      <w:r>
        <w:rPr>
          <w:rFonts w:ascii="Arial" w:hAnsi="Arial" w:cs="Arial"/>
          <w:bCs/>
          <w:sz w:val="26"/>
          <w:szCs w:val="26"/>
        </w:rPr>
        <w:t>la población infantil y adolescente</w:t>
      </w:r>
      <w:r w:rsidR="008D35C9">
        <w:rPr>
          <w:rFonts w:ascii="Arial" w:hAnsi="Arial" w:cs="Arial"/>
          <w:bCs/>
          <w:sz w:val="26"/>
          <w:szCs w:val="26"/>
        </w:rPr>
        <w:t xml:space="preserve">, </w:t>
      </w:r>
      <w:r w:rsidR="005E76E5">
        <w:rPr>
          <w:rFonts w:ascii="Arial" w:hAnsi="Arial" w:cs="Arial"/>
          <w:bCs/>
          <w:sz w:val="26"/>
          <w:szCs w:val="26"/>
        </w:rPr>
        <w:t>al</w:t>
      </w:r>
      <w:r w:rsidR="008D35C9">
        <w:rPr>
          <w:rFonts w:ascii="Arial" w:hAnsi="Arial" w:cs="Arial"/>
          <w:bCs/>
          <w:sz w:val="26"/>
          <w:szCs w:val="26"/>
        </w:rPr>
        <w:t xml:space="preserve"> retornar a sus aulas.</w:t>
      </w:r>
    </w:p>
    <w:p w14:paraId="5D36920F" w14:textId="200C861A" w:rsidR="008D35C9" w:rsidRDefault="008D35C9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B815E87" w14:textId="503F5179" w:rsidR="008D35C9" w:rsidRDefault="008D35C9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Obviamente, la violencia desatada entre </w:t>
      </w:r>
      <w:r w:rsidR="00C13644">
        <w:rPr>
          <w:rFonts w:ascii="Arial" w:hAnsi="Arial" w:cs="Arial"/>
          <w:bCs/>
          <w:sz w:val="26"/>
          <w:szCs w:val="26"/>
        </w:rPr>
        <w:t xml:space="preserve">los </w:t>
      </w:r>
      <w:r>
        <w:rPr>
          <w:rFonts w:ascii="Arial" w:hAnsi="Arial" w:cs="Arial"/>
          <w:bCs/>
          <w:sz w:val="26"/>
          <w:szCs w:val="26"/>
        </w:rPr>
        <w:t>menores no responde solamente a alteraciones emocionales o al estrés extremo causados por la pandemia</w:t>
      </w:r>
      <w:r w:rsidR="00C13644">
        <w:rPr>
          <w:rFonts w:ascii="Arial" w:hAnsi="Arial" w:cs="Arial"/>
          <w:bCs/>
          <w:sz w:val="26"/>
          <w:szCs w:val="26"/>
        </w:rPr>
        <w:t xml:space="preserve"> por Covid-19</w:t>
      </w:r>
      <w:r>
        <w:rPr>
          <w:rFonts w:ascii="Arial" w:hAnsi="Arial" w:cs="Arial"/>
          <w:bCs/>
          <w:sz w:val="26"/>
          <w:szCs w:val="26"/>
        </w:rPr>
        <w:t xml:space="preserve">, sino también a otra case de factores, como son el uso excesivo de dispositivos electrónicos y, junto con ello, el abuso de videojuegos, muchos de los cuales incitan a </w:t>
      </w:r>
      <w:r w:rsidR="00C13644">
        <w:rPr>
          <w:rFonts w:ascii="Arial" w:hAnsi="Arial" w:cs="Arial"/>
          <w:bCs/>
          <w:sz w:val="26"/>
          <w:szCs w:val="26"/>
        </w:rPr>
        <w:t>incurrir en</w:t>
      </w:r>
      <w:r>
        <w:rPr>
          <w:rFonts w:ascii="Arial" w:hAnsi="Arial" w:cs="Arial"/>
          <w:bCs/>
          <w:sz w:val="26"/>
          <w:szCs w:val="26"/>
        </w:rPr>
        <w:t xml:space="preserve"> actos violentos o bulling.</w:t>
      </w:r>
    </w:p>
    <w:p w14:paraId="007D9750" w14:textId="5D33B633" w:rsidR="008D35C9" w:rsidRDefault="008D35C9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6B2B6CF" w14:textId="3A6CA951" w:rsidR="00380D62" w:rsidRDefault="00C13644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Pero también existe otro elemento importante</w:t>
      </w:r>
      <w:r w:rsidR="00ED5111">
        <w:rPr>
          <w:rFonts w:ascii="Arial" w:hAnsi="Arial" w:cs="Arial"/>
          <w:bCs/>
          <w:sz w:val="26"/>
          <w:szCs w:val="26"/>
        </w:rPr>
        <w:t xml:space="preserve"> en</w:t>
      </w:r>
      <w:r w:rsidR="008D35C9">
        <w:rPr>
          <w:rFonts w:ascii="Arial" w:hAnsi="Arial" w:cs="Arial"/>
          <w:bCs/>
          <w:sz w:val="26"/>
          <w:szCs w:val="26"/>
        </w:rPr>
        <w:t xml:space="preserve"> la lista de detonantes de la violencia en los hogares y </w:t>
      </w:r>
      <w:r w:rsidR="00380D62">
        <w:rPr>
          <w:rFonts w:ascii="Arial" w:hAnsi="Arial" w:cs="Arial"/>
          <w:bCs/>
          <w:sz w:val="26"/>
          <w:szCs w:val="26"/>
        </w:rPr>
        <w:t xml:space="preserve">en </w:t>
      </w:r>
      <w:r w:rsidR="008D35C9">
        <w:rPr>
          <w:rFonts w:ascii="Arial" w:hAnsi="Arial" w:cs="Arial"/>
          <w:bCs/>
          <w:sz w:val="26"/>
          <w:szCs w:val="26"/>
        </w:rPr>
        <w:t xml:space="preserve">las escuelas, como es la venta indiscriminada de videojuegos </w:t>
      </w:r>
      <w:r>
        <w:rPr>
          <w:rFonts w:ascii="Arial" w:hAnsi="Arial" w:cs="Arial"/>
          <w:bCs/>
          <w:sz w:val="26"/>
          <w:szCs w:val="26"/>
        </w:rPr>
        <w:t>violentos y de j</w:t>
      </w:r>
      <w:r w:rsidR="008D35C9">
        <w:rPr>
          <w:rFonts w:ascii="Arial" w:hAnsi="Arial" w:cs="Arial"/>
          <w:bCs/>
          <w:sz w:val="26"/>
          <w:szCs w:val="26"/>
        </w:rPr>
        <w:t>uguetes bélicos</w:t>
      </w:r>
      <w:r w:rsidR="00380D62">
        <w:rPr>
          <w:rFonts w:ascii="Arial" w:hAnsi="Arial" w:cs="Arial"/>
          <w:bCs/>
          <w:sz w:val="26"/>
          <w:szCs w:val="26"/>
        </w:rPr>
        <w:t>.</w:t>
      </w:r>
    </w:p>
    <w:p w14:paraId="6FF71331" w14:textId="77777777" w:rsidR="00380D62" w:rsidRDefault="00380D62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320A7D4" w14:textId="38711F66" w:rsidR="009C0333" w:rsidRDefault="00380D62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 motivo de dicha </w:t>
      </w:r>
      <w:r w:rsidR="00C13644">
        <w:rPr>
          <w:rFonts w:ascii="Arial" w:hAnsi="Arial" w:cs="Arial"/>
          <w:bCs/>
          <w:sz w:val="26"/>
          <w:szCs w:val="26"/>
        </w:rPr>
        <w:t>comercialización</w:t>
      </w:r>
      <w:r>
        <w:rPr>
          <w:rFonts w:ascii="Arial" w:hAnsi="Arial" w:cs="Arial"/>
          <w:bCs/>
          <w:sz w:val="26"/>
          <w:szCs w:val="26"/>
        </w:rPr>
        <w:t>, en 2019</w:t>
      </w:r>
      <w:r w:rsidR="00CB479D">
        <w:rPr>
          <w:rFonts w:ascii="Arial" w:hAnsi="Arial" w:cs="Arial"/>
          <w:bCs/>
          <w:sz w:val="26"/>
          <w:szCs w:val="26"/>
        </w:rPr>
        <w:t xml:space="preserve"> l</w:t>
      </w:r>
      <w:r w:rsidR="00ED5111">
        <w:rPr>
          <w:rFonts w:ascii="Arial" w:hAnsi="Arial" w:cs="Arial"/>
          <w:bCs/>
          <w:sz w:val="26"/>
          <w:szCs w:val="26"/>
        </w:rPr>
        <w:t xml:space="preserve">a Procuraduría Federal del Consumidor se vio en la necesidad de recomendar a los padres de familia que no comprasen a sus hijos armas de juguete, </w:t>
      </w:r>
      <w:r>
        <w:rPr>
          <w:rFonts w:ascii="Arial" w:hAnsi="Arial" w:cs="Arial"/>
          <w:bCs/>
          <w:sz w:val="26"/>
          <w:szCs w:val="26"/>
        </w:rPr>
        <w:t>bajo la advertencia de que las decomisaría y destruiría.</w:t>
      </w:r>
    </w:p>
    <w:p w14:paraId="6F0AD32A" w14:textId="0D53E520" w:rsidR="009C0333" w:rsidRDefault="009C0333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D6386CB" w14:textId="21834C3F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9C0333">
        <w:rPr>
          <w:rFonts w:ascii="Arial" w:hAnsi="Arial" w:cs="Arial"/>
          <w:bCs/>
          <w:sz w:val="26"/>
          <w:szCs w:val="26"/>
        </w:rPr>
        <w:t xml:space="preserve">Una vez demostrado que los juguetes bélicos alteran de manera negativa el comportamiento de los niños, predisponiéndoles a adoptar poco a poco conductas perniciosas, los psicólogos </w:t>
      </w:r>
      <w:r w:rsidR="00C13644">
        <w:rPr>
          <w:rFonts w:ascii="Arial" w:hAnsi="Arial" w:cs="Arial"/>
          <w:bCs/>
          <w:sz w:val="26"/>
          <w:szCs w:val="26"/>
        </w:rPr>
        <w:t>aconsejan</w:t>
      </w:r>
      <w:r w:rsidRPr="009C0333">
        <w:rPr>
          <w:rFonts w:ascii="Arial" w:hAnsi="Arial" w:cs="Arial"/>
          <w:bCs/>
          <w:sz w:val="26"/>
          <w:szCs w:val="26"/>
        </w:rPr>
        <w:t xml:space="preserve"> a padres y maestros restringir la circulación de este tipo de artículos entre </w:t>
      </w:r>
      <w:r w:rsidR="00CB479D">
        <w:rPr>
          <w:rFonts w:ascii="Arial" w:hAnsi="Arial" w:cs="Arial"/>
          <w:bCs/>
          <w:sz w:val="26"/>
          <w:szCs w:val="26"/>
        </w:rPr>
        <w:t>los menores</w:t>
      </w:r>
      <w:r w:rsidRPr="009C0333">
        <w:rPr>
          <w:rFonts w:ascii="Arial" w:hAnsi="Arial" w:cs="Arial"/>
          <w:bCs/>
          <w:sz w:val="26"/>
          <w:szCs w:val="26"/>
        </w:rPr>
        <w:t>.</w:t>
      </w:r>
    </w:p>
    <w:p w14:paraId="6E37100E" w14:textId="7777777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16FE218" w14:textId="118703F2" w:rsidR="009C0333" w:rsidRPr="009C0333" w:rsidRDefault="00CB479D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Como ya lo he citado</w:t>
      </w:r>
      <w:r w:rsidR="009C0333" w:rsidRPr="009C0333">
        <w:rPr>
          <w:rFonts w:ascii="Arial" w:hAnsi="Arial" w:cs="Arial"/>
          <w:bCs/>
          <w:sz w:val="26"/>
          <w:szCs w:val="26"/>
        </w:rPr>
        <w:t>, la presidenta del Colegio de Psicólogos de San Juan del Río, Querétaro, Evelyn Tejada Sinecio, conminó recientemente a no regalar juguetes bélicos en temporada navideña.</w:t>
      </w:r>
    </w:p>
    <w:p w14:paraId="4C419A0B" w14:textId="7777777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BBF8459" w14:textId="66614546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9C0333">
        <w:rPr>
          <w:rFonts w:ascii="Arial" w:hAnsi="Arial" w:cs="Arial"/>
          <w:bCs/>
          <w:sz w:val="26"/>
          <w:szCs w:val="26"/>
        </w:rPr>
        <w:t>Pero la recomendación</w:t>
      </w:r>
      <w:r w:rsidR="00C13644">
        <w:rPr>
          <w:rFonts w:ascii="Arial" w:hAnsi="Arial" w:cs="Arial"/>
          <w:bCs/>
          <w:sz w:val="26"/>
          <w:szCs w:val="26"/>
        </w:rPr>
        <w:t xml:space="preserve"> también</w:t>
      </w:r>
      <w:r w:rsidRPr="009C0333">
        <w:rPr>
          <w:rFonts w:ascii="Arial" w:hAnsi="Arial" w:cs="Arial"/>
          <w:bCs/>
          <w:sz w:val="26"/>
          <w:szCs w:val="26"/>
        </w:rPr>
        <w:t xml:space="preserve"> </w:t>
      </w:r>
      <w:r w:rsidR="00C13644">
        <w:rPr>
          <w:rFonts w:ascii="Arial" w:hAnsi="Arial" w:cs="Arial"/>
          <w:bCs/>
          <w:sz w:val="26"/>
          <w:szCs w:val="26"/>
        </w:rPr>
        <w:t>es aplicable</w:t>
      </w:r>
      <w:r w:rsidRPr="009C0333">
        <w:rPr>
          <w:rFonts w:ascii="Arial" w:hAnsi="Arial" w:cs="Arial"/>
          <w:bCs/>
          <w:sz w:val="26"/>
          <w:szCs w:val="26"/>
        </w:rPr>
        <w:t xml:space="preserve"> </w:t>
      </w:r>
      <w:r w:rsidR="00C13644">
        <w:rPr>
          <w:rFonts w:ascii="Arial" w:hAnsi="Arial" w:cs="Arial"/>
          <w:bCs/>
          <w:sz w:val="26"/>
          <w:szCs w:val="26"/>
        </w:rPr>
        <w:t>a</w:t>
      </w:r>
      <w:r w:rsidRPr="009C0333">
        <w:rPr>
          <w:rFonts w:ascii="Arial" w:hAnsi="Arial" w:cs="Arial"/>
          <w:bCs/>
          <w:sz w:val="26"/>
          <w:szCs w:val="26"/>
        </w:rPr>
        <w:t xml:space="preserve"> otro tipo de eventos, lugares y épocas del año, como son ferias, kermeses, exposiciones y, desde luego, casas-habitación, instalaciones escolares y otros sitios, públicos o privados, como plazas y la misma vía pública, donde los niños pueden jugar.</w:t>
      </w:r>
    </w:p>
    <w:p w14:paraId="4D44F078" w14:textId="7777777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689C1A2" w14:textId="78651896" w:rsidR="009C0333" w:rsidRDefault="00CB479D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 muy común que</w:t>
      </w:r>
      <w:r w:rsidR="009C0333" w:rsidRPr="009C0333">
        <w:rPr>
          <w:rFonts w:ascii="Arial" w:hAnsi="Arial" w:cs="Arial"/>
          <w:bCs/>
          <w:sz w:val="26"/>
          <w:szCs w:val="26"/>
        </w:rPr>
        <w:t xml:space="preserve"> los padres de </w:t>
      </w:r>
      <w:r>
        <w:rPr>
          <w:rFonts w:ascii="Arial" w:hAnsi="Arial" w:cs="Arial"/>
          <w:bCs/>
          <w:sz w:val="26"/>
          <w:szCs w:val="26"/>
        </w:rPr>
        <w:t xml:space="preserve">familia compren, </w:t>
      </w:r>
      <w:r w:rsidR="009C0333" w:rsidRPr="009C0333">
        <w:rPr>
          <w:rFonts w:ascii="Arial" w:hAnsi="Arial" w:cs="Arial"/>
          <w:bCs/>
          <w:sz w:val="26"/>
          <w:szCs w:val="26"/>
        </w:rPr>
        <w:t>entre otros juguetes: “armas de fuego”, “balas”, granadas, resorteras, guantes de box, espadas y objetos</w:t>
      </w:r>
      <w:r w:rsidR="00C13644">
        <w:rPr>
          <w:rFonts w:ascii="Arial" w:hAnsi="Arial" w:cs="Arial"/>
          <w:bCs/>
          <w:sz w:val="26"/>
          <w:szCs w:val="26"/>
        </w:rPr>
        <w:t xml:space="preserve"> similares</w:t>
      </w:r>
      <w:r w:rsidR="009C0333" w:rsidRPr="009C0333">
        <w:rPr>
          <w:rFonts w:ascii="Arial" w:hAnsi="Arial" w:cs="Arial"/>
          <w:bCs/>
          <w:sz w:val="26"/>
          <w:szCs w:val="26"/>
        </w:rPr>
        <w:t xml:space="preserve"> que incentivan a los menores a enfrentarse </w:t>
      </w:r>
      <w:r w:rsidR="00C13644">
        <w:rPr>
          <w:rFonts w:ascii="Arial" w:hAnsi="Arial" w:cs="Arial"/>
          <w:bCs/>
          <w:sz w:val="26"/>
          <w:szCs w:val="26"/>
        </w:rPr>
        <w:t>agresivamente</w:t>
      </w:r>
      <w:r>
        <w:rPr>
          <w:rFonts w:ascii="Arial" w:hAnsi="Arial" w:cs="Arial"/>
          <w:bCs/>
          <w:sz w:val="26"/>
          <w:szCs w:val="26"/>
        </w:rPr>
        <w:t>.</w:t>
      </w:r>
    </w:p>
    <w:p w14:paraId="30B5CDB4" w14:textId="49A14B8E" w:rsidR="009C0333" w:rsidRDefault="009C0333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FEB50EF" w14:textId="1E65229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9C0333">
        <w:rPr>
          <w:rFonts w:ascii="Arial" w:hAnsi="Arial" w:cs="Arial"/>
          <w:bCs/>
          <w:sz w:val="26"/>
          <w:szCs w:val="26"/>
        </w:rPr>
        <w:t xml:space="preserve">Lo </w:t>
      </w:r>
      <w:r w:rsidR="00CB479D">
        <w:rPr>
          <w:rFonts w:ascii="Arial" w:hAnsi="Arial" w:cs="Arial"/>
          <w:bCs/>
          <w:sz w:val="26"/>
          <w:szCs w:val="26"/>
        </w:rPr>
        <w:t>alarmante</w:t>
      </w:r>
      <w:r w:rsidRPr="009C0333">
        <w:rPr>
          <w:rFonts w:ascii="Arial" w:hAnsi="Arial" w:cs="Arial"/>
          <w:bCs/>
          <w:sz w:val="26"/>
          <w:szCs w:val="26"/>
        </w:rPr>
        <w:t xml:space="preserve"> de este tipo de juguete</w:t>
      </w:r>
      <w:r w:rsidR="00CB479D">
        <w:rPr>
          <w:rFonts w:ascii="Arial" w:hAnsi="Arial" w:cs="Arial"/>
          <w:bCs/>
          <w:sz w:val="26"/>
          <w:szCs w:val="26"/>
        </w:rPr>
        <w:t>s</w:t>
      </w:r>
      <w:r w:rsidRPr="009C0333">
        <w:rPr>
          <w:rFonts w:ascii="Arial" w:hAnsi="Arial" w:cs="Arial"/>
          <w:bCs/>
          <w:sz w:val="26"/>
          <w:szCs w:val="26"/>
        </w:rPr>
        <w:t xml:space="preserve"> es que no solo genera</w:t>
      </w:r>
      <w:r w:rsidR="00CB479D">
        <w:rPr>
          <w:rFonts w:ascii="Arial" w:hAnsi="Arial" w:cs="Arial"/>
          <w:bCs/>
          <w:sz w:val="26"/>
          <w:szCs w:val="26"/>
        </w:rPr>
        <w:t>n violencia e</w:t>
      </w:r>
      <w:r w:rsidRPr="009C0333">
        <w:rPr>
          <w:rFonts w:ascii="Arial" w:hAnsi="Arial" w:cs="Arial"/>
          <w:bCs/>
          <w:sz w:val="26"/>
          <w:szCs w:val="26"/>
        </w:rPr>
        <w:t xml:space="preserve">n el niño, sino que convierte </w:t>
      </w:r>
      <w:r w:rsidR="00CB479D">
        <w:rPr>
          <w:rFonts w:ascii="Arial" w:hAnsi="Arial" w:cs="Arial"/>
          <w:bCs/>
          <w:sz w:val="26"/>
          <w:szCs w:val="26"/>
        </w:rPr>
        <w:t>su</w:t>
      </w:r>
      <w:r w:rsidRPr="009C0333">
        <w:rPr>
          <w:rFonts w:ascii="Arial" w:hAnsi="Arial" w:cs="Arial"/>
          <w:bCs/>
          <w:sz w:val="26"/>
          <w:szCs w:val="26"/>
        </w:rPr>
        <w:t xml:space="preserve"> agresividad en una norma de conducta, </w:t>
      </w:r>
      <w:r w:rsidR="00CB479D">
        <w:rPr>
          <w:rFonts w:ascii="Arial" w:hAnsi="Arial" w:cs="Arial"/>
          <w:bCs/>
          <w:sz w:val="26"/>
          <w:szCs w:val="26"/>
        </w:rPr>
        <w:t>sostiene</w:t>
      </w:r>
      <w:r w:rsidRPr="009C0333">
        <w:rPr>
          <w:rFonts w:ascii="Arial" w:hAnsi="Arial" w:cs="Arial"/>
          <w:bCs/>
          <w:sz w:val="26"/>
          <w:szCs w:val="26"/>
        </w:rPr>
        <w:t xml:space="preserve"> Sandra Florián, sicóloga y especialista en juguetes didácticos.</w:t>
      </w:r>
    </w:p>
    <w:p w14:paraId="418CC6CE" w14:textId="7777777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4D3FEED" w14:textId="72F14E76" w:rsidR="009C0333" w:rsidRDefault="00C13644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Por su parte, l</w:t>
      </w:r>
      <w:r w:rsidR="00CB479D">
        <w:rPr>
          <w:rFonts w:ascii="Arial" w:hAnsi="Arial" w:cs="Arial"/>
          <w:bCs/>
          <w:sz w:val="26"/>
          <w:szCs w:val="26"/>
        </w:rPr>
        <w:t>a</w:t>
      </w:r>
      <w:r w:rsidR="009C0333" w:rsidRPr="009C0333">
        <w:rPr>
          <w:rFonts w:ascii="Arial" w:hAnsi="Arial" w:cs="Arial"/>
          <w:bCs/>
          <w:sz w:val="26"/>
          <w:szCs w:val="26"/>
        </w:rPr>
        <w:t xml:space="preserve"> psicopedagoga Jennifer Delgado </w:t>
      </w:r>
      <w:r w:rsidR="00CB479D">
        <w:rPr>
          <w:rFonts w:ascii="Arial" w:hAnsi="Arial" w:cs="Arial"/>
          <w:bCs/>
          <w:sz w:val="26"/>
          <w:szCs w:val="26"/>
        </w:rPr>
        <w:t>advierte</w:t>
      </w:r>
      <w:r>
        <w:rPr>
          <w:rFonts w:ascii="Arial" w:hAnsi="Arial" w:cs="Arial"/>
          <w:bCs/>
          <w:sz w:val="26"/>
          <w:szCs w:val="26"/>
        </w:rPr>
        <w:t xml:space="preserve"> que</w:t>
      </w:r>
      <w:r w:rsidR="009C0333" w:rsidRPr="009C0333">
        <w:rPr>
          <w:rFonts w:ascii="Arial" w:hAnsi="Arial" w:cs="Arial"/>
          <w:bCs/>
          <w:sz w:val="26"/>
          <w:szCs w:val="26"/>
        </w:rPr>
        <w:t xml:space="preserve">: </w:t>
      </w:r>
      <w:r w:rsidR="009C0333" w:rsidRPr="00CB479D">
        <w:rPr>
          <w:rFonts w:ascii="Arial" w:hAnsi="Arial" w:cs="Arial"/>
          <w:bCs/>
          <w:i/>
          <w:iCs/>
          <w:sz w:val="26"/>
          <w:szCs w:val="26"/>
        </w:rPr>
        <w:t>“Si le regalamos a un niño un juguete bélico es probable que juegue con él y se involucre en auténticas batallas con sus amigos... Obviamente, los juguetes bélicos por sí solos no incitan a la violencia, pero cuando los niños se percatan que al ser agresivos y usar las armas de juguete pueden salir airosos de determinadas situaciones conflictivas, es probable que quieran transpolar esa misma estrategia al mundo real”</w:t>
      </w:r>
      <w:r w:rsidR="009C0333" w:rsidRPr="009C0333">
        <w:rPr>
          <w:rFonts w:ascii="Arial" w:hAnsi="Arial" w:cs="Arial"/>
          <w:bCs/>
          <w:sz w:val="26"/>
          <w:szCs w:val="26"/>
        </w:rPr>
        <w:t>.</w:t>
      </w:r>
    </w:p>
    <w:p w14:paraId="3B2C8178" w14:textId="77777777" w:rsidR="009C0333" w:rsidRDefault="009C0333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64620ED" w14:textId="78DD2211" w:rsidR="005F04AA" w:rsidRDefault="00CB479D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Haciendo caso a advertencias como las anteriores, f</w:t>
      </w:r>
      <w:r w:rsidR="00ED5111">
        <w:rPr>
          <w:rFonts w:ascii="Arial" w:hAnsi="Arial" w:cs="Arial"/>
          <w:bCs/>
          <w:sz w:val="26"/>
          <w:szCs w:val="26"/>
        </w:rPr>
        <w:t>uera de México, la</w:t>
      </w:r>
      <w:r w:rsidR="005F04AA">
        <w:rPr>
          <w:rFonts w:ascii="Arial" w:hAnsi="Arial" w:cs="Arial"/>
          <w:bCs/>
          <w:sz w:val="26"/>
          <w:szCs w:val="26"/>
        </w:rPr>
        <w:t xml:space="preserve"> firma </w:t>
      </w:r>
      <w:r w:rsidR="005F04AA" w:rsidRPr="00A173DD">
        <w:rPr>
          <w:rFonts w:ascii="Arial" w:hAnsi="Arial" w:cs="Arial"/>
          <w:bCs/>
          <w:sz w:val="26"/>
          <w:szCs w:val="26"/>
        </w:rPr>
        <w:t xml:space="preserve">Toys R Us retiró </w:t>
      </w:r>
      <w:r w:rsidR="005F04AA">
        <w:rPr>
          <w:rFonts w:ascii="Arial" w:hAnsi="Arial" w:cs="Arial"/>
          <w:bCs/>
          <w:sz w:val="26"/>
          <w:szCs w:val="26"/>
        </w:rPr>
        <w:t xml:space="preserve">del mercado </w:t>
      </w:r>
      <w:r w:rsidR="005F04AA" w:rsidRPr="00A173DD">
        <w:rPr>
          <w:rFonts w:ascii="Arial" w:hAnsi="Arial" w:cs="Arial"/>
          <w:bCs/>
          <w:sz w:val="26"/>
          <w:szCs w:val="26"/>
        </w:rPr>
        <w:t>sus pistolas de juguete</w:t>
      </w:r>
      <w:r w:rsidR="005F04AA">
        <w:rPr>
          <w:rFonts w:ascii="Arial" w:hAnsi="Arial" w:cs="Arial"/>
          <w:bCs/>
          <w:sz w:val="26"/>
          <w:szCs w:val="26"/>
        </w:rPr>
        <w:t>,</w:t>
      </w:r>
      <w:r w:rsidR="005F04AA" w:rsidRPr="00A173DD">
        <w:rPr>
          <w:rFonts w:ascii="Arial" w:hAnsi="Arial" w:cs="Arial"/>
          <w:bCs/>
          <w:sz w:val="26"/>
          <w:szCs w:val="26"/>
        </w:rPr>
        <w:t xml:space="preserve"> tras </w:t>
      </w:r>
      <w:r w:rsidR="00ED5111">
        <w:rPr>
          <w:rFonts w:ascii="Arial" w:hAnsi="Arial" w:cs="Arial"/>
          <w:bCs/>
          <w:sz w:val="26"/>
          <w:szCs w:val="26"/>
        </w:rPr>
        <w:t xml:space="preserve">suscitarse </w:t>
      </w:r>
      <w:r w:rsidR="00380D62">
        <w:rPr>
          <w:rFonts w:ascii="Arial" w:hAnsi="Arial" w:cs="Arial"/>
          <w:bCs/>
          <w:sz w:val="26"/>
          <w:szCs w:val="26"/>
        </w:rPr>
        <w:t xml:space="preserve">los conocidos </w:t>
      </w:r>
      <w:r w:rsidR="005F04AA" w:rsidRPr="00A173DD">
        <w:rPr>
          <w:rFonts w:ascii="Arial" w:hAnsi="Arial" w:cs="Arial"/>
          <w:bCs/>
          <w:sz w:val="26"/>
          <w:szCs w:val="26"/>
        </w:rPr>
        <w:t xml:space="preserve">atentados </w:t>
      </w:r>
      <w:r w:rsidR="00ED5111">
        <w:rPr>
          <w:rFonts w:ascii="Arial" w:hAnsi="Arial" w:cs="Arial"/>
          <w:bCs/>
          <w:sz w:val="26"/>
          <w:szCs w:val="26"/>
        </w:rPr>
        <w:t>en</w:t>
      </w:r>
      <w:r w:rsidR="005F04AA" w:rsidRPr="00A173DD">
        <w:rPr>
          <w:rFonts w:ascii="Arial" w:hAnsi="Arial" w:cs="Arial"/>
          <w:bCs/>
          <w:sz w:val="26"/>
          <w:szCs w:val="26"/>
        </w:rPr>
        <w:t xml:space="preserve"> París</w:t>
      </w:r>
      <w:r w:rsidR="005F04AA">
        <w:rPr>
          <w:rFonts w:ascii="Arial" w:hAnsi="Arial" w:cs="Arial"/>
          <w:bCs/>
          <w:sz w:val="26"/>
          <w:szCs w:val="26"/>
        </w:rPr>
        <w:t xml:space="preserve">, </w:t>
      </w:r>
      <w:r w:rsidR="00ED5111">
        <w:rPr>
          <w:rFonts w:ascii="Arial" w:hAnsi="Arial" w:cs="Arial"/>
          <w:bCs/>
          <w:sz w:val="26"/>
          <w:szCs w:val="26"/>
        </w:rPr>
        <w:t>mientras que</w:t>
      </w:r>
      <w:r w:rsidR="005F04AA">
        <w:rPr>
          <w:rFonts w:ascii="Arial" w:hAnsi="Arial" w:cs="Arial"/>
          <w:bCs/>
          <w:sz w:val="26"/>
          <w:szCs w:val="26"/>
        </w:rPr>
        <w:t xml:space="preserve"> la </w:t>
      </w:r>
      <w:r w:rsidR="005F04AA" w:rsidRPr="00A173DD">
        <w:rPr>
          <w:rFonts w:ascii="Arial" w:hAnsi="Arial" w:cs="Arial"/>
          <w:bCs/>
          <w:sz w:val="26"/>
          <w:szCs w:val="26"/>
        </w:rPr>
        <w:t>Consejería de Igualdad y Políticas sociales de la Junta de Andalucía</w:t>
      </w:r>
      <w:r w:rsidR="005F04AA">
        <w:rPr>
          <w:rFonts w:ascii="Arial" w:hAnsi="Arial" w:cs="Arial"/>
          <w:bCs/>
          <w:sz w:val="26"/>
          <w:szCs w:val="26"/>
        </w:rPr>
        <w:t xml:space="preserve"> (España) </w:t>
      </w:r>
      <w:r w:rsidR="00380D62">
        <w:rPr>
          <w:rFonts w:ascii="Arial" w:hAnsi="Arial" w:cs="Arial"/>
          <w:bCs/>
          <w:sz w:val="26"/>
          <w:szCs w:val="26"/>
        </w:rPr>
        <w:t>sigue lanzando</w:t>
      </w:r>
      <w:r w:rsidR="005F04AA">
        <w:rPr>
          <w:rFonts w:ascii="Arial" w:hAnsi="Arial" w:cs="Arial"/>
          <w:bCs/>
          <w:sz w:val="26"/>
          <w:szCs w:val="26"/>
        </w:rPr>
        <w:t xml:space="preserve"> campañas anuales </w:t>
      </w:r>
      <w:r w:rsidR="005F04AA" w:rsidRPr="00A173DD">
        <w:rPr>
          <w:rFonts w:ascii="Arial" w:hAnsi="Arial" w:cs="Arial"/>
          <w:bCs/>
          <w:sz w:val="26"/>
          <w:szCs w:val="26"/>
        </w:rPr>
        <w:t>para promover el juego no violento.</w:t>
      </w:r>
    </w:p>
    <w:p w14:paraId="7B6A1FE0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155D747" w14:textId="7855BB13" w:rsidR="005F04AA" w:rsidRDefault="00ED5111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Estas acciones</w:t>
      </w:r>
      <w:r w:rsidR="005F04A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apuntan a</w:t>
      </w:r>
      <w:r w:rsidR="005F04AA">
        <w:rPr>
          <w:rFonts w:ascii="Arial" w:hAnsi="Arial" w:cs="Arial"/>
          <w:bCs/>
          <w:sz w:val="26"/>
          <w:szCs w:val="26"/>
        </w:rPr>
        <w:t xml:space="preserve"> la existencia de una opinión, cada vez más generalizada, en el sentido de que</w:t>
      </w:r>
      <w:r>
        <w:rPr>
          <w:rFonts w:ascii="Arial" w:hAnsi="Arial" w:cs="Arial"/>
          <w:bCs/>
          <w:sz w:val="26"/>
          <w:szCs w:val="26"/>
        </w:rPr>
        <w:t>, efectivamente,</w:t>
      </w:r>
      <w:r w:rsidR="005F04AA">
        <w:rPr>
          <w:rFonts w:ascii="Arial" w:hAnsi="Arial" w:cs="Arial"/>
          <w:bCs/>
          <w:sz w:val="26"/>
          <w:szCs w:val="26"/>
        </w:rPr>
        <w:t xml:space="preserve"> los juguetes bélicos sí afectan negativamente la mente y la conducta de la población infantil.</w:t>
      </w:r>
    </w:p>
    <w:p w14:paraId="45307EDB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07F7D02" w14:textId="399C3495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Los cambios de comportamiento se acentúan en los niños cuando </w:t>
      </w:r>
      <w:r w:rsidR="00683C82">
        <w:rPr>
          <w:rFonts w:ascii="Arial" w:hAnsi="Arial" w:cs="Arial"/>
          <w:bCs/>
          <w:sz w:val="26"/>
          <w:szCs w:val="26"/>
        </w:rPr>
        <w:t>sus</w:t>
      </w:r>
      <w:r>
        <w:rPr>
          <w:rFonts w:ascii="Arial" w:hAnsi="Arial" w:cs="Arial"/>
          <w:bCs/>
          <w:sz w:val="26"/>
          <w:szCs w:val="26"/>
        </w:rPr>
        <w:t xml:space="preserve"> juegos son influenciados por</w:t>
      </w:r>
      <w:r w:rsidR="00ED5111">
        <w:rPr>
          <w:rFonts w:ascii="Arial" w:hAnsi="Arial" w:cs="Arial"/>
          <w:bCs/>
          <w:sz w:val="26"/>
          <w:szCs w:val="26"/>
        </w:rPr>
        <w:t xml:space="preserve"> el lanzamiento de series y películas de narcos, así como por</w:t>
      </w:r>
      <w:r>
        <w:rPr>
          <w:rFonts w:ascii="Arial" w:hAnsi="Arial" w:cs="Arial"/>
          <w:bCs/>
          <w:sz w:val="26"/>
          <w:szCs w:val="26"/>
        </w:rPr>
        <w:t xml:space="preserve"> noticias relacionadas con actos terroristas, ajustes de cuentas, narco-corridos o enfrentamientos entre </w:t>
      </w:r>
      <w:r w:rsidR="00ED5111">
        <w:rPr>
          <w:rFonts w:ascii="Arial" w:hAnsi="Arial" w:cs="Arial"/>
          <w:bCs/>
          <w:sz w:val="26"/>
          <w:szCs w:val="26"/>
        </w:rPr>
        <w:t>delincuentes</w:t>
      </w:r>
      <w:r>
        <w:rPr>
          <w:rFonts w:ascii="Arial" w:hAnsi="Arial" w:cs="Arial"/>
          <w:bCs/>
          <w:sz w:val="26"/>
          <w:szCs w:val="26"/>
        </w:rPr>
        <w:t xml:space="preserve"> y fuerzas del orden</w:t>
      </w:r>
      <w:r w:rsidR="00ED5111">
        <w:rPr>
          <w:rFonts w:ascii="Arial" w:hAnsi="Arial" w:cs="Arial"/>
          <w:bCs/>
          <w:sz w:val="26"/>
          <w:szCs w:val="26"/>
        </w:rPr>
        <w:t>.</w:t>
      </w:r>
    </w:p>
    <w:p w14:paraId="65EBB3AE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E590117" w14:textId="73A80ACE" w:rsidR="005F04AA" w:rsidRDefault="00ED5111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 por ello que, e</w:t>
      </w:r>
      <w:r w:rsidR="005F04AA">
        <w:rPr>
          <w:rFonts w:ascii="Arial" w:hAnsi="Arial" w:cs="Arial"/>
          <w:bCs/>
          <w:sz w:val="26"/>
          <w:szCs w:val="26"/>
        </w:rPr>
        <w:t xml:space="preserve">n </w:t>
      </w:r>
      <w:r>
        <w:rPr>
          <w:rFonts w:ascii="Arial" w:hAnsi="Arial" w:cs="Arial"/>
          <w:bCs/>
          <w:sz w:val="26"/>
          <w:szCs w:val="26"/>
        </w:rPr>
        <w:t>países como Suecia, Costa Rica, Venezuela, Brasil y Alemania</w:t>
      </w:r>
      <w:r w:rsidR="005F04AA">
        <w:rPr>
          <w:rFonts w:ascii="Arial" w:hAnsi="Arial" w:cs="Arial"/>
          <w:bCs/>
          <w:sz w:val="26"/>
          <w:szCs w:val="26"/>
        </w:rPr>
        <w:t xml:space="preserve">, se </w:t>
      </w:r>
      <w:r>
        <w:rPr>
          <w:rFonts w:ascii="Arial" w:hAnsi="Arial" w:cs="Arial"/>
          <w:bCs/>
          <w:sz w:val="26"/>
          <w:szCs w:val="26"/>
        </w:rPr>
        <w:t>aprobaron</w:t>
      </w:r>
      <w:r w:rsidR="005F04A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proyectos</w:t>
      </w:r>
      <w:r w:rsidR="005F04A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legislativos para prohibir </w:t>
      </w:r>
      <w:r w:rsidR="005F04AA">
        <w:rPr>
          <w:rFonts w:ascii="Arial" w:hAnsi="Arial" w:cs="Arial"/>
          <w:bCs/>
          <w:sz w:val="26"/>
          <w:szCs w:val="26"/>
        </w:rPr>
        <w:t xml:space="preserve">la fabricación y venta de </w:t>
      </w:r>
      <w:r>
        <w:rPr>
          <w:rFonts w:ascii="Arial" w:hAnsi="Arial" w:cs="Arial"/>
          <w:bCs/>
          <w:sz w:val="26"/>
          <w:szCs w:val="26"/>
        </w:rPr>
        <w:t>esta clase de juguetes</w:t>
      </w:r>
      <w:r w:rsidR="005F04AA">
        <w:rPr>
          <w:rFonts w:ascii="Arial" w:hAnsi="Arial" w:cs="Arial"/>
          <w:bCs/>
          <w:sz w:val="26"/>
          <w:szCs w:val="26"/>
        </w:rPr>
        <w:t xml:space="preserve">, incluidos </w:t>
      </w:r>
      <w:r>
        <w:rPr>
          <w:rFonts w:ascii="Arial" w:hAnsi="Arial" w:cs="Arial"/>
          <w:bCs/>
          <w:sz w:val="26"/>
          <w:szCs w:val="26"/>
        </w:rPr>
        <w:t>ciertos</w:t>
      </w:r>
      <w:r w:rsidR="005F04AA">
        <w:rPr>
          <w:rFonts w:ascii="Arial" w:hAnsi="Arial" w:cs="Arial"/>
          <w:bCs/>
          <w:sz w:val="26"/>
          <w:szCs w:val="26"/>
        </w:rPr>
        <w:t xml:space="preserve"> videojuegos.</w:t>
      </w:r>
    </w:p>
    <w:p w14:paraId="578B91E4" w14:textId="389A018F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D29AB22" w14:textId="4884F257" w:rsidR="005F04AA" w:rsidRDefault="00683C82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En nuestro país, a lo más que hemos llegado en la atención a este tema, </w:t>
      </w:r>
      <w:r w:rsidR="00380D62">
        <w:rPr>
          <w:rFonts w:ascii="Arial" w:hAnsi="Arial" w:cs="Arial"/>
          <w:bCs/>
          <w:sz w:val="26"/>
          <w:szCs w:val="26"/>
        </w:rPr>
        <w:t>es</w:t>
      </w:r>
      <w:r>
        <w:rPr>
          <w:rFonts w:ascii="Arial" w:hAnsi="Arial" w:cs="Arial"/>
          <w:bCs/>
          <w:sz w:val="26"/>
          <w:szCs w:val="26"/>
        </w:rPr>
        <w:t xml:space="preserve"> que en 2012 </w:t>
      </w:r>
      <w:r w:rsidR="005F04AA" w:rsidRPr="005361F7">
        <w:rPr>
          <w:rFonts w:ascii="Arial" w:hAnsi="Arial" w:cs="Arial"/>
          <w:bCs/>
          <w:sz w:val="26"/>
          <w:szCs w:val="26"/>
        </w:rPr>
        <w:t>el Congreso del Estado de México</w:t>
      </w:r>
      <w:r>
        <w:rPr>
          <w:rFonts w:ascii="Arial" w:hAnsi="Arial" w:cs="Arial"/>
          <w:bCs/>
          <w:sz w:val="26"/>
          <w:szCs w:val="26"/>
        </w:rPr>
        <w:t xml:space="preserve"> aprobó</w:t>
      </w:r>
      <w:r w:rsidR="005F04AA" w:rsidRPr="005361F7">
        <w:rPr>
          <w:rFonts w:ascii="Arial" w:hAnsi="Arial" w:cs="Arial"/>
          <w:bCs/>
          <w:sz w:val="26"/>
          <w:szCs w:val="26"/>
        </w:rPr>
        <w:t xml:space="preserve"> como delito</w:t>
      </w:r>
      <w:r w:rsidR="00C13644">
        <w:rPr>
          <w:rFonts w:ascii="Arial" w:hAnsi="Arial" w:cs="Arial"/>
          <w:bCs/>
          <w:sz w:val="26"/>
          <w:szCs w:val="26"/>
        </w:rPr>
        <w:t xml:space="preserve"> el</w:t>
      </w:r>
      <w:r w:rsidR="005F04AA" w:rsidRPr="005361F7">
        <w:rPr>
          <w:rFonts w:ascii="Arial" w:hAnsi="Arial" w:cs="Arial"/>
          <w:bCs/>
          <w:sz w:val="26"/>
          <w:szCs w:val="26"/>
        </w:rPr>
        <w:t xml:space="preserve"> amagar con armas falsas, de juguete, utilería o réplicas para cometer un ilícito</w:t>
      </w:r>
      <w:r w:rsidR="005F04AA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CB479D">
        <w:rPr>
          <w:rFonts w:ascii="Arial" w:hAnsi="Arial" w:cs="Arial"/>
          <w:bCs/>
          <w:sz w:val="26"/>
          <w:szCs w:val="26"/>
        </w:rPr>
        <w:t>La ciudad de México le siguió con una reforma similar.</w:t>
      </w:r>
    </w:p>
    <w:p w14:paraId="7499B655" w14:textId="77777777" w:rsidR="00683C82" w:rsidRDefault="00683C82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56D54A9" w14:textId="4EBB63FB" w:rsidR="005F04AA" w:rsidRDefault="00683C82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Convengo con </w:t>
      </w:r>
      <w:r w:rsidR="00124FA6">
        <w:rPr>
          <w:rFonts w:ascii="Arial" w:hAnsi="Arial" w:cs="Arial"/>
          <w:bCs/>
          <w:sz w:val="26"/>
          <w:szCs w:val="26"/>
        </w:rPr>
        <w:t xml:space="preserve">las </w:t>
      </w:r>
      <w:r>
        <w:rPr>
          <w:rFonts w:ascii="Arial" w:hAnsi="Arial" w:cs="Arial"/>
          <w:bCs/>
          <w:sz w:val="26"/>
          <w:szCs w:val="26"/>
        </w:rPr>
        <w:t>organizaciones de la sociedad civil</w:t>
      </w:r>
      <w:r w:rsidR="00B5508E">
        <w:rPr>
          <w:rFonts w:ascii="Arial" w:hAnsi="Arial" w:cs="Arial"/>
          <w:bCs/>
          <w:sz w:val="26"/>
          <w:szCs w:val="26"/>
        </w:rPr>
        <w:t xml:space="preserve"> </w:t>
      </w:r>
      <w:r w:rsidR="00124FA6">
        <w:rPr>
          <w:rFonts w:ascii="Arial" w:hAnsi="Arial" w:cs="Arial"/>
          <w:bCs/>
          <w:sz w:val="26"/>
          <w:szCs w:val="26"/>
        </w:rPr>
        <w:t>que luchan para que sean</w:t>
      </w:r>
      <w:r>
        <w:rPr>
          <w:rFonts w:ascii="Arial" w:hAnsi="Arial" w:cs="Arial"/>
          <w:bCs/>
          <w:sz w:val="26"/>
          <w:szCs w:val="26"/>
        </w:rPr>
        <w:t xml:space="preserve"> retirados del mercado </w:t>
      </w:r>
      <w:r w:rsidR="005F04AA">
        <w:rPr>
          <w:rFonts w:ascii="Arial" w:hAnsi="Arial" w:cs="Arial"/>
          <w:bCs/>
          <w:sz w:val="26"/>
          <w:szCs w:val="26"/>
        </w:rPr>
        <w:t xml:space="preserve">los juguetes bélicos, </w:t>
      </w:r>
      <w:r>
        <w:rPr>
          <w:rFonts w:ascii="Arial" w:hAnsi="Arial" w:cs="Arial"/>
          <w:bCs/>
          <w:sz w:val="26"/>
          <w:szCs w:val="26"/>
        </w:rPr>
        <w:t>ante</w:t>
      </w:r>
      <w:r w:rsidR="005F04AA">
        <w:rPr>
          <w:rFonts w:ascii="Arial" w:hAnsi="Arial" w:cs="Arial"/>
          <w:bCs/>
          <w:sz w:val="26"/>
          <w:szCs w:val="26"/>
        </w:rPr>
        <w:t xml:space="preserve"> </w:t>
      </w:r>
      <w:r w:rsidR="005F04AA" w:rsidRPr="0079591D">
        <w:rPr>
          <w:rFonts w:ascii="Arial" w:hAnsi="Arial" w:cs="Arial"/>
          <w:bCs/>
          <w:sz w:val="26"/>
          <w:szCs w:val="26"/>
        </w:rPr>
        <w:t>el exceso de violencia en la televisión, la vida diaria y los medios de comunicación a nivel nacional</w:t>
      </w:r>
      <w:r w:rsidR="005F04AA">
        <w:rPr>
          <w:rFonts w:ascii="Arial" w:hAnsi="Arial" w:cs="Arial"/>
          <w:bCs/>
          <w:sz w:val="26"/>
          <w:szCs w:val="26"/>
        </w:rPr>
        <w:t>.</w:t>
      </w:r>
    </w:p>
    <w:p w14:paraId="05F762A3" w14:textId="7E8FC181" w:rsidR="009C0333" w:rsidRDefault="009C0333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0DE697B" w14:textId="6BC25DC1" w:rsidR="009C0333" w:rsidRPr="009C0333" w:rsidRDefault="00C97317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Pero también </w:t>
      </w:r>
      <w:r w:rsidR="00C13644">
        <w:rPr>
          <w:rFonts w:ascii="Arial" w:hAnsi="Arial" w:cs="Arial"/>
          <w:bCs/>
          <w:sz w:val="26"/>
          <w:szCs w:val="26"/>
        </w:rPr>
        <w:t>me mueve</w:t>
      </w:r>
      <w:r>
        <w:rPr>
          <w:rFonts w:ascii="Arial" w:hAnsi="Arial" w:cs="Arial"/>
          <w:bCs/>
          <w:sz w:val="26"/>
          <w:szCs w:val="26"/>
        </w:rPr>
        <w:t xml:space="preserve"> e</w:t>
      </w:r>
      <w:r w:rsidR="009C0333" w:rsidRPr="009C0333">
        <w:rPr>
          <w:rFonts w:ascii="Arial" w:hAnsi="Arial" w:cs="Arial"/>
          <w:bCs/>
          <w:sz w:val="26"/>
          <w:szCs w:val="26"/>
        </w:rPr>
        <w:t>l interés superior de la niñez</w:t>
      </w:r>
      <w:r>
        <w:rPr>
          <w:rFonts w:ascii="Arial" w:hAnsi="Arial" w:cs="Arial"/>
          <w:bCs/>
          <w:sz w:val="26"/>
          <w:szCs w:val="26"/>
        </w:rPr>
        <w:t>, que</w:t>
      </w:r>
      <w:r w:rsidR="009C0333" w:rsidRPr="009C0333">
        <w:rPr>
          <w:rFonts w:ascii="Arial" w:hAnsi="Arial" w:cs="Arial"/>
          <w:bCs/>
          <w:sz w:val="26"/>
          <w:szCs w:val="26"/>
        </w:rPr>
        <w:t xml:space="preserve"> es un principio consignado en la Constitución Política del país, así como en la Ley General de Derechos de Niñas, Niños y Adolescentes, y en la Convención sobre los Derechos del Niño</w:t>
      </w:r>
      <w:r>
        <w:rPr>
          <w:rFonts w:ascii="Arial" w:hAnsi="Arial" w:cs="Arial"/>
          <w:bCs/>
          <w:sz w:val="26"/>
          <w:szCs w:val="26"/>
        </w:rPr>
        <w:t>, que o</w:t>
      </w:r>
      <w:r w:rsidR="009C0333" w:rsidRPr="009C0333">
        <w:rPr>
          <w:rFonts w:ascii="Arial" w:hAnsi="Arial" w:cs="Arial"/>
          <w:bCs/>
          <w:sz w:val="26"/>
          <w:szCs w:val="26"/>
        </w:rPr>
        <w:t>bliga a las instancias públicas y privadas a garantizar el desarrollo integral y el disfrute de los derechos de la niñez.</w:t>
      </w:r>
    </w:p>
    <w:p w14:paraId="1F818786" w14:textId="77777777" w:rsidR="009C0333" w:rsidRPr="009C0333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BFF7E34" w14:textId="4738F2A0" w:rsidR="009C0333" w:rsidRPr="0079591D" w:rsidRDefault="009C0333" w:rsidP="009C0333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9C0333">
        <w:rPr>
          <w:rFonts w:ascii="Arial" w:hAnsi="Arial" w:cs="Arial"/>
          <w:bCs/>
          <w:sz w:val="26"/>
          <w:szCs w:val="26"/>
        </w:rPr>
        <w:t>También establece, entre otras cosas, que, en casos donde esté de por medio el bienestar físico y emocional de niñas, niños o adolescentes, se tome la decisión que mejor convenga para proteger y garantizar su desarrollo integral.</w:t>
      </w:r>
    </w:p>
    <w:p w14:paraId="2E55C83D" w14:textId="3A78BF26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549E6B4" w14:textId="58A7C15F" w:rsidR="00B5508E" w:rsidRDefault="00B5508E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B5508E">
        <w:rPr>
          <w:rFonts w:ascii="Arial" w:hAnsi="Arial" w:cs="Arial"/>
          <w:bCs/>
          <w:sz w:val="26"/>
          <w:szCs w:val="26"/>
        </w:rPr>
        <w:t>Con base en todo lo anteriormente expuesto y fundado, me permito presentar ante este Honorable Pleno, para su estudio, análisis y, en su caso, aprobación, la siguiente iniciativa con proyecto de:</w:t>
      </w:r>
    </w:p>
    <w:p w14:paraId="6F03E503" w14:textId="77777777" w:rsidR="00B5508E" w:rsidRPr="005361F7" w:rsidRDefault="00B5508E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948C006" w14:textId="36B245C9" w:rsidR="005F04AA" w:rsidRPr="00B5508E" w:rsidRDefault="005F04AA" w:rsidP="005F04AA">
      <w:pPr>
        <w:spacing w:after="0" w:line="240" w:lineRule="auto"/>
        <w:jc w:val="center"/>
        <w:rPr>
          <w:rFonts w:ascii="Arial" w:hAnsi="Arial" w:cs="Arial"/>
          <w:b/>
          <w:spacing w:val="20"/>
          <w:sz w:val="26"/>
          <w:szCs w:val="26"/>
        </w:rPr>
      </w:pPr>
      <w:r w:rsidRPr="00B5508E">
        <w:rPr>
          <w:rFonts w:ascii="Arial" w:hAnsi="Arial" w:cs="Arial"/>
          <w:b/>
          <w:spacing w:val="20"/>
          <w:sz w:val="26"/>
          <w:szCs w:val="26"/>
        </w:rPr>
        <w:t>DECRETO</w:t>
      </w:r>
    </w:p>
    <w:p w14:paraId="46FB6AF7" w14:textId="77777777" w:rsidR="005F04AA" w:rsidRPr="00C10473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17811A4" w14:textId="4F175415" w:rsidR="00B5508E" w:rsidRDefault="005F04AA" w:rsidP="005F04AA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C10473">
        <w:rPr>
          <w:rFonts w:ascii="Arial" w:hAnsi="Arial" w:cs="Arial"/>
          <w:b/>
          <w:sz w:val="26"/>
          <w:szCs w:val="26"/>
        </w:rPr>
        <w:t xml:space="preserve">ÚNICO. </w:t>
      </w:r>
      <w:r w:rsidR="00B5508E">
        <w:rPr>
          <w:rFonts w:ascii="Arial" w:hAnsi="Arial" w:cs="Arial"/>
          <w:b/>
          <w:sz w:val="26"/>
          <w:szCs w:val="26"/>
        </w:rPr>
        <w:t>–</w:t>
      </w:r>
      <w:r w:rsidRPr="00C10473">
        <w:rPr>
          <w:rFonts w:ascii="Arial" w:hAnsi="Arial" w:cs="Arial"/>
          <w:b/>
          <w:sz w:val="26"/>
          <w:szCs w:val="26"/>
        </w:rPr>
        <w:t xml:space="preserve"> </w:t>
      </w:r>
      <w:bookmarkStart w:id="2" w:name="_Hlk107168345"/>
      <w:r w:rsidRPr="00C10473">
        <w:rPr>
          <w:rFonts w:ascii="Arial" w:hAnsi="Arial" w:cs="Arial"/>
          <w:b/>
          <w:sz w:val="26"/>
          <w:szCs w:val="26"/>
        </w:rPr>
        <w:t>S</w:t>
      </w:r>
      <w:r w:rsidR="00B5508E">
        <w:rPr>
          <w:rFonts w:ascii="Arial" w:hAnsi="Arial" w:cs="Arial"/>
          <w:b/>
          <w:sz w:val="26"/>
          <w:szCs w:val="26"/>
        </w:rPr>
        <w:t>e adiciona el numeral 10 a la fracción VII del artículo 102 del Código Municipal para el Estado de Coahuila de Zaragoza</w:t>
      </w:r>
      <w:bookmarkEnd w:id="2"/>
      <w:r w:rsidR="00B5508E">
        <w:rPr>
          <w:rFonts w:ascii="Arial" w:hAnsi="Arial" w:cs="Arial"/>
          <w:b/>
          <w:sz w:val="26"/>
          <w:szCs w:val="26"/>
        </w:rPr>
        <w:t>, para quedar en los términos siguientes:</w:t>
      </w:r>
    </w:p>
    <w:p w14:paraId="50408686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6759AB8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ARTÍCULO 102. ...</w:t>
      </w:r>
    </w:p>
    <w:p w14:paraId="78BD6F17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65BB4ED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...</w:t>
      </w:r>
    </w:p>
    <w:p w14:paraId="5738AD68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461494C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...</w:t>
      </w:r>
    </w:p>
    <w:p w14:paraId="1345AC46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2EEADBA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144B8C">
        <w:rPr>
          <w:rFonts w:ascii="Arial" w:hAnsi="Arial" w:cs="Arial"/>
          <w:bCs/>
          <w:sz w:val="26"/>
          <w:szCs w:val="26"/>
        </w:rPr>
        <w:t>En todo caso, los ayuntamientos tendrán las competencias, facultades y obligaciones siguientes:</w:t>
      </w:r>
    </w:p>
    <w:p w14:paraId="498BB088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F0023E8" w14:textId="62B812A3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I. ... a</w:t>
      </w:r>
      <w:r w:rsidR="00B5508E">
        <w:rPr>
          <w:rFonts w:ascii="Arial" w:hAnsi="Arial" w:cs="Arial"/>
          <w:bCs/>
          <w:sz w:val="26"/>
          <w:szCs w:val="26"/>
        </w:rPr>
        <w:t xml:space="preserve"> la</w:t>
      </w:r>
      <w:r>
        <w:rPr>
          <w:rFonts w:ascii="Arial" w:hAnsi="Arial" w:cs="Arial"/>
          <w:bCs/>
          <w:sz w:val="26"/>
          <w:szCs w:val="26"/>
        </w:rPr>
        <w:t xml:space="preserve"> VI. ...</w:t>
      </w:r>
    </w:p>
    <w:p w14:paraId="136E2E3C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4F07B0F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95EFE">
        <w:rPr>
          <w:rFonts w:ascii="Arial" w:hAnsi="Arial" w:cs="Arial"/>
          <w:bCs/>
          <w:sz w:val="26"/>
          <w:szCs w:val="26"/>
        </w:rPr>
        <w:t>VII. En materia de educación y cultura, asistencia y salud públicas:</w:t>
      </w:r>
    </w:p>
    <w:p w14:paraId="18AD97F6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6AB83F8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95EFE">
        <w:rPr>
          <w:rFonts w:ascii="Arial" w:hAnsi="Arial" w:cs="Arial"/>
          <w:bCs/>
          <w:sz w:val="26"/>
          <w:szCs w:val="26"/>
        </w:rPr>
        <w:t>1.</w:t>
      </w:r>
      <w:r>
        <w:rPr>
          <w:rFonts w:ascii="Arial" w:hAnsi="Arial" w:cs="Arial"/>
          <w:bCs/>
          <w:sz w:val="26"/>
          <w:szCs w:val="26"/>
        </w:rPr>
        <w:t xml:space="preserve"> ... al 9. ...</w:t>
      </w:r>
    </w:p>
    <w:p w14:paraId="0CF2A580" w14:textId="77777777" w:rsidR="005F04AA" w:rsidRDefault="005F04AA" w:rsidP="005F04A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3C3E243" w14:textId="2E1EED6C" w:rsidR="005F04AA" w:rsidRDefault="005F04AA" w:rsidP="005F04AA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895EFE">
        <w:rPr>
          <w:rFonts w:ascii="Arial" w:hAnsi="Arial" w:cs="Arial"/>
          <w:b/>
          <w:sz w:val="26"/>
          <w:szCs w:val="26"/>
        </w:rPr>
        <w:t xml:space="preserve">10.- Prevenir el desarrollo de </w:t>
      </w:r>
      <w:r w:rsidR="00FE0C84">
        <w:rPr>
          <w:rFonts w:ascii="Arial" w:hAnsi="Arial" w:cs="Arial"/>
          <w:b/>
          <w:sz w:val="26"/>
          <w:szCs w:val="26"/>
        </w:rPr>
        <w:t>conductas violentas</w:t>
      </w:r>
      <w:r w:rsidRPr="00895EFE">
        <w:rPr>
          <w:rFonts w:ascii="Arial" w:hAnsi="Arial" w:cs="Arial"/>
          <w:b/>
          <w:sz w:val="26"/>
          <w:szCs w:val="26"/>
        </w:rPr>
        <w:t xml:space="preserve"> entre </w:t>
      </w:r>
      <w:r w:rsidR="00FE0C84">
        <w:rPr>
          <w:rFonts w:ascii="Arial" w:hAnsi="Arial" w:cs="Arial"/>
          <w:b/>
          <w:sz w:val="26"/>
          <w:szCs w:val="26"/>
        </w:rPr>
        <w:t>la niñez</w:t>
      </w:r>
      <w:r w:rsidRPr="00895EFE">
        <w:rPr>
          <w:rFonts w:ascii="Arial" w:hAnsi="Arial" w:cs="Arial"/>
          <w:b/>
          <w:sz w:val="26"/>
          <w:szCs w:val="26"/>
        </w:rPr>
        <w:t>,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FE0C84">
        <w:rPr>
          <w:rFonts w:ascii="Arial" w:hAnsi="Arial" w:cs="Arial"/>
          <w:b/>
          <w:sz w:val="26"/>
          <w:szCs w:val="26"/>
        </w:rPr>
        <w:t>por lo que queda prohibida</w:t>
      </w:r>
      <w:r w:rsidRPr="00895EFE">
        <w:rPr>
          <w:rFonts w:ascii="Arial" w:hAnsi="Arial" w:cs="Arial"/>
          <w:b/>
          <w:sz w:val="26"/>
          <w:szCs w:val="26"/>
        </w:rPr>
        <w:t xml:space="preserve"> la venta de juguetes</w:t>
      </w:r>
      <w:r w:rsidR="00FE0C84">
        <w:rPr>
          <w:rFonts w:ascii="Arial" w:hAnsi="Arial" w:cs="Arial"/>
          <w:b/>
          <w:sz w:val="26"/>
          <w:szCs w:val="26"/>
        </w:rPr>
        <w:t xml:space="preserve"> y videojuegos </w:t>
      </w:r>
      <w:r w:rsidRPr="00895EFE">
        <w:rPr>
          <w:rFonts w:ascii="Arial" w:hAnsi="Arial" w:cs="Arial"/>
          <w:b/>
          <w:sz w:val="26"/>
          <w:szCs w:val="26"/>
        </w:rPr>
        <w:t>bélicos</w:t>
      </w:r>
      <w:r w:rsidR="00FE0C84">
        <w:rPr>
          <w:rFonts w:ascii="Arial" w:hAnsi="Arial" w:cs="Arial"/>
          <w:b/>
          <w:sz w:val="26"/>
          <w:szCs w:val="26"/>
        </w:rPr>
        <w:t xml:space="preserve"> </w:t>
      </w:r>
      <w:r w:rsidRPr="00895EFE">
        <w:rPr>
          <w:rFonts w:ascii="Arial" w:hAnsi="Arial" w:cs="Arial"/>
          <w:b/>
          <w:sz w:val="26"/>
          <w:szCs w:val="26"/>
        </w:rPr>
        <w:t>en ferias,</w:t>
      </w:r>
      <w:r w:rsidR="00FE0C84">
        <w:rPr>
          <w:rFonts w:ascii="Arial" w:hAnsi="Arial" w:cs="Arial"/>
          <w:b/>
          <w:sz w:val="26"/>
          <w:szCs w:val="26"/>
        </w:rPr>
        <w:t xml:space="preserve"> exposiciones, mercados sobre ruedas,</w:t>
      </w:r>
      <w:r w:rsidRPr="00895EFE">
        <w:rPr>
          <w:rFonts w:ascii="Arial" w:hAnsi="Arial" w:cs="Arial"/>
          <w:b/>
          <w:sz w:val="26"/>
          <w:szCs w:val="26"/>
        </w:rPr>
        <w:t xml:space="preserve"> fiestas religiosas</w:t>
      </w:r>
      <w:r w:rsidR="00FE0C84">
        <w:rPr>
          <w:rFonts w:ascii="Arial" w:hAnsi="Arial" w:cs="Arial"/>
          <w:b/>
          <w:sz w:val="26"/>
          <w:szCs w:val="26"/>
        </w:rPr>
        <w:t xml:space="preserve"> </w:t>
      </w:r>
      <w:r w:rsidRPr="00895EFE">
        <w:rPr>
          <w:rFonts w:ascii="Arial" w:hAnsi="Arial" w:cs="Arial"/>
          <w:b/>
          <w:sz w:val="26"/>
          <w:szCs w:val="26"/>
        </w:rPr>
        <w:t>y otros eventos</w:t>
      </w:r>
      <w:r>
        <w:rPr>
          <w:rFonts w:ascii="Arial" w:hAnsi="Arial" w:cs="Arial"/>
          <w:b/>
          <w:sz w:val="26"/>
          <w:szCs w:val="26"/>
        </w:rPr>
        <w:t xml:space="preserve"> públicos</w:t>
      </w:r>
      <w:r w:rsidR="00FE0C84">
        <w:rPr>
          <w:rFonts w:ascii="Arial" w:hAnsi="Arial" w:cs="Arial"/>
          <w:b/>
          <w:sz w:val="26"/>
          <w:szCs w:val="26"/>
        </w:rPr>
        <w:t xml:space="preserve"> o privados</w:t>
      </w:r>
      <w:r>
        <w:rPr>
          <w:rFonts w:ascii="Arial" w:hAnsi="Arial" w:cs="Arial"/>
          <w:b/>
          <w:sz w:val="26"/>
          <w:szCs w:val="26"/>
        </w:rPr>
        <w:t xml:space="preserve"> autorizados por la autoridad municipal,</w:t>
      </w:r>
      <w:r w:rsidRPr="00895EFE">
        <w:rPr>
          <w:rFonts w:ascii="Arial" w:hAnsi="Arial" w:cs="Arial"/>
          <w:b/>
          <w:sz w:val="26"/>
          <w:szCs w:val="26"/>
        </w:rPr>
        <w:t xml:space="preserve"> en donde se pretenda poner a la venta este tipo de productos</w:t>
      </w:r>
      <w:r w:rsidR="00FE0C84">
        <w:rPr>
          <w:rFonts w:ascii="Arial" w:hAnsi="Arial" w:cs="Arial"/>
          <w:b/>
          <w:sz w:val="26"/>
          <w:szCs w:val="26"/>
        </w:rPr>
        <w:t xml:space="preserve">, que en todo caso serán decomisados, sin </w:t>
      </w:r>
      <w:r w:rsidR="00F960BA">
        <w:rPr>
          <w:rFonts w:ascii="Arial" w:hAnsi="Arial" w:cs="Arial"/>
          <w:b/>
          <w:sz w:val="26"/>
          <w:szCs w:val="26"/>
        </w:rPr>
        <w:t>menoscabo</w:t>
      </w:r>
      <w:r w:rsidR="00FE0C84">
        <w:rPr>
          <w:rFonts w:ascii="Arial" w:hAnsi="Arial" w:cs="Arial"/>
          <w:b/>
          <w:sz w:val="26"/>
          <w:szCs w:val="26"/>
        </w:rPr>
        <w:t xml:space="preserve"> de</w:t>
      </w:r>
      <w:r w:rsidR="00F960BA">
        <w:rPr>
          <w:rFonts w:ascii="Arial" w:hAnsi="Arial" w:cs="Arial"/>
          <w:b/>
          <w:sz w:val="26"/>
          <w:szCs w:val="26"/>
        </w:rPr>
        <w:t xml:space="preserve"> la aplicación de</w:t>
      </w:r>
      <w:r w:rsidR="00FE0C84">
        <w:rPr>
          <w:rFonts w:ascii="Arial" w:hAnsi="Arial" w:cs="Arial"/>
          <w:b/>
          <w:sz w:val="26"/>
          <w:szCs w:val="26"/>
        </w:rPr>
        <w:t xml:space="preserve"> las sanciones a que </w:t>
      </w:r>
      <w:r w:rsidR="00C97317">
        <w:rPr>
          <w:rFonts w:ascii="Arial" w:hAnsi="Arial" w:cs="Arial"/>
          <w:b/>
          <w:sz w:val="26"/>
          <w:szCs w:val="26"/>
        </w:rPr>
        <w:t>se hagan acreedores los oferentes responsables</w:t>
      </w:r>
      <w:r w:rsidR="00FE0C84">
        <w:rPr>
          <w:rFonts w:ascii="Arial" w:hAnsi="Arial" w:cs="Arial"/>
          <w:b/>
          <w:sz w:val="26"/>
          <w:szCs w:val="26"/>
        </w:rPr>
        <w:t xml:space="preserve">, </w:t>
      </w:r>
      <w:r w:rsidR="008E7FBD">
        <w:rPr>
          <w:rFonts w:ascii="Arial" w:hAnsi="Arial" w:cs="Arial"/>
          <w:b/>
          <w:sz w:val="26"/>
          <w:szCs w:val="26"/>
        </w:rPr>
        <w:t>conforme a</w:t>
      </w:r>
      <w:r w:rsidR="00FE0C84">
        <w:rPr>
          <w:rFonts w:ascii="Arial" w:hAnsi="Arial" w:cs="Arial"/>
          <w:b/>
          <w:sz w:val="26"/>
          <w:szCs w:val="26"/>
        </w:rPr>
        <w:t xml:space="preserve"> lo </w:t>
      </w:r>
      <w:r w:rsidR="004C4F5B">
        <w:rPr>
          <w:rFonts w:ascii="Arial" w:hAnsi="Arial" w:cs="Arial"/>
          <w:b/>
          <w:sz w:val="26"/>
          <w:szCs w:val="26"/>
        </w:rPr>
        <w:t xml:space="preserve">establecido en la normatividad </w:t>
      </w:r>
      <w:r w:rsidR="00C97317">
        <w:rPr>
          <w:rFonts w:ascii="Arial" w:hAnsi="Arial" w:cs="Arial"/>
          <w:b/>
          <w:sz w:val="26"/>
          <w:szCs w:val="26"/>
        </w:rPr>
        <w:t>correspondiente</w:t>
      </w:r>
      <w:r w:rsidR="00FE0C84">
        <w:rPr>
          <w:rFonts w:ascii="Arial" w:hAnsi="Arial" w:cs="Arial"/>
          <w:b/>
          <w:sz w:val="26"/>
          <w:szCs w:val="26"/>
        </w:rPr>
        <w:t>.</w:t>
      </w:r>
    </w:p>
    <w:p w14:paraId="695BE29A" w14:textId="77777777" w:rsidR="004C4F5B" w:rsidRDefault="004C4F5B" w:rsidP="00C97317">
      <w:pPr>
        <w:spacing w:after="0" w:line="240" w:lineRule="auto"/>
        <w:jc w:val="both"/>
        <w:rPr>
          <w:rFonts w:ascii="Arial" w:hAnsi="Arial" w:cs="Arial"/>
          <w:b/>
          <w:bCs/>
          <w:spacing w:val="20"/>
          <w:sz w:val="26"/>
          <w:szCs w:val="26"/>
        </w:rPr>
      </w:pPr>
    </w:p>
    <w:p w14:paraId="5C04F556" w14:textId="24C9B61B"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ARTÍCULOS TRANSITORIOS</w:t>
      </w:r>
    </w:p>
    <w:p w14:paraId="4544CBDE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46B6E10" w14:textId="7B4DE580" w:rsidR="007C0BE8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ÚNICO. -</w:t>
      </w:r>
      <w:r w:rsidRPr="002D3925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14:paraId="0C9B278D" w14:textId="77777777"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B778A2A" w14:textId="3CBA80D1" w:rsidR="00737708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sz w:val="26"/>
          <w:szCs w:val="26"/>
        </w:rPr>
        <w:t>Saltillo, Coahuila</w:t>
      </w:r>
      <w:r w:rsidR="00626118" w:rsidRPr="002D3925">
        <w:rPr>
          <w:rFonts w:ascii="Arial" w:hAnsi="Arial" w:cs="Arial"/>
          <w:sz w:val="26"/>
          <w:szCs w:val="26"/>
        </w:rPr>
        <w:t xml:space="preserve"> de Zaragoza,</w:t>
      </w:r>
      <w:r w:rsidRPr="002D3925">
        <w:rPr>
          <w:rFonts w:ascii="Arial" w:hAnsi="Arial" w:cs="Arial"/>
          <w:sz w:val="26"/>
          <w:szCs w:val="26"/>
        </w:rPr>
        <w:t xml:space="preserve"> </w:t>
      </w:r>
      <w:r w:rsidR="00DD3254" w:rsidRPr="002D3925">
        <w:rPr>
          <w:rFonts w:ascii="Arial" w:hAnsi="Arial" w:cs="Arial"/>
          <w:sz w:val="26"/>
          <w:szCs w:val="26"/>
        </w:rPr>
        <w:t xml:space="preserve">a </w:t>
      </w:r>
      <w:r w:rsidR="008E40DB" w:rsidRPr="002D3925">
        <w:rPr>
          <w:rFonts w:ascii="Arial" w:hAnsi="Arial" w:cs="Arial"/>
          <w:sz w:val="26"/>
          <w:szCs w:val="26"/>
        </w:rPr>
        <w:t xml:space="preserve">los </w:t>
      </w:r>
      <w:r w:rsidR="004C4F5B">
        <w:rPr>
          <w:rFonts w:ascii="Arial" w:hAnsi="Arial" w:cs="Arial"/>
          <w:sz w:val="26"/>
          <w:szCs w:val="26"/>
        </w:rPr>
        <w:t xml:space="preserve">28 </w:t>
      </w:r>
      <w:r w:rsidR="004175B0">
        <w:rPr>
          <w:rFonts w:ascii="Arial" w:hAnsi="Arial" w:cs="Arial"/>
          <w:sz w:val="26"/>
          <w:szCs w:val="26"/>
        </w:rPr>
        <w:t xml:space="preserve">días del mes de </w:t>
      </w:r>
      <w:r w:rsidR="00C37AD7">
        <w:rPr>
          <w:rFonts w:ascii="Arial" w:hAnsi="Arial" w:cs="Arial"/>
          <w:sz w:val="26"/>
          <w:szCs w:val="26"/>
        </w:rPr>
        <w:t>junio</w:t>
      </w:r>
      <w:r w:rsidR="001F221E" w:rsidRPr="002D3925">
        <w:rPr>
          <w:rFonts w:ascii="Arial" w:hAnsi="Arial" w:cs="Arial"/>
          <w:sz w:val="26"/>
          <w:szCs w:val="26"/>
        </w:rPr>
        <w:t xml:space="preserve"> </w:t>
      </w:r>
      <w:r w:rsidR="00177DFD" w:rsidRPr="002D3925">
        <w:rPr>
          <w:rFonts w:ascii="Arial" w:hAnsi="Arial" w:cs="Arial"/>
          <w:sz w:val="26"/>
          <w:szCs w:val="26"/>
        </w:rPr>
        <w:t>de 2022</w:t>
      </w:r>
      <w:r w:rsidR="003C0284" w:rsidRPr="002D3925">
        <w:rPr>
          <w:rFonts w:ascii="Arial" w:hAnsi="Arial" w:cs="Arial"/>
          <w:sz w:val="26"/>
          <w:szCs w:val="26"/>
        </w:rPr>
        <w:t>.</w:t>
      </w:r>
    </w:p>
    <w:p w14:paraId="24965D7B" w14:textId="77777777" w:rsidR="009A3981" w:rsidRPr="002D3925" w:rsidRDefault="009A398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D81D05A" w14:textId="215EA81F" w:rsidR="007C0BE8" w:rsidRPr="002D3925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14:paraId="508249F4" w14:textId="315C0283"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1D93282" w14:textId="747373AC"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79E9869" w14:textId="77777777" w:rsidR="00E75662" w:rsidRPr="002D3925" w:rsidRDefault="00E7566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C17C36E" w14:textId="77777777"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FC36883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14:paraId="168D3712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372E6847" w14:textId="77777777" w:rsidR="00E46714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En conjunto con las Diputadas integrantes del</w:t>
      </w:r>
    </w:p>
    <w:p w14:paraId="7BF188A0" w14:textId="77777777" w:rsidR="00E46714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Grupo Parlamentario “Movimiento Regeneración Nacional”</w:t>
      </w:r>
    </w:p>
    <w:p w14:paraId="428659F9" w14:textId="1C0EB990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 xml:space="preserve">del partido </w:t>
      </w:r>
      <w:r w:rsidRPr="00E46714">
        <w:rPr>
          <w:rFonts w:ascii="Arial" w:hAnsi="Arial" w:cs="Arial"/>
          <w:b/>
          <w:bCs/>
          <w:sz w:val="32"/>
          <w:szCs w:val="32"/>
        </w:rPr>
        <w:t>morena</w:t>
      </w:r>
      <w:r w:rsidRPr="002D3925">
        <w:rPr>
          <w:rFonts w:ascii="Arial" w:hAnsi="Arial" w:cs="Arial"/>
          <w:b/>
          <w:bCs/>
          <w:sz w:val="26"/>
          <w:szCs w:val="26"/>
        </w:rPr>
        <w:t>:</w:t>
      </w:r>
    </w:p>
    <w:p w14:paraId="37367448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3F17CB4B" w14:textId="7DE1817E" w:rsidR="008E40DB" w:rsidRPr="002D3925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2869FE04" wp14:editId="4F31A81F">
            <wp:simplePos x="0" y="0"/>
            <wp:positionH relativeFrom="column">
              <wp:posOffset>2486660</wp:posOffset>
            </wp:positionH>
            <wp:positionV relativeFrom="paragraph">
              <wp:posOffset>102870</wp:posOffset>
            </wp:positionV>
            <wp:extent cx="1615440" cy="657860"/>
            <wp:effectExtent l="0" t="0" r="0" b="8890"/>
            <wp:wrapThrough wrapText="bothSides">
              <wp:wrapPolygon edited="0">
                <wp:start x="1274" y="0"/>
                <wp:lineTo x="1528" y="11259"/>
                <wp:lineTo x="8915" y="21266"/>
                <wp:lineTo x="10189" y="21266"/>
                <wp:lineTo x="16302" y="20015"/>
                <wp:lineTo x="18085" y="17514"/>
                <wp:lineTo x="16302" y="10008"/>
                <wp:lineTo x="16811" y="3127"/>
                <wp:lineTo x="14264" y="625"/>
                <wp:lineTo x="6368" y="0"/>
                <wp:lineTo x="1274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DECD9F" w14:textId="77777777"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8DDA6D0" w14:textId="77777777" w:rsidR="00A51E52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3A553941" w14:textId="77777777" w:rsidR="00A51E52" w:rsidRPr="002D3925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14830A48" w14:textId="7576A694" w:rsidR="008E40DB" w:rsidRPr="002D3925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2FCF655D" wp14:editId="63E17380">
            <wp:simplePos x="0" y="0"/>
            <wp:positionH relativeFrom="margin">
              <wp:posOffset>3019425</wp:posOffset>
            </wp:positionH>
            <wp:positionV relativeFrom="paragraph">
              <wp:posOffset>126365</wp:posOffset>
            </wp:positionV>
            <wp:extent cx="626110" cy="1682115"/>
            <wp:effectExtent l="0" t="0" r="0" b="0"/>
            <wp:wrapThrough wrapText="bothSides">
              <wp:wrapPolygon edited="0">
                <wp:start x="19442" y="7514"/>
                <wp:lineTo x="17471" y="7269"/>
                <wp:lineTo x="7613" y="909"/>
                <wp:lineTo x="1041" y="1398"/>
                <wp:lineTo x="1041" y="3355"/>
                <wp:lineTo x="2355" y="3600"/>
                <wp:lineTo x="7613" y="20968"/>
                <wp:lineTo x="18128" y="9716"/>
                <wp:lineTo x="19442" y="9471"/>
                <wp:lineTo x="19442" y="7514"/>
              </wp:wrapPolygon>
            </wp:wrapThrough>
            <wp:docPr id="9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61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E2482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LIZBETH OGAZÓN NAVA</w:t>
      </w:r>
    </w:p>
    <w:p w14:paraId="3F3B331E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5D24DFF7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AB0DDF2" w14:textId="77777777"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72823539" w14:textId="77777777" w:rsidR="00A51E52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840B7E8" w14:textId="77777777" w:rsidR="00A51E52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35DBFDD9" w14:textId="5D57341A" w:rsidR="00A51E52" w:rsidRPr="002D3925" w:rsidRDefault="00A51E52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1E3F773D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3CE2F56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14:paraId="17FAB75C" w14:textId="77777777"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0858F1FB" w14:textId="77777777" w:rsidR="008E40DB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53A63B02" w14:textId="0F7CB5BF" w:rsidR="00A51E52" w:rsidRDefault="00A51E52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5B58FA83" wp14:editId="3E550E9E">
            <wp:simplePos x="0" y="0"/>
            <wp:positionH relativeFrom="column">
              <wp:posOffset>2103120</wp:posOffset>
            </wp:positionH>
            <wp:positionV relativeFrom="paragraph">
              <wp:posOffset>-1270</wp:posOffset>
            </wp:positionV>
            <wp:extent cx="2310130" cy="566420"/>
            <wp:effectExtent l="0" t="0" r="0" b="0"/>
            <wp:wrapSquare wrapText="bothSides"/>
            <wp:docPr id="10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29904" w14:textId="77777777" w:rsidR="00A51E52" w:rsidRPr="002D3925" w:rsidRDefault="00A51E52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5747EE71" w14:textId="064E937C"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7D935118" w14:textId="77777777"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179B0314" w14:textId="378D108D" w:rsidR="008E40DB" w:rsidRPr="002D3925" w:rsidRDefault="009A398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Y, </w:t>
      </w:r>
      <w:r w:rsidR="008E40DB" w:rsidRPr="002D3925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14:paraId="03FA8339" w14:textId="77777777" w:rsidR="008E40DB" w:rsidRPr="00C91686" w:rsidRDefault="008E40DB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9BE7AC6" w14:textId="77777777" w:rsidR="002D3925" w:rsidRPr="00C91686" w:rsidRDefault="002D3925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B2D4B83" w14:textId="1FD3E27F" w:rsidR="00994CB9" w:rsidRPr="00C91686" w:rsidRDefault="00994CB9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39FF15B" w14:textId="77777777" w:rsidR="000014C5" w:rsidRPr="00C91686" w:rsidRDefault="000014C5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3E269FA" w14:textId="76053229" w:rsidR="002D3925" w:rsidRPr="00C91686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8"/>
          <w:szCs w:val="18"/>
        </w:rPr>
      </w:pPr>
      <w:r w:rsidRPr="00C91686">
        <w:rPr>
          <w:rFonts w:ascii="Arial Narrow" w:hAnsi="Arial Narrow" w:cs="Arial"/>
          <w:sz w:val="18"/>
          <w:szCs w:val="18"/>
        </w:rPr>
        <w:t>Esta hoja de firma</w:t>
      </w:r>
      <w:r w:rsidR="00C91686">
        <w:rPr>
          <w:rFonts w:ascii="Arial Narrow" w:hAnsi="Arial Narrow" w:cs="Arial"/>
          <w:sz w:val="18"/>
          <w:szCs w:val="18"/>
        </w:rPr>
        <w:t>s</w:t>
      </w:r>
      <w:r w:rsidRPr="00C91686">
        <w:rPr>
          <w:rFonts w:ascii="Arial Narrow" w:hAnsi="Arial Narrow" w:cs="Arial"/>
          <w:sz w:val="18"/>
          <w:szCs w:val="18"/>
        </w:rPr>
        <w:t xml:space="preserve"> corresponde a la iniciativa con proyecto de decreto por el que se</w:t>
      </w:r>
      <w:r w:rsidR="00C80F0E" w:rsidRPr="00C91686">
        <w:rPr>
          <w:rFonts w:ascii="Arial Narrow" w:hAnsi="Arial Narrow" w:cs="Arial"/>
          <w:sz w:val="18"/>
          <w:szCs w:val="18"/>
        </w:rPr>
        <w:t xml:space="preserve"> </w:t>
      </w:r>
      <w:r w:rsidR="00C91686" w:rsidRPr="00C91686">
        <w:rPr>
          <w:rFonts w:ascii="Arial Narrow" w:hAnsi="Arial Narrow" w:cs="Arial"/>
          <w:sz w:val="18"/>
          <w:szCs w:val="18"/>
        </w:rPr>
        <w:t>adiciona el numeral 10 a la fracción VII del artículo 102 del Código Municipal para el Estado de Coahuila de Zaragoza,</w:t>
      </w:r>
      <w:r w:rsidR="00C91686">
        <w:rPr>
          <w:rFonts w:ascii="Arial Narrow" w:hAnsi="Arial Narrow" w:cs="Arial"/>
          <w:sz w:val="18"/>
          <w:szCs w:val="18"/>
        </w:rPr>
        <w:t xml:space="preserve"> para prohibir la venta de juguetes bélicos,</w:t>
      </w:r>
      <w:r w:rsidR="00C91686" w:rsidRPr="00C91686">
        <w:rPr>
          <w:rFonts w:ascii="Arial Narrow" w:hAnsi="Arial Narrow" w:cs="Arial"/>
          <w:sz w:val="18"/>
          <w:szCs w:val="18"/>
        </w:rPr>
        <w:t xml:space="preserve"> </w:t>
      </w:r>
      <w:r w:rsidR="003E1DB9" w:rsidRPr="00C91686">
        <w:rPr>
          <w:rFonts w:ascii="Arial Narrow" w:hAnsi="Arial Narrow" w:cs="Arial"/>
          <w:sz w:val="18"/>
          <w:szCs w:val="18"/>
        </w:rPr>
        <w:t>presentada por el Diputado Francisco Javier Cortez Gómez, del Grupo Parlamentario “Movimiento Regeneración Nacional” del partido</w:t>
      </w:r>
      <w:r w:rsidR="002D3925" w:rsidRPr="00C91686">
        <w:rPr>
          <w:rFonts w:ascii="Arial Narrow" w:hAnsi="Arial Narrow" w:cs="Arial"/>
          <w:sz w:val="18"/>
          <w:szCs w:val="18"/>
        </w:rPr>
        <w:t xml:space="preserve"> Morena.</w:t>
      </w:r>
    </w:p>
    <w:p w14:paraId="1DF0E763" w14:textId="77777777" w:rsidR="000014C5" w:rsidRPr="00C91686" w:rsidRDefault="000014C5" w:rsidP="001F221E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sectPr w:rsidR="000014C5" w:rsidRPr="00C91686" w:rsidSect="00D170C8">
      <w:headerReference w:type="default" r:id="rId11"/>
      <w:footerReference w:type="defaul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13573" w14:textId="77777777" w:rsidR="00B47DA3" w:rsidRDefault="00B47DA3" w:rsidP="007C0BE8">
      <w:pPr>
        <w:spacing w:after="0" w:line="240" w:lineRule="auto"/>
      </w:pPr>
      <w:r>
        <w:separator/>
      </w:r>
    </w:p>
  </w:endnote>
  <w:endnote w:type="continuationSeparator" w:id="0">
    <w:p w14:paraId="6DEB06C0" w14:textId="77777777" w:rsidR="00B47DA3" w:rsidRDefault="00B47DA3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14:paraId="4661DD90" w14:textId="68F6CE2F" w:rsidR="00702EDD" w:rsidRDefault="00702E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DA3" w:rsidRPr="00B47DA3">
          <w:rPr>
            <w:noProof/>
            <w:lang w:val="es-ES"/>
          </w:rPr>
          <w:t>1</w:t>
        </w:r>
        <w:r>
          <w:fldChar w:fldCharType="end"/>
        </w:r>
      </w:p>
    </w:sdtContent>
  </w:sdt>
  <w:p w14:paraId="2CF42E1E" w14:textId="77777777"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D5630" w14:textId="77777777" w:rsidR="00B47DA3" w:rsidRDefault="00B47DA3" w:rsidP="007C0BE8">
      <w:pPr>
        <w:spacing w:after="0" w:line="240" w:lineRule="auto"/>
      </w:pPr>
      <w:r>
        <w:separator/>
      </w:r>
    </w:p>
  </w:footnote>
  <w:footnote w:type="continuationSeparator" w:id="0">
    <w:p w14:paraId="2FFBEE0D" w14:textId="77777777" w:rsidR="00B47DA3" w:rsidRDefault="00B47DA3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8C20" w14:textId="13ADC154"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4B6B992C" wp14:editId="7DA79BF9">
          <wp:simplePos x="0" y="0"/>
          <wp:positionH relativeFrom="column">
            <wp:posOffset>5378450</wp:posOffset>
          </wp:positionH>
          <wp:positionV relativeFrom="paragraph">
            <wp:posOffset>45720</wp:posOffset>
          </wp:positionV>
          <wp:extent cx="683053" cy="698500"/>
          <wp:effectExtent l="0" t="0" r="3175" b="6350"/>
          <wp:wrapNone/>
          <wp:docPr id="1" name="Imagen 1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246A836" wp14:editId="0BDE7562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2" name="Imagen 2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14:paraId="4D2F7780" w14:textId="77777777"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14:paraId="61931271" w14:textId="310B9726"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14:paraId="7CACC326" w14:textId="0AC788B6"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14:paraId="62375F53" w14:textId="77777777"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14:paraId="50B0349C" w14:textId="5224426D"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14:paraId="16F83E5D" w14:textId="44884031"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4C5"/>
    <w:rsid w:val="00007CA0"/>
    <w:rsid w:val="00024567"/>
    <w:rsid w:val="000261EE"/>
    <w:rsid w:val="000440CF"/>
    <w:rsid w:val="000452FC"/>
    <w:rsid w:val="0004713D"/>
    <w:rsid w:val="000472B4"/>
    <w:rsid w:val="00054648"/>
    <w:rsid w:val="000657EA"/>
    <w:rsid w:val="00067959"/>
    <w:rsid w:val="000754A8"/>
    <w:rsid w:val="000771CC"/>
    <w:rsid w:val="000A5109"/>
    <w:rsid w:val="000B02AE"/>
    <w:rsid w:val="000B0F4B"/>
    <w:rsid w:val="000B289F"/>
    <w:rsid w:val="000D2805"/>
    <w:rsid w:val="000E2BE8"/>
    <w:rsid w:val="000E3B58"/>
    <w:rsid w:val="00106B48"/>
    <w:rsid w:val="00107B64"/>
    <w:rsid w:val="00113FAB"/>
    <w:rsid w:val="00114D7B"/>
    <w:rsid w:val="00124FA6"/>
    <w:rsid w:val="00127311"/>
    <w:rsid w:val="00132B7C"/>
    <w:rsid w:val="00154777"/>
    <w:rsid w:val="00160595"/>
    <w:rsid w:val="00177DFD"/>
    <w:rsid w:val="001921B6"/>
    <w:rsid w:val="001928FE"/>
    <w:rsid w:val="001A07C7"/>
    <w:rsid w:val="001A1F86"/>
    <w:rsid w:val="001D12AE"/>
    <w:rsid w:val="001D5042"/>
    <w:rsid w:val="001D681F"/>
    <w:rsid w:val="001F221E"/>
    <w:rsid w:val="001F2D86"/>
    <w:rsid w:val="00202DB6"/>
    <w:rsid w:val="0021009D"/>
    <w:rsid w:val="002203DD"/>
    <w:rsid w:val="0023386F"/>
    <w:rsid w:val="0023786C"/>
    <w:rsid w:val="0027075C"/>
    <w:rsid w:val="002839A0"/>
    <w:rsid w:val="0028741E"/>
    <w:rsid w:val="002927A0"/>
    <w:rsid w:val="00297C80"/>
    <w:rsid w:val="002A2918"/>
    <w:rsid w:val="002A347E"/>
    <w:rsid w:val="002B59B5"/>
    <w:rsid w:val="002C00F5"/>
    <w:rsid w:val="002C57A3"/>
    <w:rsid w:val="002D019D"/>
    <w:rsid w:val="002D3925"/>
    <w:rsid w:val="002D47DF"/>
    <w:rsid w:val="002E12FE"/>
    <w:rsid w:val="00312C0E"/>
    <w:rsid w:val="00332847"/>
    <w:rsid w:val="00360E17"/>
    <w:rsid w:val="003739C8"/>
    <w:rsid w:val="00380D62"/>
    <w:rsid w:val="003810C8"/>
    <w:rsid w:val="00384FC7"/>
    <w:rsid w:val="0039477E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401B49"/>
    <w:rsid w:val="00403414"/>
    <w:rsid w:val="004175B0"/>
    <w:rsid w:val="00417F76"/>
    <w:rsid w:val="00423374"/>
    <w:rsid w:val="0043018A"/>
    <w:rsid w:val="00481AC8"/>
    <w:rsid w:val="00484B0C"/>
    <w:rsid w:val="00497BDD"/>
    <w:rsid w:val="004B0F39"/>
    <w:rsid w:val="004B7FCA"/>
    <w:rsid w:val="004C1A3E"/>
    <w:rsid w:val="004C4F5B"/>
    <w:rsid w:val="004F069F"/>
    <w:rsid w:val="004F5BCD"/>
    <w:rsid w:val="004F5C94"/>
    <w:rsid w:val="005052B3"/>
    <w:rsid w:val="00512066"/>
    <w:rsid w:val="00533E26"/>
    <w:rsid w:val="00537FBC"/>
    <w:rsid w:val="00546DB0"/>
    <w:rsid w:val="00591426"/>
    <w:rsid w:val="005B3784"/>
    <w:rsid w:val="005E76E5"/>
    <w:rsid w:val="005F0073"/>
    <w:rsid w:val="005F04AA"/>
    <w:rsid w:val="00606194"/>
    <w:rsid w:val="00626118"/>
    <w:rsid w:val="00634A66"/>
    <w:rsid w:val="00643E5C"/>
    <w:rsid w:val="00644B02"/>
    <w:rsid w:val="00647D71"/>
    <w:rsid w:val="00647E5D"/>
    <w:rsid w:val="00655A0C"/>
    <w:rsid w:val="00656889"/>
    <w:rsid w:val="00677F1B"/>
    <w:rsid w:val="00680918"/>
    <w:rsid w:val="00683C82"/>
    <w:rsid w:val="0069797F"/>
    <w:rsid w:val="006A30CA"/>
    <w:rsid w:val="006A3D77"/>
    <w:rsid w:val="006A649D"/>
    <w:rsid w:val="006B1DFF"/>
    <w:rsid w:val="006C3054"/>
    <w:rsid w:val="006C3A50"/>
    <w:rsid w:val="006C66CF"/>
    <w:rsid w:val="006C7F78"/>
    <w:rsid w:val="006D3ECD"/>
    <w:rsid w:val="006D5289"/>
    <w:rsid w:val="006F3C2D"/>
    <w:rsid w:val="006F4F5D"/>
    <w:rsid w:val="00700F8B"/>
    <w:rsid w:val="00702EDD"/>
    <w:rsid w:val="00706D91"/>
    <w:rsid w:val="00707581"/>
    <w:rsid w:val="007125D4"/>
    <w:rsid w:val="00712BBC"/>
    <w:rsid w:val="00727858"/>
    <w:rsid w:val="00737708"/>
    <w:rsid w:val="0075131B"/>
    <w:rsid w:val="007541FF"/>
    <w:rsid w:val="007602AE"/>
    <w:rsid w:val="0076700A"/>
    <w:rsid w:val="00772157"/>
    <w:rsid w:val="00777F9C"/>
    <w:rsid w:val="0079254E"/>
    <w:rsid w:val="00796A95"/>
    <w:rsid w:val="007B148C"/>
    <w:rsid w:val="007C0BE8"/>
    <w:rsid w:val="007C4762"/>
    <w:rsid w:val="00806139"/>
    <w:rsid w:val="00811939"/>
    <w:rsid w:val="008126FD"/>
    <w:rsid w:val="00816D78"/>
    <w:rsid w:val="008258DE"/>
    <w:rsid w:val="00826DA5"/>
    <w:rsid w:val="0083331A"/>
    <w:rsid w:val="008342B2"/>
    <w:rsid w:val="00834BCC"/>
    <w:rsid w:val="00836FB2"/>
    <w:rsid w:val="008576EA"/>
    <w:rsid w:val="00863C04"/>
    <w:rsid w:val="008809B4"/>
    <w:rsid w:val="0088301B"/>
    <w:rsid w:val="008974C6"/>
    <w:rsid w:val="008A33A1"/>
    <w:rsid w:val="008B438D"/>
    <w:rsid w:val="008D35C9"/>
    <w:rsid w:val="008E1E5F"/>
    <w:rsid w:val="008E40DB"/>
    <w:rsid w:val="008E702F"/>
    <w:rsid w:val="008E7E58"/>
    <w:rsid w:val="008E7FBD"/>
    <w:rsid w:val="0090667E"/>
    <w:rsid w:val="0092665A"/>
    <w:rsid w:val="0094493D"/>
    <w:rsid w:val="00947236"/>
    <w:rsid w:val="00961B3A"/>
    <w:rsid w:val="0097492C"/>
    <w:rsid w:val="009779B7"/>
    <w:rsid w:val="00993AF1"/>
    <w:rsid w:val="00994CB9"/>
    <w:rsid w:val="009A3981"/>
    <w:rsid w:val="009A7256"/>
    <w:rsid w:val="009B2DA6"/>
    <w:rsid w:val="009B38BE"/>
    <w:rsid w:val="009C0333"/>
    <w:rsid w:val="009C092E"/>
    <w:rsid w:val="009C33A4"/>
    <w:rsid w:val="009C50E3"/>
    <w:rsid w:val="009D3636"/>
    <w:rsid w:val="009F7439"/>
    <w:rsid w:val="00A25091"/>
    <w:rsid w:val="00A36781"/>
    <w:rsid w:val="00A405FE"/>
    <w:rsid w:val="00A51E52"/>
    <w:rsid w:val="00A749F5"/>
    <w:rsid w:val="00A864BE"/>
    <w:rsid w:val="00A8774D"/>
    <w:rsid w:val="00AA64C8"/>
    <w:rsid w:val="00AB336D"/>
    <w:rsid w:val="00AB3CAA"/>
    <w:rsid w:val="00AE4FEE"/>
    <w:rsid w:val="00B02A08"/>
    <w:rsid w:val="00B06BB1"/>
    <w:rsid w:val="00B314A4"/>
    <w:rsid w:val="00B47DA3"/>
    <w:rsid w:val="00B5508E"/>
    <w:rsid w:val="00B642FB"/>
    <w:rsid w:val="00B70007"/>
    <w:rsid w:val="00B74AB8"/>
    <w:rsid w:val="00B80264"/>
    <w:rsid w:val="00BA2B82"/>
    <w:rsid w:val="00BB78C1"/>
    <w:rsid w:val="00BF23FF"/>
    <w:rsid w:val="00C03584"/>
    <w:rsid w:val="00C036CA"/>
    <w:rsid w:val="00C11C87"/>
    <w:rsid w:val="00C13644"/>
    <w:rsid w:val="00C37AD7"/>
    <w:rsid w:val="00C447BE"/>
    <w:rsid w:val="00C505CB"/>
    <w:rsid w:val="00C64EFF"/>
    <w:rsid w:val="00C80F0E"/>
    <w:rsid w:val="00C8361E"/>
    <w:rsid w:val="00C91686"/>
    <w:rsid w:val="00C92B70"/>
    <w:rsid w:val="00C97317"/>
    <w:rsid w:val="00CA70B1"/>
    <w:rsid w:val="00CB479D"/>
    <w:rsid w:val="00CC1675"/>
    <w:rsid w:val="00CC22DE"/>
    <w:rsid w:val="00CC3B6B"/>
    <w:rsid w:val="00CD0BDC"/>
    <w:rsid w:val="00CD309C"/>
    <w:rsid w:val="00CE7A27"/>
    <w:rsid w:val="00D14188"/>
    <w:rsid w:val="00D16731"/>
    <w:rsid w:val="00D170C8"/>
    <w:rsid w:val="00D17F64"/>
    <w:rsid w:val="00D2085F"/>
    <w:rsid w:val="00D3660C"/>
    <w:rsid w:val="00D42B81"/>
    <w:rsid w:val="00D47A57"/>
    <w:rsid w:val="00D56CD3"/>
    <w:rsid w:val="00D812CA"/>
    <w:rsid w:val="00D8217B"/>
    <w:rsid w:val="00D83F53"/>
    <w:rsid w:val="00D8741F"/>
    <w:rsid w:val="00D92E49"/>
    <w:rsid w:val="00D93E58"/>
    <w:rsid w:val="00D9428C"/>
    <w:rsid w:val="00D9464B"/>
    <w:rsid w:val="00DC0253"/>
    <w:rsid w:val="00DD3254"/>
    <w:rsid w:val="00DD59B1"/>
    <w:rsid w:val="00DE7C26"/>
    <w:rsid w:val="00E01E23"/>
    <w:rsid w:val="00E108F5"/>
    <w:rsid w:val="00E11EAE"/>
    <w:rsid w:val="00E21D5B"/>
    <w:rsid w:val="00E24DD3"/>
    <w:rsid w:val="00E33D2F"/>
    <w:rsid w:val="00E46714"/>
    <w:rsid w:val="00E62195"/>
    <w:rsid w:val="00E6247D"/>
    <w:rsid w:val="00E75662"/>
    <w:rsid w:val="00E87BC1"/>
    <w:rsid w:val="00E87D4C"/>
    <w:rsid w:val="00E93E7E"/>
    <w:rsid w:val="00EA1D66"/>
    <w:rsid w:val="00EC4284"/>
    <w:rsid w:val="00ED5111"/>
    <w:rsid w:val="00EE0C1A"/>
    <w:rsid w:val="00EE3FDA"/>
    <w:rsid w:val="00EF7C3B"/>
    <w:rsid w:val="00F062AF"/>
    <w:rsid w:val="00F117F7"/>
    <w:rsid w:val="00F14B4A"/>
    <w:rsid w:val="00F222B6"/>
    <w:rsid w:val="00F37A2F"/>
    <w:rsid w:val="00F501C4"/>
    <w:rsid w:val="00F51092"/>
    <w:rsid w:val="00F600A0"/>
    <w:rsid w:val="00F61DB0"/>
    <w:rsid w:val="00F714DA"/>
    <w:rsid w:val="00F8457B"/>
    <w:rsid w:val="00F942C8"/>
    <w:rsid w:val="00F95B38"/>
    <w:rsid w:val="00F960BA"/>
    <w:rsid w:val="00FA2F45"/>
    <w:rsid w:val="00FA6BA1"/>
    <w:rsid w:val="00FB23D8"/>
    <w:rsid w:val="00FD137C"/>
    <w:rsid w:val="00FD16B8"/>
    <w:rsid w:val="00FD2216"/>
    <w:rsid w:val="00FD3B58"/>
    <w:rsid w:val="00FE0C84"/>
    <w:rsid w:val="00FE6E76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2F706"/>
  <w15:docId w15:val="{C41D57E5-854D-415E-A234-5CA9B651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1437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2021-10-19T14:00:00Z</cp:lastPrinted>
  <dcterms:created xsi:type="dcterms:W3CDTF">2022-06-28T18:58:00Z</dcterms:created>
  <dcterms:modified xsi:type="dcterms:W3CDTF">2022-06-28T18:58:00Z</dcterms:modified>
</cp:coreProperties>
</file>