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567E5" w14:textId="21400B7C" w:rsidR="000E3131" w:rsidRDefault="000E3131" w:rsidP="000E3131">
      <w:pPr>
        <w:spacing w:line="240" w:lineRule="auto"/>
        <w:jc w:val="both"/>
        <w:rPr>
          <w:b/>
          <w:sz w:val="24"/>
          <w:szCs w:val="24"/>
          <w:lang w:val="es-MX"/>
        </w:rPr>
      </w:pPr>
    </w:p>
    <w:p w14:paraId="31055B01" w14:textId="77777777" w:rsidR="000E3131" w:rsidRPr="000E3131" w:rsidRDefault="000E3131" w:rsidP="000E3131">
      <w:pPr>
        <w:spacing w:line="240" w:lineRule="auto"/>
        <w:jc w:val="both"/>
        <w:rPr>
          <w:b/>
          <w:sz w:val="24"/>
          <w:szCs w:val="24"/>
          <w:lang w:val="es-MX"/>
        </w:rPr>
      </w:pPr>
    </w:p>
    <w:p w14:paraId="3FEC9B52" w14:textId="77777777"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bookmarkStart w:id="0" w:name="_GoBack"/>
      <w:r w:rsidRPr="000E3131">
        <w:rPr>
          <w:rFonts w:ascii="Arial Narrow" w:eastAsia="Times New Roman" w:hAnsi="Arial Narrow" w:cs="Times New Roman"/>
          <w:color w:val="000000"/>
          <w:sz w:val="26"/>
          <w:szCs w:val="26"/>
          <w:lang w:val="es-ES" w:eastAsia="es-ES"/>
        </w:rPr>
        <w:t xml:space="preserve">Iniciativa con Proyecto de Decreto, por la que se modifica el artículo 257 del </w:t>
      </w:r>
      <w:r w:rsidRPr="000E3131">
        <w:rPr>
          <w:rFonts w:ascii="Arial Narrow" w:eastAsia="Times New Roman" w:hAnsi="Arial Narrow" w:cs="Times New Roman"/>
          <w:b/>
          <w:color w:val="000000"/>
          <w:sz w:val="26"/>
          <w:szCs w:val="26"/>
          <w:lang w:val="es-ES" w:eastAsia="es-ES"/>
        </w:rPr>
        <w:t>Código Electoral del Estado de Coahuila</w:t>
      </w:r>
      <w:r w:rsidRPr="000E3131">
        <w:rPr>
          <w:rFonts w:ascii="Arial Narrow" w:eastAsia="Times New Roman" w:hAnsi="Arial Narrow" w:cs="Times New Roman"/>
          <w:b/>
          <w:color w:val="000000"/>
          <w:sz w:val="26"/>
          <w:szCs w:val="26"/>
          <w:lang w:val="es-ES" w:eastAsia="es-ES"/>
        </w:rPr>
        <w:t>.</w:t>
      </w:r>
    </w:p>
    <w:p w14:paraId="49D7D213" w14:textId="77777777"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p>
    <w:p w14:paraId="2A428012" w14:textId="4C5F681D" w:rsidR="000E3131" w:rsidRPr="000E3131" w:rsidRDefault="000E3131" w:rsidP="000E3131">
      <w:pPr>
        <w:numPr>
          <w:ilvl w:val="0"/>
          <w:numId w:val="11"/>
        </w:numPr>
        <w:pBdr>
          <w:top w:val="nil"/>
          <w:left w:val="nil"/>
          <w:bottom w:val="nil"/>
          <w:right w:val="nil"/>
          <w:between w:val="nil"/>
          <w:bar w:val="nil"/>
        </w:pBdr>
        <w:spacing w:line="240" w:lineRule="auto"/>
        <w:contextualSpacing/>
        <w:jc w:val="both"/>
        <w:rPr>
          <w:rFonts w:ascii="Arial Narrow" w:eastAsia="Times New Roman" w:hAnsi="Arial Narrow" w:cs="Times New Roman"/>
          <w:b/>
          <w:color w:val="000000"/>
          <w:sz w:val="26"/>
          <w:szCs w:val="26"/>
          <w:lang w:val="es-ES" w:eastAsia="es-ES"/>
        </w:rPr>
      </w:pPr>
      <w:r w:rsidRPr="000E3131">
        <w:rPr>
          <w:rFonts w:ascii="Arial Narrow" w:eastAsia="Times New Roman" w:hAnsi="Arial Narrow" w:cs="Times New Roman"/>
          <w:b/>
          <w:color w:val="000000"/>
          <w:sz w:val="26"/>
          <w:szCs w:val="26"/>
          <w:lang w:val="es-ES" w:eastAsia="es-ES"/>
        </w:rPr>
        <w:t>M</w:t>
      </w:r>
      <w:r w:rsidRPr="000E3131">
        <w:rPr>
          <w:rFonts w:ascii="Arial Narrow" w:eastAsia="Times New Roman" w:hAnsi="Arial Narrow" w:cs="Times New Roman"/>
          <w:b/>
          <w:color w:val="000000"/>
          <w:sz w:val="26"/>
          <w:szCs w:val="26"/>
          <w:lang w:val="es-ES" w:eastAsia="es-ES"/>
        </w:rPr>
        <w:t>ediante la cual se busca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14:paraId="586FA0D2" w14:textId="77777777" w:rsidR="000E3131" w:rsidRPr="000E3131" w:rsidRDefault="000E3131" w:rsidP="000E3131">
      <w:pPr>
        <w:spacing w:line="240" w:lineRule="auto"/>
        <w:jc w:val="both"/>
        <w:rPr>
          <w:b/>
          <w:sz w:val="24"/>
          <w:szCs w:val="24"/>
          <w:lang w:val="es-MX"/>
        </w:rPr>
      </w:pPr>
    </w:p>
    <w:p w14:paraId="69CD5CF0" w14:textId="77777777" w:rsidR="000E3131" w:rsidRPr="000E3131" w:rsidRDefault="000E3131" w:rsidP="000E3131">
      <w:pPr>
        <w:spacing w:line="240" w:lineRule="auto"/>
        <w:jc w:val="both"/>
        <w:rPr>
          <w:rFonts w:ascii="Arial Narrow" w:eastAsia="Times New Roman" w:hAnsi="Arial Narrow" w:cs="Times New Roman"/>
          <w:color w:val="000000"/>
          <w:sz w:val="26"/>
          <w:szCs w:val="26"/>
          <w:lang w:val="es-ES" w:eastAsia="es-ES"/>
        </w:rPr>
      </w:pPr>
      <w:bookmarkStart w:id="1" w:name="_gjdgxs" w:colFirst="0" w:colLast="0"/>
      <w:bookmarkEnd w:id="1"/>
      <w:r w:rsidRPr="000E3131">
        <w:rPr>
          <w:rFonts w:ascii="Arial Narrow" w:eastAsia="Times New Roman" w:hAnsi="Arial Narrow" w:cs="Times New Roman"/>
          <w:color w:val="000000"/>
          <w:sz w:val="26"/>
          <w:szCs w:val="26"/>
          <w:lang w:val="es-ES" w:eastAsia="es-ES"/>
        </w:rPr>
        <w:t xml:space="preserve">Planteada por la </w:t>
      </w:r>
      <w:r w:rsidRPr="000E3131">
        <w:rPr>
          <w:rFonts w:ascii="Arial Narrow" w:eastAsia="Times New Roman" w:hAnsi="Arial Narrow" w:cs="Times New Roman"/>
          <w:b/>
          <w:color w:val="000000"/>
          <w:sz w:val="26"/>
          <w:szCs w:val="26"/>
          <w:lang w:val="es-ES" w:eastAsia="es-ES"/>
        </w:rPr>
        <w:t xml:space="preserve">Diputada Lizbeth Ogazón Nava, </w:t>
      </w:r>
      <w:r w:rsidRPr="000E3131">
        <w:rPr>
          <w:rFonts w:ascii="Arial Narrow" w:eastAsia="Times New Roman" w:hAnsi="Arial Narrow" w:cs="Times New Roman"/>
          <w:color w:val="000000"/>
          <w:sz w:val="26"/>
          <w:szCs w:val="26"/>
          <w:lang w:val="es-ES" w:eastAsia="es-ES"/>
        </w:rPr>
        <w:t>del Grupo Parlamentario, "Movimiento Regeneración Nacional” del Partido Morena.</w:t>
      </w:r>
    </w:p>
    <w:p w14:paraId="0673456C" w14:textId="77777777" w:rsidR="000E3131" w:rsidRPr="000E3131" w:rsidRDefault="000E3131" w:rsidP="000E3131">
      <w:pPr>
        <w:spacing w:line="240" w:lineRule="auto"/>
        <w:jc w:val="both"/>
        <w:rPr>
          <w:rFonts w:ascii="Arial Narrow" w:eastAsia="Times New Roman" w:hAnsi="Arial Narrow" w:cs="Times New Roman"/>
          <w:color w:val="000000"/>
          <w:sz w:val="26"/>
          <w:szCs w:val="26"/>
          <w:lang w:val="es-ES" w:eastAsia="es-ES"/>
        </w:rPr>
      </w:pPr>
    </w:p>
    <w:p w14:paraId="0F3AF8BC" w14:textId="77777777"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r w:rsidRPr="000E3131">
        <w:rPr>
          <w:rFonts w:ascii="Arial Narrow" w:eastAsia="Times New Roman" w:hAnsi="Arial Narrow" w:cs="Times New Roman"/>
          <w:color w:val="000000"/>
          <w:sz w:val="26"/>
          <w:szCs w:val="26"/>
          <w:lang w:val="es-ES" w:eastAsia="es-ES"/>
        </w:rPr>
        <w:t xml:space="preserve">Fecha de Lectura de la Iniciativa: </w:t>
      </w:r>
      <w:r w:rsidRPr="000E3131">
        <w:rPr>
          <w:rFonts w:ascii="Arial Narrow" w:eastAsia="Times New Roman" w:hAnsi="Arial Narrow" w:cs="Times New Roman"/>
          <w:b/>
          <w:color w:val="000000"/>
          <w:sz w:val="26"/>
          <w:szCs w:val="26"/>
          <w:lang w:val="es-ES" w:eastAsia="es-ES"/>
        </w:rPr>
        <w:t>28 de Junio de 2022.</w:t>
      </w:r>
    </w:p>
    <w:p w14:paraId="6464F61F" w14:textId="77777777" w:rsidR="000E3131" w:rsidRPr="000E3131" w:rsidRDefault="000E3131" w:rsidP="000E3131">
      <w:pPr>
        <w:spacing w:line="240" w:lineRule="auto"/>
        <w:jc w:val="both"/>
        <w:rPr>
          <w:rFonts w:ascii="Arial Narrow" w:eastAsia="Times New Roman" w:hAnsi="Arial Narrow"/>
          <w:sz w:val="26"/>
          <w:szCs w:val="26"/>
          <w:lang w:val="es-ES" w:eastAsia="es-ES"/>
        </w:rPr>
      </w:pPr>
    </w:p>
    <w:p w14:paraId="1042FB73" w14:textId="7FD36076"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r w:rsidRPr="000E3131">
        <w:rPr>
          <w:rFonts w:ascii="Arial Narrow" w:eastAsia="Times New Roman" w:hAnsi="Arial Narrow" w:cs="Times New Roman"/>
          <w:color w:val="000000"/>
          <w:sz w:val="26"/>
          <w:szCs w:val="26"/>
          <w:lang w:val="es-ES" w:eastAsia="es-ES"/>
        </w:rPr>
        <w:t xml:space="preserve">Turnada a la </w:t>
      </w:r>
      <w:r w:rsidRPr="000E3131">
        <w:rPr>
          <w:rFonts w:ascii="Arial Narrow" w:eastAsia="Times New Roman" w:hAnsi="Arial Narrow" w:cs="Times New Roman"/>
          <w:b/>
          <w:color w:val="000000"/>
          <w:sz w:val="26"/>
          <w:szCs w:val="26"/>
          <w:lang w:val="es-ES" w:eastAsia="es-ES"/>
        </w:rPr>
        <w:t>Comisión de Gobernación, Puntos Constitucionales y Justicia.</w:t>
      </w:r>
    </w:p>
    <w:bookmarkEnd w:id="0"/>
    <w:p w14:paraId="74B52BBD" w14:textId="77777777" w:rsidR="000E3131" w:rsidRPr="000E3131" w:rsidRDefault="000E3131" w:rsidP="000E3131">
      <w:pPr>
        <w:spacing w:line="240" w:lineRule="auto"/>
        <w:jc w:val="both"/>
        <w:rPr>
          <w:rFonts w:ascii="Arial Narrow" w:eastAsia="Times New Roman" w:hAnsi="Arial Narrow" w:cs="Times New Roman"/>
          <w:color w:val="000000"/>
          <w:sz w:val="26"/>
          <w:szCs w:val="26"/>
          <w:lang w:val="es-ES" w:eastAsia="es-ES"/>
        </w:rPr>
      </w:pPr>
    </w:p>
    <w:p w14:paraId="655BDE01" w14:textId="77777777"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r w:rsidRPr="000E3131">
        <w:rPr>
          <w:rFonts w:ascii="Arial Narrow" w:eastAsia="Times New Roman" w:hAnsi="Arial Narrow" w:cs="Times New Roman"/>
          <w:b/>
          <w:color w:val="000000"/>
          <w:sz w:val="26"/>
          <w:szCs w:val="26"/>
          <w:lang w:val="es-ES" w:eastAsia="es-ES"/>
        </w:rPr>
        <w:t xml:space="preserve">Fecha de lectura del Dictamen: </w:t>
      </w:r>
    </w:p>
    <w:p w14:paraId="1060BF62" w14:textId="77777777" w:rsidR="000E3131" w:rsidRPr="000E3131" w:rsidRDefault="000E3131" w:rsidP="000E3131">
      <w:pPr>
        <w:spacing w:line="240" w:lineRule="auto"/>
        <w:jc w:val="both"/>
        <w:rPr>
          <w:rFonts w:ascii="Arial Narrow" w:eastAsia="Times New Roman" w:hAnsi="Arial Narrow" w:cs="Times New Roman"/>
          <w:b/>
          <w:color w:val="000000"/>
          <w:sz w:val="26"/>
          <w:szCs w:val="26"/>
          <w:lang w:val="es-ES" w:eastAsia="es-ES"/>
        </w:rPr>
      </w:pPr>
    </w:p>
    <w:p w14:paraId="6A9ABF1B" w14:textId="77777777" w:rsidR="000E3131" w:rsidRPr="000E3131" w:rsidRDefault="000E3131" w:rsidP="000E3131">
      <w:pPr>
        <w:spacing w:line="240" w:lineRule="auto"/>
        <w:ind w:left="1418" w:hanging="1418"/>
        <w:jc w:val="both"/>
        <w:rPr>
          <w:rFonts w:ascii="Arial Narrow" w:eastAsia="Times New Roman" w:hAnsi="Arial Narrow" w:cs="Times New Roman"/>
          <w:b/>
          <w:color w:val="000000"/>
          <w:sz w:val="26"/>
          <w:szCs w:val="26"/>
          <w:lang w:val="es-ES" w:eastAsia="es-ES"/>
        </w:rPr>
      </w:pPr>
      <w:r w:rsidRPr="000E3131">
        <w:rPr>
          <w:rFonts w:ascii="Arial Narrow" w:eastAsia="Times New Roman" w:hAnsi="Arial Narrow" w:cs="Times New Roman"/>
          <w:b/>
          <w:color w:val="000000"/>
          <w:sz w:val="26"/>
          <w:szCs w:val="26"/>
          <w:lang w:val="es-ES" w:eastAsia="es-ES"/>
        </w:rPr>
        <w:t xml:space="preserve">Decreto No. </w:t>
      </w:r>
    </w:p>
    <w:p w14:paraId="4DA26AF7" w14:textId="77777777" w:rsidR="000E3131" w:rsidRPr="000E3131" w:rsidRDefault="000E3131" w:rsidP="000E3131">
      <w:pPr>
        <w:spacing w:line="240" w:lineRule="auto"/>
        <w:ind w:left="1418" w:hanging="1418"/>
        <w:jc w:val="both"/>
        <w:rPr>
          <w:rFonts w:ascii="Arial Narrow" w:eastAsia="Times New Roman" w:hAnsi="Arial Narrow" w:cs="Times New Roman"/>
          <w:b/>
          <w:color w:val="000000"/>
          <w:sz w:val="26"/>
          <w:szCs w:val="26"/>
          <w:lang w:val="es-ES" w:eastAsia="es-ES"/>
        </w:rPr>
      </w:pPr>
    </w:p>
    <w:p w14:paraId="6AEE5EBE" w14:textId="77777777" w:rsidR="000E3131" w:rsidRPr="000E3131" w:rsidRDefault="000E3131" w:rsidP="000E3131">
      <w:pPr>
        <w:spacing w:line="240" w:lineRule="auto"/>
        <w:jc w:val="both"/>
        <w:rPr>
          <w:rFonts w:ascii="Arial Narrow" w:eastAsia="Times New Roman" w:hAnsi="Arial Narrow" w:cs="Times New Roman"/>
          <w:color w:val="000000"/>
          <w:sz w:val="26"/>
          <w:szCs w:val="26"/>
          <w:lang w:val="es-ES" w:eastAsia="es-ES"/>
        </w:rPr>
      </w:pPr>
      <w:r w:rsidRPr="000E3131">
        <w:rPr>
          <w:rFonts w:ascii="Arial Narrow" w:eastAsia="Times New Roman" w:hAnsi="Arial Narrow" w:cs="Times New Roman"/>
          <w:color w:val="000000"/>
          <w:sz w:val="26"/>
          <w:szCs w:val="26"/>
          <w:lang w:val="es-ES" w:eastAsia="es-ES"/>
        </w:rPr>
        <w:t xml:space="preserve">Publicación en el Periódico Oficial del Gobierno del Estado: </w:t>
      </w:r>
    </w:p>
    <w:p w14:paraId="55B59722" w14:textId="77777777" w:rsidR="000E3131" w:rsidRPr="000E3131" w:rsidRDefault="000E3131" w:rsidP="000E3131">
      <w:pPr>
        <w:spacing w:line="240" w:lineRule="auto"/>
        <w:jc w:val="both"/>
        <w:rPr>
          <w:rFonts w:ascii="Arial Narrow" w:eastAsia="Times New Roman" w:hAnsi="Arial Narrow" w:cs="Times New Roman"/>
          <w:color w:val="000000"/>
          <w:sz w:val="26"/>
          <w:szCs w:val="26"/>
          <w:lang w:val="es-ES" w:eastAsia="es-ES"/>
        </w:rPr>
      </w:pPr>
    </w:p>
    <w:p w14:paraId="5CBACD61" w14:textId="77777777" w:rsidR="00E90746" w:rsidRPr="000E3131" w:rsidRDefault="00E90746" w:rsidP="000E3131">
      <w:pPr>
        <w:spacing w:line="240" w:lineRule="auto"/>
        <w:jc w:val="both"/>
        <w:rPr>
          <w:rFonts w:ascii="Arial Narrow" w:eastAsia="Times New Roman" w:hAnsi="Arial Narrow" w:cs="Times New Roman"/>
          <w:color w:val="000000"/>
          <w:szCs w:val="18"/>
          <w:lang w:val="es-MX" w:eastAsia="es-ES"/>
        </w:rPr>
      </w:pPr>
    </w:p>
    <w:p w14:paraId="20C56A42" w14:textId="77777777" w:rsidR="000E3131" w:rsidRPr="000E3131" w:rsidRDefault="000E3131" w:rsidP="000E3131">
      <w:pPr>
        <w:spacing w:line="240" w:lineRule="auto"/>
        <w:jc w:val="both"/>
        <w:rPr>
          <w:b/>
          <w:szCs w:val="18"/>
        </w:rPr>
      </w:pPr>
    </w:p>
    <w:p w14:paraId="210F9C0F" w14:textId="77777777" w:rsidR="000E3131" w:rsidRPr="000E3131" w:rsidRDefault="000E3131" w:rsidP="000E3131">
      <w:pPr>
        <w:spacing w:line="240" w:lineRule="auto"/>
        <w:jc w:val="both"/>
        <w:rPr>
          <w:b/>
          <w:szCs w:val="18"/>
        </w:rPr>
      </w:pPr>
    </w:p>
    <w:p w14:paraId="12E02078" w14:textId="77777777" w:rsidR="000E3131" w:rsidRPr="000E3131" w:rsidRDefault="000E3131" w:rsidP="000E3131">
      <w:pPr>
        <w:spacing w:line="240" w:lineRule="auto"/>
        <w:jc w:val="both"/>
        <w:rPr>
          <w:b/>
          <w:szCs w:val="18"/>
        </w:rPr>
      </w:pPr>
    </w:p>
    <w:p w14:paraId="5B4907A7" w14:textId="77777777" w:rsidR="000E3131" w:rsidRPr="000E3131" w:rsidRDefault="000E3131" w:rsidP="000E3131">
      <w:pPr>
        <w:spacing w:line="240" w:lineRule="auto"/>
        <w:jc w:val="both"/>
        <w:rPr>
          <w:b/>
          <w:szCs w:val="18"/>
        </w:rPr>
      </w:pPr>
    </w:p>
    <w:p w14:paraId="3BB93C7F" w14:textId="77777777" w:rsidR="000E3131" w:rsidRPr="000E3131" w:rsidRDefault="000E3131" w:rsidP="000E3131">
      <w:pPr>
        <w:spacing w:line="240" w:lineRule="auto"/>
        <w:jc w:val="both"/>
        <w:rPr>
          <w:b/>
          <w:szCs w:val="18"/>
        </w:rPr>
      </w:pPr>
    </w:p>
    <w:p w14:paraId="17578EF4" w14:textId="77777777" w:rsidR="000E3131" w:rsidRDefault="000E3131">
      <w:pPr>
        <w:rPr>
          <w:b/>
          <w:sz w:val="24"/>
          <w:szCs w:val="24"/>
        </w:rPr>
      </w:pPr>
      <w:r>
        <w:rPr>
          <w:b/>
          <w:sz w:val="24"/>
          <w:szCs w:val="24"/>
        </w:rPr>
        <w:br w:type="page"/>
      </w:r>
    </w:p>
    <w:p w14:paraId="2721FEEB" w14:textId="75429B95" w:rsidR="002D1532" w:rsidRPr="002D1532" w:rsidRDefault="00BB0A52" w:rsidP="002D1532">
      <w:pPr>
        <w:spacing w:after="300" w:line="373" w:lineRule="auto"/>
        <w:jc w:val="both"/>
        <w:rPr>
          <w:rFonts w:ascii="Arial Narrow" w:hAnsi="Arial Narrow"/>
          <w:b/>
          <w:bCs/>
          <w:sz w:val="28"/>
          <w:szCs w:val="28"/>
        </w:rPr>
      </w:pPr>
      <w:r w:rsidRPr="0042494F">
        <w:rPr>
          <w:b/>
          <w:sz w:val="24"/>
          <w:szCs w:val="24"/>
        </w:rPr>
        <w:lastRenderedPageBreak/>
        <w:t>INICIATIVA CON P</w:t>
      </w:r>
      <w:r w:rsidR="00901964" w:rsidRPr="0042494F">
        <w:rPr>
          <w:b/>
          <w:sz w:val="24"/>
          <w:szCs w:val="24"/>
        </w:rPr>
        <w:t>ROYECTO DE DECRETO QUE PRESENTA LA DIPUTADA LIZBETH OGAZÓN NAVA CONJUNTAMENTE CON LAS</w:t>
      </w:r>
      <w:r w:rsidRPr="0042494F">
        <w:rPr>
          <w:b/>
          <w:sz w:val="24"/>
          <w:szCs w:val="24"/>
        </w:rPr>
        <w:t xml:space="preserve"> DIPUTADAS</w:t>
      </w:r>
      <w:r w:rsidR="00901964" w:rsidRPr="0042494F">
        <w:rPr>
          <w:b/>
          <w:sz w:val="24"/>
          <w:szCs w:val="24"/>
        </w:rPr>
        <w:t xml:space="preserve"> Y EL DIPUTADO </w:t>
      </w:r>
      <w:r w:rsidRPr="0042494F">
        <w:rPr>
          <w:b/>
          <w:sz w:val="24"/>
          <w:szCs w:val="24"/>
        </w:rPr>
        <w:t xml:space="preserve">DEL GRUPO PARLAMENTARIO MOVIMIENTO DE REGENERACIÓN </w:t>
      </w:r>
      <w:r w:rsidR="00E2219D" w:rsidRPr="0042494F">
        <w:rPr>
          <w:b/>
          <w:sz w:val="24"/>
          <w:szCs w:val="24"/>
        </w:rPr>
        <w:t xml:space="preserve">NACIONAL morena </w:t>
      </w:r>
      <w:r w:rsidR="00AC2BCE" w:rsidRPr="00AC2BCE">
        <w:rPr>
          <w:b/>
          <w:sz w:val="24"/>
          <w:szCs w:val="24"/>
        </w:rPr>
        <w:t xml:space="preserve">POR LA QUE SE </w:t>
      </w:r>
      <w:r w:rsidR="00CF77CE">
        <w:rPr>
          <w:rFonts w:eastAsia="Times New Roman"/>
          <w:color w:val="000000"/>
          <w:sz w:val="24"/>
          <w:szCs w:val="24"/>
          <w:lang w:val="es-MX" w:eastAsia="es-ES"/>
        </w:rPr>
        <w:t xml:space="preserve"> </w:t>
      </w:r>
      <w:r w:rsidR="002D1532" w:rsidRPr="002D1532">
        <w:rPr>
          <w:rFonts w:eastAsia="Times New Roman"/>
          <w:b/>
          <w:bCs/>
          <w:color w:val="000000"/>
          <w:sz w:val="24"/>
          <w:szCs w:val="24"/>
          <w:lang w:val="es-MX" w:eastAsia="es-ES"/>
        </w:rPr>
        <w:t>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14:paraId="54B6D729" w14:textId="5E3D5496" w:rsidR="00EC0571" w:rsidRPr="004F2057" w:rsidRDefault="00EC0571" w:rsidP="002D1532">
      <w:pPr>
        <w:spacing w:after="300" w:line="373" w:lineRule="auto"/>
        <w:jc w:val="both"/>
        <w:rPr>
          <w:b/>
          <w:sz w:val="24"/>
          <w:szCs w:val="24"/>
        </w:rPr>
      </w:pPr>
    </w:p>
    <w:p w14:paraId="6E7B6150" w14:textId="05690FD9" w:rsidR="00E76847" w:rsidRPr="0042494F" w:rsidRDefault="00CB6F21" w:rsidP="00EC0571">
      <w:pPr>
        <w:spacing w:line="360" w:lineRule="auto"/>
        <w:jc w:val="both"/>
        <w:rPr>
          <w:b/>
          <w:sz w:val="24"/>
          <w:szCs w:val="24"/>
        </w:rPr>
      </w:pPr>
      <w:r w:rsidRPr="0042494F">
        <w:rPr>
          <w:b/>
          <w:sz w:val="24"/>
          <w:szCs w:val="24"/>
        </w:rPr>
        <w:t>H. PLENO DEL CONGRESO DEL ESTADO</w:t>
      </w:r>
    </w:p>
    <w:p w14:paraId="0E5138EB" w14:textId="77777777" w:rsidR="00E76847" w:rsidRPr="0042494F" w:rsidRDefault="00CB6F21" w:rsidP="004E0520">
      <w:pPr>
        <w:spacing w:before="240" w:after="240" w:line="240" w:lineRule="auto"/>
        <w:jc w:val="both"/>
        <w:rPr>
          <w:b/>
          <w:sz w:val="24"/>
          <w:szCs w:val="24"/>
        </w:rPr>
      </w:pPr>
      <w:r w:rsidRPr="0042494F">
        <w:rPr>
          <w:b/>
          <w:sz w:val="24"/>
          <w:szCs w:val="24"/>
        </w:rPr>
        <w:t>DE COAHUILA DE ZARAGOZA.</w:t>
      </w:r>
    </w:p>
    <w:p w14:paraId="5D0156C7" w14:textId="77777777" w:rsidR="00E76847" w:rsidRPr="0042494F" w:rsidRDefault="00CB6F21" w:rsidP="004E0520">
      <w:pPr>
        <w:spacing w:before="240" w:after="240" w:line="240" w:lineRule="auto"/>
        <w:jc w:val="both"/>
        <w:rPr>
          <w:b/>
          <w:sz w:val="24"/>
          <w:szCs w:val="24"/>
        </w:rPr>
      </w:pPr>
      <w:r w:rsidRPr="0042494F">
        <w:rPr>
          <w:b/>
          <w:sz w:val="24"/>
          <w:szCs w:val="24"/>
        </w:rPr>
        <w:t>P R E S E N T E.-</w:t>
      </w:r>
    </w:p>
    <w:p w14:paraId="40A4CE98" w14:textId="799FD47B" w:rsidR="00633B15" w:rsidRDefault="00CB6F21" w:rsidP="00633B15">
      <w:pPr>
        <w:spacing w:after="300" w:line="373" w:lineRule="auto"/>
        <w:jc w:val="both"/>
        <w:rPr>
          <w:rFonts w:ascii="Arial Narrow" w:hAnsi="Arial Narrow"/>
          <w:b/>
          <w:bCs/>
          <w:sz w:val="28"/>
          <w:szCs w:val="28"/>
        </w:rPr>
      </w:pPr>
      <w:r w:rsidRPr="0042494F">
        <w:rPr>
          <w:sz w:val="24"/>
          <w:szCs w:val="24"/>
        </w:rPr>
        <w:t xml:space="preserve">La suscrita </w:t>
      </w:r>
      <w:r w:rsidR="004E0520" w:rsidRPr="0042494F">
        <w:rPr>
          <w:sz w:val="24"/>
          <w:szCs w:val="24"/>
        </w:rPr>
        <w:t xml:space="preserve">Diputada </w:t>
      </w:r>
      <w:r w:rsidR="00E2219D" w:rsidRPr="0042494F">
        <w:rPr>
          <w:sz w:val="24"/>
          <w:szCs w:val="24"/>
        </w:rPr>
        <w:t>Lizbeth Ogazón Nava</w:t>
      </w:r>
      <w:r w:rsidRPr="0042494F">
        <w:rPr>
          <w:sz w:val="24"/>
          <w:szCs w:val="24"/>
        </w:rPr>
        <w:t>, conjuntamente con</w:t>
      </w:r>
      <w:r w:rsidR="00A92952" w:rsidRPr="0042494F">
        <w:rPr>
          <w:sz w:val="24"/>
          <w:szCs w:val="24"/>
        </w:rPr>
        <w:t xml:space="preserve"> las</w:t>
      </w:r>
      <w:r w:rsidRPr="0042494F">
        <w:rPr>
          <w:sz w:val="24"/>
          <w:szCs w:val="24"/>
        </w:rPr>
        <w:t xml:space="preserve"> Diputadas y </w:t>
      </w:r>
      <w:r w:rsidR="00A92952" w:rsidRPr="0042494F">
        <w:rPr>
          <w:sz w:val="24"/>
          <w:szCs w:val="24"/>
        </w:rPr>
        <w:t>el Diputado</w:t>
      </w:r>
      <w:r w:rsidRPr="0042494F">
        <w:rPr>
          <w:sz w:val="24"/>
          <w:szCs w:val="24"/>
        </w:rPr>
        <w:t xml:space="preserve"> integrantes del Grupo Parlamentario del movimiento</w:t>
      </w:r>
      <w:r w:rsidR="00A92952" w:rsidRPr="0042494F">
        <w:rPr>
          <w:sz w:val="24"/>
          <w:szCs w:val="24"/>
        </w:rPr>
        <w:t xml:space="preserve"> de regeneración nacional morena,</w:t>
      </w:r>
      <w:r w:rsidRPr="0042494F">
        <w:rPr>
          <w:sz w:val="24"/>
          <w:szCs w:val="24"/>
        </w:rPr>
        <w:t xml:space="preserve">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w:t>
      </w:r>
      <w:bookmarkStart w:id="2" w:name="_Hlk103874060"/>
      <w:r w:rsidR="00AC2BCE" w:rsidRPr="00AC2BCE">
        <w:rPr>
          <w:rFonts w:ascii="Arial Narrow" w:eastAsia="Times New Roman" w:hAnsi="Arial Narrow"/>
          <w:color w:val="000000"/>
          <w:sz w:val="28"/>
          <w:szCs w:val="28"/>
          <w:lang w:val="es-MX" w:eastAsia="es-ES"/>
        </w:rPr>
        <w:t xml:space="preserve"> </w:t>
      </w:r>
      <w:r w:rsidR="00AC2BCE" w:rsidRPr="00B5594D">
        <w:rPr>
          <w:rFonts w:ascii="Arial Narrow" w:eastAsia="Times New Roman" w:hAnsi="Arial Narrow"/>
          <w:color w:val="000000"/>
          <w:sz w:val="28"/>
          <w:szCs w:val="28"/>
          <w:lang w:val="es-MX" w:eastAsia="es-ES"/>
        </w:rPr>
        <w:t>Iniciativa</w:t>
      </w:r>
      <w:r w:rsidR="00AC2BCE" w:rsidRPr="00B5594D">
        <w:rPr>
          <w:rFonts w:ascii="Arial Narrow" w:eastAsia="Times New Roman" w:hAnsi="Arial Narrow" w:cs="Times New Roman"/>
          <w:color w:val="000000"/>
          <w:sz w:val="28"/>
          <w:szCs w:val="28"/>
          <w:lang w:val="es-MX" w:eastAsia="es-ES"/>
        </w:rPr>
        <w:t xml:space="preserve"> con Proyecto de Decreto por la </w:t>
      </w:r>
      <w:r w:rsidR="00AC2BCE" w:rsidRPr="00B5594D">
        <w:rPr>
          <w:rFonts w:ascii="Arial Narrow" w:hAnsi="Arial Narrow"/>
          <w:bCs/>
          <w:sz w:val="28"/>
          <w:szCs w:val="28"/>
        </w:rPr>
        <w:t>que</w:t>
      </w:r>
      <w:bookmarkEnd w:id="2"/>
      <w:r w:rsidR="00633B15">
        <w:rPr>
          <w:rFonts w:ascii="Arial Narrow" w:hAnsi="Arial Narrow"/>
          <w:bCs/>
          <w:sz w:val="28"/>
          <w:szCs w:val="28"/>
        </w:rPr>
        <w:t xml:space="preserve"> </w:t>
      </w:r>
      <w:r w:rsidR="00633B15" w:rsidRPr="002D092D">
        <w:rPr>
          <w:rFonts w:eastAsia="Times New Roman"/>
          <w:color w:val="000000"/>
          <w:sz w:val="24"/>
          <w:szCs w:val="24"/>
          <w:lang w:val="es-MX" w:eastAsia="es-ES"/>
        </w:rPr>
        <w:t xml:space="preserve">se </w:t>
      </w:r>
      <w:r w:rsidR="00633B15" w:rsidRPr="002D1532">
        <w:rPr>
          <w:rFonts w:eastAsia="Times New Roman"/>
          <w:color w:val="000000"/>
          <w:sz w:val="24"/>
          <w:szCs w:val="24"/>
          <w:lang w:val="es-MX" w:eastAsia="es-ES"/>
        </w:rPr>
        <w:t>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r w:rsidR="00633B15" w:rsidRPr="002D1532">
        <w:rPr>
          <w:rFonts w:eastAsia="Times New Roman"/>
          <w:b/>
          <w:bCs/>
          <w:color w:val="000000"/>
          <w:sz w:val="24"/>
          <w:szCs w:val="24"/>
          <w:lang w:val="es-MX" w:eastAsia="es-ES"/>
        </w:rPr>
        <w:t>.</w:t>
      </w:r>
    </w:p>
    <w:p w14:paraId="03A77151" w14:textId="77777777" w:rsidR="00633B15" w:rsidRPr="00633B15" w:rsidRDefault="00633B15" w:rsidP="00633B15">
      <w:pPr>
        <w:spacing w:after="300" w:line="373" w:lineRule="auto"/>
        <w:jc w:val="both"/>
        <w:rPr>
          <w:rFonts w:ascii="Arial Narrow" w:hAnsi="Arial Narrow"/>
          <w:b/>
          <w:bCs/>
          <w:sz w:val="28"/>
          <w:szCs w:val="28"/>
        </w:rPr>
      </w:pPr>
    </w:p>
    <w:p w14:paraId="7C3D452A" w14:textId="1940FBBD" w:rsidR="00651A3F" w:rsidRPr="0042494F" w:rsidRDefault="00CB6F21" w:rsidP="00B04B56">
      <w:pPr>
        <w:spacing w:before="240" w:after="240" w:line="360" w:lineRule="auto"/>
        <w:jc w:val="center"/>
        <w:rPr>
          <w:b/>
          <w:sz w:val="24"/>
          <w:szCs w:val="24"/>
        </w:rPr>
      </w:pPr>
      <w:r w:rsidRPr="0042494F">
        <w:rPr>
          <w:b/>
          <w:sz w:val="24"/>
          <w:szCs w:val="24"/>
        </w:rPr>
        <w:t xml:space="preserve">E X P O S I C I O N   D E   M O T I V O </w:t>
      </w:r>
      <w:r w:rsidR="00651A3F" w:rsidRPr="0042494F">
        <w:rPr>
          <w:b/>
          <w:sz w:val="24"/>
          <w:szCs w:val="24"/>
        </w:rPr>
        <w:t>S</w:t>
      </w:r>
    </w:p>
    <w:p w14:paraId="18CE3881" w14:textId="107A1127" w:rsidR="00B94BAA" w:rsidRDefault="0045704D" w:rsidP="00FE54CA">
      <w:pPr>
        <w:spacing w:line="360" w:lineRule="auto"/>
        <w:jc w:val="both"/>
        <w:rPr>
          <w:bCs/>
          <w:sz w:val="24"/>
          <w:szCs w:val="24"/>
        </w:rPr>
      </w:pPr>
      <w:r>
        <w:rPr>
          <w:bCs/>
          <w:sz w:val="24"/>
          <w:szCs w:val="24"/>
        </w:rPr>
        <w:t xml:space="preserve">La participación en los ejercicios democráticos del país, de ciudadanos mexicanos que radican en el exterior es importante para hacer valer el derecho a votar y ser votado, y este debería ser sin distinción alguna del lugar en el que se encuentren. </w:t>
      </w:r>
    </w:p>
    <w:p w14:paraId="35F0CDC6" w14:textId="7212FF24" w:rsidR="00297A9B" w:rsidRDefault="00297A9B" w:rsidP="00FE54CA">
      <w:pPr>
        <w:spacing w:line="360" w:lineRule="auto"/>
        <w:jc w:val="both"/>
        <w:rPr>
          <w:bCs/>
          <w:sz w:val="24"/>
          <w:szCs w:val="24"/>
        </w:rPr>
      </w:pPr>
    </w:p>
    <w:p w14:paraId="5DD2FC97" w14:textId="372168C0" w:rsidR="00297A9B" w:rsidRDefault="00297A9B" w:rsidP="00FE54CA">
      <w:pPr>
        <w:spacing w:line="360" w:lineRule="auto"/>
        <w:jc w:val="both"/>
        <w:rPr>
          <w:bCs/>
          <w:sz w:val="24"/>
          <w:szCs w:val="24"/>
        </w:rPr>
      </w:pPr>
      <w:r>
        <w:rPr>
          <w:bCs/>
          <w:sz w:val="24"/>
          <w:szCs w:val="24"/>
        </w:rPr>
        <w:t>“</w:t>
      </w:r>
      <w:r w:rsidRPr="00297A9B">
        <w:rPr>
          <w:bCs/>
          <w:sz w:val="24"/>
          <w:szCs w:val="24"/>
        </w:rPr>
        <w:t>Dicen que en México hemos votado desde antes de la llegada de los españoles, cuando los aztecas elegían la terna de los que podrían ser sus reyes</w:t>
      </w:r>
      <w:r>
        <w:rPr>
          <w:bCs/>
          <w:sz w:val="24"/>
          <w:szCs w:val="24"/>
        </w:rPr>
        <w:t>”</w:t>
      </w:r>
      <w:r w:rsidRPr="00297A9B">
        <w:rPr>
          <w:bCs/>
          <w:sz w:val="24"/>
          <w:szCs w:val="24"/>
        </w:rPr>
        <w:t>.</w:t>
      </w:r>
      <w:r>
        <w:rPr>
          <w:rStyle w:val="Refdenotaalpie"/>
          <w:bCs/>
          <w:sz w:val="24"/>
          <w:szCs w:val="24"/>
        </w:rPr>
        <w:footnoteReference w:id="1"/>
      </w:r>
    </w:p>
    <w:p w14:paraId="17BC63C5" w14:textId="77777777" w:rsidR="00762B5C" w:rsidRDefault="00762B5C" w:rsidP="00FE54CA">
      <w:pPr>
        <w:spacing w:line="360" w:lineRule="auto"/>
        <w:jc w:val="both"/>
        <w:rPr>
          <w:bCs/>
          <w:sz w:val="24"/>
          <w:szCs w:val="24"/>
        </w:rPr>
      </w:pPr>
    </w:p>
    <w:p w14:paraId="1276B4BF" w14:textId="13CFFE31" w:rsidR="00297A9B" w:rsidRDefault="00297A9B" w:rsidP="00FE54CA">
      <w:pPr>
        <w:spacing w:line="360" w:lineRule="auto"/>
        <w:jc w:val="both"/>
        <w:rPr>
          <w:bCs/>
          <w:sz w:val="24"/>
          <w:szCs w:val="24"/>
        </w:rPr>
      </w:pPr>
      <w:r>
        <w:rPr>
          <w:bCs/>
          <w:sz w:val="24"/>
          <w:szCs w:val="24"/>
        </w:rPr>
        <w:t xml:space="preserve">En 1810 se presentó una crisis institucional en España, provocando la ocupación bonapartista, habiendo una evolución independentista que marcaria el inicio del voto en el México moderno, haciendo de este un derecho universal, secreto e igualitario, a lo que debemos entender que cualquiera puede ejercer su derecho al voto, sin importar cuestiones de raza, </w:t>
      </w:r>
      <w:r w:rsidR="00AD3D30">
        <w:rPr>
          <w:bCs/>
          <w:sz w:val="24"/>
          <w:szCs w:val="24"/>
        </w:rPr>
        <w:t>religión</w:t>
      </w:r>
      <w:r>
        <w:rPr>
          <w:bCs/>
          <w:sz w:val="24"/>
          <w:szCs w:val="24"/>
        </w:rPr>
        <w:t xml:space="preserve">, </w:t>
      </w:r>
      <w:r w:rsidR="00AD3D30">
        <w:rPr>
          <w:bCs/>
          <w:sz w:val="24"/>
          <w:szCs w:val="24"/>
        </w:rPr>
        <w:t>genero, orientación sexual, o nivel socioeconómico. Aun que es de suma importancia que las mujeres mexicanas no podían ejercer su derecho al voto todavía a mitad del siglo XX donde un argumento frenó la posibilidad de que el voto fuera universal, ya que se decía que las mujeres eran muy influenciables, y que votarían por quien sus maridos o los párrocos les dijeran que votaran, no fue hasta el 3 de julio de 1955, que las mujeres por primera vez pudieron emitir el voto haciendo valer su derecho, marcando historia en nuestro país.</w:t>
      </w:r>
    </w:p>
    <w:p w14:paraId="2D574A62" w14:textId="08CD6E5E" w:rsidR="00AD3D30" w:rsidRDefault="00AD3D30" w:rsidP="00FE54CA">
      <w:pPr>
        <w:spacing w:line="360" w:lineRule="auto"/>
        <w:jc w:val="both"/>
        <w:rPr>
          <w:bCs/>
          <w:sz w:val="24"/>
          <w:szCs w:val="24"/>
        </w:rPr>
      </w:pPr>
    </w:p>
    <w:p w14:paraId="4C0FBAAE" w14:textId="6D8BD355" w:rsidR="00AD3D30" w:rsidRDefault="00AD3D30" w:rsidP="00FE54CA">
      <w:pPr>
        <w:spacing w:line="360" w:lineRule="auto"/>
        <w:jc w:val="both"/>
        <w:rPr>
          <w:bCs/>
          <w:sz w:val="24"/>
          <w:szCs w:val="24"/>
        </w:rPr>
      </w:pPr>
      <w:r>
        <w:rPr>
          <w:bCs/>
          <w:sz w:val="24"/>
          <w:szCs w:val="24"/>
        </w:rPr>
        <w:t>“</w:t>
      </w:r>
      <w:r w:rsidRPr="00AD3D30">
        <w:rPr>
          <w:bCs/>
          <w:sz w:val="24"/>
          <w:szCs w:val="24"/>
        </w:rPr>
        <w:t>México, uno de los países con la diáspora más numerosa y con demandas de larga data de la comunidad en el exterior, logró en 2005 el reconocimiento legal del derecho al sufragio de la ciudadanía radicada en el extranjero. A partir de ese año, se celebraron a nivel federal dos ejercicios de votación (2006 y 2012) con la participación de connacionales sin importar su lugar de residencia</w:t>
      </w:r>
      <w:r>
        <w:rPr>
          <w:bCs/>
          <w:sz w:val="24"/>
          <w:szCs w:val="24"/>
        </w:rPr>
        <w:t>”.</w:t>
      </w:r>
      <w:r>
        <w:rPr>
          <w:rStyle w:val="Refdenotaalpie"/>
          <w:bCs/>
          <w:sz w:val="24"/>
          <w:szCs w:val="24"/>
        </w:rPr>
        <w:footnoteReference w:id="2"/>
      </w:r>
    </w:p>
    <w:p w14:paraId="28375E04" w14:textId="6F1E75EC" w:rsidR="00AD3D30" w:rsidRDefault="00AD3D30" w:rsidP="00FE54CA">
      <w:pPr>
        <w:spacing w:line="360" w:lineRule="auto"/>
        <w:jc w:val="both"/>
        <w:rPr>
          <w:bCs/>
          <w:sz w:val="24"/>
          <w:szCs w:val="24"/>
        </w:rPr>
      </w:pPr>
    </w:p>
    <w:p w14:paraId="7E9EE0F5" w14:textId="6AACDC33" w:rsidR="00AD3D30" w:rsidRDefault="00AD3D30" w:rsidP="00FE54CA">
      <w:pPr>
        <w:spacing w:line="360" w:lineRule="auto"/>
        <w:jc w:val="both"/>
        <w:rPr>
          <w:bCs/>
          <w:sz w:val="24"/>
          <w:szCs w:val="24"/>
        </w:rPr>
      </w:pPr>
      <w:r>
        <w:rPr>
          <w:bCs/>
          <w:sz w:val="24"/>
          <w:szCs w:val="24"/>
        </w:rPr>
        <w:t xml:space="preserve">Con esto se logró crear el modelo del voto extraterritorial, haciendo posible la elección de presidentes de la </w:t>
      </w:r>
      <w:r w:rsidR="00CB64CE">
        <w:rPr>
          <w:bCs/>
          <w:sz w:val="24"/>
          <w:szCs w:val="24"/>
        </w:rPr>
        <w:t>república</w:t>
      </w:r>
      <w:r>
        <w:rPr>
          <w:bCs/>
          <w:sz w:val="24"/>
          <w:szCs w:val="24"/>
        </w:rPr>
        <w:t>, senadores y gobernadores, así como la pos</w:t>
      </w:r>
      <w:r w:rsidR="00CB64CE">
        <w:rPr>
          <w:bCs/>
          <w:sz w:val="24"/>
          <w:szCs w:val="24"/>
        </w:rPr>
        <w:t>i</w:t>
      </w:r>
      <w:r>
        <w:rPr>
          <w:bCs/>
          <w:sz w:val="24"/>
          <w:szCs w:val="24"/>
        </w:rPr>
        <w:t>bilidad de que los ciudadanos que radican en el exterior tramiten su credencial para votar, en el lugar en el que se encuentren</w:t>
      </w:r>
      <w:r w:rsidR="00CB64CE">
        <w:rPr>
          <w:bCs/>
          <w:sz w:val="24"/>
          <w:szCs w:val="24"/>
        </w:rPr>
        <w:t xml:space="preserve">, colaborando organismos como la Secretaría de Relaciones Exteriores. </w:t>
      </w:r>
    </w:p>
    <w:p w14:paraId="486772E7" w14:textId="77777777" w:rsidR="00297A9B" w:rsidRDefault="00297A9B" w:rsidP="00FE54CA">
      <w:pPr>
        <w:spacing w:line="360" w:lineRule="auto"/>
        <w:jc w:val="both"/>
        <w:rPr>
          <w:bCs/>
          <w:sz w:val="24"/>
          <w:szCs w:val="24"/>
        </w:rPr>
      </w:pPr>
    </w:p>
    <w:p w14:paraId="3981425A" w14:textId="6C8D26C8" w:rsidR="0045704D" w:rsidRDefault="0045704D" w:rsidP="00FE54CA">
      <w:pPr>
        <w:spacing w:line="360" w:lineRule="auto"/>
        <w:jc w:val="both"/>
        <w:rPr>
          <w:bCs/>
          <w:sz w:val="24"/>
          <w:szCs w:val="24"/>
        </w:rPr>
      </w:pPr>
      <w:r>
        <w:rPr>
          <w:bCs/>
          <w:sz w:val="24"/>
          <w:szCs w:val="24"/>
        </w:rPr>
        <w:t>Los mexicanos en el exterior representan una cifra significativa que resulta importante a la hora de que se presentan las elecciones en el país.</w:t>
      </w:r>
      <w:r w:rsidR="009A7591">
        <w:rPr>
          <w:bCs/>
          <w:sz w:val="24"/>
          <w:szCs w:val="24"/>
        </w:rPr>
        <w:t xml:space="preserve"> Tan solo en </w:t>
      </w:r>
      <w:r w:rsidR="00297A9B">
        <w:rPr>
          <w:bCs/>
          <w:sz w:val="24"/>
          <w:szCs w:val="24"/>
        </w:rPr>
        <w:t>América</w:t>
      </w:r>
      <w:r w:rsidR="009A7591">
        <w:rPr>
          <w:bCs/>
          <w:sz w:val="24"/>
          <w:szCs w:val="24"/>
        </w:rPr>
        <w:t xml:space="preserve"> c</w:t>
      </w:r>
      <w:r>
        <w:rPr>
          <w:bCs/>
          <w:sz w:val="24"/>
          <w:szCs w:val="24"/>
        </w:rPr>
        <w:t xml:space="preserve">erca de </w:t>
      </w:r>
      <w:r w:rsidR="009A7591">
        <w:rPr>
          <w:bCs/>
          <w:sz w:val="24"/>
          <w:szCs w:val="24"/>
        </w:rPr>
        <w:t>11 millones novecientos trece mil novecientos ochenta y nueve mexicanos radican principalmente en nuestro</w:t>
      </w:r>
      <w:r w:rsidR="00354427">
        <w:rPr>
          <w:bCs/>
          <w:sz w:val="24"/>
          <w:szCs w:val="24"/>
        </w:rPr>
        <w:t>s</w:t>
      </w:r>
      <w:r w:rsidR="009A7591">
        <w:rPr>
          <w:bCs/>
          <w:sz w:val="24"/>
          <w:szCs w:val="24"/>
        </w:rPr>
        <w:t xml:space="preserve"> país</w:t>
      </w:r>
      <w:r w:rsidR="00354427">
        <w:rPr>
          <w:bCs/>
          <w:sz w:val="24"/>
          <w:szCs w:val="24"/>
        </w:rPr>
        <w:t>es</w:t>
      </w:r>
      <w:r w:rsidR="009A7591">
        <w:rPr>
          <w:bCs/>
          <w:sz w:val="24"/>
          <w:szCs w:val="24"/>
        </w:rPr>
        <w:t xml:space="preserve"> vecino</w:t>
      </w:r>
      <w:r w:rsidR="00354427">
        <w:rPr>
          <w:bCs/>
          <w:sz w:val="24"/>
          <w:szCs w:val="24"/>
        </w:rPr>
        <w:t>s de</w:t>
      </w:r>
      <w:r w:rsidR="009A7591">
        <w:rPr>
          <w:bCs/>
          <w:sz w:val="24"/>
          <w:szCs w:val="24"/>
        </w:rPr>
        <w:t xml:space="preserve"> Estados Unidos de América</w:t>
      </w:r>
      <w:r w:rsidR="00354427">
        <w:rPr>
          <w:bCs/>
          <w:sz w:val="24"/>
          <w:szCs w:val="24"/>
        </w:rPr>
        <w:t xml:space="preserve"> y Canadá,</w:t>
      </w:r>
      <w:r w:rsidR="009A7591">
        <w:rPr>
          <w:bCs/>
          <w:sz w:val="24"/>
          <w:szCs w:val="24"/>
        </w:rPr>
        <w:t xml:space="preserve">  siendo el 54% de ciudadanos en el exterior, en Europa son 103 mil ochocientos catorce ciudadanos representando un 40%, en Asia el 4% se presenta un total de 11 mil ciento ochenta mexicanos, África con un 3.35% con un total de novecientos veintiún mexicanos y Oceanía representa un 2% siendo estos 4 mil noventa y ocho personas radicando en Asia. </w:t>
      </w:r>
    </w:p>
    <w:p w14:paraId="4FC4C682" w14:textId="704714AB" w:rsidR="00297A9B" w:rsidRDefault="00297A9B" w:rsidP="00FE54CA">
      <w:pPr>
        <w:spacing w:line="360" w:lineRule="auto"/>
        <w:jc w:val="both"/>
        <w:rPr>
          <w:bCs/>
          <w:sz w:val="24"/>
          <w:szCs w:val="24"/>
        </w:rPr>
      </w:pPr>
      <w:r>
        <w:rPr>
          <w:bCs/>
          <w:sz w:val="24"/>
          <w:szCs w:val="24"/>
        </w:rPr>
        <w:t xml:space="preserve">Durante el proceso de elecciones se habla mucho de los candidatos tomando el protagonismo del tema, pero, la realidad es que los verdaderos protagonistas de las elecciones son los votantes, a medida que ejercen su derecho constitucional, se presenta la toma de decisiones que marcara el camino a seguir de nuestro país, el voto es importante por el simple hecho de ser el voto. </w:t>
      </w:r>
    </w:p>
    <w:p w14:paraId="71F0E5F8" w14:textId="41B3530E" w:rsidR="00CB64CE" w:rsidRDefault="00CB64CE" w:rsidP="00FE54CA">
      <w:pPr>
        <w:spacing w:line="360" w:lineRule="auto"/>
        <w:jc w:val="both"/>
        <w:rPr>
          <w:bCs/>
          <w:sz w:val="24"/>
          <w:szCs w:val="24"/>
        </w:rPr>
      </w:pPr>
    </w:p>
    <w:p w14:paraId="326538B9" w14:textId="469CAFFD" w:rsidR="005F5EC0" w:rsidRDefault="00CB64CE" w:rsidP="00FE54CA">
      <w:pPr>
        <w:spacing w:line="360" w:lineRule="auto"/>
        <w:jc w:val="both"/>
        <w:rPr>
          <w:bCs/>
          <w:sz w:val="24"/>
          <w:szCs w:val="24"/>
        </w:rPr>
      </w:pPr>
      <w:r>
        <w:rPr>
          <w:bCs/>
          <w:sz w:val="24"/>
          <w:szCs w:val="24"/>
        </w:rPr>
        <w:t xml:space="preserve">La importancia del voto radica en el privilegio de la queja, por el que se nos da la voz cuando no estamos conformes con la forma de gobierno en el país, si queremos cambiar el régimen de gobierno para el futuro del país, debemos colaborar de manera activa en la formación de este. </w:t>
      </w:r>
    </w:p>
    <w:p w14:paraId="04186211" w14:textId="77777777" w:rsidR="009B1C85" w:rsidRDefault="009B1C85" w:rsidP="00FE54CA">
      <w:pPr>
        <w:spacing w:line="360" w:lineRule="auto"/>
        <w:jc w:val="both"/>
        <w:rPr>
          <w:bCs/>
          <w:sz w:val="24"/>
          <w:szCs w:val="24"/>
        </w:rPr>
      </w:pPr>
    </w:p>
    <w:p w14:paraId="35C65F78" w14:textId="77777777" w:rsidR="0042494F" w:rsidRPr="0042494F" w:rsidRDefault="0042494F" w:rsidP="0042494F">
      <w:pPr>
        <w:spacing w:line="360" w:lineRule="auto"/>
        <w:jc w:val="both"/>
        <w:rPr>
          <w:sz w:val="24"/>
          <w:szCs w:val="24"/>
        </w:rPr>
      </w:pPr>
    </w:p>
    <w:p w14:paraId="2E1C5C4E" w14:textId="3676E1E5" w:rsidR="00E76847" w:rsidRDefault="00CB6F21" w:rsidP="0027793A">
      <w:pPr>
        <w:spacing w:line="360" w:lineRule="auto"/>
        <w:jc w:val="center"/>
        <w:rPr>
          <w:b/>
          <w:sz w:val="24"/>
          <w:szCs w:val="24"/>
        </w:rPr>
      </w:pPr>
      <w:r w:rsidRPr="0042494F">
        <w:rPr>
          <w:b/>
          <w:sz w:val="24"/>
          <w:szCs w:val="24"/>
        </w:rPr>
        <w:t>PLANTEAMIENTO DEL PROBLEMA</w:t>
      </w:r>
    </w:p>
    <w:p w14:paraId="09C4DF1E" w14:textId="77777777" w:rsidR="009B1C85" w:rsidRPr="0042494F" w:rsidRDefault="009B1C85" w:rsidP="0027793A">
      <w:pPr>
        <w:spacing w:line="360" w:lineRule="auto"/>
        <w:jc w:val="center"/>
        <w:rPr>
          <w:b/>
          <w:sz w:val="24"/>
          <w:szCs w:val="24"/>
        </w:rPr>
      </w:pPr>
    </w:p>
    <w:p w14:paraId="0A9267FF" w14:textId="2DAC49BA" w:rsidR="00036931" w:rsidRPr="0042494F" w:rsidRDefault="00036931" w:rsidP="0027793A">
      <w:pPr>
        <w:spacing w:line="360" w:lineRule="auto"/>
        <w:jc w:val="center"/>
        <w:rPr>
          <w:b/>
          <w:sz w:val="24"/>
          <w:szCs w:val="24"/>
        </w:rPr>
      </w:pPr>
    </w:p>
    <w:p w14:paraId="28FEE921" w14:textId="5F4AEFBC" w:rsidR="000C75E1" w:rsidRDefault="00CB64CE">
      <w:pPr>
        <w:spacing w:line="360" w:lineRule="auto"/>
        <w:jc w:val="both"/>
        <w:rPr>
          <w:color w:val="000000"/>
          <w:sz w:val="26"/>
          <w:szCs w:val="26"/>
          <w:shd w:val="clear" w:color="auto" w:fill="FFFFFF"/>
        </w:rPr>
      </w:pPr>
      <w:r w:rsidRPr="00CB64CE">
        <w:rPr>
          <w:color w:val="000000"/>
          <w:sz w:val="26"/>
          <w:szCs w:val="26"/>
          <w:shd w:val="clear" w:color="auto" w:fill="FFFFFF"/>
        </w:rPr>
        <w:t>La Organización de las Naciones Unidas (ONU) declaró la participación ciudadana en actividades políticas un derecho humano fundamental, contenido en la Declaración Universal de los Derechos Humanos y el Pacto Internacional de Derechos Civiles y Políticos (1994). Aunque no se contempla específicamente el voto en el extranjero, constituye un referente al derecho del sufragio universal en cualquier ubicación territorial. La Convención Internacional para la Protección de los Derechos de los Trabajadores Migratorios y sus Familiares, de la Organización Internacional del Trabajo (OIT), explícitamente indica en el artículo 41 que los trabajadores migrantes “…deben tener derecho [….] de votar y ser votados en las elecciones de su Estado [de origen]” (citado por </w:t>
      </w:r>
      <w:hyperlink r:id="rId8" w:anchor="B15" w:history="1">
        <w:r w:rsidRPr="00CB64CE">
          <w:rPr>
            <w:rStyle w:val="Hipervnculo"/>
            <w:sz w:val="26"/>
            <w:szCs w:val="26"/>
            <w:shd w:val="clear" w:color="auto" w:fill="FFFFFF"/>
            <w:vertAlign w:val="superscript"/>
          </w:rPr>
          <w:t>Nohlen y Gortz, 2002: 46</w:t>
        </w:r>
      </w:hyperlink>
      <w:r w:rsidRPr="00CB64CE">
        <w:rPr>
          <w:color w:val="000000"/>
          <w:sz w:val="26"/>
          <w:szCs w:val="26"/>
          <w:shd w:val="clear" w:color="auto" w:fill="FFFFFF"/>
        </w:rPr>
        <w:t>). Al ser México firmante de dichos acuerdos internacionales, la Constitución establece la obligación de cumplir dichas disposiciones.</w:t>
      </w:r>
    </w:p>
    <w:p w14:paraId="58DBE3DA" w14:textId="06C109E6" w:rsidR="004A4E3A" w:rsidRDefault="004A4E3A">
      <w:pPr>
        <w:spacing w:line="360" w:lineRule="auto"/>
        <w:jc w:val="both"/>
        <w:rPr>
          <w:color w:val="000000"/>
          <w:sz w:val="26"/>
          <w:szCs w:val="26"/>
          <w:shd w:val="clear" w:color="auto" w:fill="FFFFFF"/>
        </w:rPr>
      </w:pPr>
    </w:p>
    <w:p w14:paraId="1C226374" w14:textId="1C743843" w:rsidR="00A50D4A" w:rsidRDefault="00A50D4A">
      <w:pPr>
        <w:spacing w:line="360" w:lineRule="auto"/>
        <w:jc w:val="both"/>
        <w:rPr>
          <w:color w:val="000000"/>
          <w:sz w:val="26"/>
          <w:szCs w:val="26"/>
          <w:shd w:val="clear" w:color="auto" w:fill="FFFFFF"/>
        </w:rPr>
      </w:pPr>
      <w:r>
        <w:rPr>
          <w:color w:val="000000"/>
          <w:sz w:val="26"/>
          <w:szCs w:val="26"/>
          <w:shd w:val="clear" w:color="auto" w:fill="FFFFFF"/>
        </w:rPr>
        <w:t xml:space="preserve">En las elecciones del año 2018, se presentaron 98,470 votos de mexicanos en el extranjero, se recibieron 98,708 sobres-voto que provenían de 109 países. A pesar de ser una cifra mayor que de la que se presentó en el año 2012, esta cifra no representa un porcentaje significativo a comparación de toda la población que se encuentra en el exterior. Recordemos que tan solo en el continente Americano, la cantidad de ciudadanos en el exterior ronda por los 11 millones de personas </w:t>
      </w:r>
      <w:r w:rsidR="00762B5C">
        <w:rPr>
          <w:color w:val="000000"/>
          <w:sz w:val="26"/>
          <w:szCs w:val="26"/>
          <w:shd w:val="clear" w:color="auto" w:fill="FFFFFF"/>
        </w:rPr>
        <w:t>que rondan entre los 30 años de edad.</w:t>
      </w:r>
    </w:p>
    <w:p w14:paraId="23D9BEEA" w14:textId="737DD1AD" w:rsidR="00354427" w:rsidRDefault="00354427">
      <w:pPr>
        <w:spacing w:line="360" w:lineRule="auto"/>
        <w:jc w:val="both"/>
        <w:rPr>
          <w:color w:val="000000"/>
          <w:sz w:val="26"/>
          <w:szCs w:val="26"/>
          <w:shd w:val="clear" w:color="auto" w:fill="FFFFFF"/>
        </w:rPr>
      </w:pPr>
    </w:p>
    <w:p w14:paraId="47E0BEAE" w14:textId="670148D0" w:rsidR="00354427" w:rsidRPr="00354427" w:rsidRDefault="00354427" w:rsidP="00354427">
      <w:pPr>
        <w:spacing w:line="360" w:lineRule="auto"/>
        <w:jc w:val="both"/>
        <w:rPr>
          <w:color w:val="000000"/>
          <w:sz w:val="26"/>
          <w:szCs w:val="26"/>
          <w:shd w:val="clear" w:color="auto" w:fill="FFFFFF"/>
        </w:rPr>
      </w:pPr>
      <w:r>
        <w:rPr>
          <w:color w:val="000000"/>
          <w:sz w:val="26"/>
          <w:szCs w:val="26"/>
          <w:shd w:val="clear" w:color="auto" w:fill="FFFFFF"/>
        </w:rPr>
        <w:t>“</w:t>
      </w:r>
      <w:r w:rsidRPr="00354427">
        <w:rPr>
          <w:color w:val="000000"/>
          <w:sz w:val="26"/>
          <w:szCs w:val="26"/>
          <w:shd w:val="clear" w:color="auto" w:fill="FFFFFF"/>
        </w:rPr>
        <w:t>de acuerdo</w:t>
      </w:r>
      <w:r>
        <w:rPr>
          <w:color w:val="000000"/>
          <w:sz w:val="26"/>
          <w:szCs w:val="26"/>
          <w:shd w:val="clear" w:color="auto" w:fill="FFFFFF"/>
        </w:rPr>
        <w:t xml:space="preserve"> </w:t>
      </w:r>
      <w:r w:rsidRPr="00354427">
        <w:rPr>
          <w:color w:val="000000"/>
          <w:sz w:val="26"/>
          <w:szCs w:val="26"/>
          <w:shd w:val="clear" w:color="auto" w:fill="FFFFFF"/>
        </w:rPr>
        <w:t xml:space="preserve">con información del </w:t>
      </w:r>
      <w:r>
        <w:rPr>
          <w:color w:val="000000"/>
          <w:sz w:val="26"/>
          <w:szCs w:val="26"/>
          <w:shd w:val="clear" w:color="auto" w:fill="FFFFFF"/>
        </w:rPr>
        <w:t>INE</w:t>
      </w:r>
      <w:r w:rsidRPr="00354427">
        <w:rPr>
          <w:color w:val="000000"/>
          <w:sz w:val="26"/>
          <w:szCs w:val="26"/>
          <w:shd w:val="clear" w:color="auto" w:fill="FFFFFF"/>
        </w:rPr>
        <w:t>, la empresa de mensajería logró entregar solamente 169,811 paquetes en tiempo y forma, mientras que 116 se entregaron fuera de tiempo y el resto regresó para su destrucción. Sin embargo, es necesario</w:t>
      </w:r>
    </w:p>
    <w:p w14:paraId="13FFE993" w14:textId="77777777" w:rsidR="00354427" w:rsidRPr="00354427" w:rsidRDefault="00354427" w:rsidP="00354427">
      <w:pPr>
        <w:spacing w:line="360" w:lineRule="auto"/>
        <w:jc w:val="both"/>
        <w:rPr>
          <w:color w:val="000000"/>
          <w:sz w:val="26"/>
          <w:szCs w:val="26"/>
          <w:shd w:val="clear" w:color="auto" w:fill="FFFFFF"/>
        </w:rPr>
      </w:pPr>
      <w:r w:rsidRPr="00354427">
        <w:rPr>
          <w:color w:val="000000"/>
          <w:sz w:val="26"/>
          <w:szCs w:val="26"/>
          <w:shd w:val="clear" w:color="auto" w:fill="FFFFFF"/>
        </w:rPr>
        <w:t>apuntar que, del total de los 181,873 pep integrados, hubo inconsistencias en</w:t>
      </w:r>
    </w:p>
    <w:p w14:paraId="5BB06BCA" w14:textId="77777777" w:rsidR="00354427" w:rsidRPr="00354427" w:rsidRDefault="00354427" w:rsidP="00354427">
      <w:pPr>
        <w:spacing w:line="360" w:lineRule="auto"/>
        <w:jc w:val="both"/>
        <w:rPr>
          <w:color w:val="000000"/>
          <w:sz w:val="26"/>
          <w:szCs w:val="26"/>
          <w:shd w:val="clear" w:color="auto" w:fill="FFFFFF"/>
        </w:rPr>
      </w:pPr>
      <w:r w:rsidRPr="00354427">
        <w:rPr>
          <w:color w:val="000000"/>
          <w:sz w:val="26"/>
          <w:szCs w:val="26"/>
          <w:shd w:val="clear" w:color="auto" w:fill="FFFFFF"/>
        </w:rPr>
        <w:t>44,197 guías de envío.</w:t>
      </w:r>
    </w:p>
    <w:p w14:paraId="1A2417DA" w14:textId="77777777" w:rsidR="00354427" w:rsidRPr="00354427" w:rsidRDefault="00354427" w:rsidP="00354427">
      <w:pPr>
        <w:spacing w:line="360" w:lineRule="auto"/>
        <w:jc w:val="both"/>
        <w:rPr>
          <w:color w:val="000000"/>
          <w:sz w:val="26"/>
          <w:szCs w:val="26"/>
          <w:shd w:val="clear" w:color="auto" w:fill="FFFFFF"/>
        </w:rPr>
      </w:pPr>
      <w:r w:rsidRPr="00354427">
        <w:rPr>
          <w:color w:val="000000"/>
          <w:sz w:val="26"/>
          <w:szCs w:val="26"/>
          <w:shd w:val="clear" w:color="auto" w:fill="FFFFFF"/>
        </w:rPr>
        <w:t>Como se ha señalado, 28.39 % de los sobres-voto tuvieron error en la etiqueta del remitente. Ello representó, para seis entidades afectadas, 72.69 %</w:t>
      </w:r>
    </w:p>
    <w:p w14:paraId="75B3B625" w14:textId="42E40E0A" w:rsidR="00354427" w:rsidRPr="00354427" w:rsidRDefault="00354427" w:rsidP="00354427">
      <w:pPr>
        <w:spacing w:line="360" w:lineRule="auto"/>
        <w:jc w:val="both"/>
        <w:rPr>
          <w:color w:val="000000"/>
          <w:sz w:val="26"/>
          <w:szCs w:val="26"/>
          <w:shd w:val="clear" w:color="auto" w:fill="FFFFFF"/>
        </w:rPr>
      </w:pPr>
      <w:r w:rsidRPr="00354427">
        <w:rPr>
          <w:color w:val="000000"/>
          <w:sz w:val="26"/>
          <w:szCs w:val="26"/>
          <w:shd w:val="clear" w:color="auto" w:fill="FFFFFF"/>
        </w:rPr>
        <w:t xml:space="preserve">de su </w:t>
      </w:r>
      <w:r w:rsidR="00762B5C">
        <w:rPr>
          <w:color w:val="000000"/>
          <w:sz w:val="26"/>
          <w:szCs w:val="26"/>
          <w:shd w:val="clear" w:color="auto" w:fill="FFFFFF"/>
        </w:rPr>
        <w:t>LNERE</w:t>
      </w:r>
      <w:r w:rsidRPr="00354427">
        <w:rPr>
          <w:color w:val="000000"/>
          <w:sz w:val="26"/>
          <w:szCs w:val="26"/>
          <w:shd w:val="clear" w:color="auto" w:fill="FFFFFF"/>
        </w:rPr>
        <w:t>; sin embargo, únicamente 10.27 % de los sobres-voto de dichas</w:t>
      </w:r>
    </w:p>
    <w:p w14:paraId="3CE1BC4E" w14:textId="30816868" w:rsidR="00354427" w:rsidRDefault="00354427" w:rsidP="00354427">
      <w:pPr>
        <w:spacing w:line="360" w:lineRule="auto"/>
        <w:jc w:val="both"/>
        <w:rPr>
          <w:color w:val="000000"/>
          <w:sz w:val="26"/>
          <w:szCs w:val="26"/>
          <w:shd w:val="clear" w:color="auto" w:fill="FFFFFF"/>
        </w:rPr>
      </w:pPr>
      <w:r w:rsidRPr="00354427">
        <w:rPr>
          <w:color w:val="000000"/>
          <w:sz w:val="26"/>
          <w:szCs w:val="26"/>
          <w:shd w:val="clear" w:color="auto" w:fill="FFFFFF"/>
        </w:rPr>
        <w:t>entidades no se regresó</w:t>
      </w:r>
      <w:r>
        <w:rPr>
          <w:color w:val="000000"/>
          <w:sz w:val="26"/>
          <w:szCs w:val="26"/>
          <w:shd w:val="clear" w:color="auto" w:fill="FFFFFF"/>
        </w:rPr>
        <w:t>”.</w:t>
      </w:r>
      <w:r>
        <w:rPr>
          <w:rStyle w:val="Refdenotaalpie"/>
          <w:color w:val="000000"/>
          <w:sz w:val="26"/>
          <w:szCs w:val="26"/>
          <w:shd w:val="clear" w:color="auto" w:fill="FFFFFF"/>
        </w:rPr>
        <w:footnoteReference w:id="3"/>
      </w:r>
    </w:p>
    <w:p w14:paraId="36A57F04" w14:textId="0030C2A7" w:rsidR="004A4E3A" w:rsidRDefault="00A50D4A">
      <w:pPr>
        <w:spacing w:line="360" w:lineRule="auto"/>
        <w:jc w:val="both"/>
        <w:rPr>
          <w:color w:val="000000"/>
          <w:sz w:val="26"/>
          <w:szCs w:val="26"/>
          <w:shd w:val="clear" w:color="auto" w:fill="FFFFFF"/>
        </w:rPr>
      </w:pPr>
      <w:r>
        <w:rPr>
          <w:color w:val="000000"/>
          <w:sz w:val="26"/>
          <w:szCs w:val="26"/>
          <w:shd w:val="clear" w:color="auto" w:fill="FFFFFF"/>
        </w:rPr>
        <w:t xml:space="preserve">El total de credenciales tramitadas en el extranjero fue de 672,855, pero las credenciales entregadas dan una cifra de 521,735, </w:t>
      </w:r>
      <w:r w:rsidR="00354427">
        <w:rPr>
          <w:color w:val="000000"/>
          <w:sz w:val="26"/>
          <w:szCs w:val="26"/>
          <w:shd w:val="clear" w:color="auto" w:fill="FFFFFF"/>
        </w:rPr>
        <w:t xml:space="preserve">las credenciales activadas fueron </w:t>
      </w:r>
      <w:r>
        <w:rPr>
          <w:color w:val="000000"/>
          <w:sz w:val="26"/>
          <w:szCs w:val="26"/>
          <w:shd w:val="clear" w:color="auto" w:fill="FFFFFF"/>
        </w:rPr>
        <w:t xml:space="preserve"> </w:t>
      </w:r>
      <w:r w:rsidR="00354427">
        <w:rPr>
          <w:color w:val="000000"/>
          <w:sz w:val="26"/>
          <w:szCs w:val="26"/>
          <w:shd w:val="clear" w:color="auto" w:fill="FFFFFF"/>
        </w:rPr>
        <w:t xml:space="preserve">234,906, mientras que en el listado nominal de Electores Residentes en el Extranjero fue de 181,873, evidentemente las cifras parecen alentadoras al momento de ver cuantas credenciales fueron tramitadas, pero en cada elemento solo se fue en disminución, por lo que desde las credenciales activadas se presentan cifras alarmantes sobre las personas que buscan ejercer su derecho al voto. </w:t>
      </w:r>
    </w:p>
    <w:p w14:paraId="69A829A7" w14:textId="77777777" w:rsidR="00354427" w:rsidRDefault="00354427">
      <w:pPr>
        <w:spacing w:line="360" w:lineRule="auto"/>
        <w:jc w:val="both"/>
        <w:rPr>
          <w:color w:val="000000"/>
          <w:sz w:val="26"/>
          <w:szCs w:val="26"/>
          <w:shd w:val="clear" w:color="auto" w:fill="FFFFFF"/>
        </w:rPr>
      </w:pPr>
    </w:p>
    <w:p w14:paraId="34C5C62F" w14:textId="77777777" w:rsidR="00354427" w:rsidRPr="00354427" w:rsidRDefault="00354427" w:rsidP="00491877">
      <w:pPr>
        <w:spacing w:line="360" w:lineRule="auto"/>
        <w:jc w:val="both"/>
        <w:rPr>
          <w:color w:val="000000"/>
          <w:sz w:val="26"/>
          <w:szCs w:val="26"/>
          <w:shd w:val="clear" w:color="auto" w:fill="FFFFFF"/>
        </w:rPr>
      </w:pPr>
      <w:r>
        <w:rPr>
          <w:color w:val="000000"/>
          <w:sz w:val="26"/>
          <w:szCs w:val="26"/>
          <w:shd w:val="clear" w:color="auto" w:fill="FFFFFF"/>
        </w:rPr>
        <w:t>“</w:t>
      </w:r>
      <w:r w:rsidRPr="00354427">
        <w:rPr>
          <w:color w:val="000000"/>
          <w:sz w:val="26"/>
          <w:szCs w:val="26"/>
          <w:shd w:val="clear" w:color="auto" w:fill="FFFFFF"/>
        </w:rPr>
        <w:t>En resumen, el registro de electores residentes en el extranjero se favoreció</w:t>
      </w:r>
    </w:p>
    <w:p w14:paraId="2250DBD5" w14:textId="77777777" w:rsidR="00354427" w:rsidRPr="00354427" w:rsidRDefault="00354427" w:rsidP="00491877">
      <w:pPr>
        <w:spacing w:line="360" w:lineRule="auto"/>
        <w:jc w:val="both"/>
        <w:rPr>
          <w:color w:val="000000"/>
          <w:sz w:val="26"/>
          <w:szCs w:val="26"/>
          <w:shd w:val="clear" w:color="auto" w:fill="FFFFFF"/>
        </w:rPr>
      </w:pPr>
      <w:r w:rsidRPr="00354427">
        <w:rPr>
          <w:color w:val="000000"/>
          <w:sz w:val="26"/>
          <w:szCs w:val="26"/>
          <w:shd w:val="clear" w:color="auto" w:fill="FFFFFF"/>
        </w:rPr>
        <w:t>con la reforma política de 2014, sobre todo con la expedición de credenciales</w:t>
      </w:r>
    </w:p>
    <w:p w14:paraId="130E3D4B" w14:textId="77777777" w:rsidR="00354427" w:rsidRPr="00354427" w:rsidRDefault="00354427" w:rsidP="00491877">
      <w:pPr>
        <w:spacing w:line="360" w:lineRule="auto"/>
        <w:jc w:val="both"/>
        <w:rPr>
          <w:color w:val="000000"/>
          <w:sz w:val="26"/>
          <w:szCs w:val="26"/>
          <w:shd w:val="clear" w:color="auto" w:fill="FFFFFF"/>
        </w:rPr>
      </w:pPr>
      <w:r w:rsidRPr="00354427">
        <w:rPr>
          <w:color w:val="000000"/>
          <w:sz w:val="26"/>
          <w:szCs w:val="26"/>
          <w:shd w:val="clear" w:color="auto" w:fill="FFFFFF"/>
        </w:rPr>
        <w:t>para votar en el extranjero. La colaboración requerida con la cancillería ha establecido mecanismos accesibles para inscribirse al padrón de electores en el</w:t>
      </w:r>
    </w:p>
    <w:p w14:paraId="24522197" w14:textId="77777777" w:rsidR="00354427" w:rsidRPr="00354427" w:rsidRDefault="00354427" w:rsidP="00491877">
      <w:pPr>
        <w:spacing w:line="360" w:lineRule="auto"/>
        <w:jc w:val="both"/>
        <w:rPr>
          <w:color w:val="000000"/>
          <w:sz w:val="26"/>
          <w:szCs w:val="26"/>
          <w:shd w:val="clear" w:color="auto" w:fill="FFFFFF"/>
        </w:rPr>
      </w:pPr>
      <w:r w:rsidRPr="00354427">
        <w:rPr>
          <w:color w:val="000000"/>
          <w:sz w:val="26"/>
          <w:szCs w:val="26"/>
          <w:shd w:val="clear" w:color="auto" w:fill="FFFFFF"/>
        </w:rPr>
        <w:t>extranjero. No obstante, el procedimiento se complica ante la falta de información necesaria y completa. A lo anterior, se suma el paso intermedio de activación como resultado de la decisión de la Comisión Nacional de Vigilancia</w:t>
      </w:r>
    </w:p>
    <w:p w14:paraId="1733908B" w14:textId="0A41A147" w:rsidR="00A50D4A" w:rsidRDefault="00354427" w:rsidP="00491877">
      <w:pPr>
        <w:spacing w:line="360" w:lineRule="auto"/>
        <w:jc w:val="both"/>
        <w:rPr>
          <w:color w:val="000000"/>
          <w:sz w:val="26"/>
          <w:szCs w:val="26"/>
          <w:shd w:val="clear" w:color="auto" w:fill="FFFFFF"/>
        </w:rPr>
      </w:pPr>
      <w:r w:rsidRPr="00354427">
        <w:rPr>
          <w:color w:val="000000"/>
          <w:sz w:val="26"/>
          <w:szCs w:val="26"/>
          <w:shd w:val="clear" w:color="auto" w:fill="FFFFFF"/>
        </w:rPr>
        <w:t>de la Dirección Ejecutiva del Registro Federal de Electores</w:t>
      </w:r>
      <w:r>
        <w:rPr>
          <w:color w:val="000000"/>
          <w:sz w:val="26"/>
          <w:szCs w:val="26"/>
          <w:shd w:val="clear" w:color="auto" w:fill="FFFFFF"/>
        </w:rPr>
        <w:t>”.</w:t>
      </w:r>
      <w:r>
        <w:rPr>
          <w:rStyle w:val="Refdenotaalpie"/>
          <w:color w:val="000000"/>
          <w:sz w:val="26"/>
          <w:szCs w:val="26"/>
          <w:shd w:val="clear" w:color="auto" w:fill="FFFFFF"/>
        </w:rPr>
        <w:footnoteReference w:id="4"/>
      </w:r>
    </w:p>
    <w:p w14:paraId="12D4C86F" w14:textId="634EAB07" w:rsidR="00CF77CE" w:rsidRDefault="00CF77CE" w:rsidP="00354427">
      <w:pPr>
        <w:spacing w:line="360" w:lineRule="auto"/>
        <w:jc w:val="both"/>
        <w:rPr>
          <w:color w:val="000000"/>
          <w:sz w:val="26"/>
          <w:szCs w:val="26"/>
          <w:shd w:val="clear" w:color="auto" w:fill="FFFFFF"/>
        </w:rPr>
      </w:pPr>
    </w:p>
    <w:p w14:paraId="5C041185" w14:textId="5B0E91CB" w:rsidR="00CF77CE" w:rsidRDefault="00CF77CE" w:rsidP="00354427">
      <w:pPr>
        <w:spacing w:line="360" w:lineRule="auto"/>
        <w:jc w:val="both"/>
        <w:rPr>
          <w:color w:val="000000"/>
          <w:sz w:val="26"/>
          <w:szCs w:val="26"/>
          <w:shd w:val="clear" w:color="auto" w:fill="FFFFFF"/>
        </w:rPr>
      </w:pPr>
      <w:r>
        <w:rPr>
          <w:color w:val="000000"/>
          <w:sz w:val="26"/>
          <w:szCs w:val="26"/>
          <w:shd w:val="clear" w:color="auto" w:fill="FFFFFF"/>
        </w:rPr>
        <w:t xml:space="preserve">Es importante resaltar que la participación de los mexicanos en el extranjero el Código Electoral para el Estado de Coahuila en su artículo 257 prevé que la ciudadanía que resida en el extranjero podrá emitir su voto para la elección de la Gobernatura, dejando de lado la elección de </w:t>
      </w:r>
      <w:r w:rsidR="00633B15">
        <w:rPr>
          <w:color w:val="000000"/>
          <w:sz w:val="26"/>
          <w:szCs w:val="26"/>
          <w:shd w:val="clear" w:color="auto" w:fill="FFFFFF"/>
        </w:rPr>
        <w:t>Ayuntamientos</w:t>
      </w:r>
      <w:r>
        <w:rPr>
          <w:color w:val="000000"/>
          <w:sz w:val="26"/>
          <w:szCs w:val="26"/>
          <w:shd w:val="clear" w:color="auto" w:fill="FFFFFF"/>
        </w:rPr>
        <w:t xml:space="preserve"> y Diputados, lo que resulta importante implementar en nuestra legislación.</w:t>
      </w:r>
    </w:p>
    <w:p w14:paraId="2A1C32C9" w14:textId="77777777" w:rsidR="00A50D4A" w:rsidRDefault="00A50D4A">
      <w:pPr>
        <w:spacing w:line="360" w:lineRule="auto"/>
        <w:jc w:val="both"/>
        <w:rPr>
          <w:color w:val="000000"/>
          <w:sz w:val="26"/>
          <w:szCs w:val="26"/>
          <w:shd w:val="clear" w:color="auto" w:fill="FFFFFF"/>
        </w:rPr>
      </w:pPr>
    </w:p>
    <w:p w14:paraId="63F96A2A" w14:textId="726ABBA0" w:rsidR="009B1C85" w:rsidRDefault="009B1C85">
      <w:pPr>
        <w:spacing w:line="360" w:lineRule="auto"/>
        <w:jc w:val="both"/>
        <w:rPr>
          <w:color w:val="000000"/>
          <w:sz w:val="26"/>
          <w:szCs w:val="26"/>
          <w:shd w:val="clear" w:color="auto" w:fill="FFFFFF"/>
        </w:rPr>
      </w:pPr>
    </w:p>
    <w:p w14:paraId="03ACD853" w14:textId="77777777" w:rsidR="009B1C85" w:rsidRPr="00CB64CE" w:rsidRDefault="009B1C85">
      <w:pPr>
        <w:spacing w:line="360" w:lineRule="auto"/>
        <w:jc w:val="both"/>
        <w:rPr>
          <w:sz w:val="26"/>
          <w:szCs w:val="26"/>
        </w:rPr>
      </w:pPr>
    </w:p>
    <w:p w14:paraId="564255ED" w14:textId="1EA123CB" w:rsidR="00FB2489" w:rsidRPr="0042494F" w:rsidRDefault="00CB6F21" w:rsidP="00FB2489">
      <w:pPr>
        <w:spacing w:line="360" w:lineRule="auto"/>
        <w:jc w:val="center"/>
        <w:rPr>
          <w:b/>
          <w:sz w:val="24"/>
          <w:szCs w:val="24"/>
        </w:rPr>
      </w:pPr>
      <w:r w:rsidRPr="0042494F">
        <w:rPr>
          <w:b/>
          <w:sz w:val="24"/>
          <w:szCs w:val="24"/>
        </w:rPr>
        <w:t>ARGUMENTOS QUE LA SUSTENTAN</w:t>
      </w:r>
    </w:p>
    <w:p w14:paraId="26E6D89F" w14:textId="77777777" w:rsidR="00E936C0" w:rsidRPr="0042494F" w:rsidRDefault="00E936C0" w:rsidP="00FB2489">
      <w:pPr>
        <w:spacing w:line="360" w:lineRule="auto"/>
        <w:jc w:val="center"/>
        <w:rPr>
          <w:b/>
          <w:sz w:val="24"/>
          <w:szCs w:val="24"/>
        </w:rPr>
      </w:pPr>
    </w:p>
    <w:p w14:paraId="7EA40136" w14:textId="77777777" w:rsidR="00FD6CFA" w:rsidRPr="007332F2" w:rsidRDefault="00FD6CFA" w:rsidP="00FD6CFA">
      <w:pPr>
        <w:spacing w:line="360" w:lineRule="auto"/>
        <w:jc w:val="both"/>
        <w:rPr>
          <w:bCs/>
          <w:sz w:val="24"/>
          <w:szCs w:val="24"/>
        </w:rPr>
      </w:pPr>
      <w:r w:rsidRPr="007332F2">
        <w:rPr>
          <w:bCs/>
          <w:sz w:val="24"/>
          <w:szCs w:val="24"/>
        </w:rPr>
        <w:t>1.</w:t>
      </w:r>
      <w:r w:rsidRPr="007332F2">
        <w:rPr>
          <w:bCs/>
          <w:sz w:val="24"/>
          <w:szCs w:val="24"/>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7332F2">
        <w:rPr>
          <w:b/>
          <w:sz w:val="24"/>
          <w:szCs w:val="24"/>
        </w:rPr>
        <w:t xml:space="preserve">, </w:t>
      </w:r>
      <w:r w:rsidRPr="007332F2">
        <w:rPr>
          <w:bCs/>
          <w:sz w:val="24"/>
          <w:szCs w:val="24"/>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5379E837" w14:textId="02DFD069" w:rsidR="00FD6CFA" w:rsidRPr="007332F2" w:rsidRDefault="00EE066A" w:rsidP="00FD6CFA">
      <w:pPr>
        <w:spacing w:line="360" w:lineRule="auto"/>
        <w:jc w:val="both"/>
        <w:rPr>
          <w:bCs/>
          <w:sz w:val="24"/>
          <w:szCs w:val="24"/>
        </w:rPr>
      </w:pPr>
      <w:r w:rsidRPr="007332F2">
        <w:rPr>
          <w:bCs/>
          <w:sz w:val="24"/>
          <w:szCs w:val="24"/>
        </w:rPr>
        <w:t>2</w:t>
      </w:r>
      <w:r w:rsidR="00FD6CFA" w:rsidRPr="007332F2">
        <w:rPr>
          <w:bCs/>
          <w:sz w:val="24"/>
          <w:szCs w:val="24"/>
        </w:rPr>
        <w:t>.</w:t>
      </w:r>
      <w:r w:rsidR="00FD6CFA" w:rsidRPr="007332F2">
        <w:rPr>
          <w:bCs/>
          <w:sz w:val="24"/>
          <w:szCs w:val="24"/>
        </w:rPr>
        <w:tab/>
      </w:r>
      <w:r w:rsidR="004A4E3A">
        <w:rPr>
          <w:bCs/>
          <w:sz w:val="24"/>
          <w:szCs w:val="24"/>
        </w:rPr>
        <w:t>E</w:t>
      </w:r>
      <w:r w:rsidR="0024773E">
        <w:rPr>
          <w:bCs/>
          <w:sz w:val="24"/>
          <w:szCs w:val="24"/>
        </w:rPr>
        <w:t xml:space="preserve">l artículo </w:t>
      </w:r>
      <w:r w:rsidR="009B1C85">
        <w:rPr>
          <w:bCs/>
          <w:sz w:val="24"/>
          <w:szCs w:val="24"/>
        </w:rPr>
        <w:t xml:space="preserve">35 de la </w:t>
      </w:r>
      <w:r w:rsidR="009B1C85" w:rsidRPr="007332F2">
        <w:rPr>
          <w:bCs/>
          <w:sz w:val="24"/>
          <w:szCs w:val="24"/>
        </w:rPr>
        <w:t>Constitución Política de los Estados Unidos Mexicanos establece que</w:t>
      </w:r>
      <w:r w:rsidR="009B1C85">
        <w:rPr>
          <w:bCs/>
          <w:sz w:val="24"/>
          <w:szCs w:val="24"/>
        </w:rPr>
        <w:t xml:space="preserve"> son derechos de la ciudadanía el votar y poder ser votado.</w:t>
      </w:r>
    </w:p>
    <w:p w14:paraId="337579A1" w14:textId="39D63E7E" w:rsidR="003D3B8B" w:rsidRPr="007332F2" w:rsidRDefault="00EE066A" w:rsidP="00EE066A">
      <w:pPr>
        <w:spacing w:line="360" w:lineRule="auto"/>
        <w:jc w:val="both"/>
        <w:rPr>
          <w:sz w:val="24"/>
          <w:szCs w:val="24"/>
        </w:rPr>
      </w:pPr>
      <w:r w:rsidRPr="007332F2">
        <w:rPr>
          <w:bCs/>
          <w:sz w:val="24"/>
          <w:szCs w:val="24"/>
        </w:rPr>
        <w:t>3</w:t>
      </w:r>
      <w:r w:rsidR="00FD6CFA" w:rsidRPr="007332F2">
        <w:rPr>
          <w:bCs/>
          <w:sz w:val="24"/>
          <w:szCs w:val="24"/>
        </w:rPr>
        <w:t>.</w:t>
      </w:r>
      <w:r w:rsidR="009B1C85">
        <w:rPr>
          <w:bCs/>
          <w:sz w:val="24"/>
          <w:szCs w:val="24"/>
        </w:rPr>
        <w:t xml:space="preserve"> </w:t>
      </w:r>
      <w:r w:rsidR="004A4E3A">
        <w:rPr>
          <w:bCs/>
          <w:sz w:val="24"/>
          <w:szCs w:val="24"/>
        </w:rPr>
        <w:t xml:space="preserve">      Artículo 21 de la Declaración Universal de Derechos Humanos que hace referencia al sufragio universal, por voto que garantice la libertad del voto.</w:t>
      </w:r>
      <w:r w:rsidR="00FD6CFA" w:rsidRPr="007332F2">
        <w:rPr>
          <w:bCs/>
          <w:sz w:val="24"/>
          <w:szCs w:val="24"/>
        </w:rPr>
        <w:tab/>
      </w:r>
    </w:p>
    <w:p w14:paraId="7FE9F6D1" w14:textId="2D06B601" w:rsidR="004F0366" w:rsidRDefault="004F0366" w:rsidP="00EE066A">
      <w:pPr>
        <w:spacing w:line="360" w:lineRule="auto"/>
        <w:jc w:val="both"/>
        <w:rPr>
          <w:sz w:val="24"/>
          <w:szCs w:val="24"/>
        </w:rPr>
      </w:pPr>
      <w:r w:rsidRPr="007332F2">
        <w:rPr>
          <w:sz w:val="24"/>
          <w:szCs w:val="24"/>
        </w:rPr>
        <w:t>4.</w:t>
      </w:r>
      <w:r w:rsidR="007332F2">
        <w:rPr>
          <w:sz w:val="24"/>
          <w:szCs w:val="24"/>
        </w:rPr>
        <w:t xml:space="preserve">       </w:t>
      </w:r>
      <w:r w:rsidRPr="007332F2">
        <w:rPr>
          <w:sz w:val="24"/>
          <w:szCs w:val="24"/>
        </w:rPr>
        <w:t xml:space="preserve"> </w:t>
      </w:r>
      <w:r w:rsidR="004A4E3A">
        <w:rPr>
          <w:sz w:val="24"/>
          <w:szCs w:val="24"/>
        </w:rPr>
        <w:t xml:space="preserve">Artículo 41 de la </w:t>
      </w:r>
      <w:r w:rsidR="004A4E3A" w:rsidRPr="004A4E3A">
        <w:rPr>
          <w:sz w:val="24"/>
          <w:szCs w:val="24"/>
        </w:rPr>
        <w:t>Convención internacional sobre la protección de los derechos de todos los trabajadores migratorios y de sus familiares</w:t>
      </w:r>
      <w:r w:rsidR="00F556BB">
        <w:rPr>
          <w:sz w:val="24"/>
          <w:szCs w:val="24"/>
        </w:rPr>
        <w:t xml:space="preserve"> </w:t>
      </w:r>
      <w:r w:rsidR="004A4E3A">
        <w:rPr>
          <w:sz w:val="24"/>
          <w:szCs w:val="24"/>
        </w:rPr>
        <w:t>por el que se garantiza el derecho al voto y poder ser votados, para aquellas personas que radican en el exterior.</w:t>
      </w:r>
    </w:p>
    <w:p w14:paraId="7580FEBB" w14:textId="242A058D" w:rsidR="00FC1493" w:rsidRDefault="00FC1493" w:rsidP="00EE066A">
      <w:pPr>
        <w:spacing w:line="360" w:lineRule="auto"/>
        <w:jc w:val="both"/>
        <w:rPr>
          <w:sz w:val="24"/>
          <w:szCs w:val="24"/>
        </w:rPr>
      </w:pPr>
      <w:r>
        <w:rPr>
          <w:sz w:val="24"/>
          <w:szCs w:val="24"/>
        </w:rPr>
        <w:t>5.        Artículo 257 del Código Electoral del Estado de Coahuila que establece el voto de la ciudadanía que reside en el extranjero.</w:t>
      </w:r>
    </w:p>
    <w:p w14:paraId="7F687CF7" w14:textId="0E8E9E2D" w:rsidR="00330EC8" w:rsidRDefault="00330EC8" w:rsidP="00EE066A">
      <w:pPr>
        <w:spacing w:line="360" w:lineRule="auto"/>
        <w:jc w:val="both"/>
        <w:rPr>
          <w:sz w:val="24"/>
          <w:szCs w:val="24"/>
        </w:rPr>
      </w:pPr>
    </w:p>
    <w:p w14:paraId="4FEB8FD4" w14:textId="77777777" w:rsidR="00EE066A" w:rsidRPr="0042494F" w:rsidRDefault="00EE066A" w:rsidP="00EE066A">
      <w:pPr>
        <w:spacing w:line="360" w:lineRule="auto"/>
        <w:jc w:val="both"/>
        <w:rPr>
          <w:bCs/>
          <w:sz w:val="24"/>
          <w:szCs w:val="24"/>
        </w:rPr>
      </w:pPr>
    </w:p>
    <w:p w14:paraId="61009F01" w14:textId="15842CF2" w:rsidR="002A66D8" w:rsidRDefault="00BF141E" w:rsidP="002A66D8">
      <w:pPr>
        <w:spacing w:after="300" w:line="373" w:lineRule="auto"/>
        <w:jc w:val="center"/>
        <w:rPr>
          <w:b/>
          <w:sz w:val="24"/>
          <w:szCs w:val="24"/>
          <w:highlight w:val="white"/>
        </w:rPr>
      </w:pPr>
      <w:r w:rsidRPr="0042494F">
        <w:rPr>
          <w:b/>
          <w:sz w:val="24"/>
          <w:szCs w:val="24"/>
          <w:highlight w:val="white"/>
        </w:rPr>
        <w:t>CONSIDERACIONES EN PARTICULAR</w:t>
      </w:r>
    </w:p>
    <w:p w14:paraId="7B23B86D" w14:textId="77777777" w:rsidR="00FC1493" w:rsidRPr="00FC1493" w:rsidRDefault="00FC1493" w:rsidP="00FC1493">
      <w:pPr>
        <w:spacing w:after="300" w:line="373" w:lineRule="auto"/>
        <w:jc w:val="both"/>
        <w:rPr>
          <w:bCs/>
          <w:sz w:val="24"/>
          <w:szCs w:val="24"/>
          <w:highlight w:val="white"/>
        </w:rPr>
      </w:pPr>
      <w:r w:rsidRPr="00FC1493">
        <w:rPr>
          <w:bCs/>
          <w:sz w:val="24"/>
          <w:szCs w:val="24"/>
          <w:highlight w:val="white"/>
        </w:rPr>
        <w:t>Con el objetivo de</w:t>
      </w:r>
      <w:r w:rsidRPr="00FC1493">
        <w:rPr>
          <w:bCs/>
          <w:sz w:val="24"/>
          <w:szCs w:val="24"/>
        </w:rPr>
        <w:t xml:space="preserve"> que se promueva el voto en las distintas elecciones para Ayuntamientos y Diputados en el Estado de Coahuila así como </w:t>
      </w:r>
      <w:r w:rsidRPr="00FC1493">
        <w:rPr>
          <w:bCs/>
          <w:sz w:val="24"/>
          <w:szCs w:val="24"/>
          <w:highlight w:val="white"/>
        </w:rPr>
        <w:t>crear estrategias que nos permitan dar un mayor alcance informativo, así como la importancia de una estructura que se especialice en la atención al voto de la ciudadanía en el extranjero en donde se creen acciones de coordinación institucional que sirvan para dar difusión a los derechos políticos para las personas residentes en el extranjero.</w:t>
      </w:r>
    </w:p>
    <w:p w14:paraId="2F501A5D" w14:textId="3D49575B" w:rsidR="002D1532" w:rsidRDefault="00043E2B" w:rsidP="002D1532">
      <w:pPr>
        <w:spacing w:after="300" w:line="373" w:lineRule="auto"/>
        <w:jc w:val="both"/>
        <w:rPr>
          <w:rFonts w:eastAsia="Times New Roman"/>
          <w:color w:val="000000"/>
          <w:sz w:val="24"/>
          <w:szCs w:val="24"/>
          <w:lang w:val="es-MX" w:eastAsia="es-ES"/>
        </w:rPr>
      </w:pPr>
      <w:r w:rsidRPr="0042494F">
        <w:rPr>
          <w:sz w:val="24"/>
          <w:szCs w:val="24"/>
        </w:rPr>
        <w:t>Por lo anteriormente expuesto es que se somete a consideración de este Honorable Congreso del Estado, para su revisión, análisis y, en su caso, aprobación, la siguiente:</w:t>
      </w:r>
      <w:r w:rsidR="00E723B5" w:rsidRPr="0042494F">
        <w:rPr>
          <w:sz w:val="24"/>
          <w:szCs w:val="24"/>
        </w:rPr>
        <w:t xml:space="preserve"> </w:t>
      </w:r>
      <w:r w:rsidR="002D092D" w:rsidRPr="002D092D">
        <w:rPr>
          <w:rFonts w:eastAsia="Times New Roman"/>
          <w:color w:val="000000"/>
          <w:sz w:val="24"/>
          <w:szCs w:val="24"/>
          <w:lang w:val="es-MX" w:eastAsia="es-ES"/>
        </w:rPr>
        <w:t xml:space="preserve">Iniciativa con Proyecto de Decreto por la que </w:t>
      </w:r>
      <w:r w:rsidR="002D1532" w:rsidRPr="002D092D">
        <w:rPr>
          <w:rFonts w:eastAsia="Times New Roman"/>
          <w:color w:val="000000"/>
          <w:sz w:val="24"/>
          <w:szCs w:val="24"/>
          <w:lang w:val="es-MX" w:eastAsia="es-ES"/>
        </w:rPr>
        <w:t xml:space="preserve">se </w:t>
      </w:r>
      <w:r w:rsidR="002D1532">
        <w:rPr>
          <w:rFonts w:eastAsia="Times New Roman"/>
          <w:color w:val="000000"/>
          <w:sz w:val="24"/>
          <w:szCs w:val="24"/>
          <w:lang w:val="es-MX" w:eastAsia="es-ES"/>
        </w:rPr>
        <w:t>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w:t>
      </w:r>
      <w:r w:rsidR="00491877">
        <w:rPr>
          <w:rFonts w:eastAsia="Times New Roman"/>
          <w:color w:val="000000"/>
          <w:sz w:val="24"/>
          <w:szCs w:val="24"/>
          <w:lang w:val="es-MX" w:eastAsia="es-ES"/>
        </w:rPr>
        <w:t>lite ejercer su derecho al voto para quedar como sigue :</w:t>
      </w:r>
    </w:p>
    <w:p w14:paraId="3E33A5AB" w14:textId="43AC8547" w:rsidR="002D1532" w:rsidRDefault="002D1532" w:rsidP="002D1532">
      <w:pPr>
        <w:spacing w:after="300" w:line="373" w:lineRule="auto"/>
        <w:jc w:val="center"/>
        <w:rPr>
          <w:b/>
          <w:bCs/>
        </w:rPr>
      </w:pPr>
      <w:r w:rsidRPr="002D1532">
        <w:rPr>
          <w:b/>
          <w:bCs/>
        </w:rPr>
        <w:t>CAPÍTULO QUINTO</w:t>
      </w:r>
    </w:p>
    <w:p w14:paraId="4C81DEF7" w14:textId="137E5FD7" w:rsidR="002D1532" w:rsidRDefault="002D1532" w:rsidP="002D1532">
      <w:pPr>
        <w:spacing w:after="300" w:line="373" w:lineRule="auto"/>
        <w:jc w:val="center"/>
        <w:rPr>
          <w:b/>
          <w:bCs/>
        </w:rPr>
      </w:pPr>
      <w:r w:rsidRPr="002D1532">
        <w:rPr>
          <w:b/>
          <w:bCs/>
        </w:rPr>
        <w:t>DEL VOTO DE LAS Y LOS COAHUILENSES RESIDENTES EN EL EXTRANJERO</w:t>
      </w:r>
    </w:p>
    <w:p w14:paraId="1D859F1C" w14:textId="77777777" w:rsidR="00633B15" w:rsidRPr="00491877" w:rsidRDefault="00633B15" w:rsidP="00633B15">
      <w:pPr>
        <w:spacing w:after="300" w:line="373" w:lineRule="auto"/>
        <w:jc w:val="both"/>
        <w:rPr>
          <w:b/>
        </w:rPr>
      </w:pPr>
      <w:r w:rsidRPr="00491877">
        <w:rPr>
          <w:b/>
        </w:rPr>
        <w:t xml:space="preserve">Artículo 257. </w:t>
      </w:r>
    </w:p>
    <w:p w14:paraId="722F6FED" w14:textId="2467355F" w:rsidR="002D1532" w:rsidRPr="002D1532" w:rsidRDefault="00633B15" w:rsidP="00633B15">
      <w:pPr>
        <w:spacing w:after="300" w:line="373" w:lineRule="auto"/>
        <w:jc w:val="both"/>
        <w:rPr>
          <w:rFonts w:ascii="Arial Narrow" w:hAnsi="Arial Narrow"/>
          <w:b/>
          <w:bCs/>
          <w:sz w:val="28"/>
          <w:szCs w:val="28"/>
        </w:rPr>
      </w:pPr>
      <w:r>
        <w:t xml:space="preserve">1. La ciudadanía que resida en el extranjero podrá ejercer su derecho al voto para la elección de la Gubernatura del Estado, </w:t>
      </w:r>
      <w:r w:rsidRPr="00633B15">
        <w:rPr>
          <w:b/>
          <w:bCs/>
        </w:rPr>
        <w:t>Ayuntamientos</w:t>
      </w:r>
      <w:r>
        <w:rPr>
          <w:b/>
          <w:bCs/>
        </w:rPr>
        <w:t>,</w:t>
      </w:r>
      <w:r w:rsidRPr="00633B15">
        <w:rPr>
          <w:b/>
          <w:bCs/>
        </w:rPr>
        <w:t xml:space="preserve"> Diputadas y Diputados,</w:t>
      </w:r>
      <w:r>
        <w:t xml:space="preserve"> de conformidad con lo previsto en el artículo 19, numeral 1, párrafo cuarto, de la Constitución, en el libro sexto de la Ley General, así como en los lineamientos y acuerdos que emita el Instituto Nacional y el Instituto</w:t>
      </w:r>
      <w:r w:rsidR="00FC1493">
        <w:t>.</w:t>
      </w:r>
    </w:p>
    <w:p w14:paraId="00897047" w14:textId="02578897" w:rsidR="00B56EE0" w:rsidRPr="00C51AE3" w:rsidRDefault="00491877" w:rsidP="00491877">
      <w:pPr>
        <w:spacing w:after="300" w:line="373" w:lineRule="auto"/>
        <w:jc w:val="center"/>
        <w:rPr>
          <w:b/>
          <w:bCs/>
          <w:sz w:val="24"/>
          <w:szCs w:val="24"/>
        </w:rPr>
      </w:pPr>
      <w:r>
        <w:rPr>
          <w:b/>
          <w:bCs/>
          <w:sz w:val="24"/>
          <w:szCs w:val="24"/>
        </w:rPr>
        <w:t xml:space="preserve">ARTÍCULO </w:t>
      </w:r>
      <w:r w:rsidR="00B56EE0" w:rsidRPr="00C51AE3">
        <w:rPr>
          <w:b/>
          <w:bCs/>
          <w:sz w:val="24"/>
          <w:szCs w:val="24"/>
        </w:rPr>
        <w:t>TRANSITORIO</w:t>
      </w:r>
    </w:p>
    <w:p w14:paraId="4D9383BE" w14:textId="4C6F2AC7" w:rsidR="00E2219D" w:rsidRPr="00C51AE3" w:rsidRDefault="00B56EE0" w:rsidP="00B56EE0">
      <w:pPr>
        <w:spacing w:after="300" w:line="373" w:lineRule="auto"/>
        <w:jc w:val="both"/>
        <w:rPr>
          <w:sz w:val="24"/>
          <w:szCs w:val="24"/>
        </w:rPr>
      </w:pPr>
      <w:r w:rsidRPr="00C51AE3">
        <w:rPr>
          <w:b/>
          <w:bCs/>
          <w:sz w:val="24"/>
          <w:szCs w:val="24"/>
        </w:rPr>
        <w:t>Único. -</w:t>
      </w:r>
      <w:r w:rsidRPr="00C51AE3">
        <w:rPr>
          <w:sz w:val="24"/>
          <w:szCs w:val="24"/>
        </w:rPr>
        <w:t xml:space="preserve"> El presente decreto, entrará en vigor al día siguiente de su publicación en el Periódico Oficial de Gobierno del Estado.</w:t>
      </w:r>
    </w:p>
    <w:p w14:paraId="2F31E285" w14:textId="77777777" w:rsidR="00E76847" w:rsidRPr="0042494F" w:rsidRDefault="00CB6F21" w:rsidP="00654F27">
      <w:pPr>
        <w:spacing w:after="300" w:line="240" w:lineRule="auto"/>
        <w:jc w:val="center"/>
        <w:rPr>
          <w:b/>
          <w:sz w:val="24"/>
          <w:szCs w:val="24"/>
          <w:highlight w:val="white"/>
        </w:rPr>
      </w:pPr>
      <w:r w:rsidRPr="0042494F">
        <w:rPr>
          <w:b/>
          <w:sz w:val="24"/>
          <w:szCs w:val="24"/>
          <w:highlight w:val="white"/>
        </w:rPr>
        <w:t>A T E N T A M E N T E</w:t>
      </w:r>
    </w:p>
    <w:p w14:paraId="27CBE1A2" w14:textId="52C141BA" w:rsidR="00E76847" w:rsidRPr="0042494F" w:rsidRDefault="00CB6F21" w:rsidP="00654F27">
      <w:pPr>
        <w:spacing w:after="300" w:line="240" w:lineRule="auto"/>
        <w:jc w:val="center"/>
        <w:rPr>
          <w:b/>
          <w:sz w:val="24"/>
          <w:szCs w:val="24"/>
          <w:highlight w:val="white"/>
        </w:rPr>
      </w:pPr>
      <w:r w:rsidRPr="0042494F">
        <w:rPr>
          <w:b/>
          <w:sz w:val="24"/>
          <w:szCs w:val="24"/>
          <w:highlight w:val="white"/>
        </w:rPr>
        <w:t xml:space="preserve">Saltillo, Coahuila de Zaragoza, </w:t>
      </w:r>
      <w:r w:rsidR="002D092D">
        <w:rPr>
          <w:b/>
          <w:sz w:val="24"/>
          <w:szCs w:val="24"/>
          <w:highlight w:val="white"/>
        </w:rPr>
        <w:t xml:space="preserve">junio </w:t>
      </w:r>
      <w:r w:rsidR="00B60F31">
        <w:rPr>
          <w:b/>
          <w:sz w:val="24"/>
          <w:szCs w:val="24"/>
          <w:highlight w:val="white"/>
        </w:rPr>
        <w:t>28</w:t>
      </w:r>
      <w:r w:rsidR="00F61CF9" w:rsidRPr="0042494F">
        <w:rPr>
          <w:b/>
          <w:sz w:val="24"/>
          <w:szCs w:val="24"/>
          <w:highlight w:val="white"/>
        </w:rPr>
        <w:t xml:space="preserve"> </w:t>
      </w:r>
      <w:r w:rsidRPr="0042494F">
        <w:rPr>
          <w:b/>
          <w:sz w:val="24"/>
          <w:szCs w:val="24"/>
          <w:highlight w:val="white"/>
        </w:rPr>
        <w:t>de</w:t>
      </w:r>
      <w:r w:rsidR="009D76E7">
        <w:rPr>
          <w:b/>
          <w:sz w:val="24"/>
          <w:szCs w:val="24"/>
          <w:highlight w:val="white"/>
        </w:rPr>
        <w:t>l</w:t>
      </w:r>
      <w:r w:rsidRPr="0042494F">
        <w:rPr>
          <w:b/>
          <w:sz w:val="24"/>
          <w:szCs w:val="24"/>
          <w:highlight w:val="white"/>
        </w:rPr>
        <w:t xml:space="preserve"> </w:t>
      </w:r>
      <w:r w:rsidR="00B04B56" w:rsidRPr="0042494F">
        <w:rPr>
          <w:b/>
          <w:sz w:val="24"/>
          <w:szCs w:val="24"/>
          <w:highlight w:val="white"/>
        </w:rPr>
        <w:t>2022</w:t>
      </w:r>
    </w:p>
    <w:p w14:paraId="539BCB1C" w14:textId="5DFD85C9" w:rsidR="00E76847" w:rsidRPr="0042494F" w:rsidRDefault="00491877" w:rsidP="004F0E11">
      <w:pPr>
        <w:spacing w:after="300" w:line="360" w:lineRule="auto"/>
        <w:jc w:val="center"/>
        <w:rPr>
          <w:b/>
          <w:sz w:val="24"/>
          <w:szCs w:val="24"/>
          <w:highlight w:val="white"/>
        </w:rPr>
      </w:pPr>
      <w:r w:rsidRPr="00892091">
        <w:rPr>
          <w:b/>
          <w:noProof/>
          <w:sz w:val="24"/>
          <w:szCs w:val="24"/>
          <w:lang w:val="es-MX"/>
        </w:rPr>
        <w:drawing>
          <wp:anchor distT="0" distB="0" distL="114300" distR="114300" simplePos="0" relativeHeight="251659264" behindDoc="0" locked="0" layoutInCell="1" allowOverlap="1" wp14:anchorId="495A0210" wp14:editId="0D4589AF">
            <wp:simplePos x="0" y="0"/>
            <wp:positionH relativeFrom="column">
              <wp:posOffset>2420620</wp:posOffset>
            </wp:positionH>
            <wp:positionV relativeFrom="paragraph">
              <wp:posOffset>366395</wp:posOffset>
            </wp:positionV>
            <wp:extent cx="1595755" cy="657860"/>
            <wp:effectExtent l="0" t="0" r="0" b="8890"/>
            <wp:wrapThrough wrapText="bothSides">
              <wp:wrapPolygon edited="0">
                <wp:start x="1289" y="0"/>
                <wp:lineTo x="1547" y="10633"/>
                <wp:lineTo x="8767" y="21266"/>
                <wp:lineTo x="10314" y="21266"/>
                <wp:lineTo x="16245" y="20015"/>
                <wp:lineTo x="17792" y="16888"/>
                <wp:lineTo x="16761" y="3127"/>
                <wp:lineTo x="14182" y="625"/>
                <wp:lineTo x="6189" y="0"/>
                <wp:lineTo x="1289" y="0"/>
              </wp:wrapPolygon>
            </wp:wrapThrough>
            <wp:docPr id="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9">
                      <a:clrChange>
                        <a:clrFrom>
                          <a:srgbClr val="D9D4CE"/>
                        </a:clrFrom>
                        <a:clrTo>
                          <a:srgbClr val="D9D4CE">
                            <a:alpha val="0"/>
                          </a:srgbClr>
                        </a:clrTo>
                      </a:clrChange>
                    </a:blip>
                    <a:srcRect l="28169" t="36976" r="47725" b="48065"/>
                    <a:stretch>
                      <a:fillRect/>
                    </a:stretch>
                  </pic:blipFill>
                  <pic:spPr bwMode="auto">
                    <a:xfrm>
                      <a:off x="0" y="0"/>
                      <a:ext cx="1595755" cy="657860"/>
                    </a:xfrm>
                    <a:prstGeom prst="rect">
                      <a:avLst/>
                    </a:prstGeom>
                    <a:noFill/>
                    <a:ln w="9525">
                      <a:noFill/>
                      <a:miter lim="800000"/>
                      <a:headEnd/>
                      <a:tailEnd/>
                    </a:ln>
                  </pic:spPr>
                </pic:pic>
              </a:graphicData>
            </a:graphic>
          </wp:anchor>
        </w:drawing>
      </w:r>
      <w:r w:rsidR="00CB6F21" w:rsidRPr="0042494F">
        <w:rPr>
          <w:b/>
          <w:sz w:val="24"/>
          <w:szCs w:val="24"/>
          <w:highlight w:val="white"/>
        </w:rPr>
        <w:t xml:space="preserve">Grupo Parlamentario de morena </w:t>
      </w:r>
    </w:p>
    <w:p w14:paraId="1ACBC10C" w14:textId="77777777" w:rsidR="00654F27" w:rsidRDefault="00654F27" w:rsidP="004F0E11">
      <w:pPr>
        <w:spacing w:after="300" w:line="373" w:lineRule="auto"/>
        <w:jc w:val="center"/>
        <w:rPr>
          <w:b/>
          <w:sz w:val="24"/>
          <w:szCs w:val="24"/>
          <w:highlight w:val="white"/>
        </w:rPr>
      </w:pPr>
    </w:p>
    <w:p w14:paraId="3FBFAE74" w14:textId="77777777" w:rsidR="00491877" w:rsidRPr="0042494F" w:rsidRDefault="00491877" w:rsidP="004F0E11">
      <w:pPr>
        <w:spacing w:after="300" w:line="373" w:lineRule="auto"/>
        <w:jc w:val="center"/>
        <w:rPr>
          <w:b/>
          <w:sz w:val="24"/>
          <w:szCs w:val="24"/>
          <w:highlight w:val="white"/>
        </w:rPr>
      </w:pPr>
    </w:p>
    <w:p w14:paraId="106025C6" w14:textId="166DD420" w:rsidR="00E76847" w:rsidRPr="00892091" w:rsidRDefault="00CB6F21" w:rsidP="004F0E11">
      <w:pPr>
        <w:spacing w:after="300" w:line="373" w:lineRule="auto"/>
        <w:jc w:val="center"/>
        <w:rPr>
          <w:b/>
          <w:sz w:val="24"/>
          <w:szCs w:val="24"/>
          <w:highlight w:val="white"/>
        </w:rPr>
      </w:pPr>
      <w:r w:rsidRPr="00892091">
        <w:rPr>
          <w:b/>
          <w:sz w:val="24"/>
          <w:szCs w:val="24"/>
          <w:highlight w:val="white"/>
        </w:rPr>
        <w:t>Dip. Lizbeth Ogazón Nava.</w:t>
      </w:r>
    </w:p>
    <w:p w14:paraId="21D6CE15" w14:textId="3A18FB9B" w:rsidR="00491877" w:rsidRDefault="00491877" w:rsidP="004F0E11">
      <w:pPr>
        <w:spacing w:after="300" w:line="373" w:lineRule="auto"/>
        <w:jc w:val="center"/>
        <w:rPr>
          <w:b/>
          <w:sz w:val="24"/>
          <w:szCs w:val="24"/>
          <w:highlight w:val="white"/>
        </w:rPr>
      </w:pPr>
      <w:r w:rsidRPr="00892091">
        <w:rPr>
          <w:b/>
          <w:noProof/>
          <w:sz w:val="24"/>
          <w:szCs w:val="24"/>
          <w:lang w:val="es-MX"/>
        </w:rPr>
        <w:drawing>
          <wp:anchor distT="0" distB="0" distL="114300" distR="114300" simplePos="0" relativeHeight="251661312" behindDoc="0" locked="0" layoutInCell="1" allowOverlap="1" wp14:anchorId="39D6885F" wp14:editId="673ECB87">
            <wp:simplePos x="0" y="0"/>
            <wp:positionH relativeFrom="column">
              <wp:posOffset>1990725</wp:posOffset>
            </wp:positionH>
            <wp:positionV relativeFrom="paragraph">
              <wp:posOffset>90805</wp:posOffset>
            </wp:positionV>
            <wp:extent cx="2310130" cy="566420"/>
            <wp:effectExtent l="0" t="0" r="0" b="0"/>
            <wp:wrapSquare wrapText="bothSides"/>
            <wp:docPr id="2"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10">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p>
    <w:p w14:paraId="48ACCE20" w14:textId="03500736" w:rsidR="00491877" w:rsidRDefault="00491877" w:rsidP="004F0E11">
      <w:pPr>
        <w:spacing w:after="300" w:line="373" w:lineRule="auto"/>
        <w:jc w:val="center"/>
        <w:rPr>
          <w:b/>
          <w:sz w:val="24"/>
          <w:szCs w:val="24"/>
          <w:highlight w:val="white"/>
        </w:rPr>
      </w:pPr>
    </w:p>
    <w:p w14:paraId="37B35D12" w14:textId="303167C7" w:rsidR="00E76847" w:rsidRPr="00892091" w:rsidRDefault="00491877" w:rsidP="004F0E11">
      <w:pPr>
        <w:spacing w:after="300" w:line="373" w:lineRule="auto"/>
        <w:jc w:val="center"/>
        <w:rPr>
          <w:b/>
          <w:sz w:val="24"/>
          <w:szCs w:val="24"/>
          <w:highlight w:val="white"/>
        </w:rPr>
      </w:pPr>
      <w:r w:rsidRPr="00892091">
        <w:rPr>
          <w:b/>
          <w:noProof/>
          <w:sz w:val="24"/>
          <w:szCs w:val="24"/>
          <w:lang w:val="es-MX"/>
        </w:rPr>
        <w:drawing>
          <wp:anchor distT="0" distB="0" distL="114300" distR="114300" simplePos="0" relativeHeight="251663360" behindDoc="0" locked="0" layoutInCell="1" allowOverlap="1" wp14:anchorId="39D5197C" wp14:editId="726709DF">
            <wp:simplePos x="0" y="0"/>
            <wp:positionH relativeFrom="page">
              <wp:posOffset>3640455</wp:posOffset>
            </wp:positionH>
            <wp:positionV relativeFrom="paragraph">
              <wp:posOffset>187960</wp:posOffset>
            </wp:positionV>
            <wp:extent cx="589915" cy="1676400"/>
            <wp:effectExtent l="0" t="0" r="0" b="0"/>
            <wp:wrapThrough wrapText="bothSides">
              <wp:wrapPolygon edited="0">
                <wp:start x="19868" y="7736"/>
                <wp:lineTo x="17775" y="7490"/>
                <wp:lineTo x="7312" y="863"/>
                <wp:lineTo x="1732" y="1109"/>
                <wp:lineTo x="1732" y="3563"/>
                <wp:lineTo x="3127" y="3809"/>
                <wp:lineTo x="7312" y="20254"/>
                <wp:lineTo x="18473" y="9454"/>
                <wp:lineTo x="19868" y="9209"/>
                <wp:lineTo x="19868" y="7736"/>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589915" cy="1676400"/>
                    </a:xfrm>
                    <a:prstGeom prst="rect">
                      <a:avLst/>
                    </a:prstGeom>
                    <a:noFill/>
                    <a:ln>
                      <a:noFill/>
                    </a:ln>
                    <a:extLst>
                      <a:ext uri="{53640926-AAD7-44D8-BBD7-CCE9431645EC}">
                        <a14:shadowObscured xmlns:a14="http://schemas.microsoft.com/office/drawing/2010/main"/>
                      </a:ext>
                    </a:extLst>
                  </pic:spPr>
                </pic:pic>
              </a:graphicData>
            </a:graphic>
          </wp:anchor>
        </w:drawing>
      </w:r>
      <w:r w:rsidR="00CB6F21" w:rsidRPr="00892091">
        <w:rPr>
          <w:b/>
          <w:sz w:val="24"/>
          <w:szCs w:val="24"/>
          <w:highlight w:val="white"/>
        </w:rPr>
        <w:t>Dip. Teresa De Jesús Meraz García</w:t>
      </w:r>
    </w:p>
    <w:p w14:paraId="77065839" w14:textId="77777777" w:rsidR="00CA5D8E" w:rsidRPr="00892091" w:rsidRDefault="00CA5D8E">
      <w:pPr>
        <w:spacing w:after="300" w:line="373" w:lineRule="auto"/>
        <w:jc w:val="center"/>
        <w:rPr>
          <w:b/>
          <w:sz w:val="24"/>
          <w:szCs w:val="24"/>
          <w:highlight w:val="white"/>
        </w:rPr>
      </w:pPr>
    </w:p>
    <w:p w14:paraId="2DD93DA4" w14:textId="77777777" w:rsidR="00491877" w:rsidRDefault="00491877">
      <w:pPr>
        <w:spacing w:after="300" w:line="373" w:lineRule="auto"/>
        <w:jc w:val="center"/>
        <w:rPr>
          <w:b/>
          <w:sz w:val="24"/>
          <w:szCs w:val="24"/>
          <w:highlight w:val="white"/>
        </w:rPr>
      </w:pPr>
    </w:p>
    <w:p w14:paraId="021E894F" w14:textId="77777777" w:rsidR="00491877" w:rsidRDefault="00491877">
      <w:pPr>
        <w:spacing w:after="300" w:line="373" w:lineRule="auto"/>
        <w:jc w:val="center"/>
        <w:rPr>
          <w:b/>
          <w:sz w:val="24"/>
          <w:szCs w:val="24"/>
          <w:highlight w:val="white"/>
        </w:rPr>
      </w:pPr>
    </w:p>
    <w:p w14:paraId="497376FF" w14:textId="77777777" w:rsidR="00E76847" w:rsidRDefault="00CB6F21">
      <w:pPr>
        <w:spacing w:after="300" w:line="373" w:lineRule="auto"/>
        <w:jc w:val="center"/>
        <w:rPr>
          <w:b/>
          <w:sz w:val="24"/>
          <w:szCs w:val="24"/>
          <w:highlight w:val="white"/>
        </w:rPr>
      </w:pPr>
      <w:r w:rsidRPr="00892091">
        <w:rPr>
          <w:b/>
          <w:sz w:val="24"/>
          <w:szCs w:val="24"/>
          <w:highlight w:val="white"/>
        </w:rPr>
        <w:t>Dip. Laura Francisca Aguilar Tabares</w:t>
      </w:r>
    </w:p>
    <w:p w14:paraId="6DA8EAE0" w14:textId="77777777" w:rsidR="00892091" w:rsidRPr="00892091" w:rsidRDefault="00892091">
      <w:pPr>
        <w:spacing w:after="300" w:line="373" w:lineRule="auto"/>
        <w:jc w:val="center"/>
        <w:rPr>
          <w:b/>
          <w:sz w:val="24"/>
          <w:szCs w:val="24"/>
          <w:highlight w:val="white"/>
        </w:rPr>
      </w:pPr>
    </w:p>
    <w:p w14:paraId="04479634" w14:textId="77777777" w:rsidR="00E76847" w:rsidRPr="00892091" w:rsidRDefault="0062102F" w:rsidP="00ED316B">
      <w:pPr>
        <w:spacing w:after="300" w:line="373" w:lineRule="auto"/>
        <w:jc w:val="center"/>
        <w:rPr>
          <w:sz w:val="24"/>
          <w:szCs w:val="24"/>
          <w:highlight w:val="white"/>
        </w:rPr>
      </w:pPr>
      <w:r w:rsidRPr="00892091">
        <w:rPr>
          <w:b/>
          <w:sz w:val="24"/>
          <w:szCs w:val="24"/>
          <w:highlight w:val="white"/>
        </w:rPr>
        <w:t>Dip. Francisco Javier Cortez G</w:t>
      </w:r>
      <w:r w:rsidR="004F3CAE">
        <w:rPr>
          <w:b/>
          <w:sz w:val="24"/>
          <w:szCs w:val="24"/>
          <w:highlight w:val="white"/>
        </w:rPr>
        <w:t>ó</w:t>
      </w:r>
      <w:r w:rsidRPr="00892091">
        <w:rPr>
          <w:b/>
          <w:sz w:val="24"/>
          <w:szCs w:val="24"/>
          <w:highlight w:val="white"/>
        </w:rPr>
        <w:t>mez</w:t>
      </w:r>
    </w:p>
    <w:sectPr w:rsidR="00E76847" w:rsidRPr="00892091" w:rsidSect="000E3131">
      <w:headerReference w:type="default" r:id="rId13"/>
      <w:footerReference w:type="default" r:id="rId14"/>
      <w:pgSz w:w="12242" w:h="15842" w:code="1"/>
      <w:pgMar w:top="1418"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FAC5C" w14:textId="77777777" w:rsidR="00870989" w:rsidRDefault="00870989">
      <w:pPr>
        <w:spacing w:line="240" w:lineRule="auto"/>
      </w:pPr>
      <w:r>
        <w:separator/>
      </w:r>
    </w:p>
  </w:endnote>
  <w:endnote w:type="continuationSeparator" w:id="0">
    <w:p w14:paraId="54BC6157" w14:textId="77777777" w:rsidR="00870989" w:rsidRDefault="00870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835407"/>
      <w:docPartObj>
        <w:docPartGallery w:val="Page Numbers (Bottom of Page)"/>
        <w:docPartUnique/>
      </w:docPartObj>
    </w:sdtPr>
    <w:sdtEndPr/>
    <w:sdtContent>
      <w:p w14:paraId="11DE1473" w14:textId="6074167B" w:rsidR="00D34109" w:rsidRDefault="00757BFA">
        <w:pPr>
          <w:pStyle w:val="Piedepgina"/>
          <w:jc w:val="right"/>
        </w:pPr>
        <w:r>
          <w:fldChar w:fldCharType="begin"/>
        </w:r>
        <w:r>
          <w:instrText xml:space="preserve"> PAGE   \* MERGEFORMAT </w:instrText>
        </w:r>
        <w:r>
          <w:fldChar w:fldCharType="separate"/>
        </w:r>
        <w:r w:rsidR="00870989">
          <w:rPr>
            <w:noProof/>
          </w:rPr>
          <w:t>1</w:t>
        </w:r>
        <w:r>
          <w:rPr>
            <w:noProof/>
          </w:rPr>
          <w:fldChar w:fldCharType="end"/>
        </w:r>
      </w:p>
    </w:sdtContent>
  </w:sdt>
  <w:p w14:paraId="0FC32C4A" w14:textId="77777777" w:rsidR="00D34109" w:rsidRDefault="00D341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B6DDD" w14:textId="77777777" w:rsidR="00870989" w:rsidRDefault="00870989">
      <w:pPr>
        <w:spacing w:line="240" w:lineRule="auto"/>
      </w:pPr>
      <w:r>
        <w:separator/>
      </w:r>
    </w:p>
  </w:footnote>
  <w:footnote w:type="continuationSeparator" w:id="0">
    <w:p w14:paraId="4686E5E2" w14:textId="77777777" w:rsidR="00870989" w:rsidRDefault="00870989">
      <w:pPr>
        <w:spacing w:line="240" w:lineRule="auto"/>
      </w:pPr>
      <w:r>
        <w:continuationSeparator/>
      </w:r>
    </w:p>
  </w:footnote>
  <w:footnote w:id="1">
    <w:p w14:paraId="3C266315" w14:textId="00000EBE" w:rsidR="00297A9B" w:rsidRPr="0047202F" w:rsidRDefault="00297A9B">
      <w:pPr>
        <w:pStyle w:val="Textonotapie"/>
        <w:rPr>
          <w:sz w:val="16"/>
          <w:lang w:val="es-MX"/>
        </w:rPr>
      </w:pPr>
      <w:r w:rsidRPr="0047202F">
        <w:rPr>
          <w:rStyle w:val="Refdenotaalpie"/>
          <w:sz w:val="16"/>
        </w:rPr>
        <w:footnoteRef/>
      </w:r>
      <w:r w:rsidRPr="0047202F">
        <w:rPr>
          <w:sz w:val="16"/>
        </w:rPr>
        <w:t xml:space="preserve"> https://noticieros.televisa.com/especiales/la-historia-voto-mexico/</w:t>
      </w:r>
    </w:p>
  </w:footnote>
  <w:footnote w:id="2">
    <w:p w14:paraId="425A0310" w14:textId="5F1CC3AE" w:rsidR="00AD3D30" w:rsidRPr="0047202F" w:rsidRDefault="00AD3D30">
      <w:pPr>
        <w:pStyle w:val="Textonotapie"/>
        <w:rPr>
          <w:sz w:val="16"/>
          <w:lang w:val="es-MX"/>
        </w:rPr>
      </w:pPr>
      <w:r w:rsidRPr="0047202F">
        <w:rPr>
          <w:rStyle w:val="Refdenotaalpie"/>
          <w:sz w:val="16"/>
        </w:rPr>
        <w:footnoteRef/>
      </w:r>
      <w:r w:rsidRPr="0047202F">
        <w:rPr>
          <w:sz w:val="16"/>
        </w:rPr>
        <w:t xml:space="preserve"> https://embamex.sre.gob.mx/reinounido/index.php/es/view-press/1504-004-derecho-de-las-y-los-mexicanos-a-votar-desde-el-extranjero#:~:text=M%C3%A9xico%2C%20uno%20de%20los%20pa%C3%ADses,ciudadan%C3%ADa%20radicada%20en%20el%20extranjero.</w:t>
      </w:r>
    </w:p>
  </w:footnote>
  <w:footnote w:id="3">
    <w:p w14:paraId="6F8F37B1" w14:textId="4A8FCA50" w:rsidR="00354427" w:rsidRPr="0047202F" w:rsidRDefault="00354427">
      <w:pPr>
        <w:pStyle w:val="Textonotapie"/>
        <w:rPr>
          <w:sz w:val="16"/>
          <w:lang w:val="es-MX"/>
        </w:rPr>
      </w:pPr>
      <w:r w:rsidRPr="0047202F">
        <w:rPr>
          <w:rStyle w:val="Refdenotaalpie"/>
          <w:sz w:val="16"/>
        </w:rPr>
        <w:footnoteRef/>
      </w:r>
      <w:r w:rsidRPr="0047202F">
        <w:rPr>
          <w:sz w:val="16"/>
        </w:rPr>
        <w:t xml:space="preserve"> https://www.te.gob.mx/publicaciones/sites/default/files//archivos_libros/Ana%CC%81lisis_del_voto_digital.pdf%5B82%5D.pdf</w:t>
      </w:r>
    </w:p>
  </w:footnote>
  <w:footnote w:id="4">
    <w:p w14:paraId="676BF148" w14:textId="712B945B" w:rsidR="00354427" w:rsidRPr="0047202F" w:rsidRDefault="00354427">
      <w:pPr>
        <w:pStyle w:val="Textonotapie"/>
        <w:rPr>
          <w:sz w:val="16"/>
          <w:lang w:val="es-MX"/>
        </w:rPr>
      </w:pPr>
      <w:r w:rsidRPr="0047202F">
        <w:rPr>
          <w:rStyle w:val="Refdenotaalpie"/>
          <w:sz w:val="16"/>
        </w:rPr>
        <w:footnoteRef/>
      </w:r>
      <w:r w:rsidRPr="0047202F">
        <w:rPr>
          <w:sz w:val="16"/>
        </w:rPr>
        <w:t xml:space="preserve"> https://www.te.gob.mx/publicaciones/sites/default/files//archivos_libros/Ana%CC%81lisis_del_voto_digital.pdf%5B82%5D.pdf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E73D" w14:textId="4BDCD508" w:rsidR="00802CA3" w:rsidRDefault="00802CA3" w:rsidP="00802CA3">
    <w:pPr>
      <w:tabs>
        <w:tab w:val="center" w:pos="4252"/>
        <w:tab w:val="right" w:pos="8504"/>
      </w:tabs>
      <w:jc w:val="center"/>
      <w:rPr>
        <w:b/>
        <w:bCs/>
        <w:smallCaps/>
        <w:spacing w:val="20"/>
        <w:sz w:val="26"/>
        <w:szCs w:val="26"/>
        <w:lang w:eastAsia="es-ES"/>
      </w:rPr>
    </w:pPr>
    <w:r>
      <w:rPr>
        <w:noProof/>
        <w:lang w:val="es-MX"/>
      </w:rPr>
      <w:drawing>
        <wp:anchor distT="0" distB="0" distL="114300" distR="114300" simplePos="0" relativeHeight="251659264" behindDoc="0" locked="0" layoutInCell="1" allowOverlap="1" wp14:anchorId="28C53C37" wp14:editId="6649E7AC">
          <wp:simplePos x="0" y="0"/>
          <wp:positionH relativeFrom="column">
            <wp:posOffset>5386146</wp:posOffset>
          </wp:positionH>
          <wp:positionV relativeFrom="paragraph">
            <wp:posOffset>44772</wp:posOffset>
          </wp:positionV>
          <wp:extent cx="645795" cy="660400"/>
          <wp:effectExtent l="0" t="0" r="1905" b="635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0288" behindDoc="0" locked="0" layoutInCell="1" allowOverlap="1" wp14:anchorId="31A3CDA4" wp14:editId="26A562D2">
          <wp:simplePos x="0" y="0"/>
          <wp:positionH relativeFrom="column">
            <wp:posOffset>-24130</wp:posOffset>
          </wp:positionH>
          <wp:positionV relativeFrom="paragraph">
            <wp:posOffset>45720</wp:posOffset>
          </wp:positionV>
          <wp:extent cx="677545" cy="698500"/>
          <wp:effectExtent l="0" t="0" r="8255" b="6350"/>
          <wp:wrapNone/>
          <wp:docPr id="5" name="Imagen 5"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de Coahuila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698500"/>
                  </a:xfrm>
                  <a:prstGeom prst="rect">
                    <a:avLst/>
                  </a:prstGeom>
                  <a:noFill/>
                </pic:spPr>
              </pic:pic>
            </a:graphicData>
          </a:graphic>
          <wp14:sizeRelH relativeFrom="page">
            <wp14:pctWidth>0</wp14:pctWidth>
          </wp14:sizeRelH>
          <wp14:sizeRelV relativeFrom="page">
            <wp14:pctHeight>0</wp14:pctHeight>
          </wp14:sizeRelV>
        </wp:anchor>
      </w:drawing>
    </w:r>
    <w:r>
      <w:rPr>
        <w:b/>
        <w:bCs/>
        <w:smallCaps/>
        <w:spacing w:val="20"/>
        <w:sz w:val="26"/>
        <w:szCs w:val="26"/>
        <w:lang w:eastAsia="es-ES"/>
      </w:rPr>
      <w:t>Estado Independiente, Libre y Soberano</w:t>
    </w:r>
  </w:p>
  <w:p w14:paraId="60F8071E" w14:textId="77777777" w:rsidR="00802CA3" w:rsidRDefault="00802CA3" w:rsidP="00802CA3">
    <w:pPr>
      <w:tabs>
        <w:tab w:val="center" w:pos="4252"/>
        <w:tab w:val="right" w:pos="8504"/>
      </w:tabs>
      <w:jc w:val="center"/>
      <w:rPr>
        <w:b/>
        <w:bCs/>
        <w:smallCaps/>
        <w:spacing w:val="20"/>
        <w:sz w:val="26"/>
        <w:szCs w:val="26"/>
        <w:lang w:eastAsia="es-ES"/>
      </w:rPr>
    </w:pPr>
    <w:r>
      <w:rPr>
        <w:b/>
        <w:bCs/>
        <w:smallCaps/>
        <w:spacing w:val="20"/>
        <w:sz w:val="26"/>
        <w:szCs w:val="26"/>
        <w:lang w:eastAsia="es-ES"/>
      </w:rPr>
      <w:t>de Coahuila de Zaragoza</w:t>
    </w:r>
  </w:p>
  <w:p w14:paraId="263602C2" w14:textId="77777777" w:rsidR="00802CA3" w:rsidRDefault="00802CA3" w:rsidP="00802CA3">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0114A5CC" w14:textId="77777777" w:rsidR="00802CA3" w:rsidRDefault="00802CA3" w:rsidP="00802CA3">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10292402" w14:textId="77777777" w:rsidR="00802CA3" w:rsidRDefault="00802CA3" w:rsidP="00802CA3">
    <w:pPr>
      <w:tabs>
        <w:tab w:val="center" w:pos="4252"/>
        <w:tab w:val="right" w:pos="8504"/>
      </w:tabs>
      <w:jc w:val="center"/>
      <w:rPr>
        <w:rFonts w:ascii="Times New Roman" w:hAnsi="Times New Roman"/>
        <w:b/>
        <w:bCs/>
        <w:smallCaps/>
        <w:spacing w:val="20"/>
        <w:sz w:val="7"/>
        <w:szCs w:val="7"/>
        <w:lang w:eastAsia="es-ES"/>
      </w:rPr>
    </w:pPr>
  </w:p>
  <w:p w14:paraId="15570A3E" w14:textId="77777777" w:rsidR="00802CA3" w:rsidRDefault="00802CA3" w:rsidP="00802CA3">
    <w:pPr>
      <w:pStyle w:val="Encabezado"/>
      <w:jc w:val="center"/>
      <w:rPr>
        <w:rFonts w:ascii="Arial Narrow" w:hAnsi="Arial Narrow"/>
        <w:b/>
        <w:bCs/>
        <w:sz w:val="18"/>
        <w:szCs w:val="18"/>
      </w:rPr>
    </w:pPr>
    <w:r>
      <w:rPr>
        <w:rFonts w:ascii="Arial Narrow" w:hAnsi="Arial Narrow"/>
        <w:b/>
        <w:bCs/>
        <w:sz w:val="18"/>
        <w:szCs w:val="18"/>
      </w:rPr>
      <w:t>2022, Segundo Año de Ejercicio Constitucional de la Sexagésima Segunda Legislatura</w:t>
    </w:r>
  </w:p>
  <w:p w14:paraId="546BEEA4" w14:textId="77777777" w:rsidR="00D34109" w:rsidRDefault="00D3410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075"/>
    <w:multiLevelType w:val="hybridMultilevel"/>
    <w:tmpl w:val="FFEA5896"/>
    <w:lvl w:ilvl="0" w:tplc="5C1618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FD14C4"/>
    <w:multiLevelType w:val="hybridMultilevel"/>
    <w:tmpl w:val="A07AEE46"/>
    <w:lvl w:ilvl="0" w:tplc="85CC76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492172"/>
    <w:multiLevelType w:val="hybridMultilevel"/>
    <w:tmpl w:val="30941AB2"/>
    <w:lvl w:ilvl="0" w:tplc="05805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1473A"/>
    <w:multiLevelType w:val="hybridMultilevel"/>
    <w:tmpl w:val="D4E8491C"/>
    <w:lvl w:ilvl="0" w:tplc="CC929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E123F"/>
    <w:multiLevelType w:val="hybridMultilevel"/>
    <w:tmpl w:val="C8DE6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2546A6"/>
    <w:multiLevelType w:val="hybridMultilevel"/>
    <w:tmpl w:val="2576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D756A0"/>
    <w:multiLevelType w:val="hybridMultilevel"/>
    <w:tmpl w:val="5DF635FA"/>
    <w:lvl w:ilvl="0" w:tplc="0D946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8C31D5"/>
    <w:multiLevelType w:val="hybridMultilevel"/>
    <w:tmpl w:val="4E102D42"/>
    <w:lvl w:ilvl="0" w:tplc="0CFA2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10"/>
  </w:num>
  <w:num w:numId="5">
    <w:abstractNumId w:val="2"/>
  </w:num>
  <w:num w:numId="6">
    <w:abstractNumId w:val="9"/>
  </w:num>
  <w:num w:numId="7">
    <w:abstractNumId w:val="0"/>
  </w:num>
  <w:num w:numId="8">
    <w:abstractNumId w:val="6"/>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E61"/>
    <w:rsid w:val="0000605A"/>
    <w:rsid w:val="00007815"/>
    <w:rsid w:val="00014514"/>
    <w:rsid w:val="000163CB"/>
    <w:rsid w:val="00030E81"/>
    <w:rsid w:val="00036931"/>
    <w:rsid w:val="00043E2B"/>
    <w:rsid w:val="0004436C"/>
    <w:rsid w:val="00060534"/>
    <w:rsid w:val="00063E89"/>
    <w:rsid w:val="00067DF9"/>
    <w:rsid w:val="000748E0"/>
    <w:rsid w:val="0007724B"/>
    <w:rsid w:val="00081ED1"/>
    <w:rsid w:val="00092BD9"/>
    <w:rsid w:val="000A3D6E"/>
    <w:rsid w:val="000B402F"/>
    <w:rsid w:val="000B6C01"/>
    <w:rsid w:val="000C75E1"/>
    <w:rsid w:val="000D0CAE"/>
    <w:rsid w:val="000D2819"/>
    <w:rsid w:val="000D3BDC"/>
    <w:rsid w:val="000D5A1F"/>
    <w:rsid w:val="000D7C57"/>
    <w:rsid w:val="000E2666"/>
    <w:rsid w:val="000E3131"/>
    <w:rsid w:val="000E571A"/>
    <w:rsid w:val="000E5E4F"/>
    <w:rsid w:val="000E6008"/>
    <w:rsid w:val="000F523F"/>
    <w:rsid w:val="000F56FC"/>
    <w:rsid w:val="00110314"/>
    <w:rsid w:val="001209DB"/>
    <w:rsid w:val="00120A6F"/>
    <w:rsid w:val="001358B4"/>
    <w:rsid w:val="00144EE8"/>
    <w:rsid w:val="00145671"/>
    <w:rsid w:val="00155A5F"/>
    <w:rsid w:val="00161457"/>
    <w:rsid w:val="00171498"/>
    <w:rsid w:val="001723D7"/>
    <w:rsid w:val="00182377"/>
    <w:rsid w:val="0018404B"/>
    <w:rsid w:val="00184172"/>
    <w:rsid w:val="00193A43"/>
    <w:rsid w:val="00196CAC"/>
    <w:rsid w:val="00197749"/>
    <w:rsid w:val="001A4B4D"/>
    <w:rsid w:val="001B6152"/>
    <w:rsid w:val="001C0EC1"/>
    <w:rsid w:val="001D1F6C"/>
    <w:rsid w:val="001E56D9"/>
    <w:rsid w:val="001F1DE0"/>
    <w:rsid w:val="001F6FA4"/>
    <w:rsid w:val="002025C4"/>
    <w:rsid w:val="0021592A"/>
    <w:rsid w:val="002259B8"/>
    <w:rsid w:val="00227F70"/>
    <w:rsid w:val="0024218A"/>
    <w:rsid w:val="00242480"/>
    <w:rsid w:val="0024773E"/>
    <w:rsid w:val="00251577"/>
    <w:rsid w:val="00253AF6"/>
    <w:rsid w:val="00257645"/>
    <w:rsid w:val="00265824"/>
    <w:rsid w:val="00267F24"/>
    <w:rsid w:val="00273FAB"/>
    <w:rsid w:val="0027793A"/>
    <w:rsid w:val="0029018E"/>
    <w:rsid w:val="0029022C"/>
    <w:rsid w:val="00295EA6"/>
    <w:rsid w:val="00297A9B"/>
    <w:rsid w:val="002A3091"/>
    <w:rsid w:val="002A54A4"/>
    <w:rsid w:val="002A66D8"/>
    <w:rsid w:val="002B3F65"/>
    <w:rsid w:val="002B5211"/>
    <w:rsid w:val="002C354B"/>
    <w:rsid w:val="002C7AB7"/>
    <w:rsid w:val="002D092D"/>
    <w:rsid w:val="002D1532"/>
    <w:rsid w:val="002E7B78"/>
    <w:rsid w:val="002F0526"/>
    <w:rsid w:val="002F0EBF"/>
    <w:rsid w:val="00300969"/>
    <w:rsid w:val="00301F2B"/>
    <w:rsid w:val="00305F14"/>
    <w:rsid w:val="00307EC1"/>
    <w:rsid w:val="00317CA6"/>
    <w:rsid w:val="00320AC5"/>
    <w:rsid w:val="003232F6"/>
    <w:rsid w:val="003245CD"/>
    <w:rsid w:val="00330EC8"/>
    <w:rsid w:val="00347E0E"/>
    <w:rsid w:val="00354427"/>
    <w:rsid w:val="00364C86"/>
    <w:rsid w:val="00365A60"/>
    <w:rsid w:val="00372F93"/>
    <w:rsid w:val="0037514D"/>
    <w:rsid w:val="00377551"/>
    <w:rsid w:val="0039124A"/>
    <w:rsid w:val="00394139"/>
    <w:rsid w:val="00396422"/>
    <w:rsid w:val="003A1C62"/>
    <w:rsid w:val="003A2917"/>
    <w:rsid w:val="003B15BA"/>
    <w:rsid w:val="003D3B8B"/>
    <w:rsid w:val="003D4DE1"/>
    <w:rsid w:val="003D7BFD"/>
    <w:rsid w:val="003E13A6"/>
    <w:rsid w:val="003E273A"/>
    <w:rsid w:val="003E489F"/>
    <w:rsid w:val="003F6076"/>
    <w:rsid w:val="004044F4"/>
    <w:rsid w:val="004128C0"/>
    <w:rsid w:val="00414FB9"/>
    <w:rsid w:val="00421F04"/>
    <w:rsid w:val="00422983"/>
    <w:rsid w:val="0042494F"/>
    <w:rsid w:val="0042557F"/>
    <w:rsid w:val="004339B4"/>
    <w:rsid w:val="00436D20"/>
    <w:rsid w:val="00444B5C"/>
    <w:rsid w:val="00445B66"/>
    <w:rsid w:val="0045704D"/>
    <w:rsid w:val="004612BA"/>
    <w:rsid w:val="00462BD1"/>
    <w:rsid w:val="00466310"/>
    <w:rsid w:val="0047035B"/>
    <w:rsid w:val="0047202F"/>
    <w:rsid w:val="00485A1D"/>
    <w:rsid w:val="00486B18"/>
    <w:rsid w:val="00487E96"/>
    <w:rsid w:val="004909A4"/>
    <w:rsid w:val="00491877"/>
    <w:rsid w:val="004A4E3A"/>
    <w:rsid w:val="004C179B"/>
    <w:rsid w:val="004C4062"/>
    <w:rsid w:val="004C653B"/>
    <w:rsid w:val="004D34A7"/>
    <w:rsid w:val="004D34D0"/>
    <w:rsid w:val="004D53F6"/>
    <w:rsid w:val="004D5766"/>
    <w:rsid w:val="004E0520"/>
    <w:rsid w:val="004E6348"/>
    <w:rsid w:val="004E7B6D"/>
    <w:rsid w:val="004F0366"/>
    <w:rsid w:val="004F0E11"/>
    <w:rsid w:val="004F2057"/>
    <w:rsid w:val="004F21A9"/>
    <w:rsid w:val="004F3CAE"/>
    <w:rsid w:val="004F5D13"/>
    <w:rsid w:val="004F7097"/>
    <w:rsid w:val="00503035"/>
    <w:rsid w:val="00506A17"/>
    <w:rsid w:val="00521074"/>
    <w:rsid w:val="00521CBB"/>
    <w:rsid w:val="005256E1"/>
    <w:rsid w:val="005336A9"/>
    <w:rsid w:val="0053466D"/>
    <w:rsid w:val="005356B8"/>
    <w:rsid w:val="00535931"/>
    <w:rsid w:val="005376D7"/>
    <w:rsid w:val="005378C8"/>
    <w:rsid w:val="00552BDA"/>
    <w:rsid w:val="00553DA7"/>
    <w:rsid w:val="00556CE5"/>
    <w:rsid w:val="00560A8A"/>
    <w:rsid w:val="00560CEF"/>
    <w:rsid w:val="00560ED9"/>
    <w:rsid w:val="00562DF0"/>
    <w:rsid w:val="00571CC0"/>
    <w:rsid w:val="00572944"/>
    <w:rsid w:val="00572D27"/>
    <w:rsid w:val="00575781"/>
    <w:rsid w:val="00583A57"/>
    <w:rsid w:val="00586313"/>
    <w:rsid w:val="005A05B0"/>
    <w:rsid w:val="005A4659"/>
    <w:rsid w:val="005B44FC"/>
    <w:rsid w:val="005D75AB"/>
    <w:rsid w:val="005E11B5"/>
    <w:rsid w:val="005F5EC0"/>
    <w:rsid w:val="005F6409"/>
    <w:rsid w:val="006027F2"/>
    <w:rsid w:val="0062102F"/>
    <w:rsid w:val="00633B15"/>
    <w:rsid w:val="00651A3F"/>
    <w:rsid w:val="00654F27"/>
    <w:rsid w:val="0065782F"/>
    <w:rsid w:val="006579B7"/>
    <w:rsid w:val="00657FDD"/>
    <w:rsid w:val="00660B22"/>
    <w:rsid w:val="00662442"/>
    <w:rsid w:val="006768D6"/>
    <w:rsid w:val="00676F78"/>
    <w:rsid w:val="006817D3"/>
    <w:rsid w:val="006A7B29"/>
    <w:rsid w:val="006A7FFB"/>
    <w:rsid w:val="006D2953"/>
    <w:rsid w:val="006E0EC4"/>
    <w:rsid w:val="006E1148"/>
    <w:rsid w:val="006E4D72"/>
    <w:rsid w:val="006F017E"/>
    <w:rsid w:val="006F34B6"/>
    <w:rsid w:val="006F7F67"/>
    <w:rsid w:val="00713387"/>
    <w:rsid w:val="00715AC2"/>
    <w:rsid w:val="00717949"/>
    <w:rsid w:val="00717A9B"/>
    <w:rsid w:val="00721567"/>
    <w:rsid w:val="00725E84"/>
    <w:rsid w:val="00726AB8"/>
    <w:rsid w:val="007332F2"/>
    <w:rsid w:val="00734C9B"/>
    <w:rsid w:val="00751AB6"/>
    <w:rsid w:val="00757BFA"/>
    <w:rsid w:val="00762B5C"/>
    <w:rsid w:val="00763109"/>
    <w:rsid w:val="0076339B"/>
    <w:rsid w:val="007B068D"/>
    <w:rsid w:val="007B231D"/>
    <w:rsid w:val="007B600F"/>
    <w:rsid w:val="007C6D7A"/>
    <w:rsid w:val="007D0F25"/>
    <w:rsid w:val="007E41A2"/>
    <w:rsid w:val="007E64BD"/>
    <w:rsid w:val="007F27CF"/>
    <w:rsid w:val="00802CA3"/>
    <w:rsid w:val="00820850"/>
    <w:rsid w:val="00825F34"/>
    <w:rsid w:val="00834E1E"/>
    <w:rsid w:val="00840F83"/>
    <w:rsid w:val="00864D30"/>
    <w:rsid w:val="008658B2"/>
    <w:rsid w:val="00870989"/>
    <w:rsid w:val="00874014"/>
    <w:rsid w:val="00874133"/>
    <w:rsid w:val="00877B25"/>
    <w:rsid w:val="00877E05"/>
    <w:rsid w:val="00885AE8"/>
    <w:rsid w:val="00892091"/>
    <w:rsid w:val="008A237E"/>
    <w:rsid w:val="008A55D6"/>
    <w:rsid w:val="008A6799"/>
    <w:rsid w:val="008B2A6E"/>
    <w:rsid w:val="008C11D0"/>
    <w:rsid w:val="008C170E"/>
    <w:rsid w:val="008C5638"/>
    <w:rsid w:val="008C6AD5"/>
    <w:rsid w:val="008D4702"/>
    <w:rsid w:val="008D6570"/>
    <w:rsid w:val="008F0439"/>
    <w:rsid w:val="00901964"/>
    <w:rsid w:val="00904A14"/>
    <w:rsid w:val="00910B36"/>
    <w:rsid w:val="009255AC"/>
    <w:rsid w:val="00930E45"/>
    <w:rsid w:val="00933A17"/>
    <w:rsid w:val="00950250"/>
    <w:rsid w:val="009960F6"/>
    <w:rsid w:val="009A2EB4"/>
    <w:rsid w:val="009A7591"/>
    <w:rsid w:val="009B0ABA"/>
    <w:rsid w:val="009B1C85"/>
    <w:rsid w:val="009B26A7"/>
    <w:rsid w:val="009C1709"/>
    <w:rsid w:val="009D334C"/>
    <w:rsid w:val="009D4AB5"/>
    <w:rsid w:val="009D76E7"/>
    <w:rsid w:val="009F5D54"/>
    <w:rsid w:val="009F719C"/>
    <w:rsid w:val="00A00414"/>
    <w:rsid w:val="00A05E95"/>
    <w:rsid w:val="00A07431"/>
    <w:rsid w:val="00A105E3"/>
    <w:rsid w:val="00A10C0B"/>
    <w:rsid w:val="00A12E5A"/>
    <w:rsid w:val="00A15ED5"/>
    <w:rsid w:val="00A20853"/>
    <w:rsid w:val="00A24B01"/>
    <w:rsid w:val="00A2517C"/>
    <w:rsid w:val="00A33A3C"/>
    <w:rsid w:val="00A416D9"/>
    <w:rsid w:val="00A440B0"/>
    <w:rsid w:val="00A50D4A"/>
    <w:rsid w:val="00A57450"/>
    <w:rsid w:val="00A60888"/>
    <w:rsid w:val="00A67EC2"/>
    <w:rsid w:val="00A700E6"/>
    <w:rsid w:val="00A723F4"/>
    <w:rsid w:val="00A81EF3"/>
    <w:rsid w:val="00A83705"/>
    <w:rsid w:val="00A92952"/>
    <w:rsid w:val="00A97EA5"/>
    <w:rsid w:val="00AA0543"/>
    <w:rsid w:val="00AA2842"/>
    <w:rsid w:val="00AA4CB2"/>
    <w:rsid w:val="00AB3CB0"/>
    <w:rsid w:val="00AB4184"/>
    <w:rsid w:val="00AB4253"/>
    <w:rsid w:val="00AC0180"/>
    <w:rsid w:val="00AC2BCE"/>
    <w:rsid w:val="00AC6687"/>
    <w:rsid w:val="00AD3D30"/>
    <w:rsid w:val="00AE17C5"/>
    <w:rsid w:val="00AE2757"/>
    <w:rsid w:val="00AE38F6"/>
    <w:rsid w:val="00AE3A4F"/>
    <w:rsid w:val="00AF10C0"/>
    <w:rsid w:val="00AF7D19"/>
    <w:rsid w:val="00B04B56"/>
    <w:rsid w:val="00B1004B"/>
    <w:rsid w:val="00B24036"/>
    <w:rsid w:val="00B319D1"/>
    <w:rsid w:val="00B5594D"/>
    <w:rsid w:val="00B56EE0"/>
    <w:rsid w:val="00B60F31"/>
    <w:rsid w:val="00B6612B"/>
    <w:rsid w:val="00B702C2"/>
    <w:rsid w:val="00B779C8"/>
    <w:rsid w:val="00B90686"/>
    <w:rsid w:val="00B946A9"/>
    <w:rsid w:val="00B94BAA"/>
    <w:rsid w:val="00BA0500"/>
    <w:rsid w:val="00BB0A52"/>
    <w:rsid w:val="00BB3A42"/>
    <w:rsid w:val="00BC051D"/>
    <w:rsid w:val="00BD0019"/>
    <w:rsid w:val="00BD2432"/>
    <w:rsid w:val="00BE24A2"/>
    <w:rsid w:val="00BE2F57"/>
    <w:rsid w:val="00BE6E4A"/>
    <w:rsid w:val="00BF141E"/>
    <w:rsid w:val="00BF173C"/>
    <w:rsid w:val="00C13833"/>
    <w:rsid w:val="00C164E7"/>
    <w:rsid w:val="00C27759"/>
    <w:rsid w:val="00C47AAC"/>
    <w:rsid w:val="00C47D9E"/>
    <w:rsid w:val="00C50E6A"/>
    <w:rsid w:val="00C51AE3"/>
    <w:rsid w:val="00C64171"/>
    <w:rsid w:val="00C74DA2"/>
    <w:rsid w:val="00C77D4D"/>
    <w:rsid w:val="00C8597E"/>
    <w:rsid w:val="00CA5D8E"/>
    <w:rsid w:val="00CB5B56"/>
    <w:rsid w:val="00CB64CE"/>
    <w:rsid w:val="00CB6F21"/>
    <w:rsid w:val="00CC4CC5"/>
    <w:rsid w:val="00CD23B3"/>
    <w:rsid w:val="00CD29CB"/>
    <w:rsid w:val="00CD3EA0"/>
    <w:rsid w:val="00CD74D2"/>
    <w:rsid w:val="00CF77CE"/>
    <w:rsid w:val="00D020E5"/>
    <w:rsid w:val="00D02F67"/>
    <w:rsid w:val="00D058E5"/>
    <w:rsid w:val="00D34109"/>
    <w:rsid w:val="00D52FE7"/>
    <w:rsid w:val="00D60C8D"/>
    <w:rsid w:val="00D62A15"/>
    <w:rsid w:val="00D7589E"/>
    <w:rsid w:val="00D801B0"/>
    <w:rsid w:val="00D83D1B"/>
    <w:rsid w:val="00D91D88"/>
    <w:rsid w:val="00D92F5E"/>
    <w:rsid w:val="00D975D8"/>
    <w:rsid w:val="00DA4194"/>
    <w:rsid w:val="00DA79EB"/>
    <w:rsid w:val="00DB6138"/>
    <w:rsid w:val="00DB6C97"/>
    <w:rsid w:val="00DC0B92"/>
    <w:rsid w:val="00DC2F2D"/>
    <w:rsid w:val="00DC7C5D"/>
    <w:rsid w:val="00DD1676"/>
    <w:rsid w:val="00DE2043"/>
    <w:rsid w:val="00DF7A3B"/>
    <w:rsid w:val="00E05680"/>
    <w:rsid w:val="00E2219D"/>
    <w:rsid w:val="00E2500C"/>
    <w:rsid w:val="00E25A51"/>
    <w:rsid w:val="00E43EFA"/>
    <w:rsid w:val="00E44353"/>
    <w:rsid w:val="00E46786"/>
    <w:rsid w:val="00E56955"/>
    <w:rsid w:val="00E65F66"/>
    <w:rsid w:val="00E723B5"/>
    <w:rsid w:val="00E73CDC"/>
    <w:rsid w:val="00E76474"/>
    <w:rsid w:val="00E76847"/>
    <w:rsid w:val="00E826E3"/>
    <w:rsid w:val="00E844FB"/>
    <w:rsid w:val="00E84C21"/>
    <w:rsid w:val="00E854E9"/>
    <w:rsid w:val="00E86EE7"/>
    <w:rsid w:val="00E90746"/>
    <w:rsid w:val="00E936C0"/>
    <w:rsid w:val="00E93E4F"/>
    <w:rsid w:val="00EA764E"/>
    <w:rsid w:val="00EB4514"/>
    <w:rsid w:val="00EC0571"/>
    <w:rsid w:val="00EC6156"/>
    <w:rsid w:val="00ED0B40"/>
    <w:rsid w:val="00ED316B"/>
    <w:rsid w:val="00ED4AD2"/>
    <w:rsid w:val="00EE066A"/>
    <w:rsid w:val="00EE2E35"/>
    <w:rsid w:val="00EE3423"/>
    <w:rsid w:val="00EE6C94"/>
    <w:rsid w:val="00EE7425"/>
    <w:rsid w:val="00EF0E8B"/>
    <w:rsid w:val="00F01BEE"/>
    <w:rsid w:val="00F04A64"/>
    <w:rsid w:val="00F069ED"/>
    <w:rsid w:val="00F2128E"/>
    <w:rsid w:val="00F3071C"/>
    <w:rsid w:val="00F406C8"/>
    <w:rsid w:val="00F42149"/>
    <w:rsid w:val="00F44E13"/>
    <w:rsid w:val="00F47114"/>
    <w:rsid w:val="00F52CCC"/>
    <w:rsid w:val="00F53BB5"/>
    <w:rsid w:val="00F556BB"/>
    <w:rsid w:val="00F61CF9"/>
    <w:rsid w:val="00F63D08"/>
    <w:rsid w:val="00F77083"/>
    <w:rsid w:val="00F836A4"/>
    <w:rsid w:val="00F83CD5"/>
    <w:rsid w:val="00F84CF9"/>
    <w:rsid w:val="00F862DE"/>
    <w:rsid w:val="00F90AA6"/>
    <w:rsid w:val="00F93F21"/>
    <w:rsid w:val="00F94D55"/>
    <w:rsid w:val="00FA46CA"/>
    <w:rsid w:val="00FA7A95"/>
    <w:rsid w:val="00FB2489"/>
    <w:rsid w:val="00FB4534"/>
    <w:rsid w:val="00FB47D6"/>
    <w:rsid w:val="00FC1493"/>
    <w:rsid w:val="00FC1BC8"/>
    <w:rsid w:val="00FD1DCD"/>
    <w:rsid w:val="00FD239C"/>
    <w:rsid w:val="00FD33B5"/>
    <w:rsid w:val="00FD4269"/>
    <w:rsid w:val="00FD643B"/>
    <w:rsid w:val="00FD6CFA"/>
    <w:rsid w:val="00FE06E7"/>
    <w:rsid w:val="00FE0EF9"/>
    <w:rsid w:val="00FE2F38"/>
    <w:rsid w:val="00FE54CA"/>
    <w:rsid w:val="00FE6FAC"/>
    <w:rsid w:val="00FE7AA0"/>
    <w:rsid w:val="00FF25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AADED"/>
  <w15:docId w15:val="{8A7C4A77-B546-4F35-A66E-C878FAE6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Estilo">
    <w:name w:val="Estilo"/>
    <w:basedOn w:val="Sinespaciado"/>
    <w:link w:val="EstiloCar"/>
    <w:qFormat/>
    <w:rsid w:val="00F63D08"/>
    <w:pPr>
      <w:jc w:val="both"/>
    </w:pPr>
    <w:rPr>
      <w:rFonts w:eastAsiaTheme="minorHAnsi" w:cstheme="minorBidi"/>
      <w:sz w:val="24"/>
      <w:lang w:val="es-MX" w:eastAsia="en-US"/>
    </w:rPr>
  </w:style>
  <w:style w:type="character" w:customStyle="1" w:styleId="EstiloCar">
    <w:name w:val="Estilo Car"/>
    <w:basedOn w:val="Fuentedeprrafopredeter"/>
    <w:link w:val="Estilo"/>
    <w:rsid w:val="00F63D08"/>
    <w:rPr>
      <w:rFonts w:eastAsiaTheme="minorHAnsi" w:cstheme="minorBidi"/>
      <w:sz w:val="24"/>
      <w:lang w:val="es-MX" w:eastAsia="en-US"/>
    </w:rPr>
  </w:style>
  <w:style w:type="paragraph" w:styleId="Sinespaciado">
    <w:name w:val="No Spacing"/>
    <w:uiPriority w:val="1"/>
    <w:qFormat/>
    <w:rsid w:val="00F63D08"/>
    <w:pPr>
      <w:spacing w:line="240" w:lineRule="auto"/>
    </w:pPr>
  </w:style>
  <w:style w:type="paragraph" w:styleId="Encabezado">
    <w:name w:val="header"/>
    <w:basedOn w:val="Normal"/>
    <w:link w:val="EncabezadoCar"/>
    <w:uiPriority w:val="99"/>
    <w:unhideWhenUsed/>
    <w:rsid w:val="00FD42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D4269"/>
  </w:style>
  <w:style w:type="paragraph" w:styleId="Piedepgina">
    <w:name w:val="footer"/>
    <w:basedOn w:val="Normal"/>
    <w:link w:val="PiedepginaCar"/>
    <w:uiPriority w:val="99"/>
    <w:unhideWhenUsed/>
    <w:rsid w:val="00FD42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D4269"/>
  </w:style>
  <w:style w:type="paragraph" w:styleId="NormalWeb">
    <w:name w:val="Normal (Web)"/>
    <w:basedOn w:val="Normal"/>
    <w:uiPriority w:val="99"/>
    <w:unhideWhenUsed/>
    <w:rsid w:val="001C0EC1"/>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Textonotapie">
    <w:name w:val="footnote text"/>
    <w:basedOn w:val="Normal"/>
    <w:link w:val="TextonotapieCar"/>
    <w:uiPriority w:val="99"/>
    <w:semiHidden/>
    <w:unhideWhenUsed/>
    <w:rsid w:val="001C0EC1"/>
    <w:pPr>
      <w:spacing w:line="240" w:lineRule="auto"/>
    </w:pPr>
    <w:rPr>
      <w:sz w:val="20"/>
      <w:szCs w:val="20"/>
    </w:rPr>
  </w:style>
  <w:style w:type="character" w:customStyle="1" w:styleId="TextonotapieCar">
    <w:name w:val="Texto nota pie Car"/>
    <w:basedOn w:val="Fuentedeprrafopredeter"/>
    <w:link w:val="Textonotapie"/>
    <w:uiPriority w:val="99"/>
    <w:semiHidden/>
    <w:rsid w:val="001C0EC1"/>
    <w:rPr>
      <w:sz w:val="20"/>
      <w:szCs w:val="20"/>
    </w:rPr>
  </w:style>
  <w:style w:type="character" w:styleId="Refdenotaalpie">
    <w:name w:val="footnote reference"/>
    <w:basedOn w:val="Fuentedeprrafopredeter"/>
    <w:uiPriority w:val="99"/>
    <w:semiHidden/>
    <w:unhideWhenUsed/>
    <w:rsid w:val="001C0EC1"/>
    <w:rPr>
      <w:vertAlign w:val="superscript"/>
    </w:rPr>
  </w:style>
  <w:style w:type="character" w:styleId="Textoennegrita">
    <w:name w:val="Strong"/>
    <w:basedOn w:val="Fuentedeprrafopredeter"/>
    <w:uiPriority w:val="22"/>
    <w:qFormat/>
    <w:rsid w:val="00FA46CA"/>
    <w:rPr>
      <w:b/>
      <w:bCs/>
    </w:rPr>
  </w:style>
  <w:style w:type="character" w:styleId="nfasis">
    <w:name w:val="Emphasis"/>
    <w:basedOn w:val="Fuentedeprrafopredeter"/>
    <w:uiPriority w:val="20"/>
    <w:qFormat/>
    <w:rsid w:val="00FA46CA"/>
    <w:rPr>
      <w:i/>
      <w:iCs/>
    </w:rPr>
  </w:style>
  <w:style w:type="character" w:styleId="Hipervnculo">
    <w:name w:val="Hyperlink"/>
    <w:basedOn w:val="Fuentedeprrafopredeter"/>
    <w:uiPriority w:val="99"/>
    <w:unhideWhenUsed/>
    <w:rsid w:val="00FA46CA"/>
    <w:rPr>
      <w:color w:val="0000FF"/>
      <w:u w:val="single"/>
    </w:rPr>
  </w:style>
  <w:style w:type="paragraph" w:customStyle="1" w:styleId="elsevierstylepara">
    <w:name w:val="elsevierstylepara"/>
    <w:basedOn w:val="Normal"/>
    <w:rsid w:val="00C47D9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elsevierstylebold">
    <w:name w:val="elsevierstylebold"/>
    <w:basedOn w:val="Fuentedeprrafopredeter"/>
    <w:rsid w:val="00C47D9E"/>
  </w:style>
  <w:style w:type="character" w:customStyle="1" w:styleId="elsevierstyleitalic">
    <w:name w:val="elsevierstyleitalic"/>
    <w:basedOn w:val="Fuentedeprrafopredeter"/>
    <w:rsid w:val="00A20853"/>
  </w:style>
  <w:style w:type="paragraph" w:styleId="Prrafodelista">
    <w:name w:val="List Paragraph"/>
    <w:basedOn w:val="Normal"/>
    <w:uiPriority w:val="34"/>
    <w:qFormat/>
    <w:rsid w:val="00EE7425"/>
    <w:pPr>
      <w:ind w:left="720"/>
      <w:contextualSpacing/>
    </w:pPr>
  </w:style>
  <w:style w:type="paragraph" w:customStyle="1" w:styleId="Default">
    <w:name w:val="Default"/>
    <w:rsid w:val="00E2219D"/>
    <w:pPr>
      <w:autoSpaceDE w:val="0"/>
      <w:autoSpaceDN w:val="0"/>
      <w:adjustRightInd w:val="0"/>
      <w:spacing w:line="240" w:lineRule="auto"/>
    </w:pPr>
    <w:rPr>
      <w:rFonts w:eastAsiaTheme="minorHAnsi"/>
      <w:color w:val="000000"/>
      <w:sz w:val="24"/>
      <w:szCs w:val="24"/>
      <w:lang w:val="es-MX" w:eastAsia="en-US"/>
    </w:rPr>
  </w:style>
  <w:style w:type="character" w:customStyle="1" w:styleId="UnresolvedMention">
    <w:name w:val="Unresolved Mention"/>
    <w:basedOn w:val="Fuentedeprrafopredeter"/>
    <w:uiPriority w:val="99"/>
    <w:semiHidden/>
    <w:unhideWhenUsed/>
    <w:rsid w:val="00036931"/>
    <w:rPr>
      <w:color w:val="605E5C"/>
      <w:shd w:val="clear" w:color="auto" w:fill="E1DFDD"/>
    </w:rPr>
  </w:style>
  <w:style w:type="character" w:styleId="Hipervnculovisitado">
    <w:name w:val="FollowedHyperlink"/>
    <w:basedOn w:val="Fuentedeprrafopredeter"/>
    <w:uiPriority w:val="99"/>
    <w:semiHidden/>
    <w:unhideWhenUsed/>
    <w:rsid w:val="00B94B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24584">
      <w:bodyDiv w:val="1"/>
      <w:marLeft w:val="0"/>
      <w:marRight w:val="0"/>
      <w:marTop w:val="0"/>
      <w:marBottom w:val="0"/>
      <w:divBdr>
        <w:top w:val="none" w:sz="0" w:space="0" w:color="auto"/>
        <w:left w:val="none" w:sz="0" w:space="0" w:color="auto"/>
        <w:bottom w:val="none" w:sz="0" w:space="0" w:color="auto"/>
        <w:right w:val="none" w:sz="0" w:space="0" w:color="auto"/>
      </w:divBdr>
    </w:div>
    <w:div w:id="409738127">
      <w:bodyDiv w:val="1"/>
      <w:marLeft w:val="0"/>
      <w:marRight w:val="0"/>
      <w:marTop w:val="0"/>
      <w:marBottom w:val="0"/>
      <w:divBdr>
        <w:top w:val="none" w:sz="0" w:space="0" w:color="auto"/>
        <w:left w:val="none" w:sz="0" w:space="0" w:color="auto"/>
        <w:bottom w:val="none" w:sz="0" w:space="0" w:color="auto"/>
        <w:right w:val="none" w:sz="0" w:space="0" w:color="auto"/>
      </w:divBdr>
    </w:div>
    <w:div w:id="433019733">
      <w:bodyDiv w:val="1"/>
      <w:marLeft w:val="0"/>
      <w:marRight w:val="0"/>
      <w:marTop w:val="0"/>
      <w:marBottom w:val="0"/>
      <w:divBdr>
        <w:top w:val="none" w:sz="0" w:space="0" w:color="auto"/>
        <w:left w:val="none" w:sz="0" w:space="0" w:color="auto"/>
        <w:bottom w:val="none" w:sz="0" w:space="0" w:color="auto"/>
        <w:right w:val="none" w:sz="0" w:space="0" w:color="auto"/>
      </w:divBdr>
    </w:div>
    <w:div w:id="744229180">
      <w:bodyDiv w:val="1"/>
      <w:marLeft w:val="0"/>
      <w:marRight w:val="0"/>
      <w:marTop w:val="0"/>
      <w:marBottom w:val="0"/>
      <w:divBdr>
        <w:top w:val="none" w:sz="0" w:space="0" w:color="auto"/>
        <w:left w:val="none" w:sz="0" w:space="0" w:color="auto"/>
        <w:bottom w:val="none" w:sz="0" w:space="0" w:color="auto"/>
        <w:right w:val="none" w:sz="0" w:space="0" w:color="auto"/>
      </w:divBdr>
    </w:div>
    <w:div w:id="806631534">
      <w:bodyDiv w:val="1"/>
      <w:marLeft w:val="0"/>
      <w:marRight w:val="0"/>
      <w:marTop w:val="0"/>
      <w:marBottom w:val="0"/>
      <w:divBdr>
        <w:top w:val="none" w:sz="0" w:space="0" w:color="auto"/>
        <w:left w:val="none" w:sz="0" w:space="0" w:color="auto"/>
        <w:bottom w:val="none" w:sz="0" w:space="0" w:color="auto"/>
        <w:right w:val="none" w:sz="0" w:space="0" w:color="auto"/>
      </w:divBdr>
    </w:div>
    <w:div w:id="810439859">
      <w:bodyDiv w:val="1"/>
      <w:marLeft w:val="0"/>
      <w:marRight w:val="0"/>
      <w:marTop w:val="0"/>
      <w:marBottom w:val="0"/>
      <w:divBdr>
        <w:top w:val="none" w:sz="0" w:space="0" w:color="auto"/>
        <w:left w:val="none" w:sz="0" w:space="0" w:color="auto"/>
        <w:bottom w:val="none" w:sz="0" w:space="0" w:color="auto"/>
        <w:right w:val="none" w:sz="0" w:space="0" w:color="auto"/>
      </w:divBdr>
    </w:div>
    <w:div w:id="941255658">
      <w:bodyDiv w:val="1"/>
      <w:marLeft w:val="0"/>
      <w:marRight w:val="0"/>
      <w:marTop w:val="0"/>
      <w:marBottom w:val="0"/>
      <w:divBdr>
        <w:top w:val="none" w:sz="0" w:space="0" w:color="auto"/>
        <w:left w:val="none" w:sz="0" w:space="0" w:color="auto"/>
        <w:bottom w:val="none" w:sz="0" w:space="0" w:color="auto"/>
        <w:right w:val="none" w:sz="0" w:space="0" w:color="auto"/>
      </w:divBdr>
    </w:div>
    <w:div w:id="1178932769">
      <w:bodyDiv w:val="1"/>
      <w:marLeft w:val="0"/>
      <w:marRight w:val="0"/>
      <w:marTop w:val="0"/>
      <w:marBottom w:val="0"/>
      <w:divBdr>
        <w:top w:val="none" w:sz="0" w:space="0" w:color="auto"/>
        <w:left w:val="none" w:sz="0" w:space="0" w:color="auto"/>
        <w:bottom w:val="none" w:sz="0" w:space="0" w:color="auto"/>
        <w:right w:val="none" w:sz="0" w:space="0" w:color="auto"/>
      </w:divBdr>
      <w:divsChild>
        <w:div w:id="963657321">
          <w:marLeft w:val="0"/>
          <w:marRight w:val="0"/>
          <w:marTop w:val="0"/>
          <w:marBottom w:val="0"/>
          <w:divBdr>
            <w:top w:val="none" w:sz="0" w:space="0" w:color="auto"/>
            <w:left w:val="none" w:sz="0" w:space="0" w:color="auto"/>
            <w:bottom w:val="none" w:sz="0" w:space="0" w:color="auto"/>
            <w:right w:val="none" w:sz="0" w:space="0" w:color="auto"/>
          </w:divBdr>
          <w:divsChild>
            <w:div w:id="434062826">
              <w:marLeft w:val="0"/>
              <w:marRight w:val="0"/>
              <w:marTop w:val="0"/>
              <w:marBottom w:val="0"/>
              <w:divBdr>
                <w:top w:val="none" w:sz="0" w:space="0" w:color="auto"/>
                <w:left w:val="none" w:sz="0" w:space="0" w:color="auto"/>
                <w:bottom w:val="none" w:sz="0" w:space="0" w:color="auto"/>
                <w:right w:val="none" w:sz="0" w:space="0" w:color="auto"/>
              </w:divBdr>
            </w:div>
          </w:divsChild>
        </w:div>
        <w:div w:id="1215238871">
          <w:marLeft w:val="0"/>
          <w:marRight w:val="0"/>
          <w:marTop w:val="0"/>
          <w:marBottom w:val="0"/>
          <w:divBdr>
            <w:top w:val="none" w:sz="0" w:space="0" w:color="auto"/>
            <w:left w:val="none" w:sz="0" w:space="0" w:color="auto"/>
            <w:bottom w:val="none" w:sz="0" w:space="0" w:color="auto"/>
            <w:right w:val="none" w:sz="0" w:space="0" w:color="auto"/>
          </w:divBdr>
          <w:divsChild>
            <w:div w:id="18309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0396">
      <w:bodyDiv w:val="1"/>
      <w:marLeft w:val="0"/>
      <w:marRight w:val="0"/>
      <w:marTop w:val="0"/>
      <w:marBottom w:val="0"/>
      <w:divBdr>
        <w:top w:val="none" w:sz="0" w:space="0" w:color="auto"/>
        <w:left w:val="none" w:sz="0" w:space="0" w:color="auto"/>
        <w:bottom w:val="none" w:sz="0" w:space="0" w:color="auto"/>
        <w:right w:val="none" w:sz="0" w:space="0" w:color="auto"/>
      </w:divBdr>
    </w:div>
    <w:div w:id="1241060014">
      <w:bodyDiv w:val="1"/>
      <w:marLeft w:val="0"/>
      <w:marRight w:val="0"/>
      <w:marTop w:val="0"/>
      <w:marBottom w:val="0"/>
      <w:divBdr>
        <w:top w:val="none" w:sz="0" w:space="0" w:color="auto"/>
        <w:left w:val="none" w:sz="0" w:space="0" w:color="auto"/>
        <w:bottom w:val="none" w:sz="0" w:space="0" w:color="auto"/>
        <w:right w:val="none" w:sz="0" w:space="0" w:color="auto"/>
      </w:divBdr>
    </w:div>
    <w:div w:id="1287469436">
      <w:bodyDiv w:val="1"/>
      <w:marLeft w:val="0"/>
      <w:marRight w:val="0"/>
      <w:marTop w:val="0"/>
      <w:marBottom w:val="0"/>
      <w:divBdr>
        <w:top w:val="none" w:sz="0" w:space="0" w:color="auto"/>
        <w:left w:val="none" w:sz="0" w:space="0" w:color="auto"/>
        <w:bottom w:val="none" w:sz="0" w:space="0" w:color="auto"/>
        <w:right w:val="none" w:sz="0" w:space="0" w:color="auto"/>
      </w:divBdr>
      <w:divsChild>
        <w:div w:id="1292784965">
          <w:marLeft w:val="0"/>
          <w:marRight w:val="0"/>
          <w:marTop w:val="0"/>
          <w:marBottom w:val="450"/>
          <w:divBdr>
            <w:top w:val="none" w:sz="0" w:space="0" w:color="auto"/>
            <w:left w:val="none" w:sz="0" w:space="0" w:color="auto"/>
            <w:bottom w:val="none" w:sz="0" w:space="0" w:color="auto"/>
            <w:right w:val="none" w:sz="0" w:space="0" w:color="auto"/>
          </w:divBdr>
          <w:divsChild>
            <w:div w:id="107553516">
              <w:marLeft w:val="0"/>
              <w:marRight w:val="0"/>
              <w:marTop w:val="0"/>
              <w:marBottom w:val="0"/>
              <w:divBdr>
                <w:top w:val="none" w:sz="0" w:space="0" w:color="auto"/>
                <w:left w:val="none" w:sz="0" w:space="0" w:color="auto"/>
                <w:bottom w:val="none" w:sz="0" w:space="0" w:color="auto"/>
                <w:right w:val="none" w:sz="0" w:space="0" w:color="auto"/>
              </w:divBdr>
              <w:divsChild>
                <w:div w:id="1054041972">
                  <w:marLeft w:val="0"/>
                  <w:marRight w:val="0"/>
                  <w:marTop w:val="0"/>
                  <w:marBottom w:val="0"/>
                  <w:divBdr>
                    <w:top w:val="none" w:sz="0" w:space="0" w:color="auto"/>
                    <w:left w:val="none" w:sz="0" w:space="0" w:color="auto"/>
                    <w:bottom w:val="none" w:sz="0" w:space="0" w:color="auto"/>
                    <w:right w:val="none" w:sz="0" w:space="0" w:color="auto"/>
                  </w:divBdr>
                  <w:divsChild>
                    <w:div w:id="331027782">
                      <w:marLeft w:val="0"/>
                      <w:marRight w:val="0"/>
                      <w:marTop w:val="0"/>
                      <w:marBottom w:val="0"/>
                      <w:divBdr>
                        <w:top w:val="none" w:sz="0" w:space="0" w:color="auto"/>
                        <w:left w:val="none" w:sz="0" w:space="0" w:color="auto"/>
                        <w:bottom w:val="none" w:sz="0" w:space="0" w:color="auto"/>
                        <w:right w:val="none" w:sz="0" w:space="0" w:color="auto"/>
                      </w:divBdr>
                      <w:divsChild>
                        <w:div w:id="1145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264219">
      <w:bodyDiv w:val="1"/>
      <w:marLeft w:val="0"/>
      <w:marRight w:val="0"/>
      <w:marTop w:val="0"/>
      <w:marBottom w:val="0"/>
      <w:divBdr>
        <w:top w:val="none" w:sz="0" w:space="0" w:color="auto"/>
        <w:left w:val="none" w:sz="0" w:space="0" w:color="auto"/>
        <w:bottom w:val="none" w:sz="0" w:space="0" w:color="auto"/>
        <w:right w:val="none" w:sz="0" w:space="0" w:color="auto"/>
      </w:divBdr>
    </w:div>
    <w:div w:id="1726444324">
      <w:bodyDiv w:val="1"/>
      <w:marLeft w:val="0"/>
      <w:marRight w:val="0"/>
      <w:marTop w:val="0"/>
      <w:marBottom w:val="0"/>
      <w:divBdr>
        <w:top w:val="none" w:sz="0" w:space="0" w:color="auto"/>
        <w:left w:val="none" w:sz="0" w:space="0" w:color="auto"/>
        <w:bottom w:val="none" w:sz="0" w:space="0" w:color="auto"/>
        <w:right w:val="none" w:sz="0" w:space="0" w:color="auto"/>
      </w:divBdr>
    </w:div>
    <w:div w:id="1866167888">
      <w:bodyDiv w:val="1"/>
      <w:marLeft w:val="0"/>
      <w:marRight w:val="0"/>
      <w:marTop w:val="0"/>
      <w:marBottom w:val="0"/>
      <w:divBdr>
        <w:top w:val="none" w:sz="0" w:space="0" w:color="auto"/>
        <w:left w:val="none" w:sz="0" w:space="0" w:color="auto"/>
        <w:bottom w:val="none" w:sz="0" w:space="0" w:color="auto"/>
        <w:right w:val="none" w:sz="0" w:space="0" w:color="auto"/>
      </w:divBdr>
    </w:div>
    <w:div w:id="1918049263">
      <w:bodyDiv w:val="1"/>
      <w:marLeft w:val="0"/>
      <w:marRight w:val="0"/>
      <w:marTop w:val="0"/>
      <w:marBottom w:val="0"/>
      <w:divBdr>
        <w:top w:val="none" w:sz="0" w:space="0" w:color="auto"/>
        <w:left w:val="none" w:sz="0" w:space="0" w:color="auto"/>
        <w:bottom w:val="none" w:sz="0" w:space="0" w:color="auto"/>
        <w:right w:val="none" w:sz="0" w:space="0" w:color="auto"/>
      </w:divBdr>
    </w:div>
    <w:div w:id="197186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org.mx/scielo.php?script=sci_arttext&amp;pid=S1870-3550201800010019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NUL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5F5F0-6E4D-45BB-8F77-26FF9A0C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2029</Words>
  <Characters>11161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Gabriela Valdés</dc:creator>
  <cp:lastModifiedBy>Juan Lumbreras</cp:lastModifiedBy>
  <cp:revision>2</cp:revision>
  <cp:lastPrinted>2022-04-07T17:07:00Z</cp:lastPrinted>
  <dcterms:created xsi:type="dcterms:W3CDTF">2022-06-28T19:43:00Z</dcterms:created>
  <dcterms:modified xsi:type="dcterms:W3CDTF">2022-06-28T19:43:00Z</dcterms:modified>
</cp:coreProperties>
</file>