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F7304" w14:textId="77777777" w:rsidR="001B1851" w:rsidRPr="001B1851" w:rsidRDefault="001B1851" w:rsidP="001B1851">
      <w:pPr>
        <w:rPr>
          <w:rFonts w:cs="Arial"/>
          <w:i/>
          <w:sz w:val="24"/>
          <w:szCs w:val="24"/>
        </w:rPr>
      </w:pPr>
      <w:r w:rsidRPr="001B1851">
        <w:rPr>
          <w:rFonts w:cs="Arial"/>
          <w:i/>
          <w:sz w:val="24"/>
          <w:szCs w:val="24"/>
        </w:rPr>
        <w:t>TEXTO ORIGINAL</w:t>
      </w:r>
    </w:p>
    <w:p w14:paraId="54EC1F51" w14:textId="77777777" w:rsidR="001B1851" w:rsidRPr="001B1851" w:rsidRDefault="001B1851" w:rsidP="001B1851">
      <w:pPr>
        <w:rPr>
          <w:rFonts w:cs="Arial"/>
          <w:i/>
          <w:sz w:val="24"/>
          <w:szCs w:val="24"/>
        </w:rPr>
      </w:pPr>
    </w:p>
    <w:p w14:paraId="017A4F7B" w14:textId="77777777" w:rsidR="001B1851" w:rsidRPr="001B1851" w:rsidRDefault="001B1851" w:rsidP="001B1851">
      <w:pPr>
        <w:rPr>
          <w:rFonts w:cs="Arial"/>
          <w:i/>
          <w:sz w:val="24"/>
          <w:szCs w:val="24"/>
        </w:rPr>
      </w:pPr>
      <w:r w:rsidRPr="001B1851">
        <w:rPr>
          <w:rFonts w:cs="Arial"/>
          <w:i/>
          <w:sz w:val="24"/>
          <w:szCs w:val="24"/>
        </w:rPr>
        <w:t>Ley publicada en el Periódico Oficial el viernes 2</w:t>
      </w:r>
      <w:r>
        <w:rPr>
          <w:rFonts w:cs="Arial"/>
          <w:i/>
          <w:sz w:val="24"/>
          <w:szCs w:val="24"/>
        </w:rPr>
        <w:t>8</w:t>
      </w:r>
      <w:r w:rsidRPr="001B1851">
        <w:rPr>
          <w:rFonts w:cs="Arial"/>
          <w:i/>
          <w:sz w:val="24"/>
          <w:szCs w:val="24"/>
        </w:rPr>
        <w:t xml:space="preserve"> de </w:t>
      </w:r>
      <w:r>
        <w:rPr>
          <w:rFonts w:cs="Arial"/>
          <w:i/>
          <w:sz w:val="24"/>
          <w:szCs w:val="24"/>
        </w:rPr>
        <w:t xml:space="preserve">diciembre </w:t>
      </w:r>
      <w:r w:rsidRPr="001B1851">
        <w:rPr>
          <w:rFonts w:cs="Arial"/>
          <w:i/>
          <w:sz w:val="24"/>
          <w:szCs w:val="24"/>
        </w:rPr>
        <w:t>de 2007.</w:t>
      </w:r>
    </w:p>
    <w:p w14:paraId="4C47C81F" w14:textId="77777777" w:rsidR="001B1851" w:rsidRPr="001B1851" w:rsidRDefault="001B1851" w:rsidP="001B1851">
      <w:pPr>
        <w:rPr>
          <w:rFonts w:cs="Arial"/>
          <w:b/>
          <w:sz w:val="24"/>
          <w:szCs w:val="24"/>
        </w:rPr>
      </w:pPr>
    </w:p>
    <w:p w14:paraId="78D52E11" w14:textId="77777777" w:rsidR="001B1851" w:rsidRPr="009608F1" w:rsidRDefault="001B1851" w:rsidP="001B1851">
      <w:pPr>
        <w:ind w:hanging="1"/>
        <w:rPr>
          <w:rFonts w:cs="Arial"/>
          <w:b/>
          <w:sz w:val="24"/>
          <w:szCs w:val="24"/>
        </w:rPr>
      </w:pPr>
      <w:r>
        <w:rPr>
          <w:rFonts w:cs="Arial"/>
          <w:b/>
          <w:sz w:val="24"/>
          <w:szCs w:val="24"/>
        </w:rPr>
        <w:t>LEY DE FOMENTO AL AHORRO DE L</w:t>
      </w:r>
      <w:r w:rsidRPr="009608F1">
        <w:rPr>
          <w:rFonts w:cs="Arial"/>
          <w:b/>
          <w:sz w:val="24"/>
          <w:szCs w:val="24"/>
        </w:rPr>
        <w:t>OS SERVIDORES PÚBLICOS DEL</w:t>
      </w:r>
      <w:r>
        <w:rPr>
          <w:rFonts w:cs="Arial"/>
          <w:b/>
          <w:sz w:val="24"/>
          <w:szCs w:val="24"/>
        </w:rPr>
        <w:t xml:space="preserve"> </w:t>
      </w:r>
      <w:r w:rsidRPr="009608F1">
        <w:rPr>
          <w:rFonts w:cs="Arial"/>
          <w:b/>
          <w:sz w:val="24"/>
          <w:szCs w:val="24"/>
        </w:rPr>
        <w:t>ESTADO DE COAHUILA</w:t>
      </w:r>
    </w:p>
    <w:p w14:paraId="2555418E" w14:textId="77777777" w:rsidR="001B1851" w:rsidRPr="001B1851" w:rsidRDefault="001B1851" w:rsidP="001B1851">
      <w:pPr>
        <w:rPr>
          <w:b/>
          <w:bCs/>
          <w:sz w:val="24"/>
          <w:szCs w:val="24"/>
        </w:rPr>
      </w:pPr>
    </w:p>
    <w:p w14:paraId="52C0B655" w14:textId="77777777" w:rsidR="001B1851" w:rsidRPr="001B1851" w:rsidRDefault="001B1851" w:rsidP="001B1851">
      <w:pPr>
        <w:rPr>
          <w:b/>
          <w:bCs/>
          <w:sz w:val="24"/>
          <w:szCs w:val="24"/>
        </w:rPr>
      </w:pPr>
      <w:r w:rsidRPr="001B1851">
        <w:rPr>
          <w:b/>
          <w:bCs/>
          <w:sz w:val="24"/>
          <w:szCs w:val="24"/>
        </w:rPr>
        <w:t xml:space="preserve">EL C. HUMBERTO MOREIRA VALDÉS, GOBERNADOR CONSTITUCIONAL DEL ESTADO INDEPENDIENTE, LIBRE Y SOBERANO DE COAHUILA DE ZARAGOZA, A SUS HABITANTES SABED: </w:t>
      </w:r>
    </w:p>
    <w:p w14:paraId="461FBB3D" w14:textId="77777777" w:rsidR="00F36273" w:rsidRPr="001B1851" w:rsidRDefault="00F36273" w:rsidP="009608F1">
      <w:pPr>
        <w:rPr>
          <w:rFonts w:cs="Arial"/>
          <w:b/>
          <w:snapToGrid w:val="0"/>
          <w:sz w:val="24"/>
          <w:szCs w:val="24"/>
        </w:rPr>
      </w:pPr>
    </w:p>
    <w:p w14:paraId="4A5EDD44" w14:textId="77777777" w:rsidR="009608F1" w:rsidRPr="009608F1" w:rsidRDefault="009608F1" w:rsidP="009608F1">
      <w:pPr>
        <w:rPr>
          <w:rFonts w:cs="Arial"/>
          <w:b/>
          <w:snapToGrid w:val="0"/>
          <w:sz w:val="24"/>
          <w:szCs w:val="24"/>
        </w:rPr>
      </w:pPr>
      <w:r w:rsidRPr="009608F1">
        <w:rPr>
          <w:rFonts w:cs="Arial"/>
          <w:b/>
          <w:snapToGrid w:val="0"/>
          <w:sz w:val="24"/>
          <w:szCs w:val="24"/>
        </w:rPr>
        <w:t>QUE EL CONGRESO DEL ESTADO INDEPENDIENTE, LIBRE Y SOBERANO DE COAHUILA DE ZARAGOZA;</w:t>
      </w:r>
    </w:p>
    <w:p w14:paraId="345B45D5" w14:textId="77777777" w:rsidR="009608F1" w:rsidRPr="009608F1" w:rsidRDefault="009608F1" w:rsidP="009608F1">
      <w:pPr>
        <w:rPr>
          <w:rFonts w:cs="Arial"/>
          <w:b/>
          <w:snapToGrid w:val="0"/>
          <w:sz w:val="24"/>
          <w:szCs w:val="24"/>
        </w:rPr>
      </w:pPr>
    </w:p>
    <w:p w14:paraId="2C92C4D6" w14:textId="77777777" w:rsidR="009608F1" w:rsidRPr="009608F1" w:rsidRDefault="009608F1" w:rsidP="009608F1">
      <w:pPr>
        <w:rPr>
          <w:rFonts w:cs="Arial"/>
          <w:b/>
          <w:snapToGrid w:val="0"/>
          <w:sz w:val="24"/>
          <w:szCs w:val="24"/>
        </w:rPr>
      </w:pPr>
    </w:p>
    <w:p w14:paraId="15961206" w14:textId="77777777" w:rsidR="009608F1" w:rsidRPr="009608F1" w:rsidRDefault="009608F1" w:rsidP="009608F1">
      <w:pPr>
        <w:rPr>
          <w:rFonts w:cs="Arial"/>
          <w:b/>
          <w:snapToGrid w:val="0"/>
          <w:sz w:val="24"/>
          <w:szCs w:val="24"/>
        </w:rPr>
      </w:pPr>
      <w:r w:rsidRPr="009608F1">
        <w:rPr>
          <w:rFonts w:cs="Arial"/>
          <w:b/>
          <w:snapToGrid w:val="0"/>
          <w:sz w:val="24"/>
          <w:szCs w:val="24"/>
        </w:rPr>
        <w:t>DECRETA:</w:t>
      </w:r>
    </w:p>
    <w:p w14:paraId="393E2036" w14:textId="77777777" w:rsidR="009608F1" w:rsidRPr="009608F1" w:rsidRDefault="009608F1" w:rsidP="009608F1">
      <w:pPr>
        <w:rPr>
          <w:rFonts w:cs="Arial"/>
          <w:b/>
          <w:snapToGrid w:val="0"/>
          <w:sz w:val="24"/>
          <w:szCs w:val="24"/>
        </w:rPr>
      </w:pPr>
    </w:p>
    <w:p w14:paraId="1F667BA8" w14:textId="77777777" w:rsidR="009608F1" w:rsidRPr="009608F1" w:rsidRDefault="00316E85" w:rsidP="009608F1">
      <w:pPr>
        <w:rPr>
          <w:rFonts w:cs="Arial"/>
          <w:b/>
          <w:snapToGrid w:val="0"/>
          <w:sz w:val="24"/>
          <w:szCs w:val="24"/>
        </w:rPr>
      </w:pPr>
      <w:r>
        <w:rPr>
          <w:rFonts w:cs="Arial"/>
          <w:b/>
          <w:snapToGrid w:val="0"/>
          <w:sz w:val="24"/>
          <w:szCs w:val="24"/>
        </w:rPr>
        <w:t>NÚMERO 460</w:t>
      </w:r>
      <w:r w:rsidR="009608F1" w:rsidRPr="009608F1">
        <w:rPr>
          <w:rFonts w:cs="Arial"/>
          <w:b/>
          <w:snapToGrid w:val="0"/>
          <w:sz w:val="24"/>
          <w:szCs w:val="24"/>
        </w:rPr>
        <w:t xml:space="preserve">.- </w:t>
      </w:r>
    </w:p>
    <w:p w14:paraId="39A28CCF" w14:textId="77777777" w:rsidR="009608F1" w:rsidRPr="009608F1" w:rsidRDefault="009608F1" w:rsidP="00F60123">
      <w:pPr>
        <w:ind w:left="721" w:hanging="1"/>
        <w:rPr>
          <w:rFonts w:cs="Arial"/>
          <w:b/>
          <w:sz w:val="24"/>
          <w:szCs w:val="24"/>
        </w:rPr>
      </w:pPr>
    </w:p>
    <w:p w14:paraId="2C00C48E" w14:textId="77777777" w:rsidR="009608F1" w:rsidRPr="009608F1" w:rsidRDefault="009608F1" w:rsidP="00F60123">
      <w:pPr>
        <w:ind w:left="721" w:hanging="1"/>
        <w:rPr>
          <w:rFonts w:cs="Arial"/>
          <w:sz w:val="24"/>
          <w:szCs w:val="24"/>
        </w:rPr>
      </w:pPr>
    </w:p>
    <w:p w14:paraId="34814FE2" w14:textId="77777777" w:rsidR="009608F1" w:rsidRPr="009608F1" w:rsidRDefault="009608F1" w:rsidP="00F60123">
      <w:pPr>
        <w:ind w:left="721" w:hanging="1"/>
        <w:rPr>
          <w:rFonts w:cs="Arial"/>
          <w:sz w:val="24"/>
          <w:szCs w:val="24"/>
        </w:rPr>
      </w:pPr>
    </w:p>
    <w:p w14:paraId="5FE251D7" w14:textId="77777777" w:rsidR="00F60123" w:rsidRPr="009608F1" w:rsidRDefault="005154FB" w:rsidP="003F1772">
      <w:pPr>
        <w:ind w:hanging="1"/>
        <w:jc w:val="center"/>
        <w:rPr>
          <w:rFonts w:cs="Arial"/>
          <w:b/>
          <w:sz w:val="24"/>
          <w:szCs w:val="24"/>
        </w:rPr>
      </w:pPr>
      <w:r>
        <w:rPr>
          <w:rFonts w:cs="Arial"/>
          <w:b/>
          <w:sz w:val="24"/>
          <w:szCs w:val="24"/>
        </w:rPr>
        <w:t>LEY DE FOMENTO AL AHORRO DE L</w:t>
      </w:r>
      <w:r w:rsidR="00F60123" w:rsidRPr="009608F1">
        <w:rPr>
          <w:rFonts w:cs="Arial"/>
          <w:b/>
          <w:sz w:val="24"/>
          <w:szCs w:val="24"/>
        </w:rPr>
        <w:t>OS SERVIDORES PÚBLICOS DEL</w:t>
      </w:r>
    </w:p>
    <w:p w14:paraId="086A7C8D" w14:textId="77777777" w:rsidR="00F60123" w:rsidRPr="009608F1" w:rsidRDefault="00F60123" w:rsidP="003F1772">
      <w:pPr>
        <w:ind w:hanging="1"/>
        <w:jc w:val="center"/>
        <w:rPr>
          <w:rFonts w:cs="Arial"/>
          <w:b/>
          <w:sz w:val="24"/>
          <w:szCs w:val="24"/>
        </w:rPr>
      </w:pPr>
      <w:r w:rsidRPr="009608F1">
        <w:rPr>
          <w:rFonts w:cs="Arial"/>
          <w:b/>
          <w:sz w:val="24"/>
          <w:szCs w:val="24"/>
        </w:rPr>
        <w:t>ESTADO DE COAHUILA</w:t>
      </w:r>
    </w:p>
    <w:p w14:paraId="7838DFB9" w14:textId="77777777" w:rsidR="00F60123" w:rsidRPr="009608F1" w:rsidRDefault="00F60123" w:rsidP="00F60123">
      <w:pPr>
        <w:ind w:left="720"/>
        <w:jc w:val="center"/>
        <w:rPr>
          <w:rFonts w:cs="Arial"/>
          <w:sz w:val="24"/>
          <w:szCs w:val="24"/>
        </w:rPr>
      </w:pPr>
    </w:p>
    <w:p w14:paraId="38EBA662" w14:textId="77777777" w:rsidR="00F60123" w:rsidRPr="009608F1" w:rsidRDefault="00F60123" w:rsidP="00F60123">
      <w:pPr>
        <w:ind w:left="720"/>
        <w:jc w:val="center"/>
        <w:rPr>
          <w:rFonts w:cs="Arial"/>
          <w:b/>
          <w:bCs/>
          <w:sz w:val="24"/>
          <w:szCs w:val="24"/>
        </w:rPr>
      </w:pPr>
      <w:r w:rsidRPr="009608F1">
        <w:rPr>
          <w:rFonts w:cs="Arial"/>
          <w:b/>
          <w:bCs/>
          <w:sz w:val="24"/>
          <w:szCs w:val="24"/>
        </w:rPr>
        <w:t xml:space="preserve">CAPÍTULO </w:t>
      </w:r>
      <w:r w:rsidR="00E6199D" w:rsidRPr="009608F1">
        <w:rPr>
          <w:rFonts w:cs="Arial"/>
          <w:b/>
          <w:bCs/>
          <w:sz w:val="24"/>
          <w:szCs w:val="24"/>
        </w:rPr>
        <w:t>UNICO</w:t>
      </w:r>
    </w:p>
    <w:p w14:paraId="435ABFEA" w14:textId="77777777" w:rsidR="009608F1" w:rsidRPr="009608F1" w:rsidRDefault="009608F1" w:rsidP="009608F1">
      <w:pPr>
        <w:rPr>
          <w:rFonts w:cs="Arial"/>
          <w:b/>
          <w:bCs/>
          <w:sz w:val="24"/>
          <w:szCs w:val="24"/>
        </w:rPr>
      </w:pPr>
    </w:p>
    <w:p w14:paraId="0B814456" w14:textId="77777777" w:rsidR="00F60123" w:rsidRPr="009608F1" w:rsidRDefault="00F60123" w:rsidP="009608F1">
      <w:pPr>
        <w:rPr>
          <w:rFonts w:cs="Arial"/>
          <w:sz w:val="24"/>
          <w:szCs w:val="24"/>
        </w:rPr>
      </w:pPr>
      <w:r w:rsidRPr="009608F1">
        <w:rPr>
          <w:rFonts w:cs="Arial"/>
          <w:b/>
          <w:bCs/>
          <w:sz w:val="24"/>
          <w:szCs w:val="24"/>
        </w:rPr>
        <w:t>ARTÍCULO 1.-</w:t>
      </w:r>
      <w:r w:rsidRPr="009608F1">
        <w:rPr>
          <w:rFonts w:cs="Arial"/>
          <w:sz w:val="24"/>
          <w:szCs w:val="24"/>
        </w:rPr>
        <w:t xml:space="preserve"> Esta ley tiene por objeto fomentar el ahorro de los servidores públicos en activo de los tres poderes del Estado de Coahuila y proporcionarles a ellos y sus familias mediante un producto financiero de separación individualizado, sea el nombre comercial que se le otorgue, que permita una estabilidad económica temporal en caso de separación de sus cargos por el motivo que fuere en tanto se reincorporan al mercado laboral</w:t>
      </w:r>
    </w:p>
    <w:p w14:paraId="79273FED" w14:textId="77777777" w:rsidR="00F60123" w:rsidRPr="009608F1" w:rsidRDefault="00F60123" w:rsidP="00F60123">
      <w:pPr>
        <w:ind w:left="720"/>
        <w:rPr>
          <w:rFonts w:cs="Arial"/>
          <w:sz w:val="24"/>
          <w:szCs w:val="24"/>
        </w:rPr>
      </w:pPr>
      <w:r w:rsidRPr="009608F1">
        <w:rPr>
          <w:rFonts w:cs="Arial"/>
          <w:sz w:val="24"/>
          <w:szCs w:val="24"/>
        </w:rPr>
        <w:tab/>
      </w:r>
    </w:p>
    <w:p w14:paraId="71CC5923" w14:textId="77777777" w:rsidR="00F60123" w:rsidRPr="009608F1" w:rsidRDefault="00F60123" w:rsidP="009608F1">
      <w:pPr>
        <w:rPr>
          <w:rFonts w:cs="Arial"/>
          <w:sz w:val="24"/>
          <w:szCs w:val="24"/>
        </w:rPr>
      </w:pPr>
      <w:r w:rsidRPr="009608F1">
        <w:rPr>
          <w:rFonts w:cs="Arial"/>
          <w:b/>
          <w:bCs/>
          <w:sz w:val="24"/>
          <w:szCs w:val="24"/>
        </w:rPr>
        <w:t>ARTÍCULO 2.-</w:t>
      </w:r>
      <w:r w:rsidRPr="009608F1">
        <w:rPr>
          <w:rFonts w:cs="Arial"/>
          <w:sz w:val="24"/>
          <w:szCs w:val="24"/>
        </w:rPr>
        <w:t xml:space="preserve"> Para efectos de la presente ley se entenderá por</w:t>
      </w:r>
    </w:p>
    <w:p w14:paraId="47847F3D" w14:textId="77777777" w:rsidR="00F60123" w:rsidRPr="009608F1" w:rsidRDefault="00F60123" w:rsidP="00F60123">
      <w:pPr>
        <w:ind w:left="720"/>
        <w:rPr>
          <w:rFonts w:cs="Arial"/>
          <w:sz w:val="24"/>
          <w:szCs w:val="24"/>
        </w:rPr>
      </w:pPr>
    </w:p>
    <w:p w14:paraId="411213D0" w14:textId="77777777" w:rsidR="00F60123" w:rsidRPr="009608F1" w:rsidRDefault="00F60123" w:rsidP="00F60123">
      <w:pPr>
        <w:ind w:left="1410" w:hanging="690"/>
        <w:rPr>
          <w:rFonts w:cs="Arial"/>
          <w:sz w:val="24"/>
          <w:szCs w:val="24"/>
        </w:rPr>
      </w:pPr>
      <w:r w:rsidRPr="009608F1">
        <w:rPr>
          <w:rFonts w:cs="Arial"/>
          <w:sz w:val="24"/>
          <w:szCs w:val="24"/>
        </w:rPr>
        <w:t xml:space="preserve">I.- </w:t>
      </w:r>
      <w:r w:rsidRPr="009608F1">
        <w:rPr>
          <w:rFonts w:cs="Arial"/>
          <w:sz w:val="24"/>
          <w:szCs w:val="24"/>
        </w:rPr>
        <w:tab/>
        <w:t>Gobierno del Estado: El conjunto de órganos, instituciones, dependencias y unidades administrativas que dependan presupuestalmente de cualquiera de los Poderes Ejecutivo, Legislativo y Judicial del Estado de Coahuila de Zaragoza, así como los organismos autónomos.</w:t>
      </w:r>
      <w:r w:rsidRPr="009608F1">
        <w:rPr>
          <w:rFonts w:cs="Arial"/>
          <w:sz w:val="24"/>
          <w:szCs w:val="24"/>
        </w:rPr>
        <w:tab/>
      </w:r>
    </w:p>
    <w:p w14:paraId="6D8EE56E" w14:textId="77777777" w:rsidR="00F60123" w:rsidRPr="009608F1" w:rsidRDefault="00F60123" w:rsidP="00F60123">
      <w:pPr>
        <w:ind w:left="1410" w:hanging="690"/>
        <w:rPr>
          <w:rFonts w:cs="Arial"/>
          <w:sz w:val="24"/>
          <w:szCs w:val="24"/>
        </w:rPr>
      </w:pPr>
    </w:p>
    <w:p w14:paraId="1E04A91F" w14:textId="77777777" w:rsidR="00F60123" w:rsidRPr="009608F1" w:rsidRDefault="00F60123" w:rsidP="00F60123">
      <w:pPr>
        <w:ind w:left="720"/>
        <w:rPr>
          <w:rFonts w:cs="Arial"/>
          <w:sz w:val="24"/>
          <w:szCs w:val="24"/>
        </w:rPr>
      </w:pPr>
      <w:r w:rsidRPr="009608F1">
        <w:rPr>
          <w:rFonts w:cs="Arial"/>
          <w:sz w:val="24"/>
          <w:szCs w:val="24"/>
        </w:rPr>
        <w:t xml:space="preserve">II.- </w:t>
      </w:r>
      <w:r w:rsidRPr="009608F1">
        <w:rPr>
          <w:rFonts w:cs="Arial"/>
          <w:sz w:val="24"/>
          <w:szCs w:val="24"/>
        </w:rPr>
        <w:tab/>
        <w:t xml:space="preserve"> Institución Financiera: Compañía especializada legalmente constituida y </w:t>
      </w:r>
    </w:p>
    <w:p w14:paraId="33D8BCFD" w14:textId="77777777" w:rsidR="00F60123" w:rsidRPr="009608F1" w:rsidRDefault="00F60123" w:rsidP="00F60123">
      <w:pPr>
        <w:ind w:left="1416"/>
        <w:rPr>
          <w:rFonts w:cs="Arial"/>
          <w:sz w:val="24"/>
          <w:szCs w:val="24"/>
        </w:rPr>
      </w:pPr>
      <w:r w:rsidRPr="009608F1">
        <w:rPr>
          <w:rFonts w:cs="Arial"/>
          <w:sz w:val="24"/>
          <w:szCs w:val="24"/>
        </w:rPr>
        <w:t xml:space="preserve">autorizada por la autoridad competente, en la cual se administren los recursos que se depositen ante ella con motivo de la contratación el producto de ahorro, sea el nombre comercial que tuviere por parte de los servidores públicos que se adhieran a </w:t>
      </w:r>
      <w:proofErr w:type="spellStart"/>
      <w:r w:rsidRPr="009608F1">
        <w:rPr>
          <w:rFonts w:cs="Arial"/>
          <w:sz w:val="24"/>
          <w:szCs w:val="24"/>
        </w:rPr>
        <w:t>el</w:t>
      </w:r>
      <w:proofErr w:type="spellEnd"/>
      <w:r w:rsidRPr="009608F1">
        <w:rPr>
          <w:rFonts w:cs="Arial"/>
          <w:sz w:val="24"/>
          <w:szCs w:val="24"/>
        </w:rPr>
        <w:t>.</w:t>
      </w:r>
    </w:p>
    <w:p w14:paraId="1CD70EA1" w14:textId="77777777" w:rsidR="00F60123" w:rsidRPr="009608F1" w:rsidRDefault="00F60123" w:rsidP="00F60123">
      <w:pPr>
        <w:ind w:left="1416"/>
        <w:rPr>
          <w:rFonts w:cs="Arial"/>
          <w:sz w:val="24"/>
          <w:szCs w:val="24"/>
        </w:rPr>
      </w:pPr>
    </w:p>
    <w:p w14:paraId="0158EC5E" w14:textId="77777777" w:rsidR="00F60123" w:rsidRPr="009608F1" w:rsidRDefault="00F60123" w:rsidP="009608F1">
      <w:pPr>
        <w:ind w:left="1410" w:hanging="690"/>
        <w:rPr>
          <w:rFonts w:cs="Arial"/>
          <w:sz w:val="24"/>
          <w:szCs w:val="24"/>
        </w:rPr>
      </w:pPr>
      <w:r w:rsidRPr="009608F1">
        <w:rPr>
          <w:rFonts w:cs="Arial"/>
          <w:sz w:val="24"/>
          <w:szCs w:val="24"/>
        </w:rPr>
        <w:lastRenderedPageBreak/>
        <w:t xml:space="preserve">III.- </w:t>
      </w:r>
      <w:r w:rsidRPr="009608F1">
        <w:rPr>
          <w:rFonts w:cs="Arial"/>
          <w:sz w:val="24"/>
          <w:szCs w:val="24"/>
        </w:rPr>
        <w:tab/>
        <w:t xml:space="preserve">Prima: El pago mensual que por retención vía nómina realice el </w:t>
      </w:r>
      <w:proofErr w:type="gramStart"/>
      <w:r w:rsidRPr="009608F1">
        <w:rPr>
          <w:rFonts w:cs="Arial"/>
          <w:sz w:val="24"/>
          <w:szCs w:val="24"/>
        </w:rPr>
        <w:t xml:space="preserve">servidor </w:t>
      </w:r>
      <w:r w:rsidRPr="009608F1">
        <w:rPr>
          <w:rFonts w:cs="Arial"/>
          <w:i/>
          <w:iCs/>
          <w:sz w:val="24"/>
          <w:szCs w:val="24"/>
        </w:rPr>
        <w:t xml:space="preserve"> </w:t>
      </w:r>
      <w:r w:rsidRPr="009608F1">
        <w:rPr>
          <w:rFonts w:cs="Arial"/>
          <w:sz w:val="24"/>
          <w:szCs w:val="24"/>
        </w:rPr>
        <w:t>público</w:t>
      </w:r>
      <w:proofErr w:type="gramEnd"/>
      <w:r w:rsidRPr="009608F1">
        <w:rPr>
          <w:rFonts w:cs="Arial"/>
          <w:sz w:val="24"/>
          <w:szCs w:val="24"/>
        </w:rPr>
        <w:t xml:space="preserve"> con cargo a su sueldo mensual bruto integrado y a cuyo porcentaje corresponderá otro igual con cargo a la dependencia o entidad a la que se encuentre adscrito, sin incluir pagos extraordinarios.</w:t>
      </w:r>
    </w:p>
    <w:p w14:paraId="4B707643" w14:textId="77777777" w:rsidR="001B1851" w:rsidRDefault="001B1851" w:rsidP="001B1851">
      <w:pPr>
        <w:ind w:left="1440" w:hanging="720"/>
        <w:rPr>
          <w:rFonts w:cs="Arial"/>
          <w:sz w:val="24"/>
          <w:szCs w:val="24"/>
        </w:rPr>
      </w:pPr>
    </w:p>
    <w:p w14:paraId="3475D750" w14:textId="77777777" w:rsidR="00F60123" w:rsidRPr="009608F1" w:rsidRDefault="00F60123" w:rsidP="001B1851">
      <w:pPr>
        <w:ind w:left="1440" w:hanging="720"/>
        <w:rPr>
          <w:rFonts w:cs="Arial"/>
          <w:sz w:val="24"/>
          <w:szCs w:val="24"/>
        </w:rPr>
      </w:pPr>
      <w:r w:rsidRPr="009608F1">
        <w:rPr>
          <w:rFonts w:cs="Arial"/>
          <w:sz w:val="24"/>
          <w:szCs w:val="24"/>
        </w:rPr>
        <w:t>IV.-</w:t>
      </w:r>
      <w:r w:rsidRPr="009608F1">
        <w:rPr>
          <w:rFonts w:cs="Arial"/>
          <w:sz w:val="24"/>
          <w:szCs w:val="24"/>
        </w:rPr>
        <w:tab/>
        <w:t xml:space="preserve">Secretaría: </w:t>
      </w:r>
      <w:smartTag w:uri="urn:schemas-microsoft-com:office:smarttags" w:element="PersonName">
        <w:smartTagPr>
          <w:attr w:name="ProductID" w:val="La Secretar￭a"/>
        </w:smartTagPr>
        <w:r w:rsidRPr="009608F1">
          <w:rPr>
            <w:rFonts w:cs="Arial"/>
            <w:sz w:val="24"/>
            <w:szCs w:val="24"/>
          </w:rPr>
          <w:t>La Secretaría</w:t>
        </w:r>
      </w:smartTag>
      <w:r w:rsidRPr="009608F1">
        <w:rPr>
          <w:rFonts w:cs="Arial"/>
          <w:sz w:val="24"/>
          <w:szCs w:val="24"/>
        </w:rPr>
        <w:t xml:space="preserve"> de Finanzas del Estado de Coahuila de Zaragoza.</w:t>
      </w:r>
    </w:p>
    <w:p w14:paraId="27D1D761" w14:textId="77777777" w:rsidR="00F60123" w:rsidRPr="009608F1" w:rsidRDefault="00F60123" w:rsidP="00F60123">
      <w:pPr>
        <w:ind w:left="720"/>
        <w:rPr>
          <w:rFonts w:cs="Arial"/>
          <w:sz w:val="24"/>
          <w:szCs w:val="24"/>
        </w:rPr>
      </w:pPr>
    </w:p>
    <w:p w14:paraId="38406A5F" w14:textId="77777777" w:rsidR="00F60123" w:rsidRPr="009608F1" w:rsidRDefault="00F60123" w:rsidP="00F60123">
      <w:pPr>
        <w:ind w:left="1410" w:hanging="690"/>
        <w:rPr>
          <w:rFonts w:cs="Arial"/>
          <w:sz w:val="24"/>
          <w:szCs w:val="24"/>
        </w:rPr>
      </w:pPr>
      <w:r w:rsidRPr="009608F1">
        <w:rPr>
          <w:rFonts w:cs="Arial"/>
          <w:sz w:val="24"/>
          <w:szCs w:val="24"/>
        </w:rPr>
        <w:t xml:space="preserve">V.- </w:t>
      </w:r>
      <w:r w:rsidRPr="009608F1">
        <w:rPr>
          <w:rFonts w:cs="Arial"/>
          <w:sz w:val="24"/>
          <w:szCs w:val="24"/>
        </w:rPr>
        <w:tab/>
        <w:t>Seguro: El Producto de Separación Individualizado del Gobierno del Estado de Coahuila, sea el nombre comercial que se le otorgue.</w:t>
      </w:r>
    </w:p>
    <w:p w14:paraId="1A3D98F4" w14:textId="77777777" w:rsidR="00F60123" w:rsidRPr="009608F1" w:rsidRDefault="00F60123" w:rsidP="00F60123">
      <w:pPr>
        <w:ind w:left="720"/>
        <w:rPr>
          <w:rFonts w:cs="Arial"/>
          <w:sz w:val="24"/>
          <w:szCs w:val="24"/>
        </w:rPr>
      </w:pPr>
    </w:p>
    <w:p w14:paraId="48218555" w14:textId="77777777" w:rsidR="00F60123" w:rsidRPr="009608F1" w:rsidRDefault="00F60123" w:rsidP="00F60123">
      <w:pPr>
        <w:ind w:left="1410" w:hanging="690"/>
        <w:rPr>
          <w:rFonts w:cs="Arial"/>
          <w:sz w:val="24"/>
          <w:szCs w:val="24"/>
        </w:rPr>
      </w:pPr>
      <w:r w:rsidRPr="009608F1">
        <w:rPr>
          <w:rFonts w:cs="Arial"/>
          <w:sz w:val="24"/>
          <w:szCs w:val="24"/>
        </w:rPr>
        <w:t xml:space="preserve">VI.- </w:t>
      </w:r>
      <w:r w:rsidRPr="009608F1">
        <w:rPr>
          <w:rFonts w:cs="Arial"/>
          <w:sz w:val="24"/>
          <w:szCs w:val="24"/>
        </w:rPr>
        <w:tab/>
        <w:t xml:space="preserve">Servidores Públicos: Los empleados de confianza del Gobierno del Estado de Coahuila, cuyos niveles de tabulador de empleado oscilen entre DAC y G, descritos como tales por </w:t>
      </w:r>
      <w:smartTag w:uri="urn:schemas-microsoft-com:office:smarttags" w:element="PersonName">
        <w:smartTagPr>
          <w:attr w:name="ProductID" w:val="la Secretar￭a."/>
        </w:smartTagPr>
        <w:r w:rsidRPr="009608F1">
          <w:rPr>
            <w:rFonts w:cs="Arial"/>
            <w:sz w:val="24"/>
            <w:szCs w:val="24"/>
          </w:rPr>
          <w:t>la Secretaría.</w:t>
        </w:r>
      </w:smartTag>
    </w:p>
    <w:p w14:paraId="4904ECAA" w14:textId="77777777" w:rsidR="00F60123" w:rsidRPr="009608F1" w:rsidRDefault="00F60123" w:rsidP="00F60123">
      <w:pPr>
        <w:ind w:left="720"/>
        <w:rPr>
          <w:rFonts w:cs="Arial"/>
          <w:sz w:val="24"/>
          <w:szCs w:val="24"/>
        </w:rPr>
      </w:pPr>
    </w:p>
    <w:p w14:paraId="5CF806FB" w14:textId="77777777" w:rsidR="00F60123" w:rsidRPr="009608F1" w:rsidRDefault="00F60123" w:rsidP="00F60123">
      <w:pPr>
        <w:ind w:left="1410" w:hanging="690"/>
        <w:rPr>
          <w:rFonts w:cs="Arial"/>
          <w:sz w:val="24"/>
          <w:szCs w:val="24"/>
        </w:rPr>
      </w:pPr>
      <w:r w:rsidRPr="009608F1">
        <w:rPr>
          <w:rFonts w:cs="Arial"/>
          <w:sz w:val="24"/>
          <w:szCs w:val="24"/>
        </w:rPr>
        <w:t xml:space="preserve">VII.- </w:t>
      </w:r>
      <w:r w:rsidRPr="009608F1">
        <w:rPr>
          <w:rFonts w:cs="Arial"/>
          <w:sz w:val="24"/>
          <w:szCs w:val="24"/>
        </w:rPr>
        <w:tab/>
        <w:t>Tabulador: El documento expedido por las áreas administrativas correspondientes, mediante el cual se especifican los grupos, grados y niveles salariales de los servidores públicos del Gobierno del Estado de Coahuila.</w:t>
      </w:r>
    </w:p>
    <w:p w14:paraId="3230A121" w14:textId="77777777" w:rsidR="00F60123" w:rsidRPr="009608F1" w:rsidRDefault="00F60123" w:rsidP="00F60123">
      <w:pPr>
        <w:ind w:left="1410" w:hanging="690"/>
        <w:rPr>
          <w:rFonts w:cs="Arial"/>
          <w:sz w:val="24"/>
          <w:szCs w:val="24"/>
        </w:rPr>
      </w:pPr>
    </w:p>
    <w:p w14:paraId="0EA22F94" w14:textId="77777777" w:rsidR="00F60123" w:rsidRPr="009608F1" w:rsidRDefault="00F60123" w:rsidP="009608F1">
      <w:pPr>
        <w:rPr>
          <w:rFonts w:cs="Arial"/>
          <w:sz w:val="24"/>
          <w:szCs w:val="24"/>
        </w:rPr>
      </w:pPr>
      <w:r w:rsidRPr="009608F1">
        <w:rPr>
          <w:rFonts w:cs="Arial"/>
          <w:b/>
          <w:bCs/>
          <w:sz w:val="24"/>
          <w:szCs w:val="24"/>
        </w:rPr>
        <w:t>ARTÍCULO 3.-</w:t>
      </w:r>
      <w:r w:rsidRPr="009608F1">
        <w:rPr>
          <w:rFonts w:cs="Arial"/>
          <w:sz w:val="24"/>
          <w:szCs w:val="24"/>
        </w:rPr>
        <w:t xml:space="preserve"> Se excluyen del seguro a aquellos servidores públicos no previstos en la fracción VI del artículo 2 de la presente ley, así como aquellos cuya relación laboral se rija por contrato de servicios profesionales por honorarios.</w:t>
      </w:r>
    </w:p>
    <w:p w14:paraId="7F080A44" w14:textId="77777777" w:rsidR="00F60123" w:rsidRPr="009608F1" w:rsidRDefault="00F60123" w:rsidP="00F60123">
      <w:pPr>
        <w:ind w:left="720"/>
        <w:rPr>
          <w:rFonts w:cs="Arial"/>
          <w:sz w:val="24"/>
          <w:szCs w:val="24"/>
        </w:rPr>
      </w:pPr>
    </w:p>
    <w:p w14:paraId="727EDA2C" w14:textId="77777777" w:rsidR="00F60123" w:rsidRPr="009608F1" w:rsidRDefault="00F60123" w:rsidP="009608F1">
      <w:pPr>
        <w:rPr>
          <w:rFonts w:cs="Arial"/>
          <w:sz w:val="24"/>
          <w:szCs w:val="24"/>
        </w:rPr>
      </w:pPr>
      <w:r w:rsidRPr="009608F1">
        <w:rPr>
          <w:rFonts w:cs="Arial"/>
          <w:b/>
          <w:bCs/>
          <w:sz w:val="24"/>
          <w:szCs w:val="24"/>
        </w:rPr>
        <w:t>ARTÍCULO 4.-</w:t>
      </w:r>
      <w:r w:rsidRPr="009608F1">
        <w:rPr>
          <w:rFonts w:cs="Arial"/>
          <w:sz w:val="24"/>
          <w:szCs w:val="24"/>
        </w:rPr>
        <w:t xml:space="preserve"> El seguro se constituirá con los pagos de prima que realicen tanto los servidores públicos que de manera libre, voluntaria y por escrito se adhieran al seguro, como la dependencia o entidad</w:t>
      </w:r>
      <w:r w:rsidR="005154FB">
        <w:rPr>
          <w:rFonts w:cs="Arial"/>
          <w:sz w:val="24"/>
          <w:szCs w:val="24"/>
        </w:rPr>
        <w:t xml:space="preserve"> del Gobierno del Estado a que </w:t>
      </w:r>
      <w:r w:rsidRPr="009608F1">
        <w:rPr>
          <w:rFonts w:cs="Arial"/>
          <w:sz w:val="24"/>
          <w:szCs w:val="24"/>
        </w:rPr>
        <w:t xml:space="preserve">estén adscritos los mismos, mediante el siguiente procedimiento: </w:t>
      </w:r>
    </w:p>
    <w:p w14:paraId="0784B36A" w14:textId="77777777" w:rsidR="00F60123" w:rsidRPr="009608F1" w:rsidRDefault="00F60123" w:rsidP="00F60123">
      <w:pPr>
        <w:ind w:left="720"/>
        <w:rPr>
          <w:rFonts w:cs="Arial"/>
          <w:sz w:val="24"/>
          <w:szCs w:val="24"/>
        </w:rPr>
      </w:pPr>
    </w:p>
    <w:p w14:paraId="08E38C81" w14:textId="77777777" w:rsidR="00F60123" w:rsidRPr="009608F1" w:rsidRDefault="00F60123" w:rsidP="00F60123">
      <w:pPr>
        <w:ind w:left="1416" w:hanging="636"/>
        <w:rPr>
          <w:rFonts w:cs="Arial"/>
          <w:sz w:val="24"/>
          <w:szCs w:val="24"/>
        </w:rPr>
      </w:pPr>
      <w:r w:rsidRPr="009608F1">
        <w:rPr>
          <w:rFonts w:cs="Arial"/>
          <w:sz w:val="24"/>
          <w:szCs w:val="24"/>
        </w:rPr>
        <w:t xml:space="preserve">I.- </w:t>
      </w:r>
      <w:r w:rsidRPr="009608F1">
        <w:rPr>
          <w:rFonts w:cs="Arial"/>
          <w:sz w:val="24"/>
          <w:szCs w:val="24"/>
        </w:rPr>
        <w:tab/>
        <w:t>El Servidor Público determinará voluntariamente y por escrito el monto de prima mensual que cubrirá para el seguro, cuyo porcentaje podrá ser hasta el 10% de su sueldo mensual bruto integrado que perciba.</w:t>
      </w:r>
    </w:p>
    <w:p w14:paraId="1C91DDAC" w14:textId="77777777" w:rsidR="00F60123" w:rsidRPr="009608F1" w:rsidRDefault="00F60123" w:rsidP="00F60123">
      <w:pPr>
        <w:ind w:left="720"/>
        <w:rPr>
          <w:rFonts w:cs="Arial"/>
          <w:sz w:val="24"/>
          <w:szCs w:val="24"/>
        </w:rPr>
      </w:pPr>
    </w:p>
    <w:p w14:paraId="22F1DACA" w14:textId="77777777" w:rsidR="00F60123" w:rsidRDefault="00F60123" w:rsidP="001B1851">
      <w:pPr>
        <w:ind w:left="1440" w:hanging="720"/>
        <w:rPr>
          <w:rFonts w:cs="Arial"/>
          <w:sz w:val="24"/>
          <w:szCs w:val="24"/>
        </w:rPr>
      </w:pPr>
      <w:r w:rsidRPr="009608F1">
        <w:rPr>
          <w:rFonts w:cs="Arial"/>
          <w:sz w:val="24"/>
          <w:szCs w:val="24"/>
        </w:rPr>
        <w:t xml:space="preserve">II.- </w:t>
      </w:r>
      <w:r w:rsidRPr="009608F1">
        <w:rPr>
          <w:rFonts w:cs="Arial"/>
          <w:sz w:val="24"/>
          <w:szCs w:val="24"/>
        </w:rPr>
        <w:tab/>
        <w:t>La dependencia, en caso del Poder Ejecutivo o sus equivalentes del Gobierno del Estado, a que esté adscrito el servidor público, cubrirá mensualmente con cargo a su presupuesto, el importe de la prima equivalente al porcentaje que el servidor público haya elegido.</w:t>
      </w:r>
    </w:p>
    <w:p w14:paraId="33633FEA" w14:textId="77777777" w:rsidR="005154FB" w:rsidRPr="009608F1" w:rsidRDefault="005154FB" w:rsidP="00F60123">
      <w:pPr>
        <w:ind w:left="1416"/>
        <w:rPr>
          <w:rFonts w:cs="Arial"/>
          <w:sz w:val="24"/>
          <w:szCs w:val="24"/>
        </w:rPr>
      </w:pPr>
    </w:p>
    <w:p w14:paraId="0197C742" w14:textId="77777777" w:rsidR="00F60123" w:rsidRPr="009608F1" w:rsidRDefault="00F60123" w:rsidP="00F60123">
      <w:pPr>
        <w:ind w:left="1410" w:hanging="690"/>
        <w:rPr>
          <w:rFonts w:cs="Arial"/>
          <w:sz w:val="24"/>
          <w:szCs w:val="24"/>
        </w:rPr>
      </w:pPr>
      <w:r w:rsidRPr="009608F1">
        <w:rPr>
          <w:rFonts w:cs="Arial"/>
          <w:sz w:val="24"/>
          <w:szCs w:val="24"/>
        </w:rPr>
        <w:t xml:space="preserve">III.- </w:t>
      </w:r>
      <w:r w:rsidRPr="009608F1">
        <w:rPr>
          <w:rFonts w:cs="Arial"/>
          <w:sz w:val="24"/>
          <w:szCs w:val="24"/>
        </w:rPr>
        <w:tab/>
        <w:t>El servidor público asegurado podrá realizar por su cuenta depósitos extraordinarios a la compañía aseguradora.</w:t>
      </w:r>
    </w:p>
    <w:p w14:paraId="36C3DAE3" w14:textId="77777777" w:rsidR="00F60123" w:rsidRPr="009608F1" w:rsidRDefault="00F60123" w:rsidP="00F60123">
      <w:pPr>
        <w:ind w:left="720"/>
        <w:rPr>
          <w:rFonts w:cs="Arial"/>
          <w:sz w:val="24"/>
          <w:szCs w:val="24"/>
        </w:rPr>
      </w:pPr>
    </w:p>
    <w:p w14:paraId="12B0FAE1" w14:textId="77777777" w:rsidR="00F60123" w:rsidRPr="009608F1" w:rsidRDefault="00F60123" w:rsidP="00F60123">
      <w:pPr>
        <w:ind w:left="1410" w:hanging="690"/>
        <w:rPr>
          <w:rFonts w:cs="Arial"/>
          <w:sz w:val="24"/>
          <w:szCs w:val="24"/>
        </w:rPr>
      </w:pPr>
      <w:r w:rsidRPr="009608F1">
        <w:rPr>
          <w:rFonts w:cs="Arial"/>
          <w:sz w:val="24"/>
          <w:szCs w:val="24"/>
        </w:rPr>
        <w:t>IV.-</w:t>
      </w:r>
      <w:r w:rsidRPr="009608F1">
        <w:rPr>
          <w:rFonts w:cs="Arial"/>
          <w:sz w:val="24"/>
          <w:szCs w:val="24"/>
        </w:rPr>
        <w:tab/>
        <w:t xml:space="preserve"> En los talones de pago que quincenalmente se le entreguen a los servidores públicos asegurados, se harán constar los pagos de primas y éste será el documento de comprobación de las mismas. En caso de pagos extraordinarios, la compañía aseguradora entregará a los servidores públicos el recibo que los ampare.</w:t>
      </w:r>
    </w:p>
    <w:p w14:paraId="2A954276" w14:textId="77777777" w:rsidR="00F60123" w:rsidRPr="009608F1" w:rsidRDefault="00F60123" w:rsidP="00F60123">
      <w:pPr>
        <w:ind w:left="720"/>
        <w:rPr>
          <w:rFonts w:cs="Arial"/>
          <w:sz w:val="24"/>
          <w:szCs w:val="24"/>
        </w:rPr>
      </w:pPr>
    </w:p>
    <w:p w14:paraId="3B236F9A" w14:textId="77777777" w:rsidR="00F60123" w:rsidRPr="009608F1" w:rsidRDefault="00F60123" w:rsidP="00F60123">
      <w:pPr>
        <w:ind w:left="1410" w:hanging="690"/>
        <w:rPr>
          <w:rFonts w:cs="Arial"/>
          <w:sz w:val="24"/>
          <w:szCs w:val="24"/>
        </w:rPr>
      </w:pPr>
      <w:r w:rsidRPr="009608F1">
        <w:rPr>
          <w:rFonts w:cs="Arial"/>
          <w:sz w:val="24"/>
          <w:szCs w:val="24"/>
        </w:rPr>
        <w:t>V.-</w:t>
      </w:r>
      <w:r w:rsidRPr="009608F1">
        <w:rPr>
          <w:rFonts w:cs="Arial"/>
          <w:sz w:val="24"/>
          <w:szCs w:val="24"/>
        </w:rPr>
        <w:tab/>
        <w:t xml:space="preserve"> Ni </w:t>
      </w:r>
      <w:smartTag w:uri="urn:schemas-microsoft-com:office:smarttags" w:element="PersonName">
        <w:smartTagPr>
          <w:attr w:name="ProductID" w:val="La Secretar￭a"/>
        </w:smartTagPr>
        <w:r w:rsidRPr="009608F1">
          <w:rPr>
            <w:rFonts w:cs="Arial"/>
            <w:sz w:val="24"/>
            <w:szCs w:val="24"/>
          </w:rPr>
          <w:t>la Secretaría</w:t>
        </w:r>
      </w:smartTag>
      <w:r w:rsidRPr="009608F1">
        <w:rPr>
          <w:rFonts w:cs="Arial"/>
          <w:sz w:val="24"/>
          <w:szCs w:val="24"/>
        </w:rPr>
        <w:t>, ni las dependencias en caso del Poder Ejecutivo o sus equivalentes del Gobierno del Estado a que esté adscrito el servidor público, realizarán pago alguno a la compañía aseguradora tratándose del supuesto señalado en la fracción III del presente artículo.</w:t>
      </w:r>
    </w:p>
    <w:p w14:paraId="597D2C67" w14:textId="77777777" w:rsidR="00F60123" w:rsidRPr="009608F1" w:rsidRDefault="00F60123" w:rsidP="00F60123">
      <w:pPr>
        <w:ind w:left="720"/>
        <w:rPr>
          <w:rFonts w:cs="Arial"/>
          <w:sz w:val="24"/>
          <w:szCs w:val="24"/>
        </w:rPr>
      </w:pPr>
    </w:p>
    <w:p w14:paraId="321D53DF" w14:textId="77777777" w:rsidR="00F60123" w:rsidRDefault="00F60123" w:rsidP="009608F1">
      <w:pPr>
        <w:rPr>
          <w:rFonts w:cs="Arial"/>
          <w:sz w:val="24"/>
          <w:szCs w:val="24"/>
        </w:rPr>
      </w:pPr>
      <w:r w:rsidRPr="009608F1">
        <w:rPr>
          <w:rFonts w:cs="Arial"/>
          <w:b/>
          <w:bCs/>
          <w:sz w:val="24"/>
          <w:szCs w:val="24"/>
        </w:rPr>
        <w:t>ARTÍCULO 5.-</w:t>
      </w:r>
      <w:r w:rsidRPr="009608F1">
        <w:rPr>
          <w:rFonts w:cs="Arial"/>
          <w:sz w:val="24"/>
          <w:szCs w:val="24"/>
        </w:rPr>
        <w:t xml:space="preserve"> </w:t>
      </w:r>
      <w:smartTag w:uri="urn:schemas-microsoft-com:office:smarttags" w:element="PersonName">
        <w:smartTagPr>
          <w:attr w:name="ProductID" w:val="La Secretar￭a"/>
        </w:smartTagPr>
        <w:r w:rsidRPr="009608F1">
          <w:rPr>
            <w:rFonts w:cs="Arial"/>
            <w:sz w:val="24"/>
            <w:szCs w:val="24"/>
          </w:rPr>
          <w:t>La Secretaría</w:t>
        </w:r>
      </w:smartTag>
      <w:r w:rsidRPr="009608F1">
        <w:rPr>
          <w:rFonts w:cs="Arial"/>
          <w:sz w:val="24"/>
          <w:szCs w:val="24"/>
        </w:rPr>
        <w:t xml:space="preserve"> por conducto de las coordinaciones administrativas o su equivalente de las dependencias de cada uno de los tres poderes serán las encargadas de:</w:t>
      </w:r>
    </w:p>
    <w:p w14:paraId="2A274D6E" w14:textId="77777777" w:rsidR="007B0051" w:rsidRPr="009608F1" w:rsidRDefault="007B0051" w:rsidP="009608F1">
      <w:pPr>
        <w:rPr>
          <w:rFonts w:cs="Arial"/>
          <w:sz w:val="24"/>
          <w:szCs w:val="24"/>
        </w:rPr>
      </w:pPr>
    </w:p>
    <w:p w14:paraId="40D25060" w14:textId="77777777" w:rsidR="00F60123" w:rsidRPr="009608F1" w:rsidRDefault="00F60123" w:rsidP="00F60123">
      <w:pPr>
        <w:ind w:left="1410" w:hanging="690"/>
        <w:rPr>
          <w:rFonts w:cs="Arial"/>
          <w:sz w:val="24"/>
          <w:szCs w:val="24"/>
        </w:rPr>
      </w:pPr>
      <w:r w:rsidRPr="009608F1">
        <w:rPr>
          <w:rFonts w:cs="Arial"/>
          <w:sz w:val="24"/>
          <w:szCs w:val="24"/>
        </w:rPr>
        <w:t xml:space="preserve">I.- </w:t>
      </w:r>
      <w:r w:rsidRPr="009608F1">
        <w:rPr>
          <w:rFonts w:cs="Arial"/>
          <w:sz w:val="24"/>
          <w:szCs w:val="24"/>
        </w:rPr>
        <w:tab/>
        <w:t>Recabar los escritos mediante los cuales los servidores públicos manifiesten su deseo de adherirse al seguro;</w:t>
      </w:r>
    </w:p>
    <w:p w14:paraId="5F623D6D" w14:textId="77777777" w:rsidR="00F60123" w:rsidRPr="009608F1" w:rsidRDefault="00F60123" w:rsidP="00F60123">
      <w:pPr>
        <w:ind w:left="720"/>
        <w:rPr>
          <w:rFonts w:cs="Arial"/>
          <w:sz w:val="24"/>
          <w:szCs w:val="24"/>
        </w:rPr>
      </w:pPr>
    </w:p>
    <w:p w14:paraId="56DB7489" w14:textId="77777777" w:rsidR="00F60123" w:rsidRPr="009608F1" w:rsidRDefault="00F60123" w:rsidP="00F60123">
      <w:pPr>
        <w:ind w:left="1410" w:hanging="690"/>
        <w:rPr>
          <w:rFonts w:cs="Arial"/>
          <w:sz w:val="24"/>
          <w:szCs w:val="24"/>
        </w:rPr>
      </w:pPr>
      <w:r w:rsidRPr="009608F1">
        <w:rPr>
          <w:rFonts w:cs="Arial"/>
          <w:sz w:val="24"/>
          <w:szCs w:val="24"/>
        </w:rPr>
        <w:t xml:space="preserve">II.- </w:t>
      </w:r>
      <w:r w:rsidRPr="009608F1">
        <w:rPr>
          <w:rFonts w:cs="Arial"/>
          <w:sz w:val="24"/>
          <w:szCs w:val="24"/>
        </w:rPr>
        <w:tab/>
        <w:t>Realizar el trámite de las retenciones vía nómina a los servidores públicos, que decidan adherirse al seguro;</w:t>
      </w:r>
    </w:p>
    <w:p w14:paraId="3C1281DD" w14:textId="77777777" w:rsidR="00F60123" w:rsidRPr="009608F1" w:rsidRDefault="00F60123" w:rsidP="00F60123">
      <w:pPr>
        <w:ind w:left="1410" w:hanging="690"/>
        <w:rPr>
          <w:rFonts w:cs="Arial"/>
          <w:sz w:val="24"/>
          <w:szCs w:val="24"/>
        </w:rPr>
      </w:pPr>
    </w:p>
    <w:p w14:paraId="2D0CC9D0" w14:textId="77777777" w:rsidR="00F60123" w:rsidRPr="009608F1" w:rsidRDefault="00F60123" w:rsidP="00F60123">
      <w:pPr>
        <w:ind w:left="1410" w:hanging="690"/>
        <w:rPr>
          <w:rFonts w:cs="Arial"/>
          <w:sz w:val="24"/>
          <w:szCs w:val="24"/>
        </w:rPr>
      </w:pPr>
      <w:r w:rsidRPr="009608F1">
        <w:rPr>
          <w:rFonts w:cs="Arial"/>
          <w:sz w:val="24"/>
          <w:szCs w:val="24"/>
        </w:rPr>
        <w:t xml:space="preserve">III.- </w:t>
      </w:r>
      <w:r w:rsidRPr="009608F1">
        <w:rPr>
          <w:rFonts w:cs="Arial"/>
          <w:sz w:val="24"/>
          <w:szCs w:val="24"/>
        </w:rPr>
        <w:tab/>
        <w:t>Realizar el trámite de las retenciones a las dependencias por los porcentajes que correspondan de los servidores públicos adscritos a ellas que se hayan adherido al seguro;</w:t>
      </w:r>
    </w:p>
    <w:p w14:paraId="5EA6F1D3" w14:textId="77777777" w:rsidR="00F60123" w:rsidRPr="009608F1" w:rsidRDefault="00F60123" w:rsidP="00F60123">
      <w:pPr>
        <w:ind w:left="1410" w:hanging="690"/>
        <w:rPr>
          <w:rFonts w:cs="Arial"/>
          <w:sz w:val="24"/>
          <w:szCs w:val="24"/>
        </w:rPr>
      </w:pPr>
    </w:p>
    <w:p w14:paraId="45980D82" w14:textId="77777777" w:rsidR="00F60123" w:rsidRPr="009608F1" w:rsidRDefault="00F60123" w:rsidP="00F60123">
      <w:pPr>
        <w:ind w:left="1410" w:hanging="690"/>
        <w:rPr>
          <w:rFonts w:cs="Arial"/>
          <w:sz w:val="24"/>
          <w:szCs w:val="24"/>
        </w:rPr>
      </w:pPr>
      <w:r w:rsidRPr="009608F1">
        <w:rPr>
          <w:rFonts w:cs="Arial"/>
          <w:sz w:val="24"/>
          <w:szCs w:val="24"/>
        </w:rPr>
        <w:t xml:space="preserve">IV.- </w:t>
      </w:r>
      <w:r w:rsidRPr="009608F1">
        <w:rPr>
          <w:rFonts w:cs="Arial"/>
          <w:sz w:val="24"/>
          <w:szCs w:val="24"/>
        </w:rPr>
        <w:tab/>
        <w:t>Aplicar los recursos retenidos a los servidores públicos y  dependencias para el pago de las primas;</w:t>
      </w:r>
    </w:p>
    <w:p w14:paraId="754B169B" w14:textId="77777777" w:rsidR="00F60123" w:rsidRPr="009608F1" w:rsidRDefault="00F60123" w:rsidP="00F60123">
      <w:pPr>
        <w:ind w:left="1410" w:hanging="690"/>
        <w:rPr>
          <w:rFonts w:cs="Arial"/>
          <w:sz w:val="24"/>
          <w:szCs w:val="24"/>
        </w:rPr>
      </w:pPr>
    </w:p>
    <w:p w14:paraId="5CAF251A" w14:textId="77777777" w:rsidR="00F60123" w:rsidRPr="009608F1" w:rsidRDefault="00F60123" w:rsidP="00F60123">
      <w:pPr>
        <w:ind w:left="1410" w:hanging="690"/>
        <w:rPr>
          <w:rFonts w:cs="Arial"/>
          <w:sz w:val="24"/>
          <w:szCs w:val="24"/>
        </w:rPr>
      </w:pPr>
      <w:r w:rsidRPr="009608F1">
        <w:rPr>
          <w:rFonts w:cs="Arial"/>
          <w:sz w:val="24"/>
          <w:szCs w:val="24"/>
        </w:rPr>
        <w:t xml:space="preserve">V.- </w:t>
      </w:r>
      <w:r w:rsidRPr="009608F1">
        <w:rPr>
          <w:rFonts w:cs="Arial"/>
          <w:sz w:val="24"/>
          <w:szCs w:val="24"/>
        </w:rPr>
        <w:tab/>
        <w:t>Tramitar todo lo necesario para la formalización del contrato respectivo con la compañía aseguradora, y</w:t>
      </w:r>
    </w:p>
    <w:p w14:paraId="462F4CC2" w14:textId="77777777" w:rsidR="001B1851" w:rsidRDefault="001B1851" w:rsidP="00F60123">
      <w:pPr>
        <w:ind w:left="1410" w:hanging="690"/>
        <w:rPr>
          <w:rFonts w:cs="Arial"/>
          <w:sz w:val="24"/>
          <w:szCs w:val="24"/>
        </w:rPr>
      </w:pPr>
    </w:p>
    <w:p w14:paraId="1FA0810D" w14:textId="77777777" w:rsidR="00F60123" w:rsidRPr="009608F1" w:rsidRDefault="00F60123" w:rsidP="00F60123">
      <w:pPr>
        <w:ind w:left="1410" w:hanging="690"/>
        <w:rPr>
          <w:rFonts w:cs="Arial"/>
          <w:sz w:val="24"/>
          <w:szCs w:val="24"/>
        </w:rPr>
      </w:pPr>
      <w:r w:rsidRPr="009608F1">
        <w:rPr>
          <w:rFonts w:cs="Arial"/>
          <w:sz w:val="24"/>
          <w:szCs w:val="24"/>
        </w:rPr>
        <w:t xml:space="preserve">VI.- </w:t>
      </w:r>
      <w:r w:rsidRPr="009608F1">
        <w:rPr>
          <w:rFonts w:cs="Arial"/>
          <w:sz w:val="24"/>
          <w:szCs w:val="24"/>
        </w:rPr>
        <w:tab/>
        <w:t>Llevar las relaciones institucionales por cada uno de los tres Poderes con la compañía aseguradora para fines de la presente ley.</w:t>
      </w:r>
    </w:p>
    <w:p w14:paraId="6B8389A4" w14:textId="77777777" w:rsidR="007B0051" w:rsidRDefault="007B0051" w:rsidP="009608F1">
      <w:pPr>
        <w:rPr>
          <w:rFonts w:cs="Arial"/>
          <w:b/>
          <w:bCs/>
          <w:sz w:val="24"/>
          <w:szCs w:val="24"/>
        </w:rPr>
      </w:pPr>
    </w:p>
    <w:p w14:paraId="30444214" w14:textId="77777777" w:rsidR="00F60123" w:rsidRDefault="00F60123" w:rsidP="009608F1">
      <w:pPr>
        <w:rPr>
          <w:rFonts w:cs="Arial"/>
          <w:sz w:val="24"/>
          <w:szCs w:val="24"/>
        </w:rPr>
      </w:pPr>
      <w:r w:rsidRPr="009608F1">
        <w:rPr>
          <w:rFonts w:cs="Arial"/>
          <w:b/>
          <w:bCs/>
          <w:sz w:val="24"/>
          <w:szCs w:val="24"/>
        </w:rPr>
        <w:t xml:space="preserve">ARTÍCULO 6.- </w:t>
      </w:r>
      <w:r w:rsidRPr="009608F1">
        <w:rPr>
          <w:rFonts w:cs="Arial"/>
          <w:sz w:val="24"/>
          <w:szCs w:val="24"/>
        </w:rPr>
        <w:t xml:space="preserve">Será responsabilidad de </w:t>
      </w:r>
      <w:smartTag w:uri="urn:schemas-microsoft-com:office:smarttags" w:element="PersonName">
        <w:smartTagPr>
          <w:attr w:name="ProductID" w:val="La Secretar￭a"/>
        </w:smartTagPr>
        <w:r w:rsidRPr="009608F1">
          <w:rPr>
            <w:rFonts w:cs="Arial"/>
            <w:sz w:val="24"/>
            <w:szCs w:val="24"/>
          </w:rPr>
          <w:t>la Secretaría</w:t>
        </w:r>
      </w:smartTag>
      <w:r w:rsidRPr="009608F1">
        <w:rPr>
          <w:rFonts w:cs="Arial"/>
          <w:sz w:val="24"/>
          <w:szCs w:val="24"/>
        </w:rPr>
        <w:t xml:space="preserve"> y de las Coordinaciones  Administrativas, o su equivalente de las dependencias de los tres poderes los siguientes aspectos sobre los servidores públicos asegurados:</w:t>
      </w:r>
    </w:p>
    <w:p w14:paraId="45A7C984" w14:textId="77777777" w:rsidR="007B0051" w:rsidRPr="009608F1" w:rsidRDefault="007B0051" w:rsidP="009608F1">
      <w:pPr>
        <w:rPr>
          <w:rFonts w:cs="Arial"/>
          <w:sz w:val="24"/>
          <w:szCs w:val="24"/>
        </w:rPr>
      </w:pPr>
    </w:p>
    <w:p w14:paraId="50EA9509" w14:textId="77777777" w:rsidR="00F60123" w:rsidRPr="009608F1" w:rsidRDefault="00F60123" w:rsidP="00F60123">
      <w:pPr>
        <w:ind w:left="1410" w:hanging="690"/>
        <w:rPr>
          <w:rFonts w:cs="Arial"/>
          <w:sz w:val="24"/>
          <w:szCs w:val="24"/>
        </w:rPr>
      </w:pPr>
      <w:r w:rsidRPr="009608F1">
        <w:rPr>
          <w:rFonts w:cs="Arial"/>
          <w:sz w:val="24"/>
          <w:szCs w:val="24"/>
        </w:rPr>
        <w:t xml:space="preserve">I.- </w:t>
      </w:r>
      <w:r w:rsidRPr="009608F1">
        <w:rPr>
          <w:rFonts w:cs="Arial"/>
          <w:sz w:val="24"/>
          <w:szCs w:val="24"/>
        </w:rPr>
        <w:tab/>
        <w:t>La veracidad sobre las retenciones quincenales vía nómina, que se efectúe a los servidores públicos asegurados.</w:t>
      </w:r>
      <w:r w:rsidRPr="009608F1">
        <w:rPr>
          <w:rFonts w:cs="Arial"/>
          <w:sz w:val="24"/>
          <w:szCs w:val="24"/>
        </w:rPr>
        <w:tab/>
      </w:r>
    </w:p>
    <w:p w14:paraId="52644A11" w14:textId="77777777" w:rsidR="00F60123" w:rsidRPr="009608F1" w:rsidRDefault="00F60123" w:rsidP="00F60123">
      <w:pPr>
        <w:ind w:left="720"/>
        <w:rPr>
          <w:rFonts w:cs="Arial"/>
          <w:sz w:val="24"/>
          <w:szCs w:val="24"/>
        </w:rPr>
      </w:pPr>
      <w:r w:rsidRPr="009608F1">
        <w:rPr>
          <w:rFonts w:cs="Arial"/>
          <w:sz w:val="24"/>
          <w:szCs w:val="24"/>
        </w:rPr>
        <w:tab/>
      </w:r>
    </w:p>
    <w:p w14:paraId="6C7A592C" w14:textId="77777777" w:rsidR="00F60123" w:rsidRPr="009608F1" w:rsidRDefault="00F60123" w:rsidP="00F60123">
      <w:pPr>
        <w:ind w:left="720"/>
        <w:rPr>
          <w:rFonts w:cs="Arial"/>
          <w:i/>
          <w:iCs/>
          <w:sz w:val="24"/>
          <w:szCs w:val="24"/>
        </w:rPr>
      </w:pPr>
      <w:r w:rsidRPr="009608F1">
        <w:rPr>
          <w:rFonts w:cs="Arial"/>
          <w:sz w:val="24"/>
          <w:szCs w:val="24"/>
        </w:rPr>
        <w:t>II.-</w:t>
      </w:r>
      <w:r w:rsidRPr="009608F1">
        <w:rPr>
          <w:rFonts w:cs="Arial"/>
          <w:sz w:val="24"/>
          <w:szCs w:val="24"/>
        </w:rPr>
        <w:tab/>
        <w:t xml:space="preserve"> Las modificaciones a los porcentajes retenidos</w:t>
      </w:r>
    </w:p>
    <w:p w14:paraId="2CBBD583" w14:textId="77777777" w:rsidR="00F60123" w:rsidRPr="009608F1" w:rsidRDefault="00F60123" w:rsidP="00F60123">
      <w:pPr>
        <w:ind w:left="720"/>
        <w:rPr>
          <w:rFonts w:cs="Arial"/>
          <w:i/>
          <w:iCs/>
          <w:sz w:val="24"/>
          <w:szCs w:val="24"/>
        </w:rPr>
      </w:pPr>
    </w:p>
    <w:p w14:paraId="3CFAC50D" w14:textId="77777777" w:rsidR="00F60123" w:rsidRPr="009608F1" w:rsidRDefault="00F60123" w:rsidP="00F60123">
      <w:pPr>
        <w:ind w:left="720"/>
        <w:rPr>
          <w:rFonts w:cs="Arial"/>
          <w:sz w:val="24"/>
          <w:szCs w:val="24"/>
        </w:rPr>
      </w:pPr>
      <w:r w:rsidRPr="009608F1">
        <w:rPr>
          <w:rFonts w:cs="Arial"/>
          <w:sz w:val="24"/>
          <w:szCs w:val="24"/>
        </w:rPr>
        <w:t xml:space="preserve">III.- </w:t>
      </w:r>
      <w:r w:rsidRPr="009608F1">
        <w:rPr>
          <w:rFonts w:cs="Arial"/>
          <w:sz w:val="24"/>
          <w:szCs w:val="24"/>
        </w:rPr>
        <w:tab/>
        <w:t>Las altas y bajas del seguro</w:t>
      </w:r>
      <w:r w:rsidRPr="009608F1">
        <w:rPr>
          <w:rFonts w:cs="Arial"/>
          <w:sz w:val="24"/>
          <w:szCs w:val="24"/>
        </w:rPr>
        <w:tab/>
      </w:r>
    </w:p>
    <w:p w14:paraId="7B6661FB" w14:textId="77777777" w:rsidR="00F60123" w:rsidRPr="009608F1" w:rsidRDefault="00F60123" w:rsidP="00F60123">
      <w:pPr>
        <w:ind w:left="720"/>
        <w:rPr>
          <w:rFonts w:cs="Arial"/>
          <w:sz w:val="24"/>
          <w:szCs w:val="24"/>
        </w:rPr>
      </w:pPr>
    </w:p>
    <w:p w14:paraId="21C9C75B" w14:textId="77777777" w:rsidR="00F60123" w:rsidRPr="009608F1" w:rsidRDefault="00F60123" w:rsidP="00F60123">
      <w:pPr>
        <w:ind w:left="1410" w:hanging="690"/>
        <w:rPr>
          <w:rFonts w:cs="Arial"/>
          <w:sz w:val="24"/>
          <w:szCs w:val="24"/>
        </w:rPr>
      </w:pPr>
      <w:r w:rsidRPr="009608F1">
        <w:rPr>
          <w:rFonts w:cs="Arial"/>
          <w:sz w:val="24"/>
          <w:szCs w:val="24"/>
        </w:rPr>
        <w:t xml:space="preserve">IV.- </w:t>
      </w:r>
      <w:r w:rsidRPr="009608F1">
        <w:rPr>
          <w:rFonts w:cs="Arial"/>
          <w:sz w:val="24"/>
          <w:szCs w:val="24"/>
        </w:rPr>
        <w:tab/>
        <w:t>Los cambios de domicilio del servidor público asegurado y cualquier otra circunstancia que altere la póliza del asegurado.</w:t>
      </w:r>
    </w:p>
    <w:p w14:paraId="54F1BA8F" w14:textId="77777777" w:rsidR="00F60123" w:rsidRPr="009608F1" w:rsidRDefault="00F60123" w:rsidP="00F60123">
      <w:pPr>
        <w:ind w:left="720"/>
        <w:rPr>
          <w:rFonts w:cs="Arial"/>
          <w:sz w:val="24"/>
          <w:szCs w:val="24"/>
        </w:rPr>
      </w:pPr>
    </w:p>
    <w:p w14:paraId="588EEB3F" w14:textId="77777777" w:rsidR="00F60123" w:rsidRPr="009608F1" w:rsidRDefault="00F60123" w:rsidP="00F60123">
      <w:pPr>
        <w:ind w:left="720"/>
        <w:rPr>
          <w:rFonts w:cs="Arial"/>
          <w:sz w:val="24"/>
          <w:szCs w:val="24"/>
        </w:rPr>
      </w:pPr>
      <w:r w:rsidRPr="009608F1">
        <w:rPr>
          <w:rFonts w:cs="Arial"/>
          <w:sz w:val="24"/>
          <w:szCs w:val="24"/>
        </w:rPr>
        <w:t>Cada uno de los tres poderes implementará los mecanismos de control necesarios para estos fines.</w:t>
      </w:r>
    </w:p>
    <w:p w14:paraId="7DE3ADEB" w14:textId="77777777" w:rsidR="007B0051" w:rsidRDefault="007B0051" w:rsidP="009608F1">
      <w:pPr>
        <w:rPr>
          <w:rFonts w:cs="Arial"/>
          <w:sz w:val="24"/>
          <w:szCs w:val="24"/>
        </w:rPr>
      </w:pPr>
    </w:p>
    <w:p w14:paraId="22940F01" w14:textId="77777777" w:rsidR="001B1851" w:rsidRDefault="001B1851" w:rsidP="009608F1">
      <w:pPr>
        <w:rPr>
          <w:rFonts w:cs="Arial"/>
          <w:sz w:val="24"/>
          <w:szCs w:val="24"/>
        </w:rPr>
      </w:pPr>
    </w:p>
    <w:p w14:paraId="25104BF1" w14:textId="77777777" w:rsidR="007B0051" w:rsidRPr="009608F1" w:rsidRDefault="007B0051" w:rsidP="009608F1">
      <w:pPr>
        <w:rPr>
          <w:rFonts w:cs="Arial"/>
          <w:sz w:val="24"/>
          <w:szCs w:val="24"/>
        </w:rPr>
      </w:pPr>
    </w:p>
    <w:p w14:paraId="7D3E2753" w14:textId="77777777" w:rsidR="00F60123" w:rsidRPr="009608F1" w:rsidRDefault="00F60123" w:rsidP="00135C4D">
      <w:pPr>
        <w:ind w:left="720"/>
        <w:jc w:val="center"/>
        <w:rPr>
          <w:rFonts w:cs="Arial"/>
          <w:b/>
          <w:sz w:val="24"/>
          <w:szCs w:val="24"/>
          <w:lang w:val="en-US"/>
        </w:rPr>
      </w:pPr>
      <w:r w:rsidRPr="009608F1">
        <w:rPr>
          <w:rFonts w:cs="Arial"/>
          <w:b/>
          <w:sz w:val="24"/>
          <w:szCs w:val="24"/>
          <w:lang w:val="en-US"/>
        </w:rPr>
        <w:t>T</w:t>
      </w:r>
      <w:r w:rsidR="009608F1" w:rsidRPr="009608F1">
        <w:rPr>
          <w:rFonts w:cs="Arial"/>
          <w:b/>
          <w:sz w:val="24"/>
          <w:szCs w:val="24"/>
          <w:lang w:val="en-US"/>
        </w:rPr>
        <w:t xml:space="preserve"> </w:t>
      </w:r>
      <w:r w:rsidRPr="009608F1">
        <w:rPr>
          <w:rFonts w:cs="Arial"/>
          <w:b/>
          <w:sz w:val="24"/>
          <w:szCs w:val="24"/>
          <w:lang w:val="en-US"/>
        </w:rPr>
        <w:t>R</w:t>
      </w:r>
      <w:r w:rsidR="009608F1" w:rsidRPr="009608F1">
        <w:rPr>
          <w:rFonts w:cs="Arial"/>
          <w:b/>
          <w:sz w:val="24"/>
          <w:szCs w:val="24"/>
          <w:lang w:val="en-US"/>
        </w:rPr>
        <w:t xml:space="preserve"> </w:t>
      </w:r>
      <w:r w:rsidRPr="009608F1">
        <w:rPr>
          <w:rFonts w:cs="Arial"/>
          <w:b/>
          <w:sz w:val="24"/>
          <w:szCs w:val="24"/>
          <w:lang w:val="en-US"/>
        </w:rPr>
        <w:t>A</w:t>
      </w:r>
      <w:r w:rsidR="009608F1" w:rsidRPr="009608F1">
        <w:rPr>
          <w:rFonts w:cs="Arial"/>
          <w:b/>
          <w:sz w:val="24"/>
          <w:szCs w:val="24"/>
          <w:lang w:val="en-US"/>
        </w:rPr>
        <w:t xml:space="preserve"> </w:t>
      </w:r>
      <w:r w:rsidRPr="009608F1">
        <w:rPr>
          <w:rFonts w:cs="Arial"/>
          <w:b/>
          <w:sz w:val="24"/>
          <w:szCs w:val="24"/>
          <w:lang w:val="en-US"/>
        </w:rPr>
        <w:t>N</w:t>
      </w:r>
      <w:r w:rsidR="009608F1" w:rsidRPr="009608F1">
        <w:rPr>
          <w:rFonts w:cs="Arial"/>
          <w:b/>
          <w:sz w:val="24"/>
          <w:szCs w:val="24"/>
          <w:lang w:val="en-US"/>
        </w:rPr>
        <w:t xml:space="preserve"> </w:t>
      </w:r>
      <w:r w:rsidRPr="009608F1">
        <w:rPr>
          <w:rFonts w:cs="Arial"/>
          <w:b/>
          <w:sz w:val="24"/>
          <w:szCs w:val="24"/>
          <w:lang w:val="en-US"/>
        </w:rPr>
        <w:t>S</w:t>
      </w:r>
      <w:r w:rsidR="009608F1" w:rsidRPr="009608F1">
        <w:rPr>
          <w:rFonts w:cs="Arial"/>
          <w:b/>
          <w:sz w:val="24"/>
          <w:szCs w:val="24"/>
          <w:lang w:val="en-US"/>
        </w:rPr>
        <w:t xml:space="preserve"> </w:t>
      </w:r>
      <w:r w:rsidRPr="009608F1">
        <w:rPr>
          <w:rFonts w:cs="Arial"/>
          <w:b/>
          <w:sz w:val="24"/>
          <w:szCs w:val="24"/>
          <w:lang w:val="en-US"/>
        </w:rPr>
        <w:t>I</w:t>
      </w:r>
      <w:r w:rsidR="009608F1" w:rsidRPr="009608F1">
        <w:rPr>
          <w:rFonts w:cs="Arial"/>
          <w:b/>
          <w:sz w:val="24"/>
          <w:szCs w:val="24"/>
          <w:lang w:val="en-US"/>
        </w:rPr>
        <w:t xml:space="preserve"> </w:t>
      </w:r>
      <w:r w:rsidRPr="009608F1">
        <w:rPr>
          <w:rFonts w:cs="Arial"/>
          <w:b/>
          <w:sz w:val="24"/>
          <w:szCs w:val="24"/>
          <w:lang w:val="en-US"/>
        </w:rPr>
        <w:t>T</w:t>
      </w:r>
      <w:r w:rsidR="009608F1" w:rsidRPr="009608F1">
        <w:rPr>
          <w:rFonts w:cs="Arial"/>
          <w:b/>
          <w:sz w:val="24"/>
          <w:szCs w:val="24"/>
          <w:lang w:val="en-US"/>
        </w:rPr>
        <w:t xml:space="preserve"> </w:t>
      </w:r>
      <w:r w:rsidRPr="009608F1">
        <w:rPr>
          <w:rFonts w:cs="Arial"/>
          <w:b/>
          <w:sz w:val="24"/>
          <w:szCs w:val="24"/>
          <w:lang w:val="en-US"/>
        </w:rPr>
        <w:t>O</w:t>
      </w:r>
      <w:r w:rsidR="009608F1" w:rsidRPr="009608F1">
        <w:rPr>
          <w:rFonts w:cs="Arial"/>
          <w:b/>
          <w:sz w:val="24"/>
          <w:szCs w:val="24"/>
          <w:lang w:val="en-US"/>
        </w:rPr>
        <w:t xml:space="preserve"> </w:t>
      </w:r>
      <w:r w:rsidRPr="009608F1">
        <w:rPr>
          <w:rFonts w:cs="Arial"/>
          <w:b/>
          <w:sz w:val="24"/>
          <w:szCs w:val="24"/>
          <w:lang w:val="en-US"/>
        </w:rPr>
        <w:t>R</w:t>
      </w:r>
      <w:r w:rsidR="009608F1" w:rsidRPr="009608F1">
        <w:rPr>
          <w:rFonts w:cs="Arial"/>
          <w:b/>
          <w:sz w:val="24"/>
          <w:szCs w:val="24"/>
          <w:lang w:val="en-US"/>
        </w:rPr>
        <w:t xml:space="preserve"> </w:t>
      </w:r>
      <w:r w:rsidRPr="009608F1">
        <w:rPr>
          <w:rFonts w:cs="Arial"/>
          <w:b/>
          <w:sz w:val="24"/>
          <w:szCs w:val="24"/>
          <w:lang w:val="en-US"/>
        </w:rPr>
        <w:t>I</w:t>
      </w:r>
      <w:r w:rsidR="009608F1" w:rsidRPr="009608F1">
        <w:rPr>
          <w:rFonts w:cs="Arial"/>
          <w:b/>
          <w:sz w:val="24"/>
          <w:szCs w:val="24"/>
          <w:lang w:val="en-US"/>
        </w:rPr>
        <w:t xml:space="preserve"> </w:t>
      </w:r>
      <w:r w:rsidRPr="009608F1">
        <w:rPr>
          <w:rFonts w:cs="Arial"/>
          <w:b/>
          <w:sz w:val="24"/>
          <w:szCs w:val="24"/>
          <w:lang w:val="en-US"/>
        </w:rPr>
        <w:t>O</w:t>
      </w:r>
      <w:r w:rsidR="009608F1" w:rsidRPr="009608F1">
        <w:rPr>
          <w:rFonts w:cs="Arial"/>
          <w:b/>
          <w:sz w:val="24"/>
          <w:szCs w:val="24"/>
          <w:lang w:val="en-US"/>
        </w:rPr>
        <w:t xml:space="preserve"> </w:t>
      </w:r>
      <w:r w:rsidRPr="009608F1">
        <w:rPr>
          <w:rFonts w:cs="Arial"/>
          <w:b/>
          <w:sz w:val="24"/>
          <w:szCs w:val="24"/>
          <w:lang w:val="en-US"/>
        </w:rPr>
        <w:t>S</w:t>
      </w:r>
    </w:p>
    <w:p w14:paraId="5477A5FE" w14:textId="77777777" w:rsidR="00A831E9" w:rsidRDefault="00A831E9" w:rsidP="009608F1">
      <w:pPr>
        <w:rPr>
          <w:rFonts w:cs="Arial"/>
          <w:sz w:val="24"/>
          <w:szCs w:val="24"/>
          <w:lang w:val="en-US"/>
        </w:rPr>
      </w:pPr>
    </w:p>
    <w:p w14:paraId="0D27F172" w14:textId="77777777" w:rsidR="007B0051" w:rsidRPr="009608F1" w:rsidRDefault="007B0051" w:rsidP="009608F1">
      <w:pPr>
        <w:rPr>
          <w:rFonts w:cs="Arial"/>
          <w:sz w:val="24"/>
          <w:szCs w:val="24"/>
          <w:lang w:val="en-US"/>
        </w:rPr>
      </w:pPr>
    </w:p>
    <w:p w14:paraId="506652AB" w14:textId="77777777" w:rsidR="00F60123" w:rsidRPr="009608F1" w:rsidRDefault="00F60123" w:rsidP="009608F1">
      <w:pPr>
        <w:rPr>
          <w:rFonts w:cs="Arial"/>
          <w:sz w:val="24"/>
          <w:szCs w:val="24"/>
        </w:rPr>
      </w:pPr>
      <w:r w:rsidRPr="009608F1">
        <w:rPr>
          <w:rFonts w:cs="Arial"/>
          <w:b/>
          <w:sz w:val="24"/>
          <w:szCs w:val="24"/>
          <w:lang w:val="en-US"/>
        </w:rPr>
        <w:t>PRIMERO.</w:t>
      </w:r>
      <w:r w:rsidRPr="009608F1">
        <w:rPr>
          <w:rFonts w:cs="Arial"/>
          <w:sz w:val="24"/>
          <w:szCs w:val="24"/>
          <w:lang w:val="en-US"/>
        </w:rPr>
        <w:t xml:space="preserve"> </w:t>
      </w:r>
      <w:r w:rsidRPr="009608F1">
        <w:rPr>
          <w:rFonts w:cs="Arial"/>
          <w:sz w:val="24"/>
          <w:szCs w:val="24"/>
        </w:rPr>
        <w:t>Esta ley entrará en vigor el día siguiente de su publicación en el Periódico Oficial del Gobierno del Estado.</w:t>
      </w:r>
    </w:p>
    <w:p w14:paraId="007E4311" w14:textId="77777777" w:rsidR="00A831E9" w:rsidRPr="009608F1" w:rsidRDefault="00A831E9" w:rsidP="009608F1">
      <w:pPr>
        <w:rPr>
          <w:rFonts w:cs="Arial"/>
          <w:sz w:val="24"/>
          <w:szCs w:val="24"/>
        </w:rPr>
      </w:pPr>
    </w:p>
    <w:p w14:paraId="06DF8798" w14:textId="77777777" w:rsidR="00F60123" w:rsidRPr="009608F1" w:rsidRDefault="00F60123" w:rsidP="009608F1">
      <w:pPr>
        <w:rPr>
          <w:rFonts w:cs="Arial"/>
          <w:sz w:val="24"/>
          <w:szCs w:val="24"/>
        </w:rPr>
      </w:pPr>
      <w:r w:rsidRPr="009608F1">
        <w:rPr>
          <w:rFonts w:cs="Arial"/>
          <w:b/>
          <w:sz w:val="24"/>
          <w:szCs w:val="24"/>
        </w:rPr>
        <w:t>SEGUNDO.</w:t>
      </w:r>
      <w:r w:rsidRPr="009608F1">
        <w:rPr>
          <w:rFonts w:cs="Arial"/>
          <w:sz w:val="24"/>
          <w:szCs w:val="24"/>
        </w:rPr>
        <w:t xml:space="preserve"> Una vez contratada la póliza general y pactadas las condiciones más convenientes para el Gobierno del Estado y los servidores públicos, </w:t>
      </w:r>
      <w:smartTag w:uri="urn:schemas-microsoft-com:office:smarttags" w:element="PersonName">
        <w:smartTagPr>
          <w:attr w:name="ProductID" w:val="La Secretar￭a"/>
        </w:smartTagPr>
        <w:r w:rsidRPr="009608F1">
          <w:rPr>
            <w:rFonts w:cs="Arial"/>
            <w:sz w:val="24"/>
            <w:szCs w:val="24"/>
          </w:rPr>
          <w:t>la Secretaría</w:t>
        </w:r>
      </w:smartTag>
      <w:r w:rsidRPr="009608F1">
        <w:rPr>
          <w:rFonts w:cs="Arial"/>
          <w:sz w:val="24"/>
          <w:szCs w:val="24"/>
        </w:rPr>
        <w:t xml:space="preserve"> o su equivalente deberá emitir el manual de procedimientos del seguro de separación individualizado y ponerlo a disposición de éstos.</w:t>
      </w:r>
    </w:p>
    <w:p w14:paraId="48619056" w14:textId="77777777" w:rsidR="00A831E9" w:rsidRPr="009608F1" w:rsidRDefault="00A831E9" w:rsidP="00F60123">
      <w:pPr>
        <w:ind w:left="720"/>
        <w:rPr>
          <w:rFonts w:cs="Arial"/>
          <w:sz w:val="24"/>
          <w:szCs w:val="24"/>
        </w:rPr>
      </w:pPr>
    </w:p>
    <w:p w14:paraId="61EB0879" w14:textId="77777777" w:rsidR="00F60123" w:rsidRPr="009608F1" w:rsidRDefault="00F60123" w:rsidP="009608F1">
      <w:pPr>
        <w:rPr>
          <w:rFonts w:cs="Arial"/>
          <w:sz w:val="24"/>
          <w:szCs w:val="24"/>
        </w:rPr>
      </w:pPr>
      <w:r w:rsidRPr="009608F1">
        <w:rPr>
          <w:rFonts w:cs="Arial"/>
          <w:b/>
          <w:sz w:val="24"/>
          <w:szCs w:val="24"/>
        </w:rPr>
        <w:t>TERCERO.</w:t>
      </w:r>
      <w:r w:rsidRPr="009608F1">
        <w:rPr>
          <w:rFonts w:cs="Arial"/>
          <w:sz w:val="24"/>
          <w:szCs w:val="24"/>
        </w:rPr>
        <w:t xml:space="preserve"> Se derogan todas las disposiciones que se opongan a !a presente ley.</w:t>
      </w:r>
    </w:p>
    <w:p w14:paraId="10B0E838" w14:textId="77777777" w:rsidR="009608F1" w:rsidRPr="009608F1" w:rsidRDefault="009608F1" w:rsidP="009608F1">
      <w:pPr>
        <w:rPr>
          <w:rFonts w:cs="Arial"/>
          <w:b/>
          <w:snapToGrid w:val="0"/>
          <w:sz w:val="24"/>
          <w:szCs w:val="24"/>
        </w:rPr>
      </w:pPr>
    </w:p>
    <w:p w14:paraId="6DC97326" w14:textId="77777777" w:rsidR="009608F1" w:rsidRPr="009608F1" w:rsidRDefault="009608F1" w:rsidP="009608F1">
      <w:pPr>
        <w:rPr>
          <w:rFonts w:cs="Arial"/>
          <w:snapToGrid w:val="0"/>
          <w:sz w:val="24"/>
          <w:szCs w:val="24"/>
        </w:rPr>
      </w:pPr>
      <w:r w:rsidRPr="009608F1">
        <w:rPr>
          <w:rFonts w:cs="Arial"/>
          <w:b/>
          <w:snapToGrid w:val="0"/>
          <w:sz w:val="24"/>
          <w:szCs w:val="24"/>
        </w:rPr>
        <w:t>DADO</w:t>
      </w:r>
      <w:r w:rsidRPr="009608F1">
        <w:rPr>
          <w:rFonts w:cs="Arial"/>
          <w:snapToGrid w:val="0"/>
          <w:sz w:val="24"/>
          <w:szCs w:val="24"/>
        </w:rPr>
        <w:t xml:space="preserve"> en el Salón de Sesiones del Congreso del Estado, en </w:t>
      </w:r>
      <w:smartTag w:uri="urn:schemas-microsoft-com:office:smarttags" w:element="PersonName">
        <w:smartTagPr>
          <w:attr w:name="ProductID" w:val="la Ciudad"/>
        </w:smartTagPr>
        <w:r w:rsidRPr="009608F1">
          <w:rPr>
            <w:rFonts w:cs="Arial"/>
            <w:snapToGrid w:val="0"/>
            <w:sz w:val="24"/>
            <w:szCs w:val="24"/>
          </w:rPr>
          <w:t>la Ciudad</w:t>
        </w:r>
      </w:smartTag>
      <w:r w:rsidRPr="009608F1">
        <w:rPr>
          <w:rFonts w:cs="Arial"/>
          <w:snapToGrid w:val="0"/>
          <w:sz w:val="24"/>
          <w:szCs w:val="24"/>
        </w:rPr>
        <w:t xml:space="preserve"> de Saltillo, Coahuila, a los veintitrés días del mes de diciembre del año dos mil siete.</w:t>
      </w:r>
    </w:p>
    <w:p w14:paraId="64536B98" w14:textId="77777777" w:rsidR="009608F1" w:rsidRPr="009608F1" w:rsidRDefault="009608F1" w:rsidP="009608F1">
      <w:pPr>
        <w:rPr>
          <w:rFonts w:cs="Arial"/>
          <w:b/>
          <w:snapToGrid w:val="0"/>
          <w:sz w:val="24"/>
          <w:szCs w:val="24"/>
        </w:rPr>
      </w:pPr>
    </w:p>
    <w:p w14:paraId="6F538A8C" w14:textId="77777777" w:rsidR="009608F1" w:rsidRDefault="009608F1" w:rsidP="009608F1">
      <w:pPr>
        <w:rPr>
          <w:rFonts w:cs="Arial"/>
          <w:lang w:val="en-US"/>
        </w:rPr>
      </w:pPr>
    </w:p>
    <w:p w14:paraId="72F6FF03" w14:textId="77777777" w:rsidR="001B1851" w:rsidRPr="009608F1" w:rsidRDefault="001B1851" w:rsidP="009608F1">
      <w:pPr>
        <w:rPr>
          <w:rFonts w:cs="Arial"/>
          <w:lang w:val="en-US"/>
        </w:rPr>
      </w:pPr>
    </w:p>
    <w:p w14:paraId="08A2147F" w14:textId="77777777" w:rsidR="00B348B3" w:rsidRPr="00333AEB" w:rsidRDefault="00B348B3" w:rsidP="00B348B3">
      <w:pPr>
        <w:widowControl w:val="0"/>
        <w:jc w:val="center"/>
        <w:rPr>
          <w:rFonts w:cs="Arial"/>
          <w:b/>
          <w:snapToGrid w:val="0"/>
          <w:sz w:val="23"/>
          <w:szCs w:val="23"/>
        </w:rPr>
      </w:pPr>
      <w:r w:rsidRPr="00333AEB">
        <w:rPr>
          <w:rFonts w:cs="Arial"/>
          <w:b/>
          <w:snapToGrid w:val="0"/>
          <w:sz w:val="23"/>
          <w:szCs w:val="23"/>
        </w:rPr>
        <w:t>DIPUTADO  PRESIDENTE.</w:t>
      </w:r>
    </w:p>
    <w:p w14:paraId="4CF91019" w14:textId="77777777" w:rsidR="00B348B3" w:rsidRPr="00333AEB" w:rsidRDefault="00B348B3" w:rsidP="00B348B3">
      <w:pPr>
        <w:widowControl w:val="0"/>
        <w:rPr>
          <w:rFonts w:cs="Arial"/>
          <w:b/>
          <w:snapToGrid w:val="0"/>
          <w:sz w:val="23"/>
          <w:szCs w:val="23"/>
        </w:rPr>
      </w:pPr>
    </w:p>
    <w:p w14:paraId="09EB5F42" w14:textId="77777777" w:rsidR="00B348B3" w:rsidRPr="00333AEB" w:rsidRDefault="00B348B3" w:rsidP="00B348B3">
      <w:pPr>
        <w:widowControl w:val="0"/>
        <w:jc w:val="center"/>
        <w:rPr>
          <w:rFonts w:cs="Arial"/>
          <w:b/>
          <w:snapToGrid w:val="0"/>
          <w:sz w:val="23"/>
          <w:szCs w:val="23"/>
        </w:rPr>
      </w:pPr>
      <w:r w:rsidRPr="00333AEB">
        <w:rPr>
          <w:rFonts w:cs="Arial"/>
          <w:b/>
          <w:snapToGrid w:val="0"/>
          <w:sz w:val="23"/>
          <w:szCs w:val="23"/>
        </w:rPr>
        <w:t xml:space="preserve">ALFIO VEGA DE </w:t>
      </w:r>
      <w:smartTag w:uri="urn:schemas-microsoft-com:office:smarttags" w:element="PersonName">
        <w:smartTagPr>
          <w:attr w:name="ProductID" w:val="LA PE￑A."/>
        </w:smartTagPr>
        <w:r w:rsidRPr="00333AEB">
          <w:rPr>
            <w:rFonts w:cs="Arial"/>
            <w:b/>
            <w:snapToGrid w:val="0"/>
            <w:sz w:val="23"/>
            <w:szCs w:val="23"/>
          </w:rPr>
          <w:t>LA PEÑA.</w:t>
        </w:r>
      </w:smartTag>
    </w:p>
    <w:p w14:paraId="25B22817" w14:textId="77777777" w:rsidR="00B348B3" w:rsidRPr="00333AEB" w:rsidRDefault="00B348B3" w:rsidP="00B348B3">
      <w:pPr>
        <w:widowControl w:val="0"/>
        <w:jc w:val="center"/>
        <w:rPr>
          <w:rFonts w:cs="Arial"/>
          <w:b/>
          <w:snapToGrid w:val="0"/>
          <w:sz w:val="23"/>
          <w:szCs w:val="23"/>
        </w:rPr>
      </w:pPr>
      <w:r w:rsidRPr="00333AEB">
        <w:rPr>
          <w:rFonts w:cs="Arial"/>
          <w:b/>
          <w:snapToGrid w:val="0"/>
          <w:sz w:val="23"/>
          <w:szCs w:val="23"/>
        </w:rPr>
        <w:t>(RÚBRICA)</w:t>
      </w:r>
    </w:p>
    <w:p w14:paraId="3EB8CE47" w14:textId="77777777" w:rsidR="00B348B3" w:rsidRPr="00333AEB" w:rsidRDefault="00B348B3" w:rsidP="00B348B3">
      <w:pPr>
        <w:widowControl w:val="0"/>
        <w:rPr>
          <w:rFonts w:cs="Arial"/>
          <w:b/>
          <w:snapToGrid w:val="0"/>
          <w:sz w:val="23"/>
          <w:szCs w:val="23"/>
        </w:rPr>
      </w:pPr>
    </w:p>
    <w:p w14:paraId="52CE3E0D" w14:textId="77777777" w:rsidR="00B348B3" w:rsidRPr="00333AEB" w:rsidRDefault="00B348B3" w:rsidP="00B348B3">
      <w:pPr>
        <w:widowControl w:val="0"/>
        <w:rPr>
          <w:rFonts w:cs="Arial"/>
          <w:b/>
          <w:snapToGrid w:val="0"/>
          <w:sz w:val="23"/>
          <w:szCs w:val="23"/>
        </w:rPr>
      </w:pPr>
    </w:p>
    <w:p w14:paraId="4D2F64C5" w14:textId="77777777" w:rsidR="00B348B3" w:rsidRDefault="00B348B3" w:rsidP="00B348B3">
      <w:pPr>
        <w:widowControl w:val="0"/>
        <w:jc w:val="center"/>
        <w:rPr>
          <w:rFonts w:cs="Arial"/>
          <w:b/>
          <w:snapToGrid w:val="0"/>
          <w:sz w:val="23"/>
          <w:szCs w:val="23"/>
        </w:rPr>
      </w:pPr>
    </w:p>
    <w:p w14:paraId="2E39B08F" w14:textId="77777777" w:rsidR="00B348B3" w:rsidRDefault="00B348B3" w:rsidP="00B348B3">
      <w:pPr>
        <w:widowControl w:val="0"/>
        <w:jc w:val="center"/>
        <w:rPr>
          <w:rFonts w:cs="Arial"/>
          <w:b/>
          <w:snapToGrid w:val="0"/>
          <w:sz w:val="23"/>
          <w:szCs w:val="23"/>
        </w:rPr>
        <w:sectPr w:rsidR="00B348B3" w:rsidSect="00F36273">
          <w:footerReference w:type="even" r:id="rId7"/>
          <w:footerReference w:type="default" r:id="rId8"/>
          <w:pgSz w:w="12240" w:h="15840"/>
          <w:pgMar w:top="1418" w:right="1418" w:bottom="1418" w:left="1418" w:header="709" w:footer="709" w:gutter="0"/>
          <w:cols w:space="708"/>
          <w:docGrid w:linePitch="360"/>
        </w:sectPr>
      </w:pPr>
    </w:p>
    <w:p w14:paraId="7637335D" w14:textId="77777777" w:rsidR="00B348B3" w:rsidRDefault="00B348B3" w:rsidP="00B348B3">
      <w:pPr>
        <w:widowControl w:val="0"/>
        <w:jc w:val="center"/>
        <w:rPr>
          <w:rFonts w:cs="Arial"/>
          <w:b/>
          <w:snapToGrid w:val="0"/>
          <w:sz w:val="23"/>
          <w:szCs w:val="23"/>
        </w:rPr>
      </w:pPr>
    </w:p>
    <w:p w14:paraId="3EBA79AF" w14:textId="77777777" w:rsidR="00B348B3" w:rsidRDefault="00B348B3" w:rsidP="00B348B3">
      <w:pPr>
        <w:widowControl w:val="0"/>
        <w:jc w:val="center"/>
        <w:rPr>
          <w:rFonts w:cs="Arial"/>
          <w:b/>
          <w:snapToGrid w:val="0"/>
          <w:sz w:val="23"/>
          <w:szCs w:val="23"/>
        </w:rPr>
      </w:pPr>
      <w:r w:rsidRPr="00333AEB">
        <w:rPr>
          <w:rFonts w:cs="Arial"/>
          <w:b/>
          <w:snapToGrid w:val="0"/>
          <w:sz w:val="23"/>
          <w:szCs w:val="23"/>
        </w:rPr>
        <w:t>DIPUTADA SECRETARIA.</w:t>
      </w:r>
    </w:p>
    <w:p w14:paraId="12DB1501" w14:textId="77777777" w:rsidR="00B348B3" w:rsidRDefault="00B348B3" w:rsidP="00B348B3">
      <w:pPr>
        <w:widowControl w:val="0"/>
        <w:jc w:val="center"/>
        <w:rPr>
          <w:rFonts w:cs="Arial"/>
          <w:b/>
          <w:snapToGrid w:val="0"/>
          <w:sz w:val="23"/>
          <w:szCs w:val="23"/>
        </w:rPr>
      </w:pPr>
    </w:p>
    <w:p w14:paraId="79C18673" w14:textId="77777777" w:rsidR="00B348B3" w:rsidRDefault="00B348B3" w:rsidP="00B348B3">
      <w:pPr>
        <w:widowControl w:val="0"/>
        <w:jc w:val="center"/>
        <w:rPr>
          <w:rFonts w:cs="Arial"/>
          <w:b/>
          <w:snapToGrid w:val="0"/>
          <w:sz w:val="23"/>
          <w:szCs w:val="23"/>
        </w:rPr>
      </w:pPr>
      <w:r>
        <w:rPr>
          <w:rFonts w:cs="Arial"/>
          <w:b/>
          <w:snapToGrid w:val="0"/>
          <w:sz w:val="23"/>
          <w:szCs w:val="23"/>
        </w:rPr>
        <w:t>JEANNE MARGARET SNYDELAAR HARDWICKE</w:t>
      </w:r>
    </w:p>
    <w:p w14:paraId="104FE7BC" w14:textId="77777777" w:rsidR="00B348B3" w:rsidRDefault="00B348B3" w:rsidP="00B348B3">
      <w:pPr>
        <w:widowControl w:val="0"/>
        <w:jc w:val="center"/>
        <w:rPr>
          <w:rFonts w:cs="Arial"/>
          <w:b/>
          <w:snapToGrid w:val="0"/>
          <w:sz w:val="23"/>
          <w:szCs w:val="23"/>
        </w:rPr>
      </w:pPr>
      <w:r w:rsidRPr="00333AEB">
        <w:rPr>
          <w:rFonts w:cs="Arial"/>
          <w:b/>
          <w:snapToGrid w:val="0"/>
          <w:sz w:val="23"/>
          <w:szCs w:val="23"/>
        </w:rPr>
        <w:t>(RÚBRICA)</w:t>
      </w:r>
    </w:p>
    <w:p w14:paraId="6479D7CF" w14:textId="77777777" w:rsidR="00B348B3" w:rsidRPr="00333AEB" w:rsidRDefault="00B348B3" w:rsidP="00B348B3">
      <w:pPr>
        <w:widowControl w:val="0"/>
        <w:jc w:val="center"/>
        <w:rPr>
          <w:rFonts w:cs="Arial"/>
          <w:b/>
          <w:snapToGrid w:val="0"/>
          <w:sz w:val="23"/>
          <w:szCs w:val="23"/>
        </w:rPr>
      </w:pPr>
    </w:p>
    <w:p w14:paraId="3159091A" w14:textId="77777777" w:rsidR="00B348B3" w:rsidRDefault="00B348B3" w:rsidP="00B348B3">
      <w:pPr>
        <w:jc w:val="center"/>
        <w:rPr>
          <w:rFonts w:cs="Arial"/>
          <w:b/>
          <w:snapToGrid w:val="0"/>
          <w:sz w:val="23"/>
          <w:szCs w:val="23"/>
        </w:rPr>
      </w:pPr>
      <w:r w:rsidRPr="00333AEB">
        <w:rPr>
          <w:rFonts w:cs="Arial"/>
          <w:b/>
          <w:snapToGrid w:val="0"/>
          <w:sz w:val="23"/>
          <w:szCs w:val="23"/>
        </w:rPr>
        <w:t>DIPUTADO SECRETARIO.</w:t>
      </w:r>
    </w:p>
    <w:p w14:paraId="3FBEE94F" w14:textId="77777777" w:rsidR="00B348B3" w:rsidRPr="00333AEB" w:rsidRDefault="00B348B3" w:rsidP="00B348B3">
      <w:pPr>
        <w:jc w:val="center"/>
        <w:rPr>
          <w:rFonts w:cs="Arial"/>
          <w:b/>
          <w:snapToGrid w:val="0"/>
          <w:sz w:val="23"/>
          <w:szCs w:val="23"/>
        </w:rPr>
      </w:pPr>
    </w:p>
    <w:p w14:paraId="1A0964C0" w14:textId="77777777" w:rsidR="00B348B3" w:rsidRPr="003F1772" w:rsidRDefault="00B348B3" w:rsidP="00B348B3">
      <w:pPr>
        <w:jc w:val="center"/>
        <w:rPr>
          <w:rFonts w:cs="Arial"/>
          <w:b/>
          <w:snapToGrid w:val="0"/>
          <w:sz w:val="23"/>
          <w:szCs w:val="23"/>
        </w:rPr>
      </w:pPr>
      <w:r w:rsidRPr="003F1772">
        <w:rPr>
          <w:rFonts w:cs="Arial"/>
          <w:b/>
          <w:snapToGrid w:val="0"/>
          <w:sz w:val="23"/>
          <w:szCs w:val="23"/>
        </w:rPr>
        <w:t>LORENZO DÁVILA HERNÁNDEZ</w:t>
      </w:r>
    </w:p>
    <w:p w14:paraId="756AE68C" w14:textId="77777777" w:rsidR="00B348B3" w:rsidRPr="00333AEB" w:rsidRDefault="00B348B3" w:rsidP="00B348B3">
      <w:pPr>
        <w:widowControl w:val="0"/>
        <w:jc w:val="center"/>
        <w:rPr>
          <w:rFonts w:cs="Arial"/>
          <w:b/>
          <w:snapToGrid w:val="0"/>
          <w:sz w:val="23"/>
          <w:szCs w:val="23"/>
        </w:rPr>
      </w:pPr>
      <w:r w:rsidRPr="00333AEB">
        <w:rPr>
          <w:rFonts w:cs="Arial"/>
          <w:b/>
          <w:snapToGrid w:val="0"/>
          <w:sz w:val="23"/>
          <w:szCs w:val="23"/>
        </w:rPr>
        <w:t>(RÚBRICA)</w:t>
      </w:r>
    </w:p>
    <w:p w14:paraId="211B9008" w14:textId="77777777" w:rsidR="00B348B3" w:rsidRDefault="00B348B3" w:rsidP="00B348B3">
      <w:pPr>
        <w:rPr>
          <w:sz w:val="23"/>
          <w:szCs w:val="23"/>
        </w:rPr>
        <w:sectPr w:rsidR="00B348B3" w:rsidSect="00B348B3">
          <w:type w:val="continuous"/>
          <w:pgSz w:w="12240" w:h="15840"/>
          <w:pgMar w:top="1418" w:right="1418" w:bottom="1418" w:left="1418" w:header="709" w:footer="709" w:gutter="0"/>
          <w:cols w:num="2" w:space="709"/>
          <w:docGrid w:linePitch="360"/>
        </w:sectPr>
      </w:pPr>
    </w:p>
    <w:p w14:paraId="39715075" w14:textId="77777777" w:rsidR="00B348B3" w:rsidRPr="00264E6F" w:rsidRDefault="00B348B3" w:rsidP="00B348B3">
      <w:pPr>
        <w:rPr>
          <w:sz w:val="23"/>
          <w:szCs w:val="23"/>
        </w:rPr>
      </w:pPr>
    </w:p>
    <w:p w14:paraId="4B287245" w14:textId="77777777" w:rsidR="00B348B3" w:rsidRPr="00264E6F" w:rsidRDefault="00B348B3" w:rsidP="00B348B3">
      <w:pPr>
        <w:rPr>
          <w:sz w:val="23"/>
          <w:szCs w:val="23"/>
        </w:rPr>
      </w:pPr>
    </w:p>
    <w:p w14:paraId="69B48BC5" w14:textId="77777777" w:rsidR="00B348B3" w:rsidRDefault="00B348B3" w:rsidP="00B348B3">
      <w:pPr>
        <w:rPr>
          <w:sz w:val="23"/>
          <w:szCs w:val="23"/>
        </w:rPr>
      </w:pPr>
    </w:p>
    <w:p w14:paraId="4E62E214" w14:textId="77777777" w:rsidR="00B348B3" w:rsidRPr="001C7F73" w:rsidRDefault="00B348B3" w:rsidP="00B348B3">
      <w:pPr>
        <w:jc w:val="center"/>
        <w:rPr>
          <w:b/>
          <w:sz w:val="23"/>
          <w:szCs w:val="23"/>
        </w:rPr>
      </w:pPr>
      <w:r w:rsidRPr="001C7F73">
        <w:rPr>
          <w:b/>
          <w:sz w:val="23"/>
          <w:szCs w:val="23"/>
        </w:rPr>
        <w:t>IMPRÍMASE, COMUNÍQUESE Y OBSÉRVESE.</w:t>
      </w:r>
    </w:p>
    <w:p w14:paraId="4287E71E" w14:textId="77777777" w:rsidR="00B348B3" w:rsidRDefault="00B348B3" w:rsidP="00B348B3">
      <w:pPr>
        <w:jc w:val="center"/>
        <w:rPr>
          <w:sz w:val="23"/>
          <w:szCs w:val="23"/>
        </w:rPr>
      </w:pPr>
      <w:r>
        <w:rPr>
          <w:sz w:val="23"/>
          <w:szCs w:val="23"/>
        </w:rPr>
        <w:t>Saltillo, Coahuila, 24 de Diciembre de 2007.</w:t>
      </w:r>
    </w:p>
    <w:p w14:paraId="72BA392B" w14:textId="77777777" w:rsidR="00B348B3" w:rsidRDefault="00B348B3" w:rsidP="00B348B3">
      <w:pPr>
        <w:jc w:val="center"/>
        <w:rPr>
          <w:sz w:val="23"/>
          <w:szCs w:val="23"/>
        </w:rPr>
      </w:pPr>
    </w:p>
    <w:p w14:paraId="6D302D91" w14:textId="77777777" w:rsidR="00B348B3" w:rsidRDefault="00B348B3" w:rsidP="00B348B3">
      <w:pPr>
        <w:jc w:val="center"/>
        <w:rPr>
          <w:sz w:val="23"/>
          <w:szCs w:val="23"/>
        </w:rPr>
      </w:pPr>
    </w:p>
    <w:p w14:paraId="6C50F2C2" w14:textId="77777777" w:rsidR="00B348B3" w:rsidRDefault="00B348B3" w:rsidP="00B348B3">
      <w:pPr>
        <w:jc w:val="center"/>
        <w:rPr>
          <w:sz w:val="23"/>
          <w:szCs w:val="23"/>
        </w:rPr>
      </w:pPr>
    </w:p>
    <w:p w14:paraId="787DE9A5" w14:textId="77777777" w:rsidR="00B348B3" w:rsidRPr="001C7F73" w:rsidRDefault="00B348B3" w:rsidP="00B348B3">
      <w:pPr>
        <w:ind w:left="4680"/>
        <w:jc w:val="center"/>
        <w:rPr>
          <w:b/>
          <w:sz w:val="23"/>
          <w:szCs w:val="23"/>
        </w:rPr>
      </w:pPr>
      <w:r w:rsidRPr="001C7F73">
        <w:rPr>
          <w:b/>
          <w:sz w:val="23"/>
          <w:szCs w:val="23"/>
        </w:rPr>
        <w:t>EL GOBERNADOR DEL ESTADO</w:t>
      </w:r>
    </w:p>
    <w:p w14:paraId="117951CF" w14:textId="77777777" w:rsidR="00B348B3" w:rsidRPr="001C7F73" w:rsidRDefault="00B348B3" w:rsidP="00B348B3">
      <w:pPr>
        <w:ind w:left="4680"/>
        <w:jc w:val="center"/>
        <w:rPr>
          <w:b/>
          <w:sz w:val="23"/>
          <w:szCs w:val="23"/>
        </w:rPr>
      </w:pPr>
    </w:p>
    <w:p w14:paraId="76443735" w14:textId="77777777" w:rsidR="00B348B3" w:rsidRPr="001C7F73" w:rsidRDefault="00B348B3" w:rsidP="00B348B3">
      <w:pPr>
        <w:ind w:left="4680"/>
        <w:jc w:val="center"/>
        <w:rPr>
          <w:b/>
          <w:sz w:val="23"/>
          <w:szCs w:val="23"/>
        </w:rPr>
      </w:pPr>
      <w:r w:rsidRPr="001C7F73">
        <w:rPr>
          <w:b/>
          <w:sz w:val="23"/>
          <w:szCs w:val="23"/>
        </w:rPr>
        <w:t>PROFR. HUMBERTO MOREIRA VALDÉS</w:t>
      </w:r>
    </w:p>
    <w:p w14:paraId="3206D142" w14:textId="77777777" w:rsidR="00B348B3" w:rsidRPr="001C7F73" w:rsidRDefault="00B348B3" w:rsidP="00B348B3">
      <w:pPr>
        <w:ind w:left="4680"/>
        <w:jc w:val="center"/>
        <w:rPr>
          <w:b/>
          <w:sz w:val="23"/>
          <w:szCs w:val="23"/>
        </w:rPr>
      </w:pPr>
      <w:r w:rsidRPr="001C7F73">
        <w:rPr>
          <w:b/>
          <w:sz w:val="23"/>
          <w:szCs w:val="23"/>
        </w:rPr>
        <w:t>(RÚBRICA)</w:t>
      </w:r>
    </w:p>
    <w:p w14:paraId="4A96A51F" w14:textId="77777777" w:rsidR="00B348B3" w:rsidRDefault="00B348B3" w:rsidP="00B348B3">
      <w:pPr>
        <w:rPr>
          <w:sz w:val="23"/>
          <w:szCs w:val="23"/>
        </w:rPr>
      </w:pPr>
    </w:p>
    <w:p w14:paraId="10496F6E" w14:textId="77777777" w:rsidR="00B348B3" w:rsidRDefault="00B348B3" w:rsidP="00B348B3">
      <w:pPr>
        <w:rPr>
          <w:sz w:val="23"/>
          <w:szCs w:val="23"/>
        </w:rPr>
      </w:pPr>
    </w:p>
    <w:p w14:paraId="6C448847" w14:textId="77777777" w:rsidR="00B348B3" w:rsidRPr="001C7F73" w:rsidRDefault="00B348B3" w:rsidP="00B348B3">
      <w:pPr>
        <w:ind w:right="5078"/>
        <w:jc w:val="center"/>
        <w:rPr>
          <w:b/>
          <w:sz w:val="23"/>
          <w:szCs w:val="23"/>
        </w:rPr>
      </w:pPr>
      <w:r w:rsidRPr="001C7F73">
        <w:rPr>
          <w:b/>
          <w:sz w:val="23"/>
          <w:szCs w:val="23"/>
        </w:rPr>
        <w:t>EL SECRETARIO DE GOBIERNO</w:t>
      </w:r>
    </w:p>
    <w:p w14:paraId="1C2D0A46" w14:textId="77777777" w:rsidR="00B348B3" w:rsidRPr="001C7F73" w:rsidRDefault="00B348B3" w:rsidP="00B348B3">
      <w:pPr>
        <w:ind w:right="5078"/>
        <w:jc w:val="center"/>
        <w:rPr>
          <w:b/>
          <w:sz w:val="23"/>
          <w:szCs w:val="23"/>
        </w:rPr>
      </w:pPr>
    </w:p>
    <w:p w14:paraId="06EFEA49" w14:textId="77777777" w:rsidR="00B348B3" w:rsidRPr="001C7F73" w:rsidRDefault="00B348B3" w:rsidP="00B348B3">
      <w:pPr>
        <w:ind w:right="5078"/>
        <w:jc w:val="center"/>
        <w:rPr>
          <w:b/>
          <w:sz w:val="23"/>
          <w:szCs w:val="23"/>
        </w:rPr>
      </w:pPr>
      <w:r w:rsidRPr="001C7F73">
        <w:rPr>
          <w:b/>
          <w:sz w:val="23"/>
          <w:szCs w:val="23"/>
        </w:rPr>
        <w:t>LIC. HOMERO RAMOS GLORIA</w:t>
      </w:r>
    </w:p>
    <w:p w14:paraId="3CFBB79B" w14:textId="77777777" w:rsidR="00B348B3" w:rsidRPr="001C7F73" w:rsidRDefault="00B348B3" w:rsidP="00B348B3">
      <w:pPr>
        <w:ind w:right="5078"/>
        <w:jc w:val="center"/>
        <w:rPr>
          <w:b/>
          <w:sz w:val="23"/>
          <w:szCs w:val="23"/>
        </w:rPr>
      </w:pPr>
      <w:r w:rsidRPr="001C7F73">
        <w:rPr>
          <w:b/>
          <w:sz w:val="23"/>
          <w:szCs w:val="23"/>
        </w:rPr>
        <w:t>(RÚBRICA)</w:t>
      </w:r>
    </w:p>
    <w:p w14:paraId="1FBF7AEB" w14:textId="77777777" w:rsidR="00B348B3" w:rsidRPr="001C7F73" w:rsidRDefault="00B348B3" w:rsidP="00B348B3">
      <w:pPr>
        <w:ind w:right="5078"/>
        <w:jc w:val="center"/>
        <w:rPr>
          <w:b/>
          <w:sz w:val="23"/>
          <w:szCs w:val="23"/>
        </w:rPr>
      </w:pPr>
    </w:p>
    <w:p w14:paraId="0FDB5966" w14:textId="77777777" w:rsidR="00B348B3" w:rsidRDefault="00B348B3" w:rsidP="00B348B3">
      <w:pPr>
        <w:rPr>
          <w:sz w:val="23"/>
          <w:szCs w:val="23"/>
        </w:rPr>
      </w:pPr>
    </w:p>
    <w:p w14:paraId="6D01513A" w14:textId="77777777" w:rsidR="00B348B3" w:rsidRDefault="00B348B3" w:rsidP="00B348B3">
      <w:pPr>
        <w:rPr>
          <w:sz w:val="23"/>
          <w:szCs w:val="23"/>
        </w:rPr>
      </w:pPr>
    </w:p>
    <w:p w14:paraId="66962098" w14:textId="77777777" w:rsidR="00B348B3" w:rsidRPr="001C7F73" w:rsidRDefault="00B348B3" w:rsidP="00B348B3">
      <w:pPr>
        <w:ind w:left="5160"/>
        <w:jc w:val="center"/>
        <w:rPr>
          <w:b/>
          <w:sz w:val="23"/>
          <w:szCs w:val="23"/>
        </w:rPr>
      </w:pPr>
      <w:r w:rsidRPr="001C7F73">
        <w:rPr>
          <w:b/>
          <w:sz w:val="23"/>
          <w:szCs w:val="23"/>
        </w:rPr>
        <w:t>EL SECRETARIO DE FINANZAS</w:t>
      </w:r>
    </w:p>
    <w:p w14:paraId="286D513E" w14:textId="77777777" w:rsidR="00B348B3" w:rsidRPr="001C7F73" w:rsidRDefault="00B348B3" w:rsidP="00B348B3">
      <w:pPr>
        <w:ind w:left="5160"/>
        <w:jc w:val="center"/>
        <w:rPr>
          <w:b/>
          <w:sz w:val="23"/>
          <w:szCs w:val="23"/>
        </w:rPr>
      </w:pPr>
    </w:p>
    <w:p w14:paraId="04D29231" w14:textId="77777777" w:rsidR="00B348B3" w:rsidRPr="001C7F73" w:rsidRDefault="00B348B3" w:rsidP="00B348B3">
      <w:pPr>
        <w:ind w:left="5160"/>
        <w:jc w:val="center"/>
        <w:rPr>
          <w:b/>
          <w:sz w:val="23"/>
          <w:szCs w:val="23"/>
        </w:rPr>
      </w:pPr>
      <w:r w:rsidRPr="001C7F73">
        <w:rPr>
          <w:b/>
          <w:sz w:val="23"/>
          <w:szCs w:val="23"/>
        </w:rPr>
        <w:t>LIC. JORGE JUAN TORRES LÓPEZ</w:t>
      </w:r>
    </w:p>
    <w:p w14:paraId="1D3F0D09" w14:textId="77777777" w:rsidR="00B348B3" w:rsidRPr="001C7F73" w:rsidRDefault="00B348B3" w:rsidP="00B348B3">
      <w:pPr>
        <w:ind w:left="5160"/>
        <w:jc w:val="center"/>
        <w:rPr>
          <w:b/>
          <w:sz w:val="23"/>
          <w:szCs w:val="23"/>
        </w:rPr>
      </w:pPr>
      <w:r w:rsidRPr="001C7F73">
        <w:rPr>
          <w:b/>
          <w:sz w:val="23"/>
          <w:szCs w:val="23"/>
        </w:rPr>
        <w:t>(RÚBRICA)</w:t>
      </w:r>
    </w:p>
    <w:p w14:paraId="16E3E4B2" w14:textId="77777777" w:rsidR="00B348B3" w:rsidRDefault="00B348B3" w:rsidP="00B348B3">
      <w:pPr>
        <w:rPr>
          <w:sz w:val="23"/>
          <w:szCs w:val="23"/>
        </w:rPr>
      </w:pPr>
    </w:p>
    <w:p w14:paraId="3FC92CA6" w14:textId="77777777" w:rsidR="00B348B3" w:rsidRPr="00264E6F" w:rsidRDefault="00B348B3" w:rsidP="00B348B3">
      <w:pPr>
        <w:rPr>
          <w:rFonts w:cs="Arial"/>
        </w:rPr>
      </w:pPr>
    </w:p>
    <w:sectPr w:rsidR="00B348B3" w:rsidRPr="00264E6F" w:rsidSect="0046174D">
      <w:type w:val="continuous"/>
      <w:pgSz w:w="12240" w:h="15840" w:code="1"/>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A65A0" w14:textId="77777777" w:rsidR="000D7D65" w:rsidRDefault="000D7D65">
      <w:r>
        <w:separator/>
      </w:r>
    </w:p>
  </w:endnote>
  <w:endnote w:type="continuationSeparator" w:id="0">
    <w:p w14:paraId="64D2C323" w14:textId="77777777" w:rsidR="000D7D65" w:rsidRDefault="000D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56530" w14:textId="77777777" w:rsidR="00C2021B" w:rsidRDefault="00C2021B" w:rsidP="0046174D">
    <w:pPr>
      <w:framePr w:wrap="around" w:vAnchor="text" w:hAnchor="margin" w:xAlign="right" w:y="1"/>
    </w:pPr>
    <w:r>
      <w:fldChar w:fldCharType="begin"/>
    </w:r>
    <w:r>
      <w:instrText xml:space="preserve">PAGE  </w:instrText>
    </w:r>
    <w:r>
      <w:fldChar w:fldCharType="end"/>
    </w:r>
  </w:p>
  <w:p w14:paraId="6C47DC32" w14:textId="77777777" w:rsidR="00C2021B" w:rsidRDefault="00C2021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D010B" w14:textId="77777777" w:rsidR="0046174D" w:rsidRPr="0046174D" w:rsidRDefault="0046174D" w:rsidP="003506F3">
    <w:pPr>
      <w:pStyle w:val="Piedepgina"/>
      <w:framePr w:wrap="around" w:vAnchor="text" w:hAnchor="margin" w:xAlign="right" w:y="1"/>
      <w:rPr>
        <w:rStyle w:val="Nmerodepgina"/>
        <w:sz w:val="18"/>
        <w:szCs w:val="18"/>
      </w:rPr>
    </w:pPr>
    <w:r w:rsidRPr="0046174D">
      <w:rPr>
        <w:rStyle w:val="Nmerodepgina"/>
        <w:sz w:val="18"/>
        <w:szCs w:val="18"/>
      </w:rPr>
      <w:fldChar w:fldCharType="begin"/>
    </w:r>
    <w:r w:rsidRPr="0046174D">
      <w:rPr>
        <w:rStyle w:val="Nmerodepgina"/>
        <w:sz w:val="18"/>
        <w:szCs w:val="18"/>
      </w:rPr>
      <w:instrText xml:space="preserve">PAGE  </w:instrText>
    </w:r>
    <w:r w:rsidRPr="0046174D">
      <w:rPr>
        <w:rStyle w:val="Nmerodepgina"/>
        <w:sz w:val="18"/>
        <w:szCs w:val="18"/>
      </w:rPr>
      <w:fldChar w:fldCharType="separate"/>
    </w:r>
    <w:r w:rsidR="000E066C">
      <w:rPr>
        <w:rStyle w:val="Nmerodepgina"/>
        <w:noProof/>
        <w:sz w:val="18"/>
        <w:szCs w:val="18"/>
      </w:rPr>
      <w:t>1</w:t>
    </w:r>
    <w:r w:rsidRPr="0046174D">
      <w:rPr>
        <w:rStyle w:val="Nmerodepgina"/>
        <w:sz w:val="18"/>
        <w:szCs w:val="18"/>
      </w:rPr>
      <w:fldChar w:fldCharType="end"/>
    </w:r>
  </w:p>
  <w:p w14:paraId="7E2DD75D" w14:textId="77777777" w:rsidR="00C2021B" w:rsidRDefault="00C2021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FA9DC" w14:textId="77777777" w:rsidR="000D7D65" w:rsidRDefault="000D7D65">
      <w:r>
        <w:separator/>
      </w:r>
    </w:p>
  </w:footnote>
  <w:footnote w:type="continuationSeparator" w:id="0">
    <w:p w14:paraId="73EE317E" w14:textId="77777777" w:rsidR="000D7D65" w:rsidRDefault="000D7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num w:numId="1" w16cid:durableId="2026982161">
    <w:abstractNumId w:val="0"/>
  </w:num>
  <w:num w:numId="2" w16cid:durableId="313220516">
    <w:abstractNumId w:val="0"/>
  </w:num>
  <w:num w:numId="3" w16cid:durableId="163618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23"/>
    <w:rsid w:val="00097C97"/>
    <w:rsid w:val="000D7D65"/>
    <w:rsid w:val="000E066C"/>
    <w:rsid w:val="00135C4D"/>
    <w:rsid w:val="001B1851"/>
    <w:rsid w:val="001D71F0"/>
    <w:rsid w:val="002C0391"/>
    <w:rsid w:val="00316E85"/>
    <w:rsid w:val="003506F3"/>
    <w:rsid w:val="003F1772"/>
    <w:rsid w:val="0040518E"/>
    <w:rsid w:val="0046174D"/>
    <w:rsid w:val="0050684D"/>
    <w:rsid w:val="005154FB"/>
    <w:rsid w:val="005A2B65"/>
    <w:rsid w:val="005D6269"/>
    <w:rsid w:val="0074355E"/>
    <w:rsid w:val="007B0051"/>
    <w:rsid w:val="007C4986"/>
    <w:rsid w:val="00810CBD"/>
    <w:rsid w:val="00860300"/>
    <w:rsid w:val="00872E74"/>
    <w:rsid w:val="0095673A"/>
    <w:rsid w:val="009608F1"/>
    <w:rsid w:val="00A831E9"/>
    <w:rsid w:val="00B348B3"/>
    <w:rsid w:val="00BB3F95"/>
    <w:rsid w:val="00C2021B"/>
    <w:rsid w:val="00C3010F"/>
    <w:rsid w:val="00C46999"/>
    <w:rsid w:val="00C9605D"/>
    <w:rsid w:val="00D11F4B"/>
    <w:rsid w:val="00E53937"/>
    <w:rsid w:val="00E6199D"/>
    <w:rsid w:val="00E65C59"/>
    <w:rsid w:val="00F0241D"/>
    <w:rsid w:val="00F36273"/>
    <w:rsid w:val="00F60123"/>
    <w:rsid w:val="00F640B8"/>
    <w:rsid w:val="00F87536"/>
    <w:rsid w:val="00FE3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C8B35D"/>
  <w15:chartTrackingRefBased/>
  <w15:docId w15:val="{6A9C88D2-7DAA-4B40-A408-41E7FE6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C4D"/>
    <w:pPr>
      <w:jc w:val="both"/>
    </w:pPr>
    <w:rPr>
      <w:rFonts w:ascii="Arial" w:hAnsi="Arial"/>
      <w:lang w:eastAsia="es-ES"/>
    </w:rPr>
  </w:style>
  <w:style w:type="paragraph" w:styleId="Ttulo1">
    <w:name w:val="heading 1"/>
    <w:basedOn w:val="Normal"/>
    <w:next w:val="Normal"/>
    <w:qFormat/>
    <w:rsid w:val="00135C4D"/>
    <w:pPr>
      <w:keepNext/>
      <w:outlineLvl w:val="0"/>
    </w:pPr>
    <w:rPr>
      <w:b/>
      <w:sz w:val="22"/>
    </w:rPr>
  </w:style>
  <w:style w:type="paragraph" w:styleId="Ttulo2">
    <w:name w:val="heading 2"/>
    <w:basedOn w:val="Normal"/>
    <w:next w:val="Normal"/>
    <w:qFormat/>
    <w:rsid w:val="00135C4D"/>
    <w:pPr>
      <w:keepNext/>
      <w:tabs>
        <w:tab w:val="left" w:pos="0"/>
      </w:tabs>
      <w:jc w:val="center"/>
      <w:outlineLvl w:val="1"/>
    </w:pPr>
    <w:rPr>
      <w:b/>
    </w:rPr>
  </w:style>
  <w:style w:type="paragraph" w:styleId="Ttulo3">
    <w:name w:val="heading 3"/>
    <w:basedOn w:val="Normal"/>
    <w:next w:val="Normal"/>
    <w:qFormat/>
    <w:rsid w:val="00135C4D"/>
    <w:pPr>
      <w:keepNext/>
      <w:spacing w:line="360" w:lineRule="auto"/>
      <w:outlineLvl w:val="2"/>
    </w:pPr>
    <w:rPr>
      <w:b/>
      <w:sz w:val="36"/>
    </w:rPr>
  </w:style>
  <w:style w:type="paragraph" w:styleId="Ttulo4">
    <w:name w:val="heading 4"/>
    <w:basedOn w:val="Normal"/>
    <w:next w:val="Normal"/>
    <w:qFormat/>
    <w:rsid w:val="00135C4D"/>
    <w:pPr>
      <w:keepNext/>
      <w:spacing w:line="360" w:lineRule="auto"/>
      <w:outlineLvl w:val="3"/>
    </w:pPr>
    <w:rPr>
      <w:b/>
      <w:sz w:val="36"/>
    </w:rPr>
  </w:style>
  <w:style w:type="paragraph" w:styleId="Ttulo5">
    <w:name w:val="heading 5"/>
    <w:basedOn w:val="Normal"/>
    <w:next w:val="Normal"/>
    <w:qFormat/>
    <w:rsid w:val="00135C4D"/>
    <w:pPr>
      <w:keepNext/>
      <w:shd w:val="clear" w:color="FF00FF" w:fill="auto"/>
      <w:spacing w:line="360" w:lineRule="auto"/>
      <w:outlineLvl w:val="4"/>
    </w:pPr>
    <w:rPr>
      <w:b/>
      <w:sz w:val="36"/>
    </w:rPr>
  </w:style>
  <w:style w:type="paragraph" w:styleId="Ttulo6">
    <w:name w:val="heading 6"/>
    <w:basedOn w:val="Normal"/>
    <w:next w:val="Normal"/>
    <w:qFormat/>
    <w:rsid w:val="00135C4D"/>
    <w:pPr>
      <w:keepNext/>
      <w:spacing w:line="360" w:lineRule="auto"/>
      <w:outlineLvl w:val="5"/>
    </w:pPr>
    <w:rPr>
      <w:b/>
      <w:sz w:val="36"/>
    </w:rPr>
  </w:style>
  <w:style w:type="paragraph" w:styleId="Ttulo7">
    <w:name w:val="heading 7"/>
    <w:basedOn w:val="Normal"/>
    <w:next w:val="Normal"/>
    <w:qFormat/>
    <w:rsid w:val="00135C4D"/>
    <w:pPr>
      <w:keepNext/>
      <w:spacing w:line="360" w:lineRule="auto"/>
      <w:outlineLvl w:val="6"/>
    </w:pPr>
    <w:rPr>
      <w:b/>
      <w:sz w:val="36"/>
    </w:rPr>
  </w:style>
  <w:style w:type="paragraph" w:styleId="Ttulo8">
    <w:name w:val="heading 8"/>
    <w:basedOn w:val="Normal"/>
    <w:next w:val="Normal"/>
    <w:qFormat/>
    <w:rsid w:val="00135C4D"/>
    <w:pPr>
      <w:keepNext/>
      <w:tabs>
        <w:tab w:val="left" w:pos="6237"/>
      </w:tabs>
      <w:spacing w:line="360" w:lineRule="auto"/>
      <w:outlineLvl w:val="7"/>
    </w:pPr>
    <w:rPr>
      <w:b/>
      <w:sz w:val="36"/>
    </w:rPr>
  </w:style>
  <w:style w:type="paragraph" w:styleId="Ttulo9">
    <w:name w:val="heading 9"/>
    <w:basedOn w:val="Normal"/>
    <w:next w:val="Normal"/>
    <w:qFormat/>
    <w:rsid w:val="00135C4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35C4D"/>
    <w:pPr>
      <w:tabs>
        <w:tab w:val="center" w:pos="4419"/>
        <w:tab w:val="right" w:pos="8838"/>
      </w:tabs>
    </w:pPr>
  </w:style>
  <w:style w:type="character" w:styleId="Hipervnculo">
    <w:name w:val="Hyperlink"/>
    <w:basedOn w:val="Fuentedeprrafopredeter"/>
    <w:rsid w:val="00135C4D"/>
    <w:rPr>
      <w:color w:val="0000FF"/>
      <w:u w:val="single"/>
    </w:rPr>
  </w:style>
  <w:style w:type="paragraph" w:styleId="Listaconvietas">
    <w:name w:val="List Bullet"/>
    <w:basedOn w:val="Normal"/>
    <w:autoRedefine/>
    <w:rsid w:val="00135C4D"/>
    <w:pPr>
      <w:numPr>
        <w:numId w:val="2"/>
      </w:numPr>
    </w:pPr>
    <w:rPr>
      <w:lang w:val="es-ES"/>
    </w:rPr>
  </w:style>
  <w:style w:type="paragraph" w:styleId="Piedepgina">
    <w:name w:val="footer"/>
    <w:basedOn w:val="Normal"/>
    <w:rsid w:val="00135C4D"/>
    <w:pPr>
      <w:tabs>
        <w:tab w:val="center" w:pos="4419"/>
        <w:tab w:val="right" w:pos="8838"/>
      </w:tabs>
    </w:pPr>
  </w:style>
  <w:style w:type="character" w:styleId="Refdenotaalpie">
    <w:name w:val="footnote reference"/>
    <w:basedOn w:val="Fuentedeprrafopredeter"/>
    <w:semiHidden/>
    <w:rsid w:val="00135C4D"/>
    <w:rPr>
      <w:vertAlign w:val="superscript"/>
    </w:rPr>
  </w:style>
  <w:style w:type="paragraph" w:styleId="Sangra3detindependiente">
    <w:name w:val="Body Text Indent 3"/>
    <w:basedOn w:val="Normal"/>
    <w:rsid w:val="00135C4D"/>
    <w:pPr>
      <w:ind w:firstLine="2160"/>
    </w:pPr>
    <w:rPr>
      <w:sz w:val="28"/>
    </w:rPr>
  </w:style>
  <w:style w:type="paragraph" w:styleId="Sangradetextonormal">
    <w:name w:val="Body Text Indent"/>
    <w:basedOn w:val="Normal"/>
    <w:rsid w:val="00135C4D"/>
    <w:pPr>
      <w:spacing w:after="120"/>
      <w:ind w:left="283"/>
    </w:pPr>
  </w:style>
  <w:style w:type="table" w:styleId="Tablaconcuadrcula">
    <w:name w:val="Table Grid"/>
    <w:basedOn w:val="Tablanormal"/>
    <w:rsid w:val="00135C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135C4D"/>
    <w:rPr>
      <w:sz w:val="24"/>
    </w:rPr>
  </w:style>
  <w:style w:type="paragraph" w:styleId="Textoindependiente2">
    <w:name w:val="Body Text 2"/>
    <w:basedOn w:val="Normal"/>
    <w:rsid w:val="00135C4D"/>
    <w:rPr>
      <w:sz w:val="24"/>
    </w:rPr>
  </w:style>
  <w:style w:type="paragraph" w:styleId="Textoindependiente3">
    <w:name w:val="Body Text 3"/>
    <w:basedOn w:val="Normal"/>
    <w:rsid w:val="00135C4D"/>
    <w:pPr>
      <w:jc w:val="center"/>
    </w:pPr>
    <w:rPr>
      <w:b/>
      <w:bCs/>
    </w:rPr>
  </w:style>
  <w:style w:type="paragraph" w:styleId="Textonotapie">
    <w:name w:val="footnote text"/>
    <w:basedOn w:val="Normal"/>
    <w:semiHidden/>
    <w:rsid w:val="00135C4D"/>
    <w:rPr>
      <w:rFonts w:cs="Arial"/>
    </w:rPr>
  </w:style>
  <w:style w:type="paragraph" w:styleId="Ttulo">
    <w:name w:val="Title"/>
    <w:basedOn w:val="Normal"/>
    <w:qFormat/>
    <w:rsid w:val="00135C4D"/>
    <w:pPr>
      <w:jc w:val="center"/>
    </w:pPr>
    <w:rPr>
      <w:b/>
      <w:sz w:val="24"/>
    </w:rPr>
  </w:style>
  <w:style w:type="character" w:styleId="Nmerodepgina">
    <w:name w:val="page number"/>
    <w:basedOn w:val="Fuentedeprrafopredeter"/>
    <w:rsid w:val="0046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Quincuagésimo Séptima Legislatura  del Congreso del Estado Independiente, Libre y Soberano de Coahuila de Zaragoza, relativo a la Iniciativa de Ley de Fomento al Ahorro de los  Servid</vt:lpstr>
    </vt:vector>
  </TitlesOfParts>
  <Company>Home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al Ahorro de los Servidores Públicos del Estado de Coahuila</dc:title>
  <dc:subject/>
  <dc:creator>H. Congreso del Estado de Coahuila/Juan M. Lumbreras Teniente</dc:creator>
  <cp:keywords/>
  <dc:description/>
  <cp:lastModifiedBy>Congreso</cp:lastModifiedBy>
  <cp:revision>2</cp:revision>
  <cp:lastPrinted>2007-12-23T21:04:00Z</cp:lastPrinted>
  <dcterms:created xsi:type="dcterms:W3CDTF">2024-02-21T20:00:00Z</dcterms:created>
  <dcterms:modified xsi:type="dcterms:W3CDTF">2024-02-21T20:00:00Z</dcterms:modified>
</cp:coreProperties>
</file>