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AFF" w:rsidRPr="002D4AFF" w:rsidRDefault="002D4AFF" w:rsidP="002D4AFF">
      <w:pPr>
        <w:widowControl w:val="0"/>
        <w:autoSpaceDE w:val="0"/>
        <w:autoSpaceDN w:val="0"/>
        <w:adjustRightInd w:val="0"/>
        <w:rPr>
          <w:rFonts w:ascii="Arial Narrow" w:hAnsi="Arial Narrow" w:cs="Arial"/>
          <w:b/>
          <w:i/>
          <w:iCs/>
          <w:sz w:val="22"/>
          <w:szCs w:val="24"/>
        </w:rPr>
      </w:pPr>
      <w:r w:rsidRPr="002D4AFF">
        <w:rPr>
          <w:rFonts w:ascii="Arial Narrow" w:hAnsi="Arial Narrow" w:cs="Arial"/>
          <w:b/>
          <w:i/>
          <w:iCs/>
          <w:sz w:val="22"/>
          <w:szCs w:val="24"/>
        </w:rPr>
        <w:t xml:space="preserve">ULTIMA REFORMA PUBLICADA EN EL PERIODICO OFICIAL: </w:t>
      </w:r>
      <w:r w:rsidR="00BC0990">
        <w:rPr>
          <w:rFonts w:ascii="Arial Narrow" w:hAnsi="Arial Narrow" w:cs="Arial"/>
          <w:b/>
          <w:i/>
          <w:iCs/>
          <w:sz w:val="22"/>
          <w:szCs w:val="24"/>
        </w:rPr>
        <w:t>25</w:t>
      </w:r>
      <w:r w:rsidRPr="002D4AFF">
        <w:rPr>
          <w:rFonts w:ascii="Arial Narrow" w:hAnsi="Arial Narrow" w:cs="Arial"/>
          <w:b/>
          <w:i/>
          <w:iCs/>
          <w:sz w:val="22"/>
          <w:szCs w:val="24"/>
        </w:rPr>
        <w:t xml:space="preserve"> DE </w:t>
      </w:r>
      <w:r w:rsidR="00BC0990">
        <w:rPr>
          <w:rFonts w:ascii="Arial Narrow" w:hAnsi="Arial Narrow" w:cs="Arial"/>
          <w:b/>
          <w:i/>
          <w:iCs/>
          <w:sz w:val="22"/>
          <w:szCs w:val="24"/>
        </w:rPr>
        <w:t>JUNIO DE 2019</w:t>
      </w:r>
      <w:r w:rsidRPr="002D4AFF">
        <w:rPr>
          <w:rFonts w:ascii="Arial Narrow" w:hAnsi="Arial Narrow" w:cs="Arial"/>
          <w:b/>
          <w:i/>
          <w:iCs/>
          <w:sz w:val="22"/>
          <w:szCs w:val="24"/>
        </w:rPr>
        <w:t>.</w:t>
      </w:r>
    </w:p>
    <w:p w:rsidR="002C3110" w:rsidRPr="002C3110" w:rsidRDefault="002C3110" w:rsidP="002C3110">
      <w:pPr>
        <w:rPr>
          <w:rFonts w:ascii="Arial Narrow" w:hAnsi="Arial Narrow"/>
          <w:b/>
          <w:bCs/>
          <w:sz w:val="22"/>
          <w:szCs w:val="22"/>
        </w:rPr>
      </w:pPr>
    </w:p>
    <w:p w:rsidR="002C3110" w:rsidRPr="00246177" w:rsidRDefault="002C3110" w:rsidP="002C3110">
      <w:pPr>
        <w:rPr>
          <w:rFonts w:ascii="Arial Narrow" w:hAnsi="Arial Narrow"/>
          <w:b/>
          <w:bCs/>
          <w:i/>
          <w:sz w:val="22"/>
          <w:szCs w:val="22"/>
        </w:rPr>
      </w:pPr>
      <w:r w:rsidRPr="00246177">
        <w:rPr>
          <w:rFonts w:ascii="Arial Narrow" w:hAnsi="Arial Narrow"/>
          <w:b/>
          <w:bCs/>
          <w:i/>
          <w:sz w:val="22"/>
          <w:szCs w:val="22"/>
        </w:rPr>
        <w:t>Ley publicada en el Periódico Oficial el viernes 4 de octubre de 2013.</w:t>
      </w:r>
    </w:p>
    <w:p w:rsidR="002C3110" w:rsidRPr="002C3110" w:rsidRDefault="002C3110" w:rsidP="002C3110">
      <w:pPr>
        <w:rPr>
          <w:rFonts w:ascii="Arial Narrow" w:hAnsi="Arial Narrow"/>
          <w:b/>
          <w:bCs/>
          <w:sz w:val="22"/>
          <w:szCs w:val="22"/>
        </w:rPr>
      </w:pPr>
    </w:p>
    <w:p w:rsidR="002C3110" w:rsidRPr="00843231" w:rsidRDefault="002C3110" w:rsidP="002C3110">
      <w:pPr>
        <w:rPr>
          <w:rFonts w:ascii="Arial Narrow" w:hAnsi="Arial Narrow"/>
          <w:sz w:val="22"/>
          <w:szCs w:val="22"/>
        </w:rPr>
      </w:pPr>
      <w:r w:rsidRPr="00843231">
        <w:rPr>
          <w:rFonts w:ascii="Arial Narrow" w:hAnsi="Arial Narrow"/>
          <w:b/>
          <w:bCs/>
          <w:sz w:val="22"/>
          <w:szCs w:val="22"/>
        </w:rPr>
        <w:t>LEY DE EXTINCIÓN DE DOMINIO DEL ESTADO DE COAHUILA DE ZARAGOZA</w:t>
      </w:r>
    </w:p>
    <w:p w:rsidR="002C3110" w:rsidRPr="002C3110" w:rsidRDefault="002C3110" w:rsidP="002C3110">
      <w:pPr>
        <w:rPr>
          <w:rFonts w:ascii="Arial Narrow" w:hAnsi="Arial Narrow"/>
          <w:b/>
          <w:bCs/>
          <w:sz w:val="22"/>
          <w:szCs w:val="22"/>
        </w:rPr>
      </w:pPr>
    </w:p>
    <w:p w:rsidR="00843231" w:rsidRDefault="00843231" w:rsidP="00843231">
      <w:pPr>
        <w:rPr>
          <w:rFonts w:ascii="Arial Narrow" w:hAnsi="Arial Narrow"/>
          <w:b/>
          <w:bCs/>
          <w:sz w:val="22"/>
          <w:szCs w:val="22"/>
        </w:rPr>
      </w:pPr>
      <w:r w:rsidRPr="00843231">
        <w:rPr>
          <w:rFonts w:ascii="Arial Narrow" w:hAnsi="Arial Narrow"/>
          <w:b/>
          <w:bCs/>
          <w:sz w:val="22"/>
          <w:szCs w:val="22"/>
        </w:rPr>
        <w:t>EL C. RUBÉN IGNACIO MOREIRA VALDEZ, GOBERNADOR CONSTITUCIONAL DEL ESTADO INDEPENDIENTE, LIBRE Y SOBERANO DE COAHUILA DE ZARAGOZA, A SUS HABITANTES SABED:</w:t>
      </w:r>
    </w:p>
    <w:p w:rsidR="00843231" w:rsidRDefault="00843231" w:rsidP="00843231">
      <w:pPr>
        <w:rPr>
          <w:rFonts w:ascii="Arial Narrow" w:hAnsi="Arial Narrow"/>
          <w:b/>
          <w:bCs/>
          <w:sz w:val="22"/>
          <w:szCs w:val="22"/>
        </w:rPr>
      </w:pP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QUE EL CONGRESO DEL ESTADO INDEPENDIENTE, LIBRE Y SOBERANO DE COAHUILA DE ZARAGOZA;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DECRETA: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NÚMERO 290.-  </w:t>
      </w:r>
    </w:p>
    <w:p w:rsidR="00843231" w:rsidRDefault="00843231" w:rsidP="00843231">
      <w:pPr>
        <w:rPr>
          <w:rFonts w:ascii="Arial Narrow" w:hAnsi="Arial Narrow"/>
          <w:b/>
          <w:bCs/>
          <w:sz w:val="22"/>
          <w:szCs w:val="22"/>
        </w:rPr>
      </w:pPr>
    </w:p>
    <w:p w:rsidR="00F936F5" w:rsidRPr="00843231" w:rsidRDefault="00F936F5" w:rsidP="00843231">
      <w:pPr>
        <w:jc w:val="center"/>
        <w:rPr>
          <w:rFonts w:ascii="Arial Narrow" w:hAnsi="Arial Narrow"/>
          <w:sz w:val="22"/>
          <w:szCs w:val="22"/>
        </w:rPr>
      </w:pPr>
      <w:r w:rsidRPr="00843231">
        <w:rPr>
          <w:rFonts w:ascii="Arial Narrow" w:hAnsi="Arial Narrow"/>
          <w:b/>
          <w:bCs/>
          <w:sz w:val="22"/>
          <w:szCs w:val="22"/>
        </w:rPr>
        <w:t>LEY DE EXTINCIÓN DE DOMINIO DEL ESTADO DE COAHUILA DE ZARAGOZA</w:t>
      </w:r>
    </w:p>
    <w:p w:rsidR="00F936F5" w:rsidRPr="00843231" w:rsidRDefault="00F936F5" w:rsidP="00843231">
      <w:pPr>
        <w:jc w:val="center"/>
        <w:rPr>
          <w:rFonts w:ascii="Arial Narrow" w:hAnsi="Arial Narrow"/>
          <w:sz w:val="22"/>
          <w:szCs w:val="22"/>
        </w:rPr>
      </w:pPr>
    </w:p>
    <w:p w:rsidR="00F936F5" w:rsidRPr="00843231" w:rsidRDefault="00F936F5" w:rsidP="00843231">
      <w:pPr>
        <w:jc w:val="center"/>
        <w:rPr>
          <w:rFonts w:ascii="Arial Narrow" w:hAnsi="Arial Narrow"/>
          <w:sz w:val="22"/>
          <w:szCs w:val="22"/>
        </w:rPr>
      </w:pPr>
      <w:r w:rsidRPr="00843231">
        <w:rPr>
          <w:rFonts w:ascii="Arial Narrow" w:hAnsi="Arial Narrow"/>
          <w:b/>
          <w:bCs/>
          <w:sz w:val="22"/>
          <w:szCs w:val="22"/>
        </w:rPr>
        <w:t>Título primero</w:t>
      </w:r>
    </w:p>
    <w:p w:rsidR="00F936F5" w:rsidRPr="00843231" w:rsidRDefault="00F936F5" w:rsidP="00843231">
      <w:pPr>
        <w:jc w:val="center"/>
        <w:rPr>
          <w:rFonts w:ascii="Arial Narrow" w:hAnsi="Arial Narrow"/>
          <w:sz w:val="22"/>
          <w:szCs w:val="22"/>
        </w:rPr>
      </w:pPr>
      <w:r w:rsidRPr="00843231">
        <w:rPr>
          <w:rFonts w:ascii="Arial Narrow" w:hAnsi="Arial Narrow"/>
          <w:b/>
          <w:bCs/>
          <w:sz w:val="22"/>
          <w:szCs w:val="22"/>
        </w:rPr>
        <w:t>Disposiciones preliminares</w:t>
      </w:r>
    </w:p>
    <w:p w:rsidR="00F936F5" w:rsidRPr="00843231" w:rsidRDefault="00F936F5" w:rsidP="00843231">
      <w:pPr>
        <w:jc w:val="center"/>
        <w:rPr>
          <w:rFonts w:ascii="Arial Narrow" w:hAnsi="Arial Narrow"/>
          <w:sz w:val="22"/>
          <w:szCs w:val="22"/>
        </w:rPr>
      </w:pPr>
    </w:p>
    <w:p w:rsidR="00F936F5" w:rsidRPr="00843231" w:rsidRDefault="00F936F5" w:rsidP="00843231">
      <w:pPr>
        <w:jc w:val="center"/>
        <w:rPr>
          <w:rFonts w:ascii="Arial Narrow" w:hAnsi="Arial Narrow"/>
          <w:sz w:val="22"/>
          <w:szCs w:val="22"/>
        </w:rPr>
      </w:pPr>
      <w:r w:rsidRPr="00843231">
        <w:rPr>
          <w:rFonts w:ascii="Arial Narrow" w:hAnsi="Arial Narrow"/>
          <w:b/>
          <w:bCs/>
          <w:sz w:val="22"/>
          <w:szCs w:val="22"/>
        </w:rPr>
        <w:t>Capítulo I</w:t>
      </w:r>
    </w:p>
    <w:p w:rsidR="00F936F5" w:rsidRPr="00843231" w:rsidRDefault="00F936F5" w:rsidP="00843231">
      <w:pPr>
        <w:jc w:val="center"/>
        <w:rPr>
          <w:rFonts w:ascii="Arial Narrow" w:hAnsi="Arial Narrow"/>
          <w:sz w:val="22"/>
          <w:szCs w:val="22"/>
        </w:rPr>
      </w:pPr>
    </w:p>
    <w:p w:rsidR="00F936F5" w:rsidRPr="00843231" w:rsidRDefault="00F936F5" w:rsidP="00843231">
      <w:pPr>
        <w:jc w:val="center"/>
        <w:rPr>
          <w:rFonts w:ascii="Arial Narrow" w:hAnsi="Arial Narrow"/>
          <w:sz w:val="22"/>
          <w:szCs w:val="22"/>
        </w:rPr>
      </w:pPr>
      <w:r w:rsidRPr="00843231">
        <w:rPr>
          <w:rFonts w:ascii="Arial Narrow" w:hAnsi="Arial Narrow"/>
          <w:b/>
          <w:bCs/>
          <w:sz w:val="22"/>
          <w:szCs w:val="22"/>
        </w:rPr>
        <w:t>Generalidades</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 </w:t>
      </w:r>
    </w:p>
    <w:p w:rsidR="00F936F5" w:rsidRPr="002C3110" w:rsidRDefault="00F936F5" w:rsidP="00843231">
      <w:pPr>
        <w:rPr>
          <w:rFonts w:ascii="Arial Narrow" w:hAnsi="Arial Narrow"/>
          <w:b/>
          <w:sz w:val="22"/>
          <w:szCs w:val="22"/>
        </w:rPr>
      </w:pPr>
      <w:proofErr w:type="spellStart"/>
      <w:r w:rsidRPr="002C3110">
        <w:rPr>
          <w:rFonts w:ascii="Arial Narrow" w:hAnsi="Arial Narrow"/>
          <w:b/>
          <w:sz w:val="22"/>
          <w:szCs w:val="22"/>
        </w:rPr>
        <w:t>Articulo</w:t>
      </w:r>
      <w:proofErr w:type="spellEnd"/>
      <w:r w:rsidRPr="002C3110">
        <w:rPr>
          <w:rFonts w:ascii="Arial Narrow" w:hAnsi="Arial Narrow"/>
          <w:b/>
          <w:sz w:val="22"/>
          <w:szCs w:val="22"/>
        </w:rPr>
        <w:t xml:space="preserve"> 1. Naturaleza y objeto de la ley.</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Las disposiciones de esta ley son de orden público, de interés social y tienen por objeto regular la extinción de dominio de bienes en favor del Estado, así como el procedimiento correspondiente, la actuación de las autoridades competentes, los efectos de la resolución que se emita y los medios para la intervención de terceros que se consideren afectados por la misma.</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 xml:space="preserve">Artículo 2. Glosario.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Para los efectos de la presente ley, se entenderá por: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73207B">
        <w:rPr>
          <w:rFonts w:ascii="Arial Narrow" w:hAnsi="Arial Narrow"/>
          <w:b/>
          <w:sz w:val="22"/>
          <w:szCs w:val="22"/>
        </w:rPr>
        <w:t>I.</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 xml:space="preserve">Acción: Acción de extinción de dominio; </w:t>
      </w:r>
    </w:p>
    <w:p w:rsidR="00F936F5" w:rsidRPr="00843231" w:rsidRDefault="00F936F5" w:rsidP="002C3110">
      <w:pPr>
        <w:ind w:left="454" w:hanging="454"/>
        <w:rPr>
          <w:rFonts w:ascii="Arial Narrow" w:hAnsi="Arial Narrow"/>
          <w:sz w:val="22"/>
          <w:szCs w:val="22"/>
        </w:rPr>
      </w:pPr>
      <w:r w:rsidRPr="00843231">
        <w:rPr>
          <w:rFonts w:ascii="Arial Narrow" w:hAnsi="Arial Narrow"/>
          <w:sz w:val="22"/>
          <w:szCs w:val="22"/>
        </w:rPr>
        <w:t xml:space="preserve"> </w:t>
      </w:r>
    </w:p>
    <w:p w:rsidR="00724BAD" w:rsidRPr="001D3E4B" w:rsidRDefault="00724BAD" w:rsidP="00724BAD">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11</w:t>
      </w:r>
      <w:r w:rsidRPr="001D3E4B">
        <w:rPr>
          <w:rFonts w:ascii="Arial Narrow" w:hAnsi="Arial Narrow" w:cs="Arial"/>
          <w:i/>
          <w:sz w:val="12"/>
        </w:rPr>
        <w:t xml:space="preserve"> DE </w:t>
      </w:r>
      <w:r>
        <w:rPr>
          <w:rFonts w:ascii="Arial Narrow" w:hAnsi="Arial Narrow" w:cs="Arial"/>
          <w:i/>
          <w:sz w:val="12"/>
        </w:rPr>
        <w:t>AGOSTO DE 2017</w:t>
      </w:r>
      <w:r w:rsidRPr="001D3E4B">
        <w:rPr>
          <w:rFonts w:ascii="Arial Narrow" w:hAnsi="Arial Narrow" w:cs="Arial"/>
          <w:i/>
          <w:sz w:val="12"/>
        </w:rPr>
        <w:t>)</w:t>
      </w:r>
    </w:p>
    <w:p w:rsidR="00F936F5" w:rsidRPr="00C41268" w:rsidRDefault="00C41268" w:rsidP="00C41268">
      <w:pPr>
        <w:ind w:left="454" w:hanging="454"/>
        <w:rPr>
          <w:rFonts w:ascii="Arial Narrow" w:hAnsi="Arial Narrow"/>
          <w:sz w:val="22"/>
          <w:szCs w:val="22"/>
        </w:rPr>
      </w:pPr>
      <w:r w:rsidRPr="00C41268">
        <w:rPr>
          <w:rFonts w:ascii="Arial Narrow" w:hAnsi="Arial Narrow"/>
          <w:b/>
          <w:sz w:val="22"/>
          <w:szCs w:val="22"/>
        </w:rPr>
        <w:t xml:space="preserve">II. </w:t>
      </w:r>
      <w:r>
        <w:rPr>
          <w:rFonts w:ascii="Arial Narrow" w:hAnsi="Arial Narrow"/>
          <w:b/>
          <w:sz w:val="22"/>
          <w:szCs w:val="22"/>
        </w:rPr>
        <w:tab/>
      </w:r>
      <w:r w:rsidRPr="00C41268">
        <w:rPr>
          <w:rFonts w:ascii="Arial Narrow" w:hAnsi="Arial Narrow"/>
          <w:sz w:val="22"/>
          <w:szCs w:val="22"/>
        </w:rPr>
        <w:t>Agente del Ministerio Público: Agente del Ministerio Público especializado, en el procedimiento de extinción de dominio de la Fiscalía General del Estado de Coahuila de Zaragoza;</w:t>
      </w:r>
      <w:r w:rsidR="00F936F5" w:rsidRPr="00C41268">
        <w:rPr>
          <w:rFonts w:ascii="Arial Narrow" w:hAnsi="Arial Narrow"/>
          <w:sz w:val="22"/>
          <w:szCs w:val="22"/>
        </w:rPr>
        <w:t xml:space="preserve"> </w:t>
      </w:r>
    </w:p>
    <w:p w:rsidR="00C41268" w:rsidRDefault="00C41268" w:rsidP="002C3110">
      <w:pPr>
        <w:ind w:left="454" w:hanging="454"/>
        <w:rPr>
          <w:rFonts w:ascii="Arial Narrow" w:hAnsi="Arial Narrow"/>
          <w:b/>
          <w:sz w:val="22"/>
          <w:szCs w:val="22"/>
        </w:rPr>
      </w:pPr>
    </w:p>
    <w:p w:rsidR="00F936F5" w:rsidRPr="00843231" w:rsidRDefault="00F936F5" w:rsidP="002C3110">
      <w:pPr>
        <w:ind w:left="454" w:hanging="454"/>
        <w:rPr>
          <w:rFonts w:ascii="Arial Narrow" w:hAnsi="Arial Narrow"/>
          <w:sz w:val="22"/>
          <w:szCs w:val="22"/>
        </w:rPr>
      </w:pPr>
      <w:r w:rsidRPr="0073207B">
        <w:rPr>
          <w:rFonts w:ascii="Arial Narrow" w:hAnsi="Arial Narrow"/>
          <w:b/>
          <w:sz w:val="22"/>
          <w:szCs w:val="22"/>
        </w:rPr>
        <w:t>III.</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 xml:space="preserve">Bienes: Todos los que puedan ser objeto de apropiación, que no estén excluidos del comercio, ya sean muebles e inmuebles, y que actualicen los supuestos señalados en el artículo 10 de esta ley; </w:t>
      </w:r>
    </w:p>
    <w:p w:rsidR="00F936F5" w:rsidRPr="00843231" w:rsidRDefault="00F936F5" w:rsidP="002C3110">
      <w:pPr>
        <w:ind w:left="454" w:hanging="454"/>
        <w:rPr>
          <w:rFonts w:ascii="Arial Narrow" w:hAnsi="Arial Narrow"/>
          <w:sz w:val="22"/>
          <w:szCs w:val="22"/>
        </w:rPr>
      </w:pPr>
      <w:r w:rsidRPr="00843231">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73207B">
        <w:rPr>
          <w:rFonts w:ascii="Arial Narrow" w:hAnsi="Arial Narrow"/>
          <w:b/>
          <w:sz w:val="22"/>
          <w:szCs w:val="22"/>
        </w:rPr>
        <w:t xml:space="preserve">IV. </w:t>
      </w:r>
      <w:r w:rsidR="002C3110">
        <w:rPr>
          <w:rFonts w:ascii="Arial Narrow" w:hAnsi="Arial Narrow"/>
          <w:sz w:val="22"/>
          <w:szCs w:val="22"/>
        </w:rPr>
        <w:tab/>
      </w:r>
      <w:r w:rsidRPr="00843231">
        <w:rPr>
          <w:rFonts w:ascii="Arial Narrow" w:hAnsi="Arial Narrow"/>
          <w:sz w:val="22"/>
          <w:szCs w:val="22"/>
        </w:rPr>
        <w:t xml:space="preserve">Hecho ilícito: Conducta antijurídica constitutiva de cualquiera de los delitos que hacen procedente la acción de extinción de dominio, aun cuando no se haya determinado quien o quienes fueron sus autores, la participación en el o el grado de su intervención.  </w:t>
      </w:r>
    </w:p>
    <w:p w:rsidR="00F936F5" w:rsidRPr="00843231" w:rsidRDefault="00F936F5" w:rsidP="002C3110">
      <w:pPr>
        <w:ind w:left="454" w:hanging="454"/>
        <w:rPr>
          <w:rFonts w:ascii="Arial Narrow" w:hAnsi="Arial Narrow"/>
          <w:sz w:val="22"/>
          <w:szCs w:val="22"/>
        </w:rPr>
      </w:pPr>
      <w:r w:rsidRPr="00843231">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73207B">
        <w:rPr>
          <w:rFonts w:ascii="Arial Narrow" w:hAnsi="Arial Narrow"/>
          <w:b/>
          <w:sz w:val="22"/>
          <w:szCs w:val="22"/>
        </w:rPr>
        <w:t xml:space="preserve">V. </w:t>
      </w:r>
      <w:r w:rsidR="002C3110">
        <w:rPr>
          <w:rFonts w:ascii="Arial Narrow" w:hAnsi="Arial Narrow"/>
          <w:sz w:val="22"/>
          <w:szCs w:val="22"/>
        </w:rPr>
        <w:tab/>
      </w:r>
      <w:r w:rsidRPr="00843231">
        <w:rPr>
          <w:rFonts w:ascii="Arial Narrow" w:hAnsi="Arial Narrow"/>
          <w:sz w:val="22"/>
          <w:szCs w:val="22"/>
        </w:rPr>
        <w:t xml:space="preserve">Extinción de dominio: Es la pérdida de los derechos de propiedad sobre los </w:t>
      </w:r>
      <w:proofErr w:type="gramStart"/>
      <w:r w:rsidRPr="00843231">
        <w:rPr>
          <w:rFonts w:ascii="Arial Narrow" w:hAnsi="Arial Narrow"/>
          <w:sz w:val="22"/>
          <w:szCs w:val="22"/>
        </w:rPr>
        <w:t>bienes,  sin</w:t>
      </w:r>
      <w:proofErr w:type="gramEnd"/>
      <w:r w:rsidRPr="00843231">
        <w:rPr>
          <w:rFonts w:ascii="Arial Narrow" w:hAnsi="Arial Narrow"/>
          <w:sz w:val="22"/>
          <w:szCs w:val="22"/>
        </w:rPr>
        <w:t xml:space="preserve"> contraprestación ni compensación alguna para su dueño, ni para quien se ostente o comporte como tal. La sentencia en la que se declare tendrá por efecto que los bienes se apliquen a favor del Estado. </w:t>
      </w:r>
    </w:p>
    <w:p w:rsidR="00F936F5" w:rsidRPr="00843231" w:rsidRDefault="00F936F5" w:rsidP="002C3110">
      <w:pPr>
        <w:ind w:left="454" w:hanging="454"/>
        <w:rPr>
          <w:rFonts w:ascii="Arial Narrow" w:hAnsi="Arial Narrow"/>
          <w:sz w:val="22"/>
          <w:szCs w:val="22"/>
        </w:rPr>
      </w:pPr>
      <w:r w:rsidRPr="00843231">
        <w:rPr>
          <w:rFonts w:ascii="Arial Narrow" w:hAnsi="Arial Narrow"/>
          <w:sz w:val="22"/>
          <w:szCs w:val="22"/>
        </w:rPr>
        <w:lastRenderedPageBreak/>
        <w:t xml:space="preserve"> </w:t>
      </w:r>
    </w:p>
    <w:p w:rsidR="00F936F5" w:rsidRPr="00843231" w:rsidRDefault="00F936F5" w:rsidP="002C3110">
      <w:pPr>
        <w:ind w:left="454" w:hanging="454"/>
        <w:rPr>
          <w:rFonts w:ascii="Arial Narrow" w:hAnsi="Arial Narrow"/>
          <w:sz w:val="22"/>
          <w:szCs w:val="22"/>
        </w:rPr>
      </w:pPr>
      <w:r w:rsidRPr="0073207B">
        <w:rPr>
          <w:rFonts w:ascii="Arial Narrow" w:hAnsi="Arial Narrow"/>
          <w:b/>
          <w:sz w:val="22"/>
          <w:szCs w:val="22"/>
        </w:rPr>
        <w:t>VI</w:t>
      </w:r>
      <w:r w:rsidR="0073207B">
        <w:rPr>
          <w:rFonts w:ascii="Arial Narrow" w:hAnsi="Arial Narrow"/>
          <w:b/>
          <w:sz w:val="22"/>
          <w:szCs w:val="22"/>
        </w:rPr>
        <w:t>.</w:t>
      </w:r>
      <w:r w:rsidRPr="0073207B">
        <w:rPr>
          <w:rFonts w:ascii="Arial Narrow" w:hAnsi="Arial Narrow"/>
          <w:b/>
          <w:sz w:val="22"/>
          <w:szCs w:val="22"/>
        </w:rPr>
        <w:t xml:space="preserve"> </w:t>
      </w:r>
      <w:r w:rsidR="002C3110">
        <w:rPr>
          <w:rFonts w:ascii="Arial Narrow" w:hAnsi="Arial Narrow"/>
          <w:sz w:val="22"/>
          <w:szCs w:val="22"/>
        </w:rPr>
        <w:tab/>
      </w:r>
      <w:r w:rsidRPr="00843231">
        <w:rPr>
          <w:rFonts w:ascii="Arial Narrow" w:hAnsi="Arial Narrow"/>
          <w:sz w:val="22"/>
          <w:szCs w:val="22"/>
        </w:rPr>
        <w:t xml:space="preserve">Juez: Juez competente en materia de extinción de dominio, del Poder Judicial del Estado; </w:t>
      </w:r>
    </w:p>
    <w:p w:rsidR="00F936F5" w:rsidRPr="00843231" w:rsidRDefault="00F936F5" w:rsidP="002C3110">
      <w:pPr>
        <w:ind w:left="454" w:hanging="454"/>
        <w:rPr>
          <w:rFonts w:ascii="Arial Narrow" w:hAnsi="Arial Narrow"/>
          <w:sz w:val="22"/>
          <w:szCs w:val="22"/>
        </w:rPr>
      </w:pPr>
      <w:r w:rsidRPr="00843231">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73207B">
        <w:rPr>
          <w:rFonts w:ascii="Arial Narrow" w:hAnsi="Arial Narrow"/>
          <w:b/>
          <w:sz w:val="22"/>
          <w:szCs w:val="22"/>
        </w:rPr>
        <w:t>VII.</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 xml:space="preserve">Ley: Ley de Extinción de Dominio para el Estado de Coahuila de Zaragoza.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3. Normativa supletoria.</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En los casos no previstos en esta ley, respecto de las instituciones y supuestos jurídicos regulados por la misma, se estará a las siguientes reglas de supletoriedad:</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C84C19" w:rsidRPr="001D3E4B" w:rsidRDefault="00C84C19" w:rsidP="00C84C19">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C84C19" w:rsidRPr="00C84C19" w:rsidRDefault="00C84C19" w:rsidP="00C84C19">
      <w:pPr>
        <w:ind w:left="454" w:hanging="454"/>
        <w:rPr>
          <w:rFonts w:ascii="Arial Narrow" w:hAnsi="Arial Narrow"/>
          <w:sz w:val="22"/>
          <w:szCs w:val="22"/>
        </w:rPr>
      </w:pPr>
      <w:r w:rsidRPr="00C84C19">
        <w:rPr>
          <w:rFonts w:ascii="Arial Narrow" w:hAnsi="Arial Narrow"/>
          <w:b/>
          <w:sz w:val="22"/>
          <w:szCs w:val="22"/>
        </w:rPr>
        <w:t xml:space="preserve">I.  </w:t>
      </w:r>
      <w:r>
        <w:rPr>
          <w:rFonts w:ascii="Arial Narrow" w:hAnsi="Arial Narrow"/>
          <w:b/>
          <w:sz w:val="22"/>
          <w:szCs w:val="22"/>
        </w:rPr>
        <w:tab/>
      </w:r>
      <w:r w:rsidRPr="00C84C19">
        <w:rPr>
          <w:rFonts w:ascii="Arial Narrow" w:hAnsi="Arial Narrow"/>
          <w:sz w:val="22"/>
          <w:szCs w:val="22"/>
        </w:rPr>
        <w:t xml:space="preserve">En la preparación del ejercicio de la acción de extinción de dominio, a lo previsto en el Código de Procedimientos Penales vigente en el Estado de Coahuila de Zaragoza;  </w:t>
      </w:r>
    </w:p>
    <w:p w:rsidR="00F936F5" w:rsidRPr="00C84C19" w:rsidRDefault="00F936F5" w:rsidP="002C3110">
      <w:pPr>
        <w:ind w:left="454" w:hanging="454"/>
        <w:rPr>
          <w:rFonts w:ascii="Arial Narrow" w:hAnsi="Arial Narrow"/>
          <w:sz w:val="22"/>
          <w:szCs w:val="22"/>
        </w:rPr>
      </w:pPr>
      <w:r w:rsidRPr="00C84C19">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73207B">
        <w:rPr>
          <w:rFonts w:ascii="Arial Narrow" w:hAnsi="Arial Narrow"/>
          <w:b/>
          <w:sz w:val="22"/>
          <w:szCs w:val="22"/>
        </w:rPr>
        <w:t>II.</w:t>
      </w:r>
      <w:r w:rsidR="002C3110">
        <w:rPr>
          <w:rFonts w:ascii="Arial Narrow" w:hAnsi="Arial Narrow"/>
          <w:sz w:val="22"/>
          <w:szCs w:val="22"/>
        </w:rPr>
        <w:tab/>
      </w:r>
      <w:r w:rsidRPr="00843231">
        <w:rPr>
          <w:rFonts w:ascii="Arial Narrow" w:hAnsi="Arial Narrow"/>
          <w:sz w:val="22"/>
          <w:szCs w:val="22"/>
        </w:rPr>
        <w:t>En cuanto al hecho ilícito, al Código Penal de Coahuila;</w:t>
      </w: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73207B">
        <w:rPr>
          <w:rFonts w:ascii="Arial Narrow" w:hAnsi="Arial Narrow"/>
          <w:b/>
          <w:sz w:val="22"/>
          <w:szCs w:val="22"/>
        </w:rPr>
        <w:t xml:space="preserve">III. </w:t>
      </w:r>
      <w:r w:rsidR="002C3110">
        <w:rPr>
          <w:rFonts w:ascii="Arial Narrow" w:hAnsi="Arial Narrow"/>
          <w:sz w:val="22"/>
          <w:szCs w:val="22"/>
        </w:rPr>
        <w:tab/>
      </w:r>
      <w:r w:rsidRPr="00843231">
        <w:rPr>
          <w:rFonts w:ascii="Arial Narrow" w:hAnsi="Arial Narrow"/>
          <w:sz w:val="22"/>
          <w:szCs w:val="22"/>
        </w:rPr>
        <w:t>En el procedimiento de extinción de dominio, a lo previsto en el Código Procesal Civil para el Estado de Coahuila de Zaragoza;</w:t>
      </w: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 xml:space="preserve">IV. </w:t>
      </w:r>
      <w:r w:rsidR="002C3110" w:rsidRPr="00615C88">
        <w:rPr>
          <w:rFonts w:ascii="Arial Narrow" w:hAnsi="Arial Narrow"/>
          <w:b/>
          <w:sz w:val="22"/>
          <w:szCs w:val="22"/>
        </w:rPr>
        <w:tab/>
      </w:r>
      <w:r w:rsidRPr="00843231">
        <w:rPr>
          <w:rFonts w:ascii="Arial Narrow" w:hAnsi="Arial Narrow"/>
          <w:sz w:val="22"/>
          <w:szCs w:val="22"/>
        </w:rPr>
        <w:t>En los aspectos relativos a la regulación de bienes, obligaciones y derechos, a lo previsto en el Código Civil para el Estado de Coahuila de Zaragoza.</w:t>
      </w:r>
      <w:r w:rsidRPr="002C3110">
        <w:rPr>
          <w:rFonts w:ascii="Arial Narrow" w:hAnsi="Arial Narrow"/>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AE34C2" w:rsidRPr="001D3E4B" w:rsidRDefault="00AE34C2" w:rsidP="00AE34C2">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11</w:t>
      </w:r>
      <w:r w:rsidRPr="001D3E4B">
        <w:rPr>
          <w:rFonts w:ascii="Arial Narrow" w:hAnsi="Arial Narrow" w:cs="Arial"/>
          <w:i/>
          <w:sz w:val="12"/>
        </w:rPr>
        <w:t xml:space="preserve"> DE </w:t>
      </w:r>
      <w:r>
        <w:rPr>
          <w:rFonts w:ascii="Arial Narrow" w:hAnsi="Arial Narrow" w:cs="Arial"/>
          <w:i/>
          <w:sz w:val="12"/>
        </w:rPr>
        <w:t>AGOSTO DE 2017</w:t>
      </w:r>
      <w:r w:rsidRPr="001D3E4B">
        <w:rPr>
          <w:rFonts w:ascii="Arial Narrow" w:hAnsi="Arial Narrow" w:cs="Arial"/>
          <w:i/>
          <w:sz w:val="12"/>
        </w:rPr>
        <w:t>)</w:t>
      </w:r>
    </w:p>
    <w:p w:rsidR="00AE34C2" w:rsidRPr="00AE34C2" w:rsidRDefault="00AE34C2" w:rsidP="00AE34C2">
      <w:pPr>
        <w:rPr>
          <w:rFonts w:ascii="Arial Narrow" w:hAnsi="Arial Narrow"/>
          <w:sz w:val="22"/>
          <w:szCs w:val="22"/>
        </w:rPr>
      </w:pPr>
      <w:r w:rsidRPr="00AE34C2">
        <w:rPr>
          <w:rFonts w:ascii="Arial Narrow" w:hAnsi="Arial Narrow"/>
          <w:sz w:val="22"/>
          <w:szCs w:val="22"/>
        </w:rPr>
        <w:t>Toda la información que se genere u obtenga con relación a esta ley, se regirá en los términos de la Ley de Acceso a la Información Pública para el Estado de Coahuila de Zaragoza y la Ley Protección de Datos Personales en Posesión de Sujetos Obligados del Estado de Coahuila de Zaragoza.</w:t>
      </w:r>
    </w:p>
    <w:p w:rsidR="00AE34C2" w:rsidRPr="00AE34C2" w:rsidRDefault="00AE34C2" w:rsidP="00AE34C2">
      <w:pPr>
        <w:rPr>
          <w:rFonts w:ascii="Arial Narrow" w:hAnsi="Arial Narrow"/>
          <w:sz w:val="22"/>
          <w:szCs w:val="22"/>
        </w:rPr>
      </w:pPr>
    </w:p>
    <w:p w:rsidR="00AE34C2" w:rsidRPr="001D3E4B" w:rsidRDefault="00AE34C2" w:rsidP="00AE34C2">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11</w:t>
      </w:r>
      <w:r w:rsidRPr="001D3E4B">
        <w:rPr>
          <w:rFonts w:ascii="Arial Narrow" w:hAnsi="Arial Narrow" w:cs="Arial"/>
          <w:i/>
          <w:sz w:val="12"/>
        </w:rPr>
        <w:t xml:space="preserve"> DE </w:t>
      </w:r>
      <w:r>
        <w:rPr>
          <w:rFonts w:ascii="Arial Narrow" w:hAnsi="Arial Narrow" w:cs="Arial"/>
          <w:i/>
          <w:sz w:val="12"/>
        </w:rPr>
        <w:t>AGOSTO DE 2017</w:t>
      </w:r>
      <w:r w:rsidRPr="001D3E4B">
        <w:rPr>
          <w:rFonts w:ascii="Arial Narrow" w:hAnsi="Arial Narrow" w:cs="Arial"/>
          <w:i/>
          <w:sz w:val="12"/>
        </w:rPr>
        <w:t>)</w:t>
      </w:r>
    </w:p>
    <w:p w:rsidR="00F936F5" w:rsidRPr="00843231" w:rsidRDefault="00AE34C2" w:rsidP="00AE34C2">
      <w:pPr>
        <w:rPr>
          <w:rFonts w:ascii="Arial Narrow" w:hAnsi="Arial Narrow"/>
          <w:sz w:val="22"/>
          <w:szCs w:val="22"/>
        </w:rPr>
      </w:pPr>
      <w:r w:rsidRPr="00AE34C2">
        <w:rPr>
          <w:rFonts w:ascii="Arial Narrow" w:hAnsi="Arial Narrow"/>
          <w:sz w:val="22"/>
          <w:szCs w:val="22"/>
        </w:rPr>
        <w:t>El Fiscal General del Estado entregará un informe anual al Congreso del Estado sobre el ejercicio de las facultades que le otorga esta ley.</w:t>
      </w:r>
      <w:r w:rsidR="00F936F5" w:rsidRPr="00AE34C2">
        <w:rPr>
          <w:rFonts w:ascii="Arial Narrow" w:hAnsi="Arial Narrow"/>
          <w:sz w:val="22"/>
          <w:szCs w:val="22"/>
        </w:rPr>
        <w:t xml:space="preserve"> </w:t>
      </w:r>
    </w:p>
    <w:p w:rsidR="00AE34C2" w:rsidRDefault="00AE34C2" w:rsidP="00843231">
      <w:pPr>
        <w:rPr>
          <w:rFonts w:ascii="Arial Narrow" w:hAnsi="Arial Narrow"/>
          <w:b/>
          <w:sz w:val="22"/>
          <w:szCs w:val="22"/>
        </w:rPr>
      </w:pP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4. Destino de los bienes.</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Los bienes sobre los que se declare la extinción de dominio se aplicarán en favor del Estado y serán destinados, mediante acuerdo del Titular del Ejecutivo, que se publique en el Periódico Oficial del Gobierno del Estado, al bienestar social, la seguridad pública y la procuración de justicia.</w:t>
      </w:r>
      <w:r w:rsidRPr="00843231">
        <w:rPr>
          <w:rFonts w:ascii="Arial Narrow" w:hAnsi="Arial Narrow"/>
          <w:b/>
          <w:bCs/>
          <w:sz w:val="22"/>
          <w:szCs w:val="22"/>
        </w:rPr>
        <w:t xml:space="preserve"> </w:t>
      </w:r>
    </w:p>
    <w:p w:rsidR="002C3110" w:rsidRDefault="002C3110" w:rsidP="00843231">
      <w:pPr>
        <w:rPr>
          <w:rFonts w:ascii="Arial Narrow" w:hAnsi="Arial Narrow"/>
          <w:b/>
          <w:bCs/>
          <w:sz w:val="22"/>
          <w:szCs w:val="22"/>
        </w:rPr>
      </w:pPr>
    </w:p>
    <w:p w:rsidR="002C3110" w:rsidRDefault="002C3110" w:rsidP="00843231">
      <w:pPr>
        <w:rPr>
          <w:rFonts w:ascii="Arial Narrow" w:hAnsi="Arial Narrow"/>
          <w:b/>
          <w:bCs/>
          <w:sz w:val="22"/>
          <w:szCs w:val="22"/>
        </w:rPr>
      </w:pPr>
    </w:p>
    <w:p w:rsidR="00F936F5" w:rsidRPr="00843231" w:rsidRDefault="00F936F5" w:rsidP="002C3110">
      <w:pPr>
        <w:jc w:val="center"/>
        <w:rPr>
          <w:rFonts w:ascii="Arial Narrow" w:hAnsi="Arial Narrow"/>
          <w:sz w:val="22"/>
          <w:szCs w:val="22"/>
        </w:rPr>
      </w:pPr>
      <w:r w:rsidRPr="00843231">
        <w:rPr>
          <w:rFonts w:ascii="Arial Narrow" w:hAnsi="Arial Narrow"/>
          <w:b/>
          <w:bCs/>
          <w:sz w:val="22"/>
          <w:szCs w:val="22"/>
        </w:rPr>
        <w:t>Capítulo II</w:t>
      </w:r>
    </w:p>
    <w:p w:rsidR="00F936F5" w:rsidRPr="00843231" w:rsidRDefault="00F936F5" w:rsidP="002C3110">
      <w:pPr>
        <w:jc w:val="center"/>
        <w:rPr>
          <w:rFonts w:ascii="Arial Narrow" w:hAnsi="Arial Narrow"/>
          <w:sz w:val="22"/>
          <w:szCs w:val="22"/>
        </w:rPr>
      </w:pPr>
      <w:r w:rsidRPr="00843231">
        <w:rPr>
          <w:rFonts w:ascii="Arial Narrow" w:hAnsi="Arial Narrow"/>
          <w:b/>
          <w:bCs/>
          <w:sz w:val="22"/>
          <w:szCs w:val="22"/>
        </w:rPr>
        <w:t>De la acción de extinción de dominio</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C84C19" w:rsidRPr="001D3E4B" w:rsidRDefault="00C84C19" w:rsidP="00C84C19">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5. Carácter, contenido y procedencia de la acción.</w:t>
      </w:r>
      <w:r w:rsidRPr="002C3110">
        <w:rPr>
          <w:rFonts w:ascii="Arial Narrow" w:hAnsi="Arial Narrow"/>
          <w:b/>
          <w:bCs/>
          <w:sz w:val="22"/>
          <w:szCs w:val="22"/>
        </w:rPr>
        <w:t xml:space="preserve"> </w:t>
      </w:r>
    </w:p>
    <w:p w:rsidR="00F936F5" w:rsidRPr="00C84C19" w:rsidRDefault="00F936F5" w:rsidP="00843231">
      <w:pPr>
        <w:rPr>
          <w:rFonts w:ascii="Arial Narrow" w:hAnsi="Arial Narrow"/>
          <w:szCs w:val="22"/>
        </w:rPr>
      </w:pPr>
      <w:r w:rsidRPr="00C84C19">
        <w:rPr>
          <w:rFonts w:ascii="Arial Narrow" w:hAnsi="Arial Narrow"/>
          <w:b/>
          <w:bCs/>
          <w:szCs w:val="22"/>
        </w:rPr>
        <w:t xml:space="preserve"> </w:t>
      </w:r>
    </w:p>
    <w:p w:rsidR="00C84C19" w:rsidRPr="00C84C19" w:rsidRDefault="00C84C19" w:rsidP="00C84C19">
      <w:pPr>
        <w:pStyle w:val="Textosinformato"/>
        <w:rPr>
          <w:rFonts w:ascii="Arial Narrow" w:hAnsi="Arial Narrow" w:cs="Courier New"/>
          <w:sz w:val="22"/>
          <w:szCs w:val="24"/>
        </w:rPr>
      </w:pPr>
      <w:r w:rsidRPr="00C84C19">
        <w:rPr>
          <w:rFonts w:ascii="Arial Narrow" w:hAnsi="Arial Narrow" w:cs="Courier New"/>
          <w:sz w:val="22"/>
          <w:szCs w:val="24"/>
        </w:rPr>
        <w:t xml:space="preserve">La extinción de dominio es la pérdida de los derechos sobre los bienes mencionados en esta ley, sin contraprestación ni compensación alguna para su dueño ni para quien se ostente o comporte como tal. La sentencia en la que se declare tendrá por efecto que los bienes se apliquen a favor del Estado. </w:t>
      </w:r>
    </w:p>
    <w:p w:rsidR="00C84C19" w:rsidRPr="00C84C19" w:rsidRDefault="00C84C19" w:rsidP="00C84C19">
      <w:pPr>
        <w:pStyle w:val="Textosinformato"/>
        <w:rPr>
          <w:rFonts w:ascii="Arial Narrow" w:hAnsi="Arial Narrow" w:cs="Courier New"/>
          <w:sz w:val="22"/>
          <w:szCs w:val="24"/>
        </w:rPr>
      </w:pPr>
      <w:r w:rsidRPr="00C84C19">
        <w:rPr>
          <w:rFonts w:ascii="Arial Narrow" w:hAnsi="Arial Narrow" w:cs="Courier New"/>
          <w:sz w:val="22"/>
          <w:szCs w:val="24"/>
        </w:rPr>
        <w:t xml:space="preserve"> </w:t>
      </w:r>
    </w:p>
    <w:p w:rsidR="00C84C19" w:rsidRPr="00C84C19" w:rsidRDefault="00C84C19" w:rsidP="00C84C19">
      <w:pPr>
        <w:pStyle w:val="Textosinformato"/>
        <w:rPr>
          <w:rFonts w:ascii="Arial Narrow" w:hAnsi="Arial Narrow" w:cs="Courier New"/>
          <w:sz w:val="22"/>
          <w:szCs w:val="24"/>
        </w:rPr>
      </w:pPr>
      <w:r w:rsidRPr="00C84C19">
        <w:rPr>
          <w:rFonts w:ascii="Arial Narrow" w:hAnsi="Arial Narrow" w:cs="Courier New"/>
          <w:sz w:val="22"/>
          <w:szCs w:val="24"/>
        </w:rPr>
        <w:t xml:space="preserve">La acción de extinción de dominio es de carácter real, de contenido patrimonial, y procederá en relación con cualquier bien sobre el que se ejerza un derecho real principal o accesorio, independientemente de quien lo tenga en su poder, o lo haya adquirido, sin perjuicio de los recursos que cualquier persona que se considere afectada pueda interponer para demostrar la procedencia lícita de tales bienes y su actuación de buena fe, así como que estaba impedida para conocer la utilización ilícita de los mismos.  </w:t>
      </w:r>
    </w:p>
    <w:p w:rsidR="00F936F5" w:rsidRDefault="00F936F5" w:rsidP="00843231">
      <w:pPr>
        <w:rPr>
          <w:rFonts w:ascii="Arial Narrow" w:hAnsi="Arial Narrow"/>
          <w:sz w:val="22"/>
          <w:szCs w:val="22"/>
        </w:rPr>
      </w:pPr>
      <w:r w:rsidRPr="00843231">
        <w:rPr>
          <w:rFonts w:ascii="Arial Narrow" w:hAnsi="Arial Narrow"/>
          <w:sz w:val="22"/>
          <w:szCs w:val="22"/>
        </w:rPr>
        <w:lastRenderedPageBreak/>
        <w:t xml:space="preserve"> </w:t>
      </w:r>
    </w:p>
    <w:p w:rsidR="00C84C19" w:rsidRDefault="00C84C19" w:rsidP="00843231">
      <w:pPr>
        <w:rPr>
          <w:rFonts w:ascii="Arial Narrow" w:hAnsi="Arial Narrow"/>
          <w:sz w:val="22"/>
          <w:szCs w:val="22"/>
        </w:rPr>
      </w:pPr>
    </w:p>
    <w:p w:rsidR="00C84C19" w:rsidRPr="00843231" w:rsidRDefault="00C84C19" w:rsidP="00843231">
      <w:pPr>
        <w:rPr>
          <w:rFonts w:ascii="Arial Narrow" w:hAnsi="Arial Narrow"/>
          <w:sz w:val="22"/>
          <w:szCs w:val="22"/>
        </w:rPr>
      </w:pPr>
    </w:p>
    <w:p w:rsidR="00C84C19" w:rsidRPr="001D3E4B" w:rsidRDefault="00C84C19" w:rsidP="00C84C19">
      <w:pPr>
        <w:ind w:left="454" w:hanging="454"/>
        <w:rPr>
          <w:rFonts w:ascii="Arial Narrow" w:hAnsi="Arial Narrow" w:cs="Arial"/>
          <w:i/>
          <w:sz w:val="12"/>
        </w:rPr>
      </w:pPr>
      <w:r w:rsidRPr="001D3E4B">
        <w:rPr>
          <w:rFonts w:ascii="Arial Narrow" w:hAnsi="Arial Narrow" w:cs="Arial"/>
          <w:i/>
          <w:sz w:val="12"/>
        </w:rPr>
        <w:t>(</w:t>
      </w:r>
      <w:r>
        <w:rPr>
          <w:rFonts w:ascii="Arial Narrow" w:hAnsi="Arial Narrow" w:cs="Arial"/>
          <w:i/>
          <w:sz w:val="12"/>
        </w:rPr>
        <w:t>ADICIONADO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C84C19" w:rsidRPr="00C84C19" w:rsidRDefault="00C84C19" w:rsidP="00C84C19">
      <w:pPr>
        <w:pStyle w:val="Textosinformato"/>
        <w:rPr>
          <w:rFonts w:ascii="Arial Narrow" w:hAnsi="Arial Narrow" w:cs="Courier New"/>
          <w:sz w:val="22"/>
          <w:szCs w:val="24"/>
        </w:rPr>
      </w:pPr>
      <w:r w:rsidRPr="00C84C19">
        <w:rPr>
          <w:rFonts w:ascii="Arial Narrow" w:hAnsi="Arial Narrow" w:cs="Courier New"/>
          <w:b/>
          <w:sz w:val="22"/>
          <w:szCs w:val="24"/>
        </w:rPr>
        <w:t xml:space="preserve">Artículo 5 Bis.  </w:t>
      </w:r>
      <w:r w:rsidRPr="00C84C19">
        <w:rPr>
          <w:rFonts w:ascii="Arial Narrow" w:hAnsi="Arial Narrow" w:cs="Courier New"/>
          <w:sz w:val="22"/>
          <w:szCs w:val="24"/>
        </w:rPr>
        <w:t xml:space="preserve">Autonomía de la acción de extinción de dominio. </w:t>
      </w:r>
    </w:p>
    <w:p w:rsidR="00C84C19" w:rsidRPr="00C84C19" w:rsidRDefault="00C84C19" w:rsidP="00C84C19">
      <w:pPr>
        <w:pStyle w:val="Textosinformato"/>
        <w:rPr>
          <w:rFonts w:ascii="Arial Narrow" w:hAnsi="Arial Narrow" w:cs="Courier New"/>
          <w:sz w:val="22"/>
          <w:szCs w:val="24"/>
        </w:rPr>
      </w:pPr>
      <w:r w:rsidRPr="00C84C19">
        <w:rPr>
          <w:rFonts w:ascii="Arial Narrow" w:hAnsi="Arial Narrow" w:cs="Courier New"/>
          <w:sz w:val="22"/>
          <w:szCs w:val="24"/>
        </w:rPr>
        <w:t xml:space="preserve"> </w:t>
      </w:r>
    </w:p>
    <w:p w:rsidR="00C84C19" w:rsidRPr="00C84C19" w:rsidRDefault="00C84C19" w:rsidP="00C84C19">
      <w:pPr>
        <w:pStyle w:val="Textosinformato"/>
        <w:rPr>
          <w:rFonts w:ascii="Arial Narrow" w:hAnsi="Arial Narrow" w:cs="Courier New"/>
          <w:sz w:val="22"/>
          <w:szCs w:val="24"/>
        </w:rPr>
      </w:pPr>
      <w:r w:rsidRPr="00C84C19">
        <w:rPr>
          <w:rFonts w:ascii="Arial Narrow" w:hAnsi="Arial Narrow" w:cs="Courier New"/>
          <w:sz w:val="22"/>
          <w:szCs w:val="24"/>
        </w:rPr>
        <w:t xml:space="preserve">El hecho de que no se dicte sentencia condenatoria en un procedimiento penal no implica que sea lícita la propiedad o posesión de los bienes objeto de la acción de extinción de dominio. </w:t>
      </w:r>
    </w:p>
    <w:p w:rsidR="00C84C19" w:rsidRPr="00C84C19" w:rsidRDefault="00C84C19" w:rsidP="00843231">
      <w:pPr>
        <w:rPr>
          <w:rFonts w:ascii="Arial Narrow" w:hAnsi="Arial Narrow"/>
          <w:b/>
          <w:szCs w:val="22"/>
          <w:lang w:val="es-MX"/>
        </w:rPr>
      </w:pP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6. Legitimidad para el ejercicio de la acción.</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El ejercicio de la acción de extinción de dominio corresponde al Ministerio Público.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AE34C2" w:rsidRPr="001D3E4B" w:rsidRDefault="00AE34C2" w:rsidP="00AE34C2">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11</w:t>
      </w:r>
      <w:r w:rsidRPr="001D3E4B">
        <w:rPr>
          <w:rFonts w:ascii="Arial Narrow" w:hAnsi="Arial Narrow" w:cs="Arial"/>
          <w:i/>
          <w:sz w:val="12"/>
        </w:rPr>
        <w:t xml:space="preserve"> DE </w:t>
      </w:r>
      <w:r>
        <w:rPr>
          <w:rFonts w:ascii="Arial Narrow" w:hAnsi="Arial Narrow" w:cs="Arial"/>
          <w:i/>
          <w:sz w:val="12"/>
        </w:rPr>
        <w:t>AGOSTO DE 2017</w:t>
      </w:r>
      <w:r w:rsidRPr="001D3E4B">
        <w:rPr>
          <w:rFonts w:ascii="Arial Narrow" w:hAnsi="Arial Narrow" w:cs="Arial"/>
          <w:i/>
          <w:sz w:val="12"/>
        </w:rPr>
        <w:t>)</w:t>
      </w:r>
    </w:p>
    <w:p w:rsidR="00F936F5" w:rsidRDefault="00AE34C2" w:rsidP="00AE34C2">
      <w:pPr>
        <w:rPr>
          <w:rFonts w:ascii="Arial Narrow" w:hAnsi="Arial Narrow"/>
          <w:sz w:val="22"/>
          <w:szCs w:val="22"/>
        </w:rPr>
      </w:pPr>
      <w:r w:rsidRPr="00AE34C2">
        <w:rPr>
          <w:rFonts w:ascii="Arial Narrow" w:hAnsi="Arial Narrow"/>
          <w:sz w:val="22"/>
          <w:szCs w:val="22"/>
        </w:rPr>
        <w:t>El Ministerio Público podrá desistirse de la acción de extinción de dominio en cualquier momento, antes de que se dicte sentencia definitiva, previo acuerdo del Fiscal General del Estado. En los mismos términos, podrá desistirse de la pretensión respecto de ciertos bienes objeto de la acción de extinción de dominio.</w:t>
      </w:r>
      <w:r w:rsidR="00F936F5" w:rsidRPr="00AE34C2">
        <w:rPr>
          <w:rFonts w:ascii="Arial Narrow" w:hAnsi="Arial Narrow"/>
          <w:sz w:val="22"/>
          <w:szCs w:val="22"/>
        </w:rPr>
        <w:t xml:space="preserve"> </w:t>
      </w:r>
    </w:p>
    <w:p w:rsidR="00AE34C2" w:rsidRPr="00843231" w:rsidRDefault="00AE34C2" w:rsidP="00AE34C2">
      <w:pPr>
        <w:rPr>
          <w:rFonts w:ascii="Arial Narrow" w:hAnsi="Arial Narrow"/>
          <w:sz w:val="22"/>
          <w:szCs w:val="22"/>
        </w:rPr>
      </w:pPr>
    </w:p>
    <w:p w:rsidR="00C84C19" w:rsidRPr="001D3E4B" w:rsidRDefault="00C84C19" w:rsidP="00C84C19">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7. Preparación de la acción.</w:t>
      </w:r>
      <w:r w:rsidRPr="002C3110">
        <w:rPr>
          <w:rFonts w:ascii="Arial Narrow" w:hAnsi="Arial Narrow"/>
          <w:b/>
          <w:bCs/>
          <w:sz w:val="22"/>
          <w:szCs w:val="22"/>
        </w:rPr>
        <w:t xml:space="preserve"> </w:t>
      </w:r>
    </w:p>
    <w:p w:rsidR="00F936F5" w:rsidRPr="00C84C19" w:rsidRDefault="00F936F5" w:rsidP="00843231">
      <w:pPr>
        <w:rPr>
          <w:rFonts w:ascii="Arial Narrow" w:hAnsi="Arial Narrow"/>
          <w:szCs w:val="22"/>
        </w:rPr>
      </w:pPr>
      <w:r w:rsidRPr="00C84C19">
        <w:rPr>
          <w:rFonts w:ascii="Arial Narrow" w:hAnsi="Arial Narrow"/>
          <w:b/>
          <w:bCs/>
          <w:szCs w:val="22"/>
        </w:rPr>
        <w:t xml:space="preserve"> </w:t>
      </w:r>
    </w:p>
    <w:p w:rsidR="00C84C19" w:rsidRPr="00C84C19" w:rsidRDefault="00C84C19" w:rsidP="00C84C19">
      <w:pPr>
        <w:pStyle w:val="Textosinformato"/>
        <w:rPr>
          <w:rFonts w:ascii="Arial Narrow" w:hAnsi="Arial Narrow" w:cs="Courier New"/>
          <w:sz w:val="22"/>
          <w:szCs w:val="24"/>
        </w:rPr>
      </w:pPr>
      <w:r w:rsidRPr="00C84C19">
        <w:rPr>
          <w:rFonts w:ascii="Arial Narrow" w:hAnsi="Arial Narrow" w:cs="Courier New"/>
          <w:sz w:val="22"/>
          <w:szCs w:val="24"/>
        </w:rPr>
        <w:t xml:space="preserve">Para la preparación de la acción de extinción de dominio, el Ministerio Público podrá emplear la información que se genere en las averiguaciones previas o carpetas de investigación que se integren en los términos del Código de Procedimientos Penales vigente en el Estado de Coahuila de Zaragoza.  </w:t>
      </w:r>
    </w:p>
    <w:p w:rsidR="00C84C19" w:rsidRPr="00C84C19" w:rsidRDefault="00C84C19" w:rsidP="00C84C19">
      <w:pPr>
        <w:pStyle w:val="Textosinformato"/>
        <w:rPr>
          <w:rFonts w:ascii="Arial Narrow" w:hAnsi="Arial Narrow" w:cs="Courier New"/>
          <w:sz w:val="22"/>
          <w:szCs w:val="24"/>
        </w:rPr>
      </w:pPr>
    </w:p>
    <w:p w:rsidR="00C84C19" w:rsidRPr="00C84C19" w:rsidRDefault="00C84C19" w:rsidP="00C84C19">
      <w:pPr>
        <w:pStyle w:val="Textosinformato"/>
        <w:rPr>
          <w:rFonts w:ascii="Arial Narrow" w:hAnsi="Arial Narrow" w:cs="Courier New"/>
          <w:sz w:val="22"/>
          <w:szCs w:val="24"/>
        </w:rPr>
      </w:pPr>
      <w:r w:rsidRPr="00C84C19">
        <w:rPr>
          <w:rFonts w:ascii="Arial Narrow" w:hAnsi="Arial Narrow" w:cs="Courier New"/>
          <w:sz w:val="22"/>
          <w:szCs w:val="24"/>
        </w:rPr>
        <w:t xml:space="preserve">Los documentos de la averiguación previa o carpeta de investigación que se decidan introducir, tendrán para efectos de prueba el carácter de públicos o privados, de acuerdo con su naturaleza, en cada caso.  </w:t>
      </w:r>
    </w:p>
    <w:p w:rsidR="00C84C19" w:rsidRPr="00C84C19" w:rsidRDefault="00C84C19" w:rsidP="00C84C19">
      <w:pPr>
        <w:pStyle w:val="Textosinformato"/>
        <w:rPr>
          <w:rFonts w:ascii="Arial Narrow" w:hAnsi="Arial Narrow" w:cs="Courier New"/>
          <w:sz w:val="22"/>
          <w:szCs w:val="24"/>
        </w:rPr>
      </w:pPr>
      <w:r w:rsidRPr="00C84C19">
        <w:rPr>
          <w:rFonts w:ascii="Arial Narrow" w:hAnsi="Arial Narrow" w:cs="Courier New"/>
          <w:sz w:val="22"/>
          <w:szCs w:val="24"/>
        </w:rPr>
        <w:t xml:space="preserve"> </w:t>
      </w:r>
    </w:p>
    <w:p w:rsidR="003D28A4" w:rsidRPr="001D3E4B" w:rsidRDefault="003D28A4" w:rsidP="003D28A4">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11</w:t>
      </w:r>
      <w:r w:rsidRPr="001D3E4B">
        <w:rPr>
          <w:rFonts w:ascii="Arial Narrow" w:hAnsi="Arial Narrow" w:cs="Arial"/>
          <w:i/>
          <w:sz w:val="12"/>
        </w:rPr>
        <w:t xml:space="preserve"> DE </w:t>
      </w:r>
      <w:r>
        <w:rPr>
          <w:rFonts w:ascii="Arial Narrow" w:hAnsi="Arial Narrow" w:cs="Arial"/>
          <w:i/>
          <w:sz w:val="12"/>
        </w:rPr>
        <w:t>AGOSTO DE 2017</w:t>
      </w:r>
      <w:r w:rsidRPr="001D3E4B">
        <w:rPr>
          <w:rFonts w:ascii="Arial Narrow" w:hAnsi="Arial Narrow" w:cs="Arial"/>
          <w:i/>
          <w:sz w:val="12"/>
        </w:rPr>
        <w:t>)</w:t>
      </w:r>
    </w:p>
    <w:p w:rsidR="003D28A4" w:rsidRPr="003D28A4" w:rsidRDefault="003D28A4" w:rsidP="003D28A4">
      <w:pPr>
        <w:pStyle w:val="Textosinformato"/>
        <w:rPr>
          <w:rFonts w:ascii="Arial Narrow" w:hAnsi="Arial Narrow" w:cs="Courier New"/>
          <w:sz w:val="22"/>
          <w:szCs w:val="24"/>
        </w:rPr>
      </w:pPr>
      <w:r w:rsidRPr="003D28A4">
        <w:rPr>
          <w:rFonts w:ascii="Arial Narrow" w:hAnsi="Arial Narrow" w:cs="Courier New"/>
          <w:sz w:val="22"/>
          <w:szCs w:val="24"/>
        </w:rPr>
        <w:t>Con motivo de la preparación de la acción, el Fiscal General del Estado y los servidores públicos en quienes delegue la facultad, podrán solicitar información y documentos sobre los depósitos, los servicios y en general, las operaciones que las instituciones del sistema financiero celebren con sus clientes, por conducto de la Comisión Nacional Bancaria y de Valores, la Comisión Nacional de Seguros y Fianzas, y la de naturaleza fiscal, por conducto del Servicio de Administración Tributaria y de las demás entidades que resulten competentes, de conformidad con las disposiciones legales aplicables.</w:t>
      </w:r>
    </w:p>
    <w:p w:rsidR="003D28A4" w:rsidRPr="003D28A4" w:rsidRDefault="003D28A4" w:rsidP="003D28A4">
      <w:pPr>
        <w:pStyle w:val="Textosinformato"/>
        <w:rPr>
          <w:rFonts w:ascii="Arial Narrow" w:hAnsi="Arial Narrow" w:cs="Courier New"/>
          <w:sz w:val="22"/>
          <w:szCs w:val="24"/>
        </w:rPr>
      </w:pPr>
    </w:p>
    <w:p w:rsidR="003D28A4" w:rsidRPr="001D3E4B" w:rsidRDefault="003D28A4" w:rsidP="003D28A4">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11</w:t>
      </w:r>
      <w:r w:rsidRPr="001D3E4B">
        <w:rPr>
          <w:rFonts w:ascii="Arial Narrow" w:hAnsi="Arial Narrow" w:cs="Arial"/>
          <w:i/>
          <w:sz w:val="12"/>
        </w:rPr>
        <w:t xml:space="preserve"> DE </w:t>
      </w:r>
      <w:r>
        <w:rPr>
          <w:rFonts w:ascii="Arial Narrow" w:hAnsi="Arial Narrow" w:cs="Arial"/>
          <w:i/>
          <w:sz w:val="12"/>
        </w:rPr>
        <w:t>AGOSTO DE 2017</w:t>
      </w:r>
      <w:r w:rsidRPr="001D3E4B">
        <w:rPr>
          <w:rFonts w:ascii="Arial Narrow" w:hAnsi="Arial Narrow" w:cs="Arial"/>
          <w:i/>
          <w:sz w:val="12"/>
        </w:rPr>
        <w:t>)</w:t>
      </w:r>
    </w:p>
    <w:p w:rsidR="003D28A4" w:rsidRPr="003D28A4" w:rsidRDefault="003D28A4" w:rsidP="003D28A4">
      <w:pPr>
        <w:pStyle w:val="Textosinformato"/>
        <w:rPr>
          <w:rFonts w:ascii="Arial Narrow" w:hAnsi="Arial Narrow" w:cs="Courier New"/>
          <w:sz w:val="22"/>
          <w:szCs w:val="24"/>
        </w:rPr>
      </w:pPr>
      <w:r w:rsidRPr="003D28A4">
        <w:rPr>
          <w:rFonts w:ascii="Arial Narrow" w:hAnsi="Arial Narrow" w:cs="Courier New"/>
          <w:sz w:val="22"/>
          <w:szCs w:val="24"/>
        </w:rPr>
        <w:t>Para efectos de lo dispuesto en el párrafo anterior, el Ministerio Público deberá formular la petición respectiva, exponiendo los razonamientos por los cuales requiera la información y los documentos correspondientes, y la remitirá al Fiscal General del Estado o al servidor público que corresponda.</w:t>
      </w:r>
    </w:p>
    <w:p w:rsidR="003D28A4" w:rsidRPr="003D28A4" w:rsidRDefault="003D28A4" w:rsidP="003D28A4">
      <w:pPr>
        <w:pStyle w:val="Textosinformato"/>
        <w:rPr>
          <w:rFonts w:ascii="Arial Narrow" w:hAnsi="Arial Narrow" w:cs="Courier New"/>
          <w:sz w:val="22"/>
          <w:szCs w:val="24"/>
        </w:rPr>
      </w:pPr>
    </w:p>
    <w:p w:rsidR="003D28A4" w:rsidRPr="001D3E4B" w:rsidRDefault="003D28A4" w:rsidP="003D28A4">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11</w:t>
      </w:r>
      <w:r w:rsidRPr="001D3E4B">
        <w:rPr>
          <w:rFonts w:ascii="Arial Narrow" w:hAnsi="Arial Narrow" w:cs="Arial"/>
          <w:i/>
          <w:sz w:val="12"/>
        </w:rPr>
        <w:t xml:space="preserve"> DE </w:t>
      </w:r>
      <w:r>
        <w:rPr>
          <w:rFonts w:ascii="Arial Narrow" w:hAnsi="Arial Narrow" w:cs="Arial"/>
          <w:i/>
          <w:sz w:val="12"/>
        </w:rPr>
        <w:t>AGOSTO DE 2017</w:t>
      </w:r>
      <w:r w:rsidRPr="001D3E4B">
        <w:rPr>
          <w:rFonts w:ascii="Arial Narrow" w:hAnsi="Arial Narrow" w:cs="Arial"/>
          <w:i/>
          <w:sz w:val="12"/>
        </w:rPr>
        <w:t>)</w:t>
      </w:r>
    </w:p>
    <w:p w:rsidR="00F936F5" w:rsidRPr="003D28A4" w:rsidRDefault="003D28A4" w:rsidP="003D28A4">
      <w:pPr>
        <w:pStyle w:val="Textosinformato"/>
        <w:rPr>
          <w:rFonts w:ascii="Arial Narrow" w:hAnsi="Arial Narrow" w:cs="Courier New"/>
          <w:sz w:val="22"/>
          <w:szCs w:val="24"/>
        </w:rPr>
      </w:pPr>
      <w:r w:rsidRPr="003D28A4">
        <w:rPr>
          <w:rFonts w:ascii="Arial Narrow" w:hAnsi="Arial Narrow" w:cs="Courier New"/>
          <w:sz w:val="22"/>
          <w:szCs w:val="24"/>
        </w:rPr>
        <w:t>Cuando se tenga identificada la institución financiera, el número de cuenta o la operación o servicio de que se trate, así como el cuentahabiente o usuario respectivo y demás elementos que permitan su identificación plena, el Ministerio Público podrá solicitar al juez que emita la orden de requerimiento de información y documentos directamente a la institución financiera de que se trate.</w:t>
      </w:r>
      <w:r w:rsidR="00F936F5" w:rsidRPr="003D28A4">
        <w:rPr>
          <w:rFonts w:ascii="Arial Narrow" w:hAnsi="Arial Narrow" w:cs="Courier New"/>
          <w:sz w:val="22"/>
          <w:szCs w:val="24"/>
        </w:rPr>
        <w:t xml:space="preserve"> </w:t>
      </w:r>
    </w:p>
    <w:p w:rsidR="003D28A4" w:rsidRDefault="003D28A4" w:rsidP="00843231">
      <w:pPr>
        <w:rPr>
          <w:rFonts w:ascii="Arial Narrow" w:hAnsi="Arial Narrow"/>
          <w:b/>
          <w:sz w:val="22"/>
          <w:szCs w:val="22"/>
        </w:rPr>
      </w:pP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8. Ámbito territorial de aplicación.</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Esta ley se aplicará tratándose de inmuebles que se encuentren ubicados en el territorio del Estado de Coahuila.</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Cuando se encuentren situados fuera del mismo, se dará vista a la autoridad competente de dicho lugar, sin perjuicio de ordenar las medidas necesarias para la procedencia y tramitación de la acción hasta su conclusión en este Estado.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lastRenderedPageBreak/>
        <w:t>Artículo 9. Procedencia de la acción.</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Procede la extinción de dominio respecto de los bienes a que se refiere esta ley, cuando existan elementos suficientes para determinar que sucedieron los hechos ilícitos en los casos de:</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I.</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 xml:space="preserve">Secuestro; </w:t>
      </w: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II.</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 xml:space="preserve">Contra la salud en su modalidad de narcomenudeo; </w:t>
      </w: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2C3110">
        <w:rPr>
          <w:rFonts w:ascii="Arial Narrow" w:hAnsi="Arial Narrow"/>
          <w:sz w:val="22"/>
          <w:szCs w:val="22"/>
        </w:rPr>
        <w:t xml:space="preserve"> </w:t>
      </w:r>
    </w:p>
    <w:p w:rsidR="00037688" w:rsidRPr="001D3E4B" w:rsidRDefault="00037688" w:rsidP="00037688">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11</w:t>
      </w:r>
      <w:r w:rsidRPr="001D3E4B">
        <w:rPr>
          <w:rFonts w:ascii="Arial Narrow" w:hAnsi="Arial Narrow" w:cs="Arial"/>
          <w:i/>
          <w:sz w:val="12"/>
        </w:rPr>
        <w:t xml:space="preserve"> DE </w:t>
      </w:r>
      <w:r>
        <w:rPr>
          <w:rFonts w:ascii="Arial Narrow" w:hAnsi="Arial Narrow" w:cs="Arial"/>
          <w:i/>
          <w:sz w:val="12"/>
        </w:rPr>
        <w:t>AGOSTO DE 2017</w:t>
      </w:r>
      <w:r w:rsidRPr="001D3E4B">
        <w:rPr>
          <w:rFonts w:ascii="Arial Narrow" w:hAnsi="Arial Narrow" w:cs="Arial"/>
          <w:i/>
          <w:sz w:val="12"/>
        </w:rPr>
        <w:t>)</w:t>
      </w:r>
    </w:p>
    <w:p w:rsidR="00037688" w:rsidRPr="00037688" w:rsidRDefault="00037688" w:rsidP="00037688">
      <w:pPr>
        <w:ind w:left="454" w:hanging="454"/>
        <w:rPr>
          <w:rFonts w:ascii="Arial Narrow" w:hAnsi="Arial Narrow"/>
          <w:b/>
          <w:sz w:val="22"/>
          <w:szCs w:val="22"/>
        </w:rPr>
      </w:pPr>
      <w:r w:rsidRPr="00037688">
        <w:rPr>
          <w:rFonts w:ascii="Arial Narrow" w:hAnsi="Arial Narrow"/>
          <w:b/>
          <w:sz w:val="22"/>
          <w:szCs w:val="22"/>
        </w:rPr>
        <w:t xml:space="preserve">III. </w:t>
      </w:r>
      <w:r>
        <w:rPr>
          <w:rFonts w:ascii="Arial Narrow" w:hAnsi="Arial Narrow"/>
          <w:b/>
          <w:sz w:val="22"/>
          <w:szCs w:val="22"/>
        </w:rPr>
        <w:tab/>
      </w:r>
      <w:r w:rsidRPr="00037688">
        <w:rPr>
          <w:rFonts w:ascii="Arial Narrow" w:hAnsi="Arial Narrow"/>
          <w:b/>
          <w:sz w:val="22"/>
          <w:szCs w:val="22"/>
        </w:rPr>
        <w:t>Robo de vehículos;</w:t>
      </w:r>
    </w:p>
    <w:p w:rsidR="00037688" w:rsidRPr="00037688" w:rsidRDefault="00037688" w:rsidP="00037688">
      <w:pPr>
        <w:ind w:left="454" w:hanging="454"/>
        <w:rPr>
          <w:rFonts w:ascii="Arial Narrow" w:hAnsi="Arial Narrow"/>
          <w:b/>
          <w:sz w:val="22"/>
          <w:szCs w:val="22"/>
        </w:rPr>
      </w:pPr>
    </w:p>
    <w:p w:rsidR="00037688" w:rsidRPr="001D3E4B" w:rsidRDefault="00037688" w:rsidP="00037688">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11</w:t>
      </w:r>
      <w:r w:rsidRPr="001D3E4B">
        <w:rPr>
          <w:rFonts w:ascii="Arial Narrow" w:hAnsi="Arial Narrow" w:cs="Arial"/>
          <w:i/>
          <w:sz w:val="12"/>
        </w:rPr>
        <w:t xml:space="preserve"> DE </w:t>
      </w:r>
      <w:r>
        <w:rPr>
          <w:rFonts w:ascii="Arial Narrow" w:hAnsi="Arial Narrow" w:cs="Arial"/>
          <w:i/>
          <w:sz w:val="12"/>
        </w:rPr>
        <w:t>AGOSTO DE 2017</w:t>
      </w:r>
      <w:r w:rsidRPr="001D3E4B">
        <w:rPr>
          <w:rFonts w:ascii="Arial Narrow" w:hAnsi="Arial Narrow" w:cs="Arial"/>
          <w:i/>
          <w:sz w:val="12"/>
        </w:rPr>
        <w:t>)</w:t>
      </w:r>
    </w:p>
    <w:p w:rsidR="00037688" w:rsidRPr="00037688" w:rsidRDefault="00037688" w:rsidP="00037688">
      <w:pPr>
        <w:ind w:left="454" w:hanging="454"/>
        <w:rPr>
          <w:rFonts w:ascii="Arial Narrow" w:hAnsi="Arial Narrow"/>
          <w:b/>
          <w:sz w:val="22"/>
          <w:szCs w:val="22"/>
        </w:rPr>
      </w:pPr>
      <w:r w:rsidRPr="00037688">
        <w:rPr>
          <w:rFonts w:ascii="Arial Narrow" w:hAnsi="Arial Narrow"/>
          <w:b/>
          <w:sz w:val="22"/>
          <w:szCs w:val="22"/>
        </w:rPr>
        <w:t xml:space="preserve">IV. </w:t>
      </w:r>
      <w:r>
        <w:rPr>
          <w:rFonts w:ascii="Arial Narrow" w:hAnsi="Arial Narrow"/>
          <w:b/>
          <w:sz w:val="22"/>
          <w:szCs w:val="22"/>
        </w:rPr>
        <w:tab/>
      </w:r>
      <w:r w:rsidRPr="00037688">
        <w:rPr>
          <w:rFonts w:ascii="Arial Narrow" w:hAnsi="Arial Narrow"/>
          <w:b/>
          <w:sz w:val="22"/>
          <w:szCs w:val="22"/>
        </w:rPr>
        <w:t>Trata de personas;</w:t>
      </w:r>
    </w:p>
    <w:p w:rsidR="00037688" w:rsidRPr="00037688" w:rsidRDefault="00037688" w:rsidP="00037688">
      <w:pPr>
        <w:ind w:left="454" w:hanging="454"/>
        <w:rPr>
          <w:rFonts w:ascii="Arial Narrow" w:hAnsi="Arial Narrow"/>
          <w:b/>
          <w:sz w:val="22"/>
          <w:szCs w:val="22"/>
        </w:rPr>
      </w:pPr>
    </w:p>
    <w:p w:rsidR="00037688" w:rsidRPr="001D3E4B" w:rsidRDefault="00037688" w:rsidP="00037688">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11</w:t>
      </w:r>
      <w:r w:rsidRPr="001D3E4B">
        <w:rPr>
          <w:rFonts w:ascii="Arial Narrow" w:hAnsi="Arial Narrow" w:cs="Arial"/>
          <w:i/>
          <w:sz w:val="12"/>
        </w:rPr>
        <w:t xml:space="preserve"> DE </w:t>
      </w:r>
      <w:r>
        <w:rPr>
          <w:rFonts w:ascii="Arial Narrow" w:hAnsi="Arial Narrow" w:cs="Arial"/>
          <w:i/>
          <w:sz w:val="12"/>
        </w:rPr>
        <w:t>AGOSTO DE 2017</w:t>
      </w:r>
      <w:r w:rsidRPr="001D3E4B">
        <w:rPr>
          <w:rFonts w:ascii="Arial Narrow" w:hAnsi="Arial Narrow" w:cs="Arial"/>
          <w:i/>
          <w:sz w:val="12"/>
        </w:rPr>
        <w:t>)</w:t>
      </w:r>
    </w:p>
    <w:p w:rsidR="00F936F5" w:rsidRPr="00037688" w:rsidRDefault="00037688" w:rsidP="00037688">
      <w:pPr>
        <w:ind w:left="454" w:hanging="454"/>
        <w:rPr>
          <w:rFonts w:ascii="Arial Narrow" w:hAnsi="Arial Narrow"/>
          <w:b/>
          <w:sz w:val="22"/>
          <w:szCs w:val="22"/>
        </w:rPr>
      </w:pPr>
      <w:r w:rsidRPr="00037688">
        <w:rPr>
          <w:rFonts w:ascii="Arial Narrow" w:hAnsi="Arial Narrow"/>
          <w:b/>
          <w:sz w:val="22"/>
          <w:szCs w:val="22"/>
        </w:rPr>
        <w:t xml:space="preserve">V. </w:t>
      </w:r>
      <w:r>
        <w:rPr>
          <w:rFonts w:ascii="Arial Narrow" w:hAnsi="Arial Narrow"/>
          <w:b/>
          <w:sz w:val="22"/>
          <w:szCs w:val="22"/>
        </w:rPr>
        <w:tab/>
      </w:r>
      <w:r w:rsidRPr="00037688">
        <w:rPr>
          <w:rFonts w:ascii="Arial Narrow" w:hAnsi="Arial Narrow"/>
          <w:b/>
          <w:sz w:val="22"/>
          <w:szCs w:val="22"/>
        </w:rPr>
        <w:t>Enriquecimiento ilícito.</w:t>
      </w:r>
      <w:r w:rsidR="00F936F5" w:rsidRPr="00037688">
        <w:rPr>
          <w:rFonts w:ascii="Arial Narrow" w:hAnsi="Arial Narrow"/>
          <w:b/>
          <w:sz w:val="22"/>
          <w:szCs w:val="22"/>
        </w:rPr>
        <w:t xml:space="preserve"> </w:t>
      </w:r>
    </w:p>
    <w:p w:rsidR="00037688" w:rsidRDefault="00037688" w:rsidP="00843231">
      <w:pPr>
        <w:rPr>
          <w:rFonts w:ascii="Arial Narrow" w:hAnsi="Arial Narrow"/>
          <w:sz w:val="22"/>
          <w:szCs w:val="22"/>
        </w:rPr>
      </w:pPr>
    </w:p>
    <w:p w:rsidR="00F936F5" w:rsidRPr="00843231" w:rsidRDefault="00F936F5" w:rsidP="00843231">
      <w:pPr>
        <w:rPr>
          <w:rFonts w:ascii="Arial Narrow" w:hAnsi="Arial Narrow"/>
          <w:sz w:val="22"/>
          <w:szCs w:val="22"/>
        </w:rPr>
      </w:pPr>
      <w:r w:rsidRPr="00843231">
        <w:rPr>
          <w:rFonts w:ascii="Arial Narrow" w:hAnsi="Arial Narrow"/>
          <w:sz w:val="22"/>
          <w:szCs w:val="22"/>
        </w:rPr>
        <w:t>Para los efectos de esta ley, se entiende que existen elementos suficientes para determinar que el hecho ilícito sucedió, cuando se reúnan indicios respecto de los elementos objetivos o externos y, en su caso, normativos de los delitos a que se refieren las fracciones anteriores, aun cuando no se haya determinado quiénes intervinieron en él o el carácter de su participación.</w:t>
      </w:r>
      <w:r w:rsidRPr="00843231">
        <w:rPr>
          <w:rFonts w:ascii="Arial Narrow" w:hAnsi="Arial Narrow"/>
          <w:b/>
          <w:bCs/>
          <w:sz w:val="22"/>
          <w:szCs w:val="22"/>
        </w:rPr>
        <w:t xml:space="preserve"> </w:t>
      </w:r>
    </w:p>
    <w:p w:rsidR="002C3110" w:rsidRDefault="002C3110" w:rsidP="00843231">
      <w:pPr>
        <w:rPr>
          <w:rFonts w:ascii="Arial Narrow" w:hAnsi="Arial Narrow"/>
          <w:sz w:val="22"/>
          <w:szCs w:val="22"/>
        </w:rPr>
      </w:pPr>
    </w:p>
    <w:p w:rsidR="00F936F5" w:rsidRPr="00843231" w:rsidRDefault="00F936F5" w:rsidP="00843231">
      <w:pPr>
        <w:rPr>
          <w:rFonts w:ascii="Arial Narrow" w:hAnsi="Arial Narrow"/>
          <w:sz w:val="22"/>
          <w:szCs w:val="22"/>
        </w:rPr>
      </w:pPr>
      <w:r w:rsidRPr="00843231">
        <w:rPr>
          <w:rFonts w:ascii="Arial Narrow" w:hAnsi="Arial Narrow"/>
          <w:sz w:val="22"/>
          <w:szCs w:val="22"/>
        </w:rPr>
        <w:t>La muerte del o los probables responsables no anula la acción de extinción de dominio.</w:t>
      </w:r>
      <w:r w:rsidRPr="00843231">
        <w:rPr>
          <w:rFonts w:ascii="Arial Narrow" w:hAnsi="Arial Narrow"/>
          <w:b/>
          <w:bCs/>
          <w:sz w:val="22"/>
          <w:szCs w:val="22"/>
        </w:rPr>
        <w:t xml:space="preserve"> </w:t>
      </w:r>
    </w:p>
    <w:p w:rsidR="00F936F5" w:rsidRDefault="00F936F5" w:rsidP="00843231">
      <w:pPr>
        <w:rPr>
          <w:rFonts w:ascii="Arial Narrow" w:hAnsi="Arial Narrow"/>
          <w:b/>
          <w:bCs/>
          <w:sz w:val="22"/>
          <w:szCs w:val="22"/>
        </w:rPr>
      </w:pPr>
      <w:r w:rsidRPr="00843231">
        <w:rPr>
          <w:rFonts w:ascii="Arial Narrow" w:hAnsi="Arial Narrow"/>
          <w:b/>
          <w:bCs/>
          <w:sz w:val="22"/>
          <w:szCs w:val="22"/>
        </w:rPr>
        <w:t xml:space="preserve"> </w:t>
      </w:r>
    </w:p>
    <w:p w:rsidR="00C84C19" w:rsidRPr="001D3E4B" w:rsidRDefault="00C84C19" w:rsidP="00C84C19">
      <w:pPr>
        <w:ind w:left="454" w:hanging="454"/>
        <w:rPr>
          <w:rFonts w:ascii="Arial Narrow" w:hAnsi="Arial Narrow" w:cs="Arial"/>
          <w:i/>
          <w:sz w:val="12"/>
        </w:rPr>
      </w:pPr>
      <w:r w:rsidRPr="001D3E4B">
        <w:rPr>
          <w:rFonts w:ascii="Arial Narrow" w:hAnsi="Arial Narrow" w:cs="Arial"/>
          <w:i/>
          <w:sz w:val="12"/>
        </w:rPr>
        <w:t>(</w:t>
      </w:r>
      <w:r>
        <w:rPr>
          <w:rFonts w:ascii="Arial Narrow" w:hAnsi="Arial Narrow" w:cs="Arial"/>
          <w:i/>
          <w:sz w:val="12"/>
        </w:rPr>
        <w:t>ADICIONADO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C84C19" w:rsidRPr="00C84C19" w:rsidRDefault="00C84C19" w:rsidP="00C84C19">
      <w:pPr>
        <w:pStyle w:val="Textosinformato"/>
        <w:rPr>
          <w:rFonts w:ascii="Arial Narrow" w:hAnsi="Arial Narrow" w:cs="Courier New"/>
          <w:sz w:val="22"/>
          <w:szCs w:val="24"/>
        </w:rPr>
      </w:pPr>
      <w:r w:rsidRPr="00C84C19">
        <w:rPr>
          <w:rFonts w:ascii="Arial Narrow" w:hAnsi="Arial Narrow" w:cs="Courier New"/>
          <w:b/>
          <w:sz w:val="22"/>
          <w:szCs w:val="24"/>
        </w:rPr>
        <w:t>Artículo 9 Bis.</w:t>
      </w:r>
      <w:r w:rsidRPr="00C84C19">
        <w:rPr>
          <w:rFonts w:ascii="Arial Narrow" w:hAnsi="Arial Narrow" w:cs="Courier New"/>
          <w:sz w:val="22"/>
          <w:szCs w:val="24"/>
        </w:rPr>
        <w:t xml:space="preserve"> Prescripción.  </w:t>
      </w:r>
    </w:p>
    <w:p w:rsidR="00C84C19" w:rsidRPr="00C84C19" w:rsidRDefault="00C84C19" w:rsidP="00C84C19">
      <w:pPr>
        <w:pStyle w:val="Textosinformato"/>
        <w:rPr>
          <w:rFonts w:ascii="Arial Narrow" w:hAnsi="Arial Narrow" w:cs="Courier New"/>
          <w:sz w:val="22"/>
          <w:szCs w:val="24"/>
        </w:rPr>
      </w:pPr>
      <w:r w:rsidRPr="00C84C19">
        <w:rPr>
          <w:rFonts w:ascii="Arial Narrow" w:hAnsi="Arial Narrow" w:cs="Courier New"/>
          <w:sz w:val="22"/>
          <w:szCs w:val="24"/>
        </w:rPr>
        <w:t xml:space="preserve"> </w:t>
      </w:r>
    </w:p>
    <w:p w:rsidR="00C84C19" w:rsidRPr="00C84C19" w:rsidRDefault="00C84C19" w:rsidP="00C84C19">
      <w:pPr>
        <w:pStyle w:val="Textosinformato"/>
        <w:rPr>
          <w:rFonts w:ascii="Arial Narrow" w:hAnsi="Arial Narrow" w:cs="Courier New"/>
          <w:sz w:val="22"/>
          <w:szCs w:val="24"/>
        </w:rPr>
      </w:pPr>
      <w:r w:rsidRPr="00C84C19">
        <w:rPr>
          <w:rFonts w:ascii="Arial Narrow" w:hAnsi="Arial Narrow" w:cs="Courier New"/>
          <w:sz w:val="22"/>
          <w:szCs w:val="24"/>
        </w:rPr>
        <w:t xml:space="preserve">A la acción de extinción de dominio se aplicarán las reglas de prescripción previstas para los hechos ilícitos a que se refiere esta ley, de conformidad con los plazos establecidos en el Código Penal del Estado, salvo que los bienes sean producto del delito, en cuyo caso la acción será imprescriptible. </w:t>
      </w:r>
    </w:p>
    <w:p w:rsidR="002C3110" w:rsidRDefault="002C3110" w:rsidP="00843231">
      <w:pPr>
        <w:rPr>
          <w:rFonts w:ascii="Arial Narrow" w:hAnsi="Arial Narrow"/>
          <w:sz w:val="22"/>
          <w:szCs w:val="22"/>
          <w:lang w:val="es-MX"/>
        </w:rPr>
      </w:pPr>
    </w:p>
    <w:p w:rsidR="00C84C19" w:rsidRPr="00C84C19" w:rsidRDefault="00C84C19" w:rsidP="00843231">
      <w:pPr>
        <w:rPr>
          <w:rFonts w:ascii="Arial Narrow" w:hAnsi="Arial Narrow"/>
          <w:sz w:val="22"/>
          <w:szCs w:val="22"/>
          <w:lang w:val="es-MX"/>
        </w:rPr>
      </w:pPr>
    </w:p>
    <w:p w:rsidR="00F936F5" w:rsidRPr="00843231" w:rsidRDefault="00F936F5" w:rsidP="002C3110">
      <w:pPr>
        <w:jc w:val="center"/>
        <w:rPr>
          <w:rFonts w:ascii="Arial Narrow" w:hAnsi="Arial Narrow"/>
          <w:sz w:val="22"/>
          <w:szCs w:val="22"/>
        </w:rPr>
      </w:pPr>
      <w:r w:rsidRPr="00843231">
        <w:rPr>
          <w:rFonts w:ascii="Arial Narrow" w:hAnsi="Arial Narrow"/>
          <w:b/>
          <w:bCs/>
          <w:sz w:val="22"/>
          <w:szCs w:val="22"/>
        </w:rPr>
        <w:t>Capítulo III</w:t>
      </w:r>
    </w:p>
    <w:p w:rsidR="00F936F5" w:rsidRPr="00843231" w:rsidRDefault="00F936F5" w:rsidP="002C3110">
      <w:pPr>
        <w:jc w:val="center"/>
        <w:rPr>
          <w:rFonts w:ascii="Arial Narrow" w:hAnsi="Arial Narrow"/>
          <w:sz w:val="22"/>
          <w:szCs w:val="22"/>
        </w:rPr>
      </w:pPr>
      <w:r w:rsidRPr="00843231">
        <w:rPr>
          <w:rFonts w:ascii="Arial Narrow" w:hAnsi="Arial Narrow"/>
          <w:b/>
          <w:bCs/>
          <w:sz w:val="22"/>
          <w:szCs w:val="22"/>
        </w:rPr>
        <w:t>Bienes sobre los que procede la acción de extinción de dominio</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10. Bienes objeto de la acción.</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Procederá la extinción de dominio de los bienes relacionados o vinculados con los hechos ilícitos a que se refiere el artículo anterior, en cualquiera de los supuestos siguientes:</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I.</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 xml:space="preserve">Aquellos que sean instrumento, objeto o producto del delito </w:t>
      </w:r>
      <w:proofErr w:type="spellStart"/>
      <w:r w:rsidRPr="00843231">
        <w:rPr>
          <w:rFonts w:ascii="Arial Narrow" w:hAnsi="Arial Narrow"/>
          <w:sz w:val="22"/>
          <w:szCs w:val="22"/>
        </w:rPr>
        <w:t>aún</w:t>
      </w:r>
      <w:proofErr w:type="spellEnd"/>
      <w:r w:rsidRPr="00843231">
        <w:rPr>
          <w:rFonts w:ascii="Arial Narrow" w:hAnsi="Arial Narrow"/>
          <w:sz w:val="22"/>
          <w:szCs w:val="22"/>
        </w:rPr>
        <w:t xml:space="preserve"> cuando no se haya dictado la sentencia que determine la responsabilidad penal, pero existan elementos suficientes para determinar que el hecho ilícito sucedió;</w:t>
      </w: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II.</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Aquellos que hayan sido utilizados o destinados a ocultar o mezclar bienes producto del delito, observando siempre lo establecido en la fracción anterior.</w:t>
      </w:r>
      <w:r w:rsidRPr="002C3110">
        <w:rPr>
          <w:rFonts w:ascii="Arial Narrow" w:hAnsi="Arial Narrow"/>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2C3110">
      <w:pPr>
        <w:ind w:left="454"/>
        <w:rPr>
          <w:rFonts w:ascii="Arial Narrow" w:hAnsi="Arial Narrow"/>
          <w:sz w:val="22"/>
          <w:szCs w:val="22"/>
        </w:rPr>
      </w:pPr>
      <w:r w:rsidRPr="00843231">
        <w:rPr>
          <w:rFonts w:ascii="Arial Narrow" w:hAnsi="Arial Narrow"/>
          <w:sz w:val="22"/>
          <w:szCs w:val="22"/>
        </w:rPr>
        <w:t>Se entenderá por ocultar, la acción de esconder, disimular o transformar bienes que son producto del delito; y por mezcla de bienes, la suma o aplicación de dos o más bienes;</w:t>
      </w:r>
      <w:r w:rsidRPr="002C3110">
        <w:rPr>
          <w:rFonts w:ascii="Arial Narrow" w:hAnsi="Arial Narrow"/>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III.</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Aquellos que estén siendo utilizados para la comisión de delitos por un tercero, si su dueño tuvo conocimiento de ello y no lo notificó a la autoridad o hizo algo para impedirlo;</w:t>
      </w: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2C3110">
        <w:rPr>
          <w:rFonts w:ascii="Arial Narrow" w:hAnsi="Arial Narrow"/>
          <w:sz w:val="22"/>
          <w:szCs w:val="22"/>
        </w:rPr>
        <w:lastRenderedPageBreak/>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IV.</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Aquellos que estén intitulados a nombre de terceros, pero existan suficientes elementos para determinar que son producto de los delitos a que se refiere el artículo anterior y el acusado por estos delitos se ostente o comporte como dueño o detente.</w:t>
      </w:r>
      <w:r w:rsidRPr="002C3110">
        <w:rPr>
          <w:rFonts w:ascii="Arial Narrow" w:hAnsi="Arial Narrow"/>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2C3110">
      <w:pPr>
        <w:ind w:left="454"/>
        <w:rPr>
          <w:rFonts w:ascii="Arial Narrow" w:hAnsi="Arial Narrow"/>
          <w:sz w:val="22"/>
          <w:szCs w:val="22"/>
        </w:rPr>
      </w:pPr>
      <w:r w:rsidRPr="00843231">
        <w:rPr>
          <w:rFonts w:ascii="Arial Narrow" w:hAnsi="Arial Narrow"/>
          <w:sz w:val="22"/>
          <w:szCs w:val="22"/>
        </w:rPr>
        <w:t xml:space="preserve">Se entiende que una persona se comporta u ostenta como dueño de los bienes materia de la acción de extinción de dominio, cuando tenga la posesión de los bienes, o </w:t>
      </w:r>
      <w:proofErr w:type="gramStart"/>
      <w:r w:rsidRPr="00843231">
        <w:rPr>
          <w:rFonts w:ascii="Arial Narrow" w:hAnsi="Arial Narrow"/>
          <w:sz w:val="22"/>
          <w:szCs w:val="22"/>
        </w:rPr>
        <w:t>detentación  material</w:t>
      </w:r>
      <w:proofErr w:type="gramEnd"/>
      <w:r w:rsidRPr="00843231">
        <w:rPr>
          <w:rFonts w:ascii="Arial Narrow" w:hAnsi="Arial Narrow"/>
          <w:sz w:val="22"/>
          <w:szCs w:val="22"/>
        </w:rPr>
        <w:t xml:space="preserve"> sobre el uso, destino o disposición de los mismos.</w:t>
      </w:r>
      <w:r w:rsidRPr="002C3110">
        <w:rPr>
          <w:rFonts w:ascii="Arial Narrow" w:hAnsi="Arial Narrow"/>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Para los efectos de esta ley, los delitos anteriormente mencionados, cuando generen un beneficio económico o persigan ese fin, se considerarán delitos contra el patrimonio.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La extinción de dominio procederá aun cuando no se haya dictado la sentencia que determine la responsabilidad penal, pero existan elementos suficientes para determinar que el hecho ilícito sucedió.</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11. Posibilidad de decomiso de bienes objeto de la acción de extinción de dominio.</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El ejercicio de la acción de extinción de dominio no excluye que el Ministerio Público solicite el decomiso de los mismos bienes con motivo del ejercicio de la acción penal, en los casos que resulte procedente, siempre y cuando no se haya resuelto en el procedimiento correspondiente la extinción de dominio a favor del Estado.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 xml:space="preserve">Artículo 12. Excepción. </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Se exceptúan de la acción de extinción de dominio, los bienes asegurados que resulten del dominio público o privado de la Federación, del Estado o de los municipios, se restituirán a la dependencia o entidad correspondiente, de acuerdo con su naturaleza y a lo que dispongan las normas aplicables.</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Se exceptúan también la fauna y la flora protegidos, materiales peligrosos y demás bienes cuya propiedad o posesión se encuentre prohibida, restringida o especialmente regulada, en cuyo caso, se procederá en los términos de la legislación aplicable.</w:t>
      </w:r>
      <w:r w:rsidRPr="00843231">
        <w:rPr>
          <w:rFonts w:ascii="Arial Narrow" w:hAnsi="Arial Narrow"/>
          <w:b/>
          <w:bCs/>
          <w:sz w:val="22"/>
          <w:szCs w:val="22"/>
        </w:rPr>
        <w:t xml:space="preserve"> </w:t>
      </w:r>
    </w:p>
    <w:p w:rsidR="00F936F5" w:rsidRDefault="00F936F5" w:rsidP="00843231">
      <w:pPr>
        <w:rPr>
          <w:rFonts w:ascii="Arial Narrow" w:hAnsi="Arial Narrow"/>
          <w:b/>
          <w:bCs/>
          <w:sz w:val="22"/>
          <w:szCs w:val="22"/>
        </w:rPr>
      </w:pPr>
    </w:p>
    <w:p w:rsidR="00C84C19" w:rsidRPr="001D3E4B" w:rsidRDefault="00C84C19" w:rsidP="00C84C19">
      <w:pPr>
        <w:ind w:left="454" w:hanging="454"/>
        <w:rPr>
          <w:rFonts w:ascii="Arial Narrow" w:hAnsi="Arial Narrow" w:cs="Arial"/>
          <w:i/>
          <w:sz w:val="12"/>
        </w:rPr>
      </w:pPr>
      <w:r w:rsidRPr="001D3E4B">
        <w:rPr>
          <w:rFonts w:ascii="Arial Narrow" w:hAnsi="Arial Narrow" w:cs="Arial"/>
          <w:i/>
          <w:sz w:val="12"/>
        </w:rPr>
        <w:t>(</w:t>
      </w:r>
      <w:r>
        <w:rPr>
          <w:rFonts w:ascii="Arial Narrow" w:hAnsi="Arial Narrow" w:cs="Arial"/>
          <w:i/>
          <w:sz w:val="12"/>
        </w:rPr>
        <w:t>ADICIONADO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C84C19" w:rsidRPr="00C84C19" w:rsidRDefault="00C84C19" w:rsidP="00C84C19">
      <w:pPr>
        <w:pStyle w:val="Textosinformato"/>
        <w:rPr>
          <w:rFonts w:ascii="Arial Narrow" w:hAnsi="Arial Narrow" w:cs="Courier New"/>
          <w:sz w:val="22"/>
          <w:szCs w:val="24"/>
        </w:rPr>
      </w:pPr>
      <w:r w:rsidRPr="00C84C19">
        <w:rPr>
          <w:rFonts w:ascii="Arial Narrow" w:hAnsi="Arial Narrow" w:cs="Courier New"/>
          <w:sz w:val="22"/>
          <w:szCs w:val="24"/>
        </w:rPr>
        <w:t xml:space="preserve">Adicionalmente se exceptúan, las armas de fuego, municiones y explosivos respecto de los cuales, en todo caso, deberá observarse lo dispuesto en la Ley Federal de Armas de Fuego y Explosivos. Tratándose de narcóticos, se procederá en los términos de la legislación federal aplicable. </w:t>
      </w:r>
    </w:p>
    <w:p w:rsidR="00C84C19" w:rsidRPr="00C84C19" w:rsidRDefault="00C84C19" w:rsidP="00843231">
      <w:pPr>
        <w:rPr>
          <w:rFonts w:ascii="Arial Narrow" w:hAnsi="Arial Narrow"/>
          <w:sz w:val="22"/>
          <w:szCs w:val="22"/>
          <w:lang w:val="es-MX"/>
        </w:rPr>
      </w:pP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13. Improcedencia.</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La acción de extinción de dominio no procederá respecto de los bienes asegurados que el Ministerio Público determine o la autoridad judicial resuelva que han causado abandono, así como de aquéllos respecto de los cuales la autoridad judicial resuelva su decomiso con carácter de cosa juzgada.</w:t>
      </w:r>
      <w:r w:rsidRPr="00843231">
        <w:rPr>
          <w:rFonts w:ascii="Arial Narrow" w:hAnsi="Arial Narrow"/>
          <w:b/>
          <w:bCs/>
          <w:sz w:val="22"/>
          <w:szCs w:val="22"/>
        </w:rPr>
        <w:t xml:space="preserve"> </w:t>
      </w:r>
    </w:p>
    <w:p w:rsidR="00F936F5" w:rsidRDefault="00F936F5" w:rsidP="00843231">
      <w:pPr>
        <w:rPr>
          <w:rFonts w:ascii="Arial Narrow" w:hAnsi="Arial Narrow"/>
          <w:b/>
          <w:bCs/>
          <w:sz w:val="22"/>
          <w:szCs w:val="22"/>
        </w:rPr>
      </w:pPr>
      <w:r w:rsidRPr="00843231">
        <w:rPr>
          <w:rFonts w:ascii="Arial Narrow" w:hAnsi="Arial Narrow"/>
          <w:b/>
          <w:bCs/>
          <w:sz w:val="22"/>
          <w:szCs w:val="22"/>
        </w:rPr>
        <w:t xml:space="preserve"> </w:t>
      </w:r>
    </w:p>
    <w:p w:rsidR="00615C88" w:rsidRPr="00843231" w:rsidRDefault="00615C88" w:rsidP="00843231">
      <w:pPr>
        <w:rPr>
          <w:rFonts w:ascii="Arial Narrow" w:hAnsi="Arial Narrow"/>
          <w:sz w:val="22"/>
          <w:szCs w:val="22"/>
        </w:rPr>
      </w:pPr>
    </w:p>
    <w:p w:rsidR="00F936F5" w:rsidRPr="00843231" w:rsidRDefault="00F936F5" w:rsidP="002C3110">
      <w:pPr>
        <w:jc w:val="center"/>
        <w:rPr>
          <w:rFonts w:ascii="Arial Narrow" w:hAnsi="Arial Narrow"/>
          <w:sz w:val="22"/>
          <w:szCs w:val="22"/>
        </w:rPr>
      </w:pPr>
      <w:r w:rsidRPr="00843231">
        <w:rPr>
          <w:rFonts w:ascii="Arial Narrow" w:hAnsi="Arial Narrow"/>
          <w:b/>
          <w:bCs/>
          <w:sz w:val="22"/>
          <w:szCs w:val="22"/>
        </w:rPr>
        <w:t>Título segundo</w:t>
      </w:r>
    </w:p>
    <w:p w:rsidR="00F936F5" w:rsidRPr="00843231" w:rsidRDefault="00F936F5" w:rsidP="002C3110">
      <w:pPr>
        <w:jc w:val="center"/>
        <w:rPr>
          <w:rFonts w:ascii="Arial Narrow" w:hAnsi="Arial Narrow"/>
          <w:sz w:val="22"/>
          <w:szCs w:val="22"/>
        </w:rPr>
      </w:pPr>
      <w:r w:rsidRPr="00843231">
        <w:rPr>
          <w:rFonts w:ascii="Arial Narrow" w:hAnsi="Arial Narrow"/>
          <w:b/>
          <w:bCs/>
          <w:sz w:val="22"/>
          <w:szCs w:val="22"/>
        </w:rPr>
        <w:t>Del procedimiento de extinción de dominio</w:t>
      </w:r>
    </w:p>
    <w:p w:rsidR="00F936F5" w:rsidRPr="00843231" w:rsidRDefault="00F936F5" w:rsidP="002C3110">
      <w:pPr>
        <w:jc w:val="center"/>
        <w:rPr>
          <w:rFonts w:ascii="Arial Narrow" w:hAnsi="Arial Narrow"/>
          <w:sz w:val="22"/>
          <w:szCs w:val="22"/>
        </w:rPr>
      </w:pPr>
    </w:p>
    <w:p w:rsidR="00F936F5" w:rsidRPr="00843231" w:rsidRDefault="00F936F5" w:rsidP="002C3110">
      <w:pPr>
        <w:jc w:val="center"/>
        <w:rPr>
          <w:rFonts w:ascii="Arial Narrow" w:hAnsi="Arial Narrow"/>
          <w:sz w:val="22"/>
          <w:szCs w:val="22"/>
        </w:rPr>
      </w:pPr>
      <w:r w:rsidRPr="00843231">
        <w:rPr>
          <w:rFonts w:ascii="Arial Narrow" w:hAnsi="Arial Narrow"/>
          <w:b/>
          <w:bCs/>
          <w:sz w:val="22"/>
          <w:szCs w:val="22"/>
        </w:rPr>
        <w:t>Capítulo I</w:t>
      </w:r>
    </w:p>
    <w:p w:rsidR="00F936F5" w:rsidRPr="00843231" w:rsidRDefault="00F936F5" w:rsidP="002C3110">
      <w:pPr>
        <w:jc w:val="center"/>
        <w:rPr>
          <w:rFonts w:ascii="Arial Narrow" w:hAnsi="Arial Narrow"/>
          <w:sz w:val="22"/>
          <w:szCs w:val="22"/>
        </w:rPr>
      </w:pPr>
      <w:r w:rsidRPr="00843231">
        <w:rPr>
          <w:rFonts w:ascii="Arial Narrow" w:hAnsi="Arial Narrow"/>
          <w:b/>
          <w:bCs/>
          <w:sz w:val="22"/>
          <w:szCs w:val="22"/>
        </w:rPr>
        <w:t>De la competencia</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 xml:space="preserve">Artículo 14. Competencia. </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lastRenderedPageBreak/>
        <w:t>El procedimiento de extinción de dominio se tramitará ante jueces en materia civil o los jueces mixtos, dependientes del Poder Judicial del Estado, de conformidad con la Ley Orgánica del Poder Judicial del Estado de Coahuila de Zaragoza y al acuerdo del Consejo de la Judicatura del Poder Judicial del Estado.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Para el conocimiento de los medios de impugnación, será competente la Sala en Materia Civil y Familiar del Tribunal Superior de Justicia del Estado.</w:t>
      </w:r>
      <w:r w:rsidRPr="00843231">
        <w:rPr>
          <w:rFonts w:ascii="Arial Narrow" w:hAnsi="Arial Narrow"/>
          <w:b/>
          <w:bCs/>
          <w:sz w:val="22"/>
          <w:szCs w:val="22"/>
        </w:rPr>
        <w:t xml:space="preserve"> </w:t>
      </w:r>
    </w:p>
    <w:p w:rsidR="00F936F5" w:rsidRDefault="00F936F5" w:rsidP="00843231">
      <w:pPr>
        <w:rPr>
          <w:rFonts w:ascii="Arial Narrow" w:hAnsi="Arial Narrow"/>
          <w:sz w:val="22"/>
          <w:szCs w:val="22"/>
        </w:rPr>
      </w:pPr>
      <w:r w:rsidRPr="00843231">
        <w:rPr>
          <w:rFonts w:ascii="Arial Narrow" w:hAnsi="Arial Narrow"/>
          <w:sz w:val="22"/>
          <w:szCs w:val="22"/>
        </w:rPr>
        <w:t xml:space="preserve"> </w:t>
      </w:r>
    </w:p>
    <w:p w:rsidR="002C3110" w:rsidRPr="00843231" w:rsidRDefault="002C3110" w:rsidP="00843231">
      <w:pPr>
        <w:rPr>
          <w:rFonts w:ascii="Arial Narrow" w:hAnsi="Arial Narrow"/>
          <w:sz w:val="22"/>
          <w:szCs w:val="22"/>
        </w:rPr>
      </w:pPr>
    </w:p>
    <w:p w:rsidR="00F936F5" w:rsidRPr="00843231" w:rsidRDefault="00F936F5" w:rsidP="002C3110">
      <w:pPr>
        <w:jc w:val="center"/>
        <w:rPr>
          <w:rFonts w:ascii="Arial Narrow" w:hAnsi="Arial Narrow"/>
          <w:sz w:val="22"/>
          <w:szCs w:val="22"/>
        </w:rPr>
      </w:pPr>
      <w:r w:rsidRPr="00843231">
        <w:rPr>
          <w:rFonts w:ascii="Arial Narrow" w:hAnsi="Arial Narrow"/>
          <w:b/>
          <w:bCs/>
          <w:sz w:val="22"/>
          <w:szCs w:val="22"/>
        </w:rPr>
        <w:t>Capítulo II</w:t>
      </w:r>
    </w:p>
    <w:p w:rsidR="00F936F5" w:rsidRPr="00843231" w:rsidRDefault="00F936F5" w:rsidP="002C3110">
      <w:pPr>
        <w:jc w:val="center"/>
        <w:rPr>
          <w:rFonts w:ascii="Arial Narrow" w:hAnsi="Arial Narrow"/>
          <w:sz w:val="22"/>
          <w:szCs w:val="22"/>
        </w:rPr>
      </w:pPr>
      <w:r w:rsidRPr="00843231">
        <w:rPr>
          <w:rFonts w:ascii="Arial Narrow" w:hAnsi="Arial Narrow"/>
          <w:b/>
          <w:bCs/>
          <w:sz w:val="22"/>
          <w:szCs w:val="22"/>
        </w:rPr>
        <w:t>De las partes</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15. Las partes.</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Son partes en el procedimiento de extinción de dominio: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I.</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El actor, que será el Ministerio Público;</w:t>
      </w: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2C3110">
        <w:rPr>
          <w:rFonts w:ascii="Arial Narrow" w:hAnsi="Arial Narrow"/>
          <w:sz w:val="22"/>
          <w:szCs w:val="22"/>
        </w:rPr>
        <w:t xml:space="preserve"> </w:t>
      </w:r>
    </w:p>
    <w:p w:rsidR="00C84C19" w:rsidRPr="001D3E4B" w:rsidRDefault="00C84C19" w:rsidP="00C84C19">
      <w:pPr>
        <w:ind w:left="454" w:hanging="454"/>
        <w:rPr>
          <w:rFonts w:ascii="Arial Narrow" w:hAnsi="Arial Narrow" w:cs="Arial"/>
          <w:i/>
          <w:sz w:val="12"/>
        </w:rPr>
      </w:pPr>
      <w:r w:rsidRPr="001D3E4B">
        <w:rPr>
          <w:rFonts w:ascii="Arial Narrow" w:hAnsi="Arial Narrow" w:cs="Arial"/>
          <w:i/>
          <w:sz w:val="12"/>
        </w:rPr>
        <w:t>(</w:t>
      </w:r>
      <w:r>
        <w:rPr>
          <w:rFonts w:ascii="Arial Narrow" w:hAnsi="Arial Narrow" w:cs="Arial"/>
          <w:i/>
          <w:sz w:val="12"/>
        </w:rPr>
        <w:t>REFORMADA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C84C19" w:rsidRPr="00C84C19" w:rsidRDefault="00C84C19" w:rsidP="00C84C19">
      <w:pPr>
        <w:ind w:left="454" w:hanging="454"/>
        <w:rPr>
          <w:rFonts w:ascii="Arial Narrow" w:hAnsi="Arial Narrow"/>
          <w:sz w:val="22"/>
          <w:szCs w:val="22"/>
        </w:rPr>
      </w:pPr>
      <w:r w:rsidRPr="00C84C19">
        <w:rPr>
          <w:rFonts w:ascii="Arial Narrow" w:hAnsi="Arial Narrow"/>
          <w:b/>
          <w:sz w:val="22"/>
          <w:szCs w:val="22"/>
        </w:rPr>
        <w:t xml:space="preserve">II.  </w:t>
      </w:r>
      <w:r>
        <w:rPr>
          <w:rFonts w:ascii="Arial Narrow" w:hAnsi="Arial Narrow"/>
          <w:b/>
          <w:sz w:val="22"/>
          <w:szCs w:val="22"/>
        </w:rPr>
        <w:tab/>
      </w:r>
      <w:r w:rsidRPr="00C84C19">
        <w:rPr>
          <w:rFonts w:ascii="Arial Narrow" w:hAnsi="Arial Narrow"/>
          <w:sz w:val="22"/>
          <w:szCs w:val="22"/>
        </w:rPr>
        <w:t xml:space="preserve">El demandado, que será quien se ostente como dueño o titular del derecho real o personal; y  </w:t>
      </w:r>
    </w:p>
    <w:p w:rsidR="00F936F5" w:rsidRPr="00C84C19" w:rsidRDefault="00F936F5" w:rsidP="002C3110">
      <w:pPr>
        <w:ind w:left="454" w:hanging="454"/>
        <w:rPr>
          <w:rFonts w:ascii="Arial Narrow" w:hAnsi="Arial Narrow"/>
          <w:sz w:val="22"/>
          <w:szCs w:val="22"/>
        </w:rPr>
      </w:pPr>
      <w:r w:rsidRPr="00C84C19">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III.</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Quien se considere afectado por la acción de extinción de dominio y acredite tener un interés legítimo sobre los bienes materia de la misma.</w:t>
      </w:r>
      <w:r w:rsidRPr="002C3110">
        <w:rPr>
          <w:rFonts w:ascii="Arial Narrow" w:hAnsi="Arial Narrow"/>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16. Comparecencia.</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El demandado y el afectado actuarán por sí o a través de sus representantes o apoderados, en los términos de la legislación aplicable. En cualquier caso, los efectos procesales serán los mismos.</w:t>
      </w:r>
      <w:r w:rsidRPr="00843231">
        <w:rPr>
          <w:rFonts w:ascii="Arial Narrow" w:hAnsi="Arial Narrow"/>
          <w:b/>
          <w:bCs/>
          <w:sz w:val="22"/>
          <w:szCs w:val="22"/>
        </w:rPr>
        <w:t xml:space="preserve"> </w:t>
      </w:r>
    </w:p>
    <w:p w:rsidR="00F936F5" w:rsidRDefault="00F936F5" w:rsidP="00843231">
      <w:pPr>
        <w:rPr>
          <w:rFonts w:ascii="Arial Narrow" w:hAnsi="Arial Narrow"/>
          <w:b/>
          <w:bCs/>
          <w:sz w:val="22"/>
          <w:szCs w:val="22"/>
        </w:rPr>
      </w:pPr>
      <w:r w:rsidRPr="00843231">
        <w:rPr>
          <w:rFonts w:ascii="Arial Narrow" w:hAnsi="Arial Narrow"/>
          <w:b/>
          <w:bCs/>
          <w:sz w:val="22"/>
          <w:szCs w:val="22"/>
        </w:rPr>
        <w:t xml:space="preserve"> </w:t>
      </w:r>
    </w:p>
    <w:p w:rsidR="002C3110" w:rsidRPr="00843231" w:rsidRDefault="002C3110" w:rsidP="00843231">
      <w:pPr>
        <w:rPr>
          <w:rFonts w:ascii="Arial Narrow" w:hAnsi="Arial Narrow"/>
          <w:sz w:val="22"/>
          <w:szCs w:val="22"/>
        </w:rPr>
      </w:pPr>
    </w:p>
    <w:p w:rsidR="00F936F5" w:rsidRPr="00843231" w:rsidRDefault="00F936F5" w:rsidP="002C3110">
      <w:pPr>
        <w:jc w:val="center"/>
        <w:rPr>
          <w:rFonts w:ascii="Arial Narrow" w:hAnsi="Arial Narrow"/>
          <w:sz w:val="22"/>
          <w:szCs w:val="22"/>
        </w:rPr>
      </w:pPr>
      <w:r w:rsidRPr="00843231">
        <w:rPr>
          <w:rFonts w:ascii="Arial Narrow" w:hAnsi="Arial Narrow"/>
          <w:b/>
          <w:bCs/>
          <w:sz w:val="22"/>
          <w:szCs w:val="22"/>
        </w:rPr>
        <w:t>Capítulo III</w:t>
      </w:r>
    </w:p>
    <w:p w:rsidR="00F936F5" w:rsidRPr="00843231" w:rsidRDefault="00F936F5" w:rsidP="002C3110">
      <w:pPr>
        <w:jc w:val="center"/>
        <w:rPr>
          <w:rFonts w:ascii="Arial Narrow" w:hAnsi="Arial Narrow"/>
          <w:sz w:val="22"/>
          <w:szCs w:val="22"/>
        </w:rPr>
      </w:pPr>
      <w:r w:rsidRPr="00843231">
        <w:rPr>
          <w:rFonts w:ascii="Arial Narrow" w:hAnsi="Arial Narrow"/>
          <w:b/>
          <w:bCs/>
          <w:sz w:val="22"/>
          <w:szCs w:val="22"/>
        </w:rPr>
        <w:t>De las medidas cautelares</w:t>
      </w:r>
    </w:p>
    <w:p w:rsidR="00F936F5" w:rsidRPr="00C84C19" w:rsidRDefault="00F936F5" w:rsidP="00843231">
      <w:pPr>
        <w:rPr>
          <w:rFonts w:ascii="Arial Narrow" w:hAnsi="Arial Narrow"/>
          <w:sz w:val="16"/>
          <w:szCs w:val="22"/>
        </w:rPr>
      </w:pPr>
      <w:r w:rsidRPr="00C84C19">
        <w:rPr>
          <w:rFonts w:ascii="Arial Narrow" w:hAnsi="Arial Narrow"/>
          <w:b/>
          <w:bCs/>
          <w:sz w:val="16"/>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17. Medidas cautelares</w:t>
      </w:r>
      <w:r w:rsidRPr="002C3110">
        <w:rPr>
          <w:rFonts w:ascii="Arial Narrow" w:hAnsi="Arial Narrow"/>
          <w:b/>
          <w:bCs/>
          <w:sz w:val="22"/>
          <w:szCs w:val="22"/>
        </w:rPr>
        <w:t xml:space="preserve"> </w:t>
      </w:r>
    </w:p>
    <w:p w:rsidR="00F936F5" w:rsidRPr="00C84C19" w:rsidRDefault="00F936F5" w:rsidP="00843231">
      <w:pPr>
        <w:rPr>
          <w:rFonts w:ascii="Arial Narrow" w:hAnsi="Arial Narrow"/>
          <w:b/>
          <w:bCs/>
          <w:sz w:val="16"/>
          <w:szCs w:val="22"/>
        </w:rPr>
      </w:pPr>
      <w:r w:rsidRPr="00C84C19">
        <w:rPr>
          <w:rFonts w:ascii="Arial Narrow" w:hAnsi="Arial Narrow"/>
          <w:b/>
          <w:bCs/>
          <w:sz w:val="16"/>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El Juez, a solicitud fundada del Ministerio Público, podrá imponer las medidas cautelares necesarias para garantizar la conservación de los bienes materia de la acción de extinción de dominio y, en su oportunidad, para la aplicación de los bienes a los fines a que se refiere el artículo 4 de esta ley.</w:t>
      </w:r>
      <w:r w:rsidRPr="00843231">
        <w:rPr>
          <w:rFonts w:ascii="Arial Narrow" w:hAnsi="Arial Narrow"/>
          <w:b/>
          <w:bCs/>
          <w:sz w:val="22"/>
          <w:szCs w:val="22"/>
        </w:rPr>
        <w:t xml:space="preserve"> </w:t>
      </w:r>
    </w:p>
    <w:p w:rsidR="00F936F5" w:rsidRPr="00C84C19" w:rsidRDefault="00F936F5" w:rsidP="00843231">
      <w:pPr>
        <w:rPr>
          <w:rFonts w:ascii="Arial Narrow" w:hAnsi="Arial Narrow"/>
          <w:b/>
          <w:bCs/>
          <w:sz w:val="16"/>
          <w:szCs w:val="22"/>
        </w:rPr>
      </w:pPr>
      <w:r w:rsidRPr="00C84C19">
        <w:rPr>
          <w:rFonts w:ascii="Arial Narrow" w:hAnsi="Arial Narrow"/>
          <w:b/>
          <w:bCs/>
          <w:sz w:val="16"/>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Son medidas cautelares:</w:t>
      </w:r>
      <w:r w:rsidRPr="00843231">
        <w:rPr>
          <w:rFonts w:ascii="Arial Narrow" w:hAnsi="Arial Narrow"/>
          <w:b/>
          <w:bCs/>
          <w:sz w:val="22"/>
          <w:szCs w:val="22"/>
        </w:rPr>
        <w:t xml:space="preserve"> </w:t>
      </w:r>
    </w:p>
    <w:p w:rsidR="00F936F5" w:rsidRPr="00C84C19" w:rsidRDefault="00F936F5" w:rsidP="00843231">
      <w:pPr>
        <w:rPr>
          <w:rFonts w:ascii="Arial Narrow" w:hAnsi="Arial Narrow"/>
          <w:b/>
          <w:bCs/>
          <w:sz w:val="16"/>
          <w:szCs w:val="22"/>
        </w:rPr>
      </w:pPr>
      <w:r w:rsidRPr="00C84C19">
        <w:rPr>
          <w:rFonts w:ascii="Arial Narrow" w:hAnsi="Arial Narrow"/>
          <w:b/>
          <w:bCs/>
          <w:sz w:val="16"/>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I.</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El aseguramiento de bienes;</w:t>
      </w:r>
      <w:r w:rsidRPr="002C3110">
        <w:rPr>
          <w:rFonts w:ascii="Arial Narrow" w:hAnsi="Arial Narrow"/>
          <w:sz w:val="22"/>
          <w:szCs w:val="22"/>
        </w:rPr>
        <w:t xml:space="preserve"> </w:t>
      </w:r>
    </w:p>
    <w:p w:rsidR="00F936F5" w:rsidRPr="00C84C19" w:rsidRDefault="00F936F5" w:rsidP="00C84C19">
      <w:pPr>
        <w:rPr>
          <w:rFonts w:ascii="Arial Narrow" w:hAnsi="Arial Narrow"/>
          <w:b/>
          <w:bCs/>
          <w:sz w:val="16"/>
          <w:szCs w:val="22"/>
        </w:rPr>
      </w:pPr>
      <w:r w:rsidRPr="00C84C19">
        <w:rPr>
          <w:rFonts w:ascii="Arial Narrow" w:hAnsi="Arial Narrow"/>
          <w:b/>
          <w:bCs/>
          <w:sz w:val="16"/>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II.</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El embargo precautorio;</w:t>
      </w:r>
      <w:r w:rsidRPr="002C3110">
        <w:rPr>
          <w:rFonts w:ascii="Arial Narrow" w:hAnsi="Arial Narrow"/>
          <w:sz w:val="22"/>
          <w:szCs w:val="22"/>
        </w:rPr>
        <w:t xml:space="preserve"> </w:t>
      </w:r>
    </w:p>
    <w:p w:rsidR="00F936F5" w:rsidRPr="00C84C19" w:rsidRDefault="00F936F5" w:rsidP="00C84C19">
      <w:pPr>
        <w:rPr>
          <w:rFonts w:ascii="Arial Narrow" w:hAnsi="Arial Narrow"/>
          <w:b/>
          <w:bCs/>
          <w:sz w:val="16"/>
          <w:szCs w:val="22"/>
        </w:rPr>
      </w:pPr>
      <w:r w:rsidRPr="00C84C19">
        <w:rPr>
          <w:rFonts w:ascii="Arial Narrow" w:hAnsi="Arial Narrow"/>
          <w:b/>
          <w:bCs/>
          <w:sz w:val="16"/>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 xml:space="preserve">III. </w:t>
      </w:r>
      <w:r w:rsidR="002C3110" w:rsidRPr="00615C88">
        <w:rPr>
          <w:rFonts w:ascii="Arial Narrow" w:hAnsi="Arial Narrow"/>
          <w:b/>
          <w:sz w:val="22"/>
          <w:szCs w:val="22"/>
        </w:rPr>
        <w:tab/>
      </w:r>
      <w:r w:rsidRPr="00843231">
        <w:rPr>
          <w:rFonts w:ascii="Arial Narrow" w:hAnsi="Arial Narrow"/>
          <w:sz w:val="22"/>
          <w:szCs w:val="22"/>
        </w:rPr>
        <w:t>La intervención en la administración o en caja de las sociedades;</w:t>
      </w:r>
      <w:r w:rsidRPr="002C3110">
        <w:rPr>
          <w:rFonts w:ascii="Arial Narrow" w:hAnsi="Arial Narrow"/>
          <w:sz w:val="22"/>
          <w:szCs w:val="22"/>
        </w:rPr>
        <w:t xml:space="preserve"> </w:t>
      </w:r>
    </w:p>
    <w:p w:rsidR="00F936F5" w:rsidRPr="00C84C19" w:rsidRDefault="00F936F5" w:rsidP="00C84C19">
      <w:pPr>
        <w:rPr>
          <w:rFonts w:ascii="Arial Narrow" w:hAnsi="Arial Narrow"/>
          <w:b/>
          <w:bCs/>
          <w:sz w:val="16"/>
          <w:szCs w:val="22"/>
        </w:rPr>
      </w:pPr>
      <w:r w:rsidRPr="00C84C19">
        <w:rPr>
          <w:rFonts w:ascii="Arial Narrow" w:hAnsi="Arial Narrow"/>
          <w:b/>
          <w:bCs/>
          <w:sz w:val="16"/>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IV.</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 xml:space="preserve">Tratándose de muebles, el depósito con vigilancia de la autoridad en el lugar en el que disponga el Juez, quien decretará las medidas necesarias para su conservación. Tratándose de inmuebles, de igual manera se decretará la vigilancia de la autoridad y las medidas necesarias para su conservación; </w:t>
      </w:r>
    </w:p>
    <w:p w:rsidR="00F936F5" w:rsidRPr="00843231" w:rsidRDefault="00F936F5" w:rsidP="002C3110">
      <w:pPr>
        <w:ind w:left="454" w:hanging="454"/>
        <w:rPr>
          <w:rFonts w:ascii="Arial Narrow" w:hAnsi="Arial Narrow"/>
          <w:sz w:val="22"/>
          <w:szCs w:val="22"/>
        </w:rPr>
      </w:pP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V.</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Tratándose de dinero, este podrá ser administrado por la Secretaría de Finanzas, pudiendo abrir cuenta especial que genere rendimientos; en caso de que se declare extinto el dominio, los bienes pasarán al Estado, en caso contrario, se entregarán a su dueño; y</w:t>
      </w:r>
      <w:r w:rsidRPr="002C3110">
        <w:rPr>
          <w:rFonts w:ascii="Arial Narrow" w:hAnsi="Arial Narrow"/>
          <w:sz w:val="22"/>
          <w:szCs w:val="22"/>
        </w:rPr>
        <w:t xml:space="preserve"> </w:t>
      </w:r>
    </w:p>
    <w:p w:rsidR="00F936F5" w:rsidRPr="00C84C19" w:rsidRDefault="00F936F5" w:rsidP="00C84C19">
      <w:pPr>
        <w:rPr>
          <w:rFonts w:ascii="Arial Narrow" w:hAnsi="Arial Narrow"/>
          <w:b/>
          <w:bCs/>
          <w:sz w:val="16"/>
          <w:szCs w:val="22"/>
        </w:rPr>
      </w:pPr>
      <w:r w:rsidRPr="00C84C19">
        <w:rPr>
          <w:rFonts w:ascii="Arial Narrow" w:hAnsi="Arial Narrow"/>
          <w:b/>
          <w:bCs/>
          <w:sz w:val="16"/>
          <w:szCs w:val="22"/>
        </w:rPr>
        <w:t xml:space="preserve"> </w:t>
      </w:r>
    </w:p>
    <w:p w:rsidR="00C84C19" w:rsidRPr="001D3E4B" w:rsidRDefault="00C84C19" w:rsidP="00C84C19">
      <w:pPr>
        <w:ind w:left="454" w:hanging="454"/>
        <w:rPr>
          <w:rFonts w:ascii="Arial Narrow" w:hAnsi="Arial Narrow" w:cs="Arial"/>
          <w:i/>
          <w:sz w:val="12"/>
        </w:rPr>
      </w:pPr>
      <w:r w:rsidRPr="001D3E4B">
        <w:rPr>
          <w:rFonts w:ascii="Arial Narrow" w:hAnsi="Arial Narrow" w:cs="Arial"/>
          <w:i/>
          <w:sz w:val="12"/>
        </w:rPr>
        <w:lastRenderedPageBreak/>
        <w:t>(</w:t>
      </w:r>
      <w:r>
        <w:rPr>
          <w:rFonts w:ascii="Arial Narrow" w:hAnsi="Arial Narrow" w:cs="Arial"/>
          <w:i/>
          <w:sz w:val="12"/>
        </w:rPr>
        <w:t>REFORMADA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C84C19" w:rsidRPr="00C84C19" w:rsidRDefault="00C84C19" w:rsidP="00C84C19">
      <w:pPr>
        <w:ind w:left="454" w:hanging="454"/>
        <w:rPr>
          <w:rFonts w:ascii="Arial Narrow" w:hAnsi="Arial Narrow"/>
          <w:sz w:val="22"/>
          <w:szCs w:val="22"/>
        </w:rPr>
      </w:pPr>
      <w:r w:rsidRPr="00C84C19">
        <w:rPr>
          <w:rFonts w:ascii="Arial Narrow" w:hAnsi="Arial Narrow"/>
          <w:b/>
          <w:sz w:val="22"/>
          <w:szCs w:val="22"/>
        </w:rPr>
        <w:t xml:space="preserve">VI.  </w:t>
      </w:r>
      <w:r>
        <w:rPr>
          <w:rFonts w:ascii="Arial Narrow" w:hAnsi="Arial Narrow"/>
          <w:b/>
          <w:sz w:val="22"/>
          <w:szCs w:val="22"/>
        </w:rPr>
        <w:tab/>
      </w:r>
      <w:r w:rsidRPr="00C84C19">
        <w:rPr>
          <w:rFonts w:ascii="Arial Narrow" w:hAnsi="Arial Narrow"/>
          <w:sz w:val="22"/>
          <w:szCs w:val="22"/>
        </w:rPr>
        <w:t xml:space="preserve">Inmovilización de cuentas y demás valores que se encuentren dentro del sistema financiero, y </w:t>
      </w:r>
    </w:p>
    <w:p w:rsidR="00C84C19" w:rsidRPr="00037688" w:rsidRDefault="00C84C19" w:rsidP="00037688">
      <w:pPr>
        <w:rPr>
          <w:rFonts w:ascii="Arial Narrow" w:hAnsi="Arial Narrow"/>
          <w:b/>
          <w:bCs/>
          <w:sz w:val="22"/>
          <w:szCs w:val="22"/>
        </w:rPr>
      </w:pPr>
    </w:p>
    <w:p w:rsidR="00C84C19" w:rsidRPr="001D3E4B" w:rsidRDefault="00C84C19" w:rsidP="00C84C19">
      <w:pPr>
        <w:ind w:left="454" w:hanging="454"/>
        <w:rPr>
          <w:rFonts w:ascii="Arial Narrow" w:hAnsi="Arial Narrow" w:cs="Arial"/>
          <w:i/>
          <w:sz w:val="12"/>
        </w:rPr>
      </w:pPr>
      <w:r w:rsidRPr="001D3E4B">
        <w:rPr>
          <w:rFonts w:ascii="Arial Narrow" w:hAnsi="Arial Narrow" w:cs="Arial"/>
          <w:i/>
          <w:sz w:val="12"/>
        </w:rPr>
        <w:t>(</w:t>
      </w:r>
      <w:r>
        <w:rPr>
          <w:rFonts w:ascii="Arial Narrow" w:hAnsi="Arial Narrow" w:cs="Arial"/>
          <w:i/>
          <w:sz w:val="12"/>
        </w:rPr>
        <w:t>ADICIONADA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C84C19" w:rsidRPr="00C84C19" w:rsidRDefault="00C84C19" w:rsidP="00C84C19">
      <w:pPr>
        <w:ind w:left="454" w:hanging="454"/>
        <w:rPr>
          <w:rFonts w:ascii="Arial Narrow" w:hAnsi="Arial Narrow"/>
          <w:sz w:val="22"/>
          <w:szCs w:val="22"/>
        </w:rPr>
      </w:pPr>
      <w:r w:rsidRPr="00C84C19">
        <w:rPr>
          <w:rFonts w:ascii="Arial Narrow" w:hAnsi="Arial Narrow"/>
          <w:b/>
          <w:sz w:val="22"/>
          <w:szCs w:val="22"/>
        </w:rPr>
        <w:t xml:space="preserve">VII.  </w:t>
      </w:r>
      <w:r>
        <w:rPr>
          <w:rFonts w:ascii="Arial Narrow" w:hAnsi="Arial Narrow"/>
          <w:b/>
          <w:sz w:val="22"/>
          <w:szCs w:val="22"/>
        </w:rPr>
        <w:tab/>
      </w:r>
      <w:r w:rsidRPr="00C84C19">
        <w:rPr>
          <w:rFonts w:ascii="Arial Narrow" w:hAnsi="Arial Narrow"/>
          <w:sz w:val="22"/>
          <w:szCs w:val="22"/>
        </w:rPr>
        <w:t xml:space="preserve">Las demás contenidas en la legislación vigente o que considere necesarias, siempre y cuando funde y motive su procedencia.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En todos los supuestos, los bienes materia de las medidas cautelares quedarán en depósito bajo la responsabilidad y manejo de las autoridades que determine el Juez, en atención a la naturaleza de los bienes y las atribuciones de las dependencias.</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18. Ampliación de las medidas cautelares.</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Durante la sustanciación del procedimiento, el Ministerio Público podrá solicitar al Juez la ampliación de las medidas cautelares con respecto a los bienes sobre los que se haya ejercitado la acción. También se podrán solicitar medidas cautelares con relación a otros bienes sobre los que no se haya solicitado en un principio, pero que formen parte del procedimiento.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19. Recurso procedente.</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Contra la resolución que ordene o niegue el otorgamiento de las medidas cautelares procederá el recurso de apelación que se admitirá, en su caso, sólo en el efecto devolutivo.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20. Anotaciones registrales.</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Las medidas cautelares que se decreten, cuando se trate de bienes inmuebles, deberán ser anotadas en el Registro Público del Estado de Coahuila. En la anotación correspondiente se insertará la leyenda: “Bien sujeto a juicio de extinción de dominio”.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21. Aplicación, modificación y revocación de las medidas cautelares.</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El Juez acordará las medidas cautelares que resulten procedentes en el auto de admisión de la demanda o en cualquier etapa del procedimiento a petición del Ministerio Público y, en su caso, ordenará el rompimiento de cerraduras y el uso de la fuerza pública para su ejecución y todas aquellas actividades necesarias para asegurar la aplicación de las medidas cautelares.</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Mientras no se dicte sentencia definitiva, se podrá modificar o revocar la resolución que haya decretado o negado las medidas cautelares, cuando ocurra un hecho superviniente que lo justifique.</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22. Prohibiciones sobre los bienes objeto de medidas cautelares.</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El demandado o el afectado no podrán ofrecer garantía para obtener el levantamiento de la medida cautelar.</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El demandado o afectado por la medida cautelar no podrá transmitir la posesión, enajenar, ni gravar los bienes o constituir cualquier derecho sobre ellos, durante el tiempo que dure aquélla, ni permitir que un tercero lo haga. Los bienes sobre los que se haya dictado una medida cautelar no serán transmisibles por herencia o legado durante la vigencia de esta medida.</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 xml:space="preserve">Artículo 23. Bienes sujetos previamente a actos jurídicos. </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Cuando los bienes que se aseguren hayan sido previamente embargados, intervenidos, secuestrados o asegurados, se notificará el nuevo aseguramiento a las autoridades que hayan ordenado dichos actos, así como al Registro Público </w:t>
      </w:r>
      <w:r w:rsidRPr="00843231">
        <w:rPr>
          <w:rFonts w:ascii="Arial Narrow" w:hAnsi="Arial Narrow"/>
          <w:sz w:val="22"/>
          <w:szCs w:val="22"/>
        </w:rPr>
        <w:lastRenderedPageBreak/>
        <w:t>del Estado de Coahuila. Los bienes continuarán en custodia de quien se haya designado para ese fin, y a disposición de la autoridad judicial que conozca de la acción de extinción de dominio.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De levantarse el embargo, intervención, secuestro o aseguramiento previos, quien los tenga bajo su custodia, los entregará al Juez que conozca de la acción de extinción de dominio.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Los bienes asegurados no podrán ser enajenados o gravados por sus propietarios, depositarios, interventores o administradores, durante el tiempo que dure el aseguramiento en el procedimiento derivado de la extinción de dominio, salvo disposición en contrario.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C84C19" w:rsidRPr="001D3E4B" w:rsidRDefault="00C84C19" w:rsidP="00C84C19">
      <w:pPr>
        <w:ind w:left="454" w:hanging="454"/>
        <w:rPr>
          <w:rFonts w:ascii="Arial Narrow" w:hAnsi="Arial Narrow" w:cs="Arial"/>
          <w:i/>
          <w:sz w:val="12"/>
        </w:rPr>
      </w:pPr>
      <w:r w:rsidRPr="001D3E4B">
        <w:rPr>
          <w:rFonts w:ascii="Arial Narrow" w:hAnsi="Arial Narrow" w:cs="Arial"/>
          <w:i/>
          <w:sz w:val="12"/>
        </w:rPr>
        <w:t>(</w:t>
      </w:r>
      <w:r>
        <w:rPr>
          <w:rFonts w:ascii="Arial Narrow" w:hAnsi="Arial Narrow" w:cs="Arial"/>
          <w:i/>
          <w:sz w:val="12"/>
        </w:rPr>
        <w:t>REFORMADO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C84C19" w:rsidRPr="00C84C19" w:rsidRDefault="00C84C19" w:rsidP="00C84C19">
      <w:pPr>
        <w:pStyle w:val="Textosinformato"/>
        <w:rPr>
          <w:rFonts w:ascii="Arial Narrow" w:hAnsi="Arial Narrow" w:cs="Courier New"/>
          <w:sz w:val="22"/>
          <w:szCs w:val="24"/>
        </w:rPr>
      </w:pPr>
      <w:r w:rsidRPr="00C84C19">
        <w:rPr>
          <w:rFonts w:ascii="Arial Narrow" w:hAnsi="Arial Narrow" w:cs="Courier New"/>
          <w:sz w:val="22"/>
          <w:szCs w:val="24"/>
        </w:rPr>
        <w:t xml:space="preserve">Las medidas cautelares no implican modificación alguna a los gravámenes existentes con anterioridad sobre los bienes.  </w:t>
      </w:r>
    </w:p>
    <w:p w:rsidR="00F936F5" w:rsidRPr="00C84C19" w:rsidRDefault="00F936F5" w:rsidP="00843231">
      <w:pPr>
        <w:rPr>
          <w:rFonts w:ascii="Arial Narrow" w:hAnsi="Arial Narrow"/>
          <w:b/>
          <w:bCs/>
          <w:sz w:val="22"/>
          <w:szCs w:val="22"/>
          <w:lang w:val="es-MX"/>
        </w:rPr>
      </w:pPr>
    </w:p>
    <w:p w:rsidR="002C3110" w:rsidRPr="00843231" w:rsidRDefault="002C3110" w:rsidP="00843231">
      <w:pPr>
        <w:rPr>
          <w:rFonts w:ascii="Arial Narrow" w:hAnsi="Arial Narrow"/>
          <w:sz w:val="22"/>
          <w:szCs w:val="22"/>
        </w:rPr>
      </w:pPr>
    </w:p>
    <w:p w:rsidR="00F936F5" w:rsidRPr="00843231" w:rsidRDefault="00F936F5" w:rsidP="002C3110">
      <w:pPr>
        <w:jc w:val="center"/>
        <w:rPr>
          <w:rFonts w:ascii="Arial Narrow" w:hAnsi="Arial Narrow"/>
          <w:sz w:val="22"/>
          <w:szCs w:val="22"/>
        </w:rPr>
      </w:pPr>
      <w:r w:rsidRPr="00843231">
        <w:rPr>
          <w:rFonts w:ascii="Arial Narrow" w:hAnsi="Arial Narrow"/>
          <w:b/>
          <w:bCs/>
          <w:sz w:val="22"/>
          <w:szCs w:val="22"/>
        </w:rPr>
        <w:t>Capítulo IV</w:t>
      </w:r>
    </w:p>
    <w:p w:rsidR="00F936F5" w:rsidRPr="00843231" w:rsidRDefault="00F936F5" w:rsidP="002C3110">
      <w:pPr>
        <w:jc w:val="center"/>
        <w:rPr>
          <w:rFonts w:ascii="Arial Narrow" w:hAnsi="Arial Narrow"/>
          <w:sz w:val="22"/>
          <w:szCs w:val="22"/>
        </w:rPr>
      </w:pPr>
      <w:r w:rsidRPr="00843231">
        <w:rPr>
          <w:rFonts w:ascii="Arial Narrow" w:hAnsi="Arial Narrow"/>
          <w:b/>
          <w:bCs/>
          <w:sz w:val="22"/>
          <w:szCs w:val="22"/>
        </w:rPr>
        <w:t>De la sustanciación del procedimiento</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24. Autonomía del procedimiento.</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El juicio de extinción de dominio será autónomo del proceso penal que haya dado origen al ejercicio de la acción, e independiente y distinto de cualquier otro que exista sobre los bienes objeto del mismo.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25. La representación.</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En ningún caso será admisible la gestión de negocios o judicial en las acciones de extinción de dominio. Quien promueva a nombre de otro, deberá acreditar que la representación le fue otorgada a más tardar en la fecha de la presentación de la contestación, en su caso.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26. Los gastos y costas.</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En los juicios de extinción de dominio, no habrá lugar a condenación en costas. Cada parte será responsable de sus propios gastos y los que originen las diligencias que promuevan. En el caso del Ministerio Público, los gastos originados por las promociones y diligencias solicitadas correrán a cargo del erario estatal.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037688" w:rsidRPr="001D3E4B" w:rsidRDefault="00037688" w:rsidP="00037688">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11</w:t>
      </w:r>
      <w:r w:rsidRPr="001D3E4B">
        <w:rPr>
          <w:rFonts w:ascii="Arial Narrow" w:hAnsi="Arial Narrow" w:cs="Arial"/>
          <w:i/>
          <w:sz w:val="12"/>
        </w:rPr>
        <w:t xml:space="preserve"> DE </w:t>
      </w:r>
      <w:r>
        <w:rPr>
          <w:rFonts w:ascii="Arial Narrow" w:hAnsi="Arial Narrow" w:cs="Arial"/>
          <w:i/>
          <w:sz w:val="12"/>
        </w:rPr>
        <w:t>AGOSTO DE 2017</w:t>
      </w:r>
      <w:r w:rsidRPr="001D3E4B">
        <w:rPr>
          <w:rFonts w:ascii="Arial Narrow" w:hAnsi="Arial Narrow" w:cs="Arial"/>
          <w:i/>
          <w:sz w:val="12"/>
        </w:rPr>
        <w:t>)</w:t>
      </w:r>
    </w:p>
    <w:p w:rsidR="00037688" w:rsidRPr="00037688" w:rsidRDefault="00037688" w:rsidP="00037688">
      <w:pPr>
        <w:rPr>
          <w:rFonts w:ascii="Arial Narrow" w:hAnsi="Arial Narrow"/>
          <w:b/>
          <w:sz w:val="22"/>
          <w:szCs w:val="22"/>
        </w:rPr>
      </w:pPr>
      <w:r w:rsidRPr="00037688">
        <w:rPr>
          <w:rFonts w:ascii="Arial Narrow" w:hAnsi="Arial Narrow"/>
          <w:b/>
          <w:sz w:val="22"/>
          <w:szCs w:val="22"/>
        </w:rPr>
        <w:t>Artículo 27. La demanda.</w:t>
      </w:r>
    </w:p>
    <w:p w:rsidR="00037688" w:rsidRPr="00037688" w:rsidRDefault="00037688" w:rsidP="00037688">
      <w:pPr>
        <w:rPr>
          <w:rFonts w:ascii="Arial Narrow" w:hAnsi="Arial Narrow"/>
          <w:b/>
          <w:sz w:val="22"/>
          <w:szCs w:val="22"/>
        </w:rPr>
      </w:pPr>
    </w:p>
    <w:p w:rsidR="00F936F5" w:rsidRPr="00037688" w:rsidRDefault="00037688" w:rsidP="00037688">
      <w:pPr>
        <w:rPr>
          <w:rFonts w:ascii="Arial Narrow" w:hAnsi="Arial Narrow"/>
          <w:sz w:val="22"/>
          <w:szCs w:val="22"/>
        </w:rPr>
      </w:pPr>
      <w:r w:rsidRPr="00037688">
        <w:rPr>
          <w:rFonts w:ascii="Arial Narrow" w:hAnsi="Arial Narrow"/>
          <w:sz w:val="22"/>
          <w:szCs w:val="22"/>
        </w:rPr>
        <w:t>La acción de extinción de dominio se formulará mediante demanda del Ministerio Público, previo acuerdo del Fiscal General del Estado.</w:t>
      </w:r>
      <w:r w:rsidR="00F936F5" w:rsidRPr="00037688">
        <w:rPr>
          <w:rFonts w:ascii="Arial Narrow" w:hAnsi="Arial Narrow"/>
          <w:sz w:val="22"/>
          <w:szCs w:val="22"/>
        </w:rPr>
        <w:t xml:space="preserve"> </w:t>
      </w:r>
    </w:p>
    <w:p w:rsidR="00037688" w:rsidRDefault="00037688" w:rsidP="00843231">
      <w:pPr>
        <w:rPr>
          <w:rFonts w:ascii="Arial Narrow" w:hAnsi="Arial Narrow"/>
          <w:b/>
          <w:sz w:val="22"/>
          <w:szCs w:val="22"/>
        </w:rPr>
      </w:pP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28. Contenido de la demanda.</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La demanda deberá contener los siguientes requisitos:</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I.</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El juzgado competente ante quien se presenta la demanda;</w:t>
      </w: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II.</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 xml:space="preserve">La descripción de los bienes respecto de los cuales se solicita la extinción de dominio, señalando su ubicación y demás datos necesarios para su identificación y localización; tratándose de inmuebles además se señalarán los datos de registro; </w:t>
      </w: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2C3110">
        <w:rPr>
          <w:rFonts w:ascii="Arial Narrow" w:hAnsi="Arial Narrow"/>
          <w:sz w:val="22"/>
          <w:szCs w:val="22"/>
        </w:rPr>
        <w:t xml:space="preserve"> </w:t>
      </w:r>
    </w:p>
    <w:p w:rsidR="00C84C19" w:rsidRPr="001D3E4B" w:rsidRDefault="00C84C19" w:rsidP="00C84C19">
      <w:pPr>
        <w:ind w:left="454" w:hanging="454"/>
        <w:rPr>
          <w:rFonts w:ascii="Arial Narrow" w:hAnsi="Arial Narrow" w:cs="Arial"/>
          <w:i/>
          <w:sz w:val="12"/>
        </w:rPr>
      </w:pPr>
      <w:r w:rsidRPr="001D3E4B">
        <w:rPr>
          <w:rFonts w:ascii="Arial Narrow" w:hAnsi="Arial Narrow" w:cs="Arial"/>
          <w:i/>
          <w:sz w:val="12"/>
        </w:rPr>
        <w:t>(</w:t>
      </w:r>
      <w:r>
        <w:rPr>
          <w:rFonts w:ascii="Arial Narrow" w:hAnsi="Arial Narrow" w:cs="Arial"/>
          <w:i/>
          <w:sz w:val="12"/>
        </w:rPr>
        <w:t>REFORMADA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C84C19" w:rsidRPr="00C84C19" w:rsidRDefault="00C84C19" w:rsidP="00C84C19">
      <w:pPr>
        <w:ind w:left="454" w:hanging="454"/>
        <w:rPr>
          <w:rFonts w:ascii="Arial Narrow" w:hAnsi="Arial Narrow"/>
          <w:sz w:val="22"/>
          <w:szCs w:val="22"/>
        </w:rPr>
      </w:pPr>
      <w:r w:rsidRPr="00C84C19">
        <w:rPr>
          <w:rFonts w:ascii="Arial Narrow" w:hAnsi="Arial Narrow"/>
          <w:b/>
          <w:sz w:val="22"/>
          <w:szCs w:val="22"/>
        </w:rPr>
        <w:lastRenderedPageBreak/>
        <w:t xml:space="preserve">III.  </w:t>
      </w:r>
      <w:r>
        <w:rPr>
          <w:rFonts w:ascii="Arial Narrow" w:hAnsi="Arial Narrow"/>
          <w:b/>
          <w:sz w:val="22"/>
          <w:szCs w:val="22"/>
        </w:rPr>
        <w:tab/>
      </w:r>
      <w:r w:rsidRPr="00C84C19">
        <w:rPr>
          <w:rFonts w:ascii="Arial Narrow" w:hAnsi="Arial Narrow"/>
          <w:b/>
          <w:sz w:val="22"/>
          <w:szCs w:val="22"/>
        </w:rPr>
        <w:t xml:space="preserve">Copia </w:t>
      </w:r>
      <w:r w:rsidRPr="00C84C19">
        <w:rPr>
          <w:rFonts w:ascii="Arial Narrow" w:hAnsi="Arial Narrow"/>
          <w:sz w:val="22"/>
          <w:szCs w:val="22"/>
        </w:rPr>
        <w:t xml:space="preserve">certificada de las constancias pertinentes de la averiguación previa o carpeta de investigación iniciada para indagar sobre los delitos relacionados con los bienes materia de la acción;  </w:t>
      </w:r>
    </w:p>
    <w:p w:rsidR="002C3110" w:rsidRPr="00C84C19" w:rsidRDefault="002C3110" w:rsidP="002C3110">
      <w:pPr>
        <w:ind w:left="454" w:hanging="454"/>
        <w:rPr>
          <w:rFonts w:ascii="Arial Narrow" w:hAnsi="Arial Narrow"/>
          <w:sz w:val="22"/>
          <w:szCs w:val="22"/>
          <w:lang w:val="es-MX"/>
        </w:rPr>
      </w:pPr>
    </w:p>
    <w:p w:rsidR="00C84C19" w:rsidRPr="001D3E4B" w:rsidRDefault="00C84C19" w:rsidP="00C84C19">
      <w:pPr>
        <w:ind w:left="454" w:hanging="454"/>
        <w:rPr>
          <w:rFonts w:ascii="Arial Narrow" w:hAnsi="Arial Narrow" w:cs="Arial"/>
          <w:i/>
          <w:sz w:val="12"/>
        </w:rPr>
      </w:pPr>
      <w:r w:rsidRPr="001D3E4B">
        <w:rPr>
          <w:rFonts w:ascii="Arial Narrow" w:hAnsi="Arial Narrow" w:cs="Arial"/>
          <w:i/>
          <w:sz w:val="12"/>
        </w:rPr>
        <w:t>(</w:t>
      </w:r>
      <w:r>
        <w:rPr>
          <w:rFonts w:ascii="Arial Narrow" w:hAnsi="Arial Narrow" w:cs="Arial"/>
          <w:i/>
          <w:sz w:val="12"/>
        </w:rPr>
        <w:t>REFORMADA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C84C19" w:rsidRPr="001C5884" w:rsidRDefault="00C84C19" w:rsidP="001C5884">
      <w:pPr>
        <w:ind w:left="454" w:hanging="454"/>
        <w:rPr>
          <w:rFonts w:ascii="Arial Narrow" w:hAnsi="Arial Narrow"/>
          <w:sz w:val="22"/>
          <w:szCs w:val="22"/>
        </w:rPr>
      </w:pPr>
      <w:r w:rsidRPr="001C5884">
        <w:rPr>
          <w:rFonts w:ascii="Arial Narrow" w:hAnsi="Arial Narrow"/>
          <w:b/>
          <w:sz w:val="22"/>
          <w:szCs w:val="22"/>
        </w:rPr>
        <w:t xml:space="preserve">IV.  </w:t>
      </w:r>
      <w:r w:rsidR="001C5884">
        <w:rPr>
          <w:rFonts w:ascii="Arial Narrow" w:hAnsi="Arial Narrow"/>
          <w:b/>
          <w:sz w:val="22"/>
          <w:szCs w:val="22"/>
        </w:rPr>
        <w:tab/>
      </w:r>
      <w:r w:rsidRPr="001C5884">
        <w:rPr>
          <w:rFonts w:ascii="Arial Narrow" w:hAnsi="Arial Narrow"/>
          <w:sz w:val="22"/>
          <w:szCs w:val="22"/>
        </w:rPr>
        <w:t xml:space="preserve">En su caso, el acuerdo de aseguramiento de los bienes, ordenado por el Ministerio Público dentro de la averiguación previa o carpeta de investigación; el acta en la que conste el inventario y su estado físico, la constancia de inscripción en el Registro Público del Estado de Coahuila y el certificado de gravamen de los inmuebles, así como la estimación del valor de los bienes y la documentación relativa a la notificación del procedimiento para la declaratoria de abandono y, en el supuesto de existir, la manifestación que al respecto haya hecho el interesado o su representante legal;  </w:t>
      </w:r>
    </w:p>
    <w:p w:rsidR="00F936F5" w:rsidRPr="00843231" w:rsidRDefault="00F936F5" w:rsidP="002C3110">
      <w:pPr>
        <w:ind w:left="454" w:hanging="454"/>
        <w:rPr>
          <w:rFonts w:ascii="Arial Narrow" w:hAnsi="Arial Narrow"/>
          <w:sz w:val="22"/>
          <w:szCs w:val="22"/>
        </w:rPr>
      </w:pP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V.</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El nombre y domicilio del titular de los derechos, de quien se ostente o comporte como tal, o de ambos;</w:t>
      </w: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2C3110">
        <w:rPr>
          <w:rFonts w:ascii="Arial Narrow" w:hAnsi="Arial Narrow"/>
          <w:sz w:val="22"/>
          <w:szCs w:val="22"/>
        </w:rPr>
        <w:t xml:space="preserve"> </w:t>
      </w:r>
    </w:p>
    <w:p w:rsidR="00C84C19" w:rsidRPr="001D3E4B" w:rsidRDefault="00C84C19" w:rsidP="00C84C19">
      <w:pPr>
        <w:ind w:left="454" w:hanging="454"/>
        <w:rPr>
          <w:rFonts w:ascii="Arial Narrow" w:hAnsi="Arial Narrow" w:cs="Arial"/>
          <w:i/>
          <w:sz w:val="12"/>
        </w:rPr>
      </w:pPr>
      <w:r w:rsidRPr="001D3E4B">
        <w:rPr>
          <w:rFonts w:ascii="Arial Narrow" w:hAnsi="Arial Narrow" w:cs="Arial"/>
          <w:i/>
          <w:sz w:val="12"/>
        </w:rPr>
        <w:t>(</w:t>
      </w:r>
      <w:r>
        <w:rPr>
          <w:rFonts w:ascii="Arial Narrow" w:hAnsi="Arial Narrow" w:cs="Arial"/>
          <w:i/>
          <w:sz w:val="12"/>
        </w:rPr>
        <w:t>REFORMADA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C84C19" w:rsidRPr="001C5884" w:rsidRDefault="00C84C19" w:rsidP="001C5884">
      <w:pPr>
        <w:ind w:left="454" w:hanging="454"/>
        <w:rPr>
          <w:rFonts w:ascii="Arial Narrow" w:hAnsi="Arial Narrow"/>
          <w:sz w:val="22"/>
          <w:szCs w:val="22"/>
        </w:rPr>
      </w:pPr>
      <w:r w:rsidRPr="001C5884">
        <w:rPr>
          <w:rFonts w:ascii="Arial Narrow" w:hAnsi="Arial Narrow"/>
          <w:b/>
          <w:sz w:val="22"/>
          <w:szCs w:val="22"/>
        </w:rPr>
        <w:t xml:space="preserve">VI.  </w:t>
      </w:r>
      <w:r w:rsidR="001C5884">
        <w:rPr>
          <w:rFonts w:ascii="Arial Narrow" w:hAnsi="Arial Narrow"/>
          <w:b/>
          <w:sz w:val="22"/>
          <w:szCs w:val="22"/>
        </w:rPr>
        <w:tab/>
      </w:r>
      <w:r w:rsidRPr="001C5884">
        <w:rPr>
          <w:rFonts w:ascii="Arial Narrow" w:hAnsi="Arial Narrow"/>
          <w:sz w:val="22"/>
          <w:szCs w:val="22"/>
        </w:rPr>
        <w:t xml:space="preserve">Las actuaciones conducentes, derivadas de otras averiguaciones previas o carpetas de investigación, procesos penales en curso o de procesos concluidos;  </w:t>
      </w:r>
    </w:p>
    <w:p w:rsidR="00F936F5" w:rsidRPr="00843231" w:rsidRDefault="00F936F5" w:rsidP="002C3110">
      <w:pPr>
        <w:ind w:left="454" w:hanging="454"/>
        <w:rPr>
          <w:rFonts w:ascii="Arial Narrow" w:hAnsi="Arial Narrow"/>
          <w:sz w:val="22"/>
          <w:szCs w:val="22"/>
        </w:rPr>
      </w:pP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VII.</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La solicitud de las medidas cautelares necesarias para la conservación de los bienes, en los términos que establece esta ley;</w:t>
      </w: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VIII.</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La petición de extinción de dominio sobre los bienes y demás pretensiones, y</w:t>
      </w:r>
      <w:r w:rsidRPr="002C3110">
        <w:rPr>
          <w:rFonts w:ascii="Arial Narrow" w:hAnsi="Arial Narrow"/>
          <w:sz w:val="22"/>
          <w:szCs w:val="22"/>
        </w:rPr>
        <w:t xml:space="preserve"> </w:t>
      </w:r>
    </w:p>
    <w:p w:rsidR="00F936F5" w:rsidRPr="00843231" w:rsidRDefault="00F936F5" w:rsidP="002C3110">
      <w:pPr>
        <w:ind w:left="454" w:hanging="454"/>
        <w:rPr>
          <w:rFonts w:ascii="Arial Narrow" w:hAnsi="Arial Narrow"/>
          <w:sz w:val="22"/>
          <w:szCs w:val="22"/>
        </w:rPr>
      </w:pPr>
      <w:r w:rsidRPr="002C3110">
        <w:rPr>
          <w:rFonts w:ascii="Arial Narrow" w:hAnsi="Arial Narrow"/>
          <w:sz w:val="22"/>
          <w:szCs w:val="22"/>
        </w:rPr>
        <w:t xml:space="preserve"> </w:t>
      </w:r>
    </w:p>
    <w:p w:rsidR="00C84C19" w:rsidRPr="001D3E4B" w:rsidRDefault="00C84C19" w:rsidP="00C84C19">
      <w:pPr>
        <w:ind w:left="454" w:hanging="454"/>
        <w:rPr>
          <w:rFonts w:ascii="Arial Narrow" w:hAnsi="Arial Narrow" w:cs="Arial"/>
          <w:i/>
          <w:sz w:val="12"/>
        </w:rPr>
      </w:pPr>
      <w:r w:rsidRPr="001D3E4B">
        <w:rPr>
          <w:rFonts w:ascii="Arial Narrow" w:hAnsi="Arial Narrow" w:cs="Arial"/>
          <w:i/>
          <w:sz w:val="12"/>
        </w:rPr>
        <w:t>(</w:t>
      </w:r>
      <w:r>
        <w:rPr>
          <w:rFonts w:ascii="Arial Narrow" w:hAnsi="Arial Narrow" w:cs="Arial"/>
          <w:i/>
          <w:sz w:val="12"/>
        </w:rPr>
        <w:t>REFORMADA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C84C19" w:rsidRPr="001C5884" w:rsidRDefault="00C84C19" w:rsidP="001C5884">
      <w:pPr>
        <w:ind w:left="454" w:hanging="454"/>
        <w:rPr>
          <w:rFonts w:ascii="Arial Narrow" w:hAnsi="Arial Narrow"/>
          <w:sz w:val="22"/>
          <w:szCs w:val="22"/>
        </w:rPr>
      </w:pPr>
      <w:r w:rsidRPr="001C5884">
        <w:rPr>
          <w:rFonts w:ascii="Arial Narrow" w:hAnsi="Arial Narrow"/>
          <w:b/>
          <w:sz w:val="22"/>
          <w:szCs w:val="22"/>
        </w:rPr>
        <w:t xml:space="preserve">IX.  </w:t>
      </w:r>
      <w:r w:rsidR="001C5884">
        <w:rPr>
          <w:rFonts w:ascii="Arial Narrow" w:hAnsi="Arial Narrow"/>
          <w:b/>
          <w:sz w:val="22"/>
          <w:szCs w:val="22"/>
        </w:rPr>
        <w:tab/>
      </w:r>
      <w:r w:rsidRPr="001C5884">
        <w:rPr>
          <w:rFonts w:ascii="Arial Narrow" w:hAnsi="Arial Narrow"/>
          <w:sz w:val="22"/>
          <w:szCs w:val="22"/>
        </w:rPr>
        <w:t xml:space="preserve">La relación de los hechos en que el actor funda su acción y de los razonamientos lógicos jurídicos con los que se establezca que el hecho ilícito sucedió y que los bienes se ubican en alguno de los supuestos a que se refiere ésta ley, y </w:t>
      </w:r>
    </w:p>
    <w:p w:rsidR="00F936F5" w:rsidRPr="00C84C19" w:rsidRDefault="00F936F5" w:rsidP="00843231">
      <w:pPr>
        <w:rPr>
          <w:rFonts w:ascii="Arial Narrow" w:hAnsi="Arial Narrow"/>
          <w:b/>
          <w:bCs/>
          <w:sz w:val="22"/>
          <w:szCs w:val="22"/>
          <w:lang w:val="es-MX"/>
        </w:rPr>
      </w:pPr>
    </w:p>
    <w:p w:rsidR="00C84C19" w:rsidRPr="001D3E4B" w:rsidRDefault="00C84C19" w:rsidP="00C84C19">
      <w:pPr>
        <w:ind w:left="454" w:hanging="454"/>
        <w:rPr>
          <w:rFonts w:ascii="Arial Narrow" w:hAnsi="Arial Narrow" w:cs="Arial"/>
          <w:i/>
          <w:sz w:val="12"/>
        </w:rPr>
      </w:pPr>
      <w:r w:rsidRPr="001D3E4B">
        <w:rPr>
          <w:rFonts w:ascii="Arial Narrow" w:hAnsi="Arial Narrow" w:cs="Arial"/>
          <w:i/>
          <w:sz w:val="12"/>
        </w:rPr>
        <w:t>(</w:t>
      </w:r>
      <w:r>
        <w:rPr>
          <w:rFonts w:ascii="Arial Narrow" w:hAnsi="Arial Narrow" w:cs="Arial"/>
          <w:i/>
          <w:sz w:val="12"/>
        </w:rPr>
        <w:t>ADICIONADA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C84C19" w:rsidRPr="001C5884" w:rsidRDefault="00C84C19" w:rsidP="001C5884">
      <w:pPr>
        <w:ind w:left="454" w:hanging="454"/>
        <w:rPr>
          <w:rFonts w:ascii="Arial Narrow" w:hAnsi="Arial Narrow"/>
          <w:sz w:val="22"/>
          <w:szCs w:val="22"/>
        </w:rPr>
      </w:pPr>
      <w:r w:rsidRPr="001C5884">
        <w:rPr>
          <w:rFonts w:ascii="Arial Narrow" w:hAnsi="Arial Narrow"/>
          <w:b/>
          <w:sz w:val="22"/>
          <w:szCs w:val="22"/>
        </w:rPr>
        <w:t xml:space="preserve">X.  </w:t>
      </w:r>
      <w:r w:rsidR="001C5884">
        <w:rPr>
          <w:rFonts w:ascii="Arial Narrow" w:hAnsi="Arial Narrow"/>
          <w:b/>
          <w:sz w:val="22"/>
          <w:szCs w:val="22"/>
        </w:rPr>
        <w:tab/>
      </w:r>
      <w:r w:rsidRPr="001C5884">
        <w:rPr>
          <w:rFonts w:ascii="Arial Narrow" w:hAnsi="Arial Narrow"/>
          <w:sz w:val="22"/>
          <w:szCs w:val="22"/>
        </w:rPr>
        <w:t xml:space="preserve">Las pruebas que se ofrecen, debiendo en ese momento exhibir las documentales o señalar el archivo donde se encuentren, precisando los elementos necesarios para la preparación y desahogo de los otros medios de prueba.  </w:t>
      </w:r>
    </w:p>
    <w:p w:rsidR="00C84C19" w:rsidRPr="00C84C19" w:rsidRDefault="00C84C19" w:rsidP="00843231">
      <w:pPr>
        <w:rPr>
          <w:rFonts w:ascii="Arial Narrow" w:hAnsi="Arial Narrow"/>
          <w:sz w:val="22"/>
          <w:szCs w:val="22"/>
          <w:lang w:val="es-MX"/>
        </w:rPr>
      </w:pP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29. El auto de admisión.</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Una vez presentada la demanda con los documentos que acrediten la procedencia de la acción y demás pruebas que ofrezca el Ministerio Público, el Juez contará con un plazo de setenta y dos horas para resolver sobre la admisión de la demanda y de las pruebas ofrecidas, debiendo proveer lo necesario para la preparación y desahogo de las mismas y ordenar la notificación de ésta al demandado o a su representante legal y, en su caso, la publicación de los edictos a que se refiere la fracción II del artículo 33 de esta ley.</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Si la demanda fuere obscura o irregular, el Juez deberá prevenir por una sola vez al Ministerio Público para que la aclare, corrija o complete, otorgándole para tal efecto un plazo de tres días contados a partir de que surta efectos la notificación del auto que lo ordene. Aclarada la demanda, el Juez le dará curso o la desechará de plano.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Igualmente, ordenará la notificación a todo aquel tercero afectado, y que tenga interés jurídico sobre los bienes materia de la acción de extinción de dominio, a fin de que se apersone y conteste la demanda y ofrezca las pruebas que a su interés convengan. En dicha notificación se apercibirá al demandado y al tercero o a sus representantes legales para que no enajenen o graven los bienes asegurados y que señalen domicilio en el lugar del juicio, para que se hagan las notificaciones.</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El Juez, en el auto de admisión, señalará los bienes materia de juicio, el nombre del o los demandados, concediéndoles el plazo de nueve días hábiles contados a partir de la fecha en que surta efectos la notificación para contestar la demanda; en caso de que no se le dé contestación, declarará su rebeldía y continuará el procedimiento. En dicho auto </w:t>
      </w:r>
      <w:r w:rsidRPr="00843231">
        <w:rPr>
          <w:rFonts w:ascii="Arial Narrow" w:hAnsi="Arial Narrow"/>
          <w:sz w:val="22"/>
          <w:szCs w:val="22"/>
        </w:rPr>
        <w:lastRenderedPageBreak/>
        <w:t>el Juez proveerá lo conducente en relación con las medidas cautelares que en su caso hubiera solicitado el Ministerio Público en la demanda.</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Si los documentos con los que se le corriera traslado excedieren de quinientas fojas, por cada cien de exceso o fracción se aumentará un día más de plazo para contestar la demanda sin que pueda exceder de veinte días hábiles.</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En el auto que admite la demanda, deberá señalarse la fecha programada para la celebración de la audiencia de desahogo de pruebas, la cual deberá realizarse dentro de un plazo que no podrá exceder de treinta días hábiles, no pudiéndose prorrogar dicha fecha, a no ser que exista una causa que lo justifique.</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Contra el auto que admita o niegue la demanda, procederá recurso de apelación, el cual se admitirá en el efecto devolutivo. </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30. Plazo para notificar el auto de admisión.</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En un plazo no mayor de siete días hábiles contados a partir de que se dicte el auto de admisión, el Juez deberá ordenar las diligencias necesarias para que se efectúen las notificaciones correspondientes en los términos de esta ley.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31. La contestación y su contenido.</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Desde el escrito de contestación de demanda o del primer acto por el que se apersonen a juicio el demandado y el afectado, deberán señalar domicilio para oír y recibir notificaciones y documentos en el lugar de residencia del juzgado que conozca de la acción de extinción de dominio.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El escrito de contestación de demanda deberá contener las excepciones y defensas del demandado.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En el escrito de contestación de demanda se deberán ofrecer las pruebas, debiendo exhibir las que estén a su disposición o señalar el archivo donde se encuentren. En todo caso, las pruebas deberán ser desahogadas en audiencia.</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32. Incidentes de previo y especial pronunciamiento y promociones notoriamente improcedentes.</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En el proceso de extinción de dominio no habrá lugar al trámite de excepciones ni de incidentes de previo y especial pronunciamiento.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El Juez desechará de plano, los recursos, incidentes o promociones notoriamente improcedentes.</w:t>
      </w:r>
      <w:r w:rsidRPr="00843231">
        <w:rPr>
          <w:rFonts w:ascii="Arial Narrow" w:hAnsi="Arial Narrow"/>
          <w:b/>
          <w:bCs/>
          <w:sz w:val="22"/>
          <w:szCs w:val="22"/>
        </w:rPr>
        <w:t xml:space="preserve"> </w:t>
      </w:r>
    </w:p>
    <w:p w:rsidR="002C3110" w:rsidRDefault="002C3110" w:rsidP="00843231">
      <w:pPr>
        <w:rPr>
          <w:rFonts w:ascii="Arial Narrow" w:hAnsi="Arial Narrow"/>
          <w:b/>
          <w:bCs/>
          <w:sz w:val="22"/>
          <w:szCs w:val="22"/>
        </w:rPr>
      </w:pP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2C3110">
      <w:pPr>
        <w:jc w:val="center"/>
        <w:rPr>
          <w:rFonts w:ascii="Arial Narrow" w:hAnsi="Arial Narrow"/>
          <w:sz w:val="22"/>
          <w:szCs w:val="22"/>
        </w:rPr>
      </w:pPr>
      <w:r w:rsidRPr="00843231">
        <w:rPr>
          <w:rFonts w:ascii="Arial Narrow" w:hAnsi="Arial Narrow"/>
          <w:b/>
          <w:bCs/>
          <w:sz w:val="22"/>
          <w:szCs w:val="22"/>
        </w:rPr>
        <w:t>Capítulo V</w:t>
      </w:r>
    </w:p>
    <w:p w:rsidR="00F936F5" w:rsidRPr="00843231" w:rsidRDefault="00F936F5" w:rsidP="002C3110">
      <w:pPr>
        <w:jc w:val="center"/>
        <w:rPr>
          <w:rFonts w:ascii="Arial Narrow" w:hAnsi="Arial Narrow"/>
          <w:sz w:val="22"/>
          <w:szCs w:val="22"/>
        </w:rPr>
      </w:pPr>
      <w:r w:rsidRPr="00843231">
        <w:rPr>
          <w:rFonts w:ascii="Arial Narrow" w:hAnsi="Arial Narrow"/>
          <w:b/>
          <w:bCs/>
          <w:sz w:val="22"/>
          <w:szCs w:val="22"/>
        </w:rPr>
        <w:t>De las notificaciones</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2C3110" w:rsidRDefault="00F936F5" w:rsidP="00843231">
      <w:pPr>
        <w:rPr>
          <w:rFonts w:ascii="Arial Narrow" w:hAnsi="Arial Narrow"/>
          <w:b/>
          <w:sz w:val="22"/>
          <w:szCs w:val="22"/>
        </w:rPr>
      </w:pPr>
      <w:r w:rsidRPr="002C3110">
        <w:rPr>
          <w:rFonts w:ascii="Arial Narrow" w:hAnsi="Arial Narrow"/>
          <w:b/>
          <w:sz w:val="22"/>
          <w:szCs w:val="22"/>
        </w:rPr>
        <w:t>Artículo 33. Notificación de la demanda.</w:t>
      </w:r>
      <w:r w:rsidRPr="002C3110">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Admitida la demanda, el Juez ordenará la notificación como sigue:</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I.</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Personalmente a los demandados y a los afectados que se tengan identificados y se conozca su domicilio, de conformidad con las reglas siguientes:</w:t>
      </w:r>
      <w:r w:rsidRPr="002C3110">
        <w:rPr>
          <w:rFonts w:ascii="Arial Narrow" w:hAnsi="Arial Narrow"/>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2C3110">
      <w:pPr>
        <w:ind w:left="908" w:hanging="454"/>
        <w:rPr>
          <w:rFonts w:ascii="Arial Narrow" w:hAnsi="Arial Narrow"/>
          <w:sz w:val="22"/>
          <w:szCs w:val="22"/>
        </w:rPr>
      </w:pPr>
      <w:r w:rsidRPr="00615C88">
        <w:rPr>
          <w:rFonts w:ascii="Arial Narrow" w:hAnsi="Arial Narrow"/>
          <w:b/>
          <w:sz w:val="22"/>
          <w:szCs w:val="22"/>
        </w:rPr>
        <w:lastRenderedPageBreak/>
        <w:t xml:space="preserve">a) </w:t>
      </w:r>
      <w:r w:rsidR="002C3110" w:rsidRPr="00615C88">
        <w:rPr>
          <w:rFonts w:ascii="Arial Narrow" w:hAnsi="Arial Narrow"/>
          <w:b/>
          <w:sz w:val="22"/>
          <w:szCs w:val="22"/>
        </w:rPr>
        <w:tab/>
      </w:r>
      <w:r w:rsidRPr="00843231">
        <w:rPr>
          <w:rFonts w:ascii="Arial Narrow" w:hAnsi="Arial Narrow"/>
          <w:sz w:val="22"/>
          <w:szCs w:val="22"/>
        </w:rPr>
        <w:t>La notificación se practicará en el domicilio del demandado o del afectado. En caso de que el demandado se encuentre privado de su libertad, la notificación personal se hará en el lugar donde se encuentre detenido;</w:t>
      </w:r>
      <w:r w:rsidRPr="00843231">
        <w:rPr>
          <w:rFonts w:ascii="Arial Narrow" w:hAnsi="Arial Narrow"/>
          <w:b/>
          <w:bCs/>
          <w:sz w:val="22"/>
          <w:szCs w:val="22"/>
        </w:rPr>
        <w:t xml:space="preserve"> </w:t>
      </w:r>
    </w:p>
    <w:p w:rsidR="00F936F5" w:rsidRPr="00843231" w:rsidRDefault="00F936F5" w:rsidP="002C3110">
      <w:pPr>
        <w:ind w:left="908" w:hanging="454"/>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2C3110">
      <w:pPr>
        <w:ind w:left="908" w:hanging="454"/>
        <w:rPr>
          <w:rFonts w:ascii="Arial Narrow" w:hAnsi="Arial Narrow"/>
          <w:sz w:val="22"/>
          <w:szCs w:val="22"/>
        </w:rPr>
      </w:pPr>
      <w:r w:rsidRPr="00615C88">
        <w:rPr>
          <w:rFonts w:ascii="Arial Narrow" w:hAnsi="Arial Narrow"/>
          <w:b/>
          <w:sz w:val="22"/>
          <w:szCs w:val="22"/>
        </w:rPr>
        <w:t>b)</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El notificador deberá cerciorarse del domicilio, entregar copia auto de admisión de la demanda y de los documentos base de la acción; recabar nombre o media filiación y, en su caso, firma de la persona con quien se entienda la diligencia, asentando los datos del documento oficial con el que se identifique. Asimismo, en el acta de notificación constarán los datos de identificación del secretario o actuario que la practique;</w:t>
      </w:r>
      <w:r w:rsidRPr="00843231">
        <w:rPr>
          <w:rFonts w:ascii="Arial Narrow" w:hAnsi="Arial Narrow"/>
          <w:b/>
          <w:bCs/>
          <w:sz w:val="22"/>
          <w:szCs w:val="22"/>
        </w:rPr>
        <w:t xml:space="preserve"> </w:t>
      </w:r>
    </w:p>
    <w:p w:rsidR="00F936F5" w:rsidRPr="00843231" w:rsidRDefault="00F936F5" w:rsidP="002C3110">
      <w:pPr>
        <w:ind w:left="908" w:hanging="454"/>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2C3110">
      <w:pPr>
        <w:ind w:left="908" w:hanging="454"/>
        <w:rPr>
          <w:rFonts w:ascii="Arial Narrow" w:hAnsi="Arial Narrow"/>
          <w:sz w:val="22"/>
          <w:szCs w:val="22"/>
        </w:rPr>
      </w:pPr>
      <w:r w:rsidRPr="00615C88">
        <w:rPr>
          <w:rFonts w:ascii="Arial Narrow" w:hAnsi="Arial Narrow"/>
          <w:b/>
          <w:sz w:val="22"/>
          <w:szCs w:val="22"/>
        </w:rPr>
        <w:t>c)</w:t>
      </w:r>
      <w:r w:rsidRPr="00843231">
        <w:rPr>
          <w:rFonts w:ascii="Arial Narrow" w:hAnsi="Arial Narrow"/>
          <w:sz w:val="22"/>
          <w:szCs w:val="22"/>
        </w:rPr>
        <w:t xml:space="preserve"> </w:t>
      </w:r>
      <w:r w:rsidR="002C3110">
        <w:rPr>
          <w:rFonts w:ascii="Arial Narrow" w:hAnsi="Arial Narrow"/>
          <w:sz w:val="22"/>
          <w:szCs w:val="22"/>
        </w:rPr>
        <w:tab/>
      </w:r>
      <w:r w:rsidRPr="00843231">
        <w:rPr>
          <w:rFonts w:ascii="Arial Narrow" w:hAnsi="Arial Narrow"/>
          <w:sz w:val="22"/>
          <w:szCs w:val="22"/>
        </w:rPr>
        <w:t>De no encontrarse el interesado o persona alguna que reciba la notificación, o habiéndose negado a recibirla o firmarla, la notificación se hará en los términos dispuestos por el Código Procesal Civil para el Estado de Coahuila de Zaragoza.</w:t>
      </w:r>
      <w:r w:rsidRPr="00843231">
        <w:rPr>
          <w:rFonts w:ascii="Arial Narrow" w:hAnsi="Arial Narrow"/>
          <w:b/>
          <w:bCs/>
          <w:sz w:val="22"/>
          <w:szCs w:val="22"/>
        </w:rPr>
        <w:t xml:space="preserve"> </w:t>
      </w:r>
    </w:p>
    <w:p w:rsidR="00F936F5" w:rsidRPr="00843231" w:rsidRDefault="00F936F5" w:rsidP="002C3110">
      <w:pPr>
        <w:ind w:left="908" w:hanging="454"/>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2C3110">
      <w:pPr>
        <w:ind w:left="908" w:hanging="454"/>
        <w:rPr>
          <w:rFonts w:ascii="Arial Narrow" w:hAnsi="Arial Narrow"/>
          <w:sz w:val="22"/>
          <w:szCs w:val="22"/>
        </w:rPr>
      </w:pPr>
      <w:r w:rsidRPr="00843231">
        <w:rPr>
          <w:rFonts w:ascii="Arial Narrow" w:hAnsi="Arial Narrow"/>
          <w:sz w:val="22"/>
          <w:szCs w:val="22"/>
        </w:rPr>
        <w:t>En todos los casos deberá levantarse acta circunstanciada de la diligencia que se practique.</w:t>
      </w:r>
      <w:r w:rsidRPr="00843231">
        <w:rPr>
          <w:rFonts w:ascii="Arial Narrow" w:hAnsi="Arial Narrow"/>
          <w:b/>
          <w:bCs/>
          <w:sz w:val="22"/>
          <w:szCs w:val="22"/>
        </w:rPr>
        <w:t xml:space="preserve"> </w:t>
      </w:r>
    </w:p>
    <w:p w:rsidR="00F936F5" w:rsidRPr="00843231" w:rsidRDefault="00F936F5" w:rsidP="002C3110">
      <w:pPr>
        <w:ind w:left="908" w:hanging="454"/>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2C3110">
      <w:pPr>
        <w:ind w:left="908" w:hanging="454"/>
        <w:rPr>
          <w:rFonts w:ascii="Arial Narrow" w:hAnsi="Arial Narrow"/>
          <w:sz w:val="22"/>
          <w:szCs w:val="22"/>
        </w:rPr>
      </w:pPr>
      <w:r w:rsidRPr="00843231">
        <w:rPr>
          <w:rFonts w:ascii="Arial Narrow" w:hAnsi="Arial Narrow"/>
          <w:sz w:val="22"/>
          <w:szCs w:val="22"/>
        </w:rPr>
        <w:t>El Juez podrá habilitar al personal del juzgado para practicar las notificaciones en días y horas inhábiles.</w:t>
      </w:r>
      <w:r w:rsidRPr="00843231">
        <w:rPr>
          <w:rFonts w:ascii="Arial Narrow" w:hAnsi="Arial Narrow"/>
          <w:b/>
          <w:bCs/>
          <w:sz w:val="22"/>
          <w:szCs w:val="22"/>
        </w:rPr>
        <w:t xml:space="preserve"> </w:t>
      </w:r>
    </w:p>
    <w:p w:rsidR="00F936F5" w:rsidRPr="00843231" w:rsidRDefault="00F936F5" w:rsidP="002C3110">
      <w:pPr>
        <w:ind w:left="908" w:hanging="454"/>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2C3110">
      <w:pPr>
        <w:ind w:left="454" w:hanging="454"/>
        <w:rPr>
          <w:rFonts w:ascii="Arial Narrow" w:hAnsi="Arial Narrow"/>
          <w:sz w:val="22"/>
          <w:szCs w:val="22"/>
        </w:rPr>
      </w:pPr>
      <w:r w:rsidRPr="00615C88">
        <w:rPr>
          <w:rFonts w:ascii="Arial Narrow" w:hAnsi="Arial Narrow"/>
          <w:b/>
          <w:sz w:val="22"/>
          <w:szCs w:val="22"/>
        </w:rPr>
        <w:t>II.</w:t>
      </w:r>
      <w:r w:rsidRPr="00843231">
        <w:rPr>
          <w:rFonts w:ascii="Arial Narrow" w:hAnsi="Arial Narrow"/>
          <w:sz w:val="22"/>
          <w:szCs w:val="22"/>
        </w:rPr>
        <w:t xml:space="preserve"> </w:t>
      </w:r>
      <w:r w:rsidR="00E2381E">
        <w:rPr>
          <w:rFonts w:ascii="Arial Narrow" w:hAnsi="Arial Narrow"/>
          <w:sz w:val="22"/>
          <w:szCs w:val="22"/>
        </w:rPr>
        <w:tab/>
      </w:r>
      <w:r w:rsidRPr="00843231">
        <w:rPr>
          <w:rFonts w:ascii="Arial Narrow" w:hAnsi="Arial Narrow"/>
          <w:sz w:val="22"/>
          <w:szCs w:val="22"/>
        </w:rPr>
        <w:t xml:space="preserve">Cuando hubiere que citar a juicio a alguna persona que haya desaparecido, no tenga domicilio fijo o se ignore dónde se encuentra, la notificación se realizará por los edictos en los términos de lo dispuesto en el Código Procesal Civil para el Estado de Coahuila de Zaragoza. </w:t>
      </w:r>
      <w:r w:rsidRPr="002C3110">
        <w:rPr>
          <w:rFonts w:ascii="Arial Narrow" w:hAnsi="Arial Narrow"/>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E2381E">
      <w:pPr>
        <w:rPr>
          <w:rFonts w:ascii="Arial Narrow" w:hAnsi="Arial Narrow"/>
          <w:sz w:val="22"/>
          <w:szCs w:val="22"/>
        </w:rPr>
      </w:pPr>
      <w:r w:rsidRPr="00843231">
        <w:rPr>
          <w:rFonts w:ascii="Arial Narrow" w:hAnsi="Arial Narrow"/>
          <w:sz w:val="22"/>
          <w:szCs w:val="22"/>
        </w:rPr>
        <w:t>Cuando los bienes materia del procedimiento de extinción de dominio sean inmuebles, la cédula de notificación se fijará, además, en cada uno de éstos.</w:t>
      </w:r>
      <w:r w:rsidRPr="00E2381E">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E2381E">
        <w:rPr>
          <w:rFonts w:ascii="Arial Narrow" w:hAnsi="Arial Narrow"/>
          <w:sz w:val="22"/>
          <w:szCs w:val="22"/>
        </w:rPr>
        <w:t xml:space="preserve"> </w:t>
      </w:r>
    </w:p>
    <w:p w:rsidR="00F936F5" w:rsidRPr="00843231" w:rsidRDefault="00F936F5" w:rsidP="00E2381E">
      <w:pPr>
        <w:rPr>
          <w:rFonts w:ascii="Arial Narrow" w:hAnsi="Arial Narrow"/>
          <w:sz w:val="22"/>
          <w:szCs w:val="22"/>
        </w:rPr>
      </w:pPr>
      <w:r w:rsidRPr="00843231">
        <w:rPr>
          <w:rFonts w:ascii="Arial Narrow" w:hAnsi="Arial Narrow"/>
          <w:sz w:val="22"/>
          <w:szCs w:val="22"/>
        </w:rPr>
        <w:t>La notificación surtirá efectos al día siguiente en que hubiera sido practicada. El edicto surtirá efectos de notificación personal al día siguiente de su última publicación.</w:t>
      </w:r>
      <w:r w:rsidRPr="00E2381E">
        <w:rPr>
          <w:rFonts w:ascii="Arial Narrow" w:hAnsi="Arial Narrow"/>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 xml:space="preserve">Artículo 34. Notificaciones personales.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Deberán notificarse personalmente: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615C88">
        <w:rPr>
          <w:rFonts w:ascii="Arial Narrow" w:hAnsi="Arial Narrow"/>
          <w:b/>
          <w:sz w:val="22"/>
          <w:szCs w:val="22"/>
        </w:rPr>
        <w:t>I.</w:t>
      </w:r>
      <w:r w:rsidRPr="00843231">
        <w:rPr>
          <w:rFonts w:ascii="Arial Narrow" w:hAnsi="Arial Narrow"/>
          <w:sz w:val="22"/>
          <w:szCs w:val="22"/>
        </w:rPr>
        <w:t xml:space="preserve"> </w:t>
      </w:r>
      <w:r w:rsidR="00E2381E">
        <w:rPr>
          <w:rFonts w:ascii="Arial Narrow" w:hAnsi="Arial Narrow"/>
          <w:sz w:val="22"/>
          <w:szCs w:val="22"/>
        </w:rPr>
        <w:tab/>
      </w:r>
      <w:r w:rsidRPr="00843231">
        <w:rPr>
          <w:rFonts w:ascii="Arial Narrow" w:hAnsi="Arial Narrow"/>
          <w:sz w:val="22"/>
          <w:szCs w:val="22"/>
        </w:rPr>
        <w:t xml:space="preserve">La admisión del ejercicio de la acción al afectado, terceros, víctimas u ofendidos; </w:t>
      </w:r>
    </w:p>
    <w:p w:rsidR="00F936F5" w:rsidRPr="00843231" w:rsidRDefault="00F936F5" w:rsidP="00E2381E">
      <w:pPr>
        <w:ind w:left="454" w:hanging="454"/>
        <w:rPr>
          <w:rFonts w:ascii="Arial Narrow" w:hAnsi="Arial Narrow"/>
          <w:sz w:val="22"/>
          <w:szCs w:val="22"/>
        </w:rPr>
      </w:pPr>
      <w:r w:rsidRPr="00843231">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615C88">
        <w:rPr>
          <w:rFonts w:ascii="Arial Narrow" w:hAnsi="Arial Narrow"/>
          <w:b/>
          <w:sz w:val="22"/>
          <w:szCs w:val="22"/>
        </w:rPr>
        <w:t>II.</w:t>
      </w:r>
      <w:r w:rsidRPr="00843231">
        <w:rPr>
          <w:rFonts w:ascii="Arial Narrow" w:hAnsi="Arial Narrow"/>
          <w:sz w:val="22"/>
          <w:szCs w:val="22"/>
        </w:rPr>
        <w:t xml:space="preserve"> </w:t>
      </w:r>
      <w:r w:rsidR="00E2381E">
        <w:rPr>
          <w:rFonts w:ascii="Arial Narrow" w:hAnsi="Arial Narrow"/>
          <w:sz w:val="22"/>
          <w:szCs w:val="22"/>
        </w:rPr>
        <w:tab/>
      </w:r>
      <w:r w:rsidRPr="00843231">
        <w:rPr>
          <w:rFonts w:ascii="Arial Narrow" w:hAnsi="Arial Narrow"/>
          <w:sz w:val="22"/>
          <w:szCs w:val="22"/>
        </w:rPr>
        <w:t xml:space="preserve">Cuando se deje de actuar durante más de ciento ochenta días naturales, por cualquier motivo; y </w:t>
      </w:r>
    </w:p>
    <w:p w:rsidR="00F936F5" w:rsidRPr="00843231" w:rsidRDefault="00F936F5" w:rsidP="00E2381E">
      <w:pPr>
        <w:ind w:left="454" w:hanging="454"/>
        <w:rPr>
          <w:rFonts w:ascii="Arial Narrow" w:hAnsi="Arial Narrow"/>
          <w:sz w:val="22"/>
          <w:szCs w:val="22"/>
        </w:rPr>
      </w:pPr>
      <w:r w:rsidRPr="00843231">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615C88">
        <w:rPr>
          <w:rFonts w:ascii="Arial Narrow" w:hAnsi="Arial Narrow"/>
          <w:b/>
          <w:sz w:val="22"/>
          <w:szCs w:val="22"/>
        </w:rPr>
        <w:t>III.</w:t>
      </w:r>
      <w:r w:rsidRPr="00843231">
        <w:rPr>
          <w:rFonts w:ascii="Arial Narrow" w:hAnsi="Arial Narrow"/>
          <w:sz w:val="22"/>
          <w:szCs w:val="22"/>
        </w:rPr>
        <w:t xml:space="preserve"> </w:t>
      </w:r>
      <w:r w:rsidR="00E2381E">
        <w:rPr>
          <w:rFonts w:ascii="Arial Narrow" w:hAnsi="Arial Narrow"/>
          <w:sz w:val="22"/>
          <w:szCs w:val="22"/>
        </w:rPr>
        <w:tab/>
      </w:r>
      <w:r w:rsidRPr="00843231">
        <w:rPr>
          <w:rFonts w:ascii="Arial Narrow" w:hAnsi="Arial Narrow"/>
          <w:sz w:val="22"/>
          <w:szCs w:val="22"/>
        </w:rPr>
        <w:t xml:space="preserve">Cuando el Juez estime que se trata de un caso urgente y así lo ordene expresamente;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Las demás notificaciones se realizarán a través del boletín Judicial.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 </w:t>
      </w:r>
    </w:p>
    <w:p w:rsidR="009D2097" w:rsidRPr="001D3E4B" w:rsidRDefault="009D2097" w:rsidP="009D2097">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11</w:t>
      </w:r>
      <w:r w:rsidRPr="001D3E4B">
        <w:rPr>
          <w:rFonts w:ascii="Arial Narrow" w:hAnsi="Arial Narrow" w:cs="Arial"/>
          <w:i/>
          <w:sz w:val="12"/>
        </w:rPr>
        <w:t xml:space="preserve"> DE </w:t>
      </w:r>
      <w:r>
        <w:rPr>
          <w:rFonts w:ascii="Arial Narrow" w:hAnsi="Arial Narrow" w:cs="Arial"/>
          <w:i/>
          <w:sz w:val="12"/>
        </w:rPr>
        <w:t>AGOSTO DE 2017</w:t>
      </w:r>
      <w:r w:rsidRPr="001D3E4B">
        <w:rPr>
          <w:rFonts w:ascii="Arial Narrow" w:hAnsi="Arial Narrow" w:cs="Arial"/>
          <w:i/>
          <w:sz w:val="12"/>
        </w:rPr>
        <w:t>)</w:t>
      </w:r>
    </w:p>
    <w:p w:rsidR="009D2097" w:rsidRPr="009D2097" w:rsidRDefault="009D2097" w:rsidP="009D2097">
      <w:pPr>
        <w:rPr>
          <w:rFonts w:ascii="Arial Narrow" w:hAnsi="Arial Narrow"/>
          <w:b/>
          <w:sz w:val="22"/>
          <w:szCs w:val="22"/>
        </w:rPr>
      </w:pPr>
      <w:r w:rsidRPr="009D2097">
        <w:rPr>
          <w:rFonts w:ascii="Arial Narrow" w:hAnsi="Arial Narrow"/>
          <w:b/>
          <w:sz w:val="22"/>
          <w:szCs w:val="22"/>
        </w:rPr>
        <w:t>Artículo 35. Publicación del auto de admisión.</w:t>
      </w:r>
    </w:p>
    <w:p w:rsidR="009D2097" w:rsidRDefault="009D2097" w:rsidP="009D2097">
      <w:pPr>
        <w:rPr>
          <w:rFonts w:ascii="Arial Narrow" w:hAnsi="Arial Narrow"/>
          <w:b/>
          <w:sz w:val="22"/>
          <w:szCs w:val="22"/>
        </w:rPr>
      </w:pPr>
    </w:p>
    <w:p w:rsidR="00F936F5" w:rsidRPr="009D2097" w:rsidRDefault="009D2097" w:rsidP="009D2097">
      <w:pPr>
        <w:rPr>
          <w:rFonts w:ascii="Arial Narrow" w:hAnsi="Arial Narrow"/>
          <w:sz w:val="22"/>
          <w:szCs w:val="22"/>
        </w:rPr>
      </w:pPr>
      <w:r w:rsidRPr="009D2097">
        <w:rPr>
          <w:rFonts w:ascii="Arial Narrow" w:hAnsi="Arial Narrow"/>
          <w:sz w:val="22"/>
          <w:szCs w:val="22"/>
        </w:rPr>
        <w:t>En todos los casos que se admita el ejercicio de la acción, el Juez mandará publicar el auto respectivo por tres veces, de tres en tres días, debiendo mediar entre cada publicación dos días hábiles, en el Periódico Oficial del Gobierno del Estado y el Boletín de Información Judicial del Tribunal Superior de Justicia del Estado, así como en un diario de circulación nacional, cuyo gasto correrá a cargo de la Fiscal General del Estado o, para que comparezcan las personas que se consideren afectados, terceros, víctimas u ofendidos a manifestar lo que a su derecho convenga.</w:t>
      </w:r>
      <w:r w:rsidR="00F936F5" w:rsidRPr="009D2097">
        <w:rPr>
          <w:rFonts w:ascii="Arial Narrow" w:hAnsi="Arial Narrow"/>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 xml:space="preserve">Artículo 36. Formalidades de las notificaciones.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lastRenderedPageBreak/>
        <w:t xml:space="preserve">Las notificaciones deberán seguir las formalidades establecidas en </w:t>
      </w:r>
      <w:proofErr w:type="gramStart"/>
      <w:r w:rsidRPr="00843231">
        <w:rPr>
          <w:rFonts w:ascii="Arial Narrow" w:hAnsi="Arial Narrow"/>
          <w:sz w:val="22"/>
          <w:szCs w:val="22"/>
        </w:rPr>
        <w:t>el  Código</w:t>
      </w:r>
      <w:proofErr w:type="gramEnd"/>
      <w:r w:rsidRPr="00843231">
        <w:rPr>
          <w:rFonts w:ascii="Arial Narrow" w:hAnsi="Arial Narrow"/>
          <w:sz w:val="22"/>
          <w:szCs w:val="22"/>
        </w:rPr>
        <w:t xml:space="preserve"> Procesal Civil para el Estado de Coahuila de Zaragoza.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 xml:space="preserve">Artículo 37. Notificación a través de edictos.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Cuando el Agente del Ministerio Público, manifieste que se desconoce el domicilio de las personas a notificar personalmente, deberá acreditarlo con los informes de investigación respectivos, para que se ordene la notificación a través de edictos. </w:t>
      </w:r>
    </w:p>
    <w:p w:rsidR="00F936F5" w:rsidRDefault="00F936F5" w:rsidP="00843231">
      <w:pPr>
        <w:rPr>
          <w:rFonts w:ascii="Arial Narrow" w:hAnsi="Arial Narrow"/>
          <w:b/>
          <w:bCs/>
          <w:sz w:val="22"/>
          <w:szCs w:val="22"/>
        </w:rPr>
      </w:pPr>
      <w:r w:rsidRPr="00843231">
        <w:rPr>
          <w:rFonts w:ascii="Arial Narrow" w:hAnsi="Arial Narrow"/>
          <w:b/>
          <w:bCs/>
          <w:sz w:val="22"/>
          <w:szCs w:val="22"/>
        </w:rPr>
        <w:t xml:space="preserve"> </w:t>
      </w:r>
    </w:p>
    <w:p w:rsidR="00E2381E" w:rsidRPr="00843231" w:rsidRDefault="00E2381E" w:rsidP="00843231">
      <w:pPr>
        <w:rPr>
          <w:rFonts w:ascii="Arial Narrow" w:hAnsi="Arial Narrow"/>
          <w:sz w:val="22"/>
          <w:szCs w:val="22"/>
        </w:rPr>
      </w:pPr>
    </w:p>
    <w:p w:rsidR="00F936F5" w:rsidRPr="00843231" w:rsidRDefault="00F936F5" w:rsidP="00E2381E">
      <w:pPr>
        <w:jc w:val="center"/>
        <w:rPr>
          <w:rFonts w:ascii="Arial Narrow" w:hAnsi="Arial Narrow"/>
          <w:sz w:val="22"/>
          <w:szCs w:val="22"/>
        </w:rPr>
      </w:pPr>
      <w:r w:rsidRPr="00843231">
        <w:rPr>
          <w:rFonts w:ascii="Arial Narrow" w:hAnsi="Arial Narrow"/>
          <w:b/>
          <w:bCs/>
          <w:sz w:val="22"/>
          <w:szCs w:val="22"/>
        </w:rPr>
        <w:t>Capítulo VI</w:t>
      </w:r>
    </w:p>
    <w:p w:rsidR="00F936F5" w:rsidRPr="00843231" w:rsidRDefault="00F936F5" w:rsidP="00E2381E">
      <w:pPr>
        <w:jc w:val="center"/>
        <w:rPr>
          <w:rFonts w:ascii="Arial Narrow" w:hAnsi="Arial Narrow"/>
          <w:sz w:val="22"/>
          <w:szCs w:val="22"/>
        </w:rPr>
      </w:pPr>
      <w:r w:rsidRPr="00843231">
        <w:rPr>
          <w:rFonts w:ascii="Arial Narrow" w:hAnsi="Arial Narrow"/>
          <w:b/>
          <w:bCs/>
          <w:sz w:val="22"/>
          <w:szCs w:val="22"/>
        </w:rPr>
        <w:t>De las pruebas</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38. Ofrecimiento de las pruebas.</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Las pruebas sólo podrán ser ofrecidas en la demanda y en la contestación. El Juez, en el plazo de diez días, antes de la celebración de la audiencia a que se refiere el artículo 29, deberá pronunciar el acuerdo respectivo en el que determine sobre la admisión o el </w:t>
      </w:r>
      <w:proofErr w:type="spellStart"/>
      <w:r w:rsidRPr="00843231">
        <w:rPr>
          <w:rFonts w:ascii="Arial Narrow" w:hAnsi="Arial Narrow"/>
          <w:sz w:val="22"/>
          <w:szCs w:val="22"/>
        </w:rPr>
        <w:t>desechamiento</w:t>
      </w:r>
      <w:proofErr w:type="spellEnd"/>
      <w:r w:rsidRPr="00843231">
        <w:rPr>
          <w:rFonts w:ascii="Arial Narrow" w:hAnsi="Arial Narrow"/>
          <w:sz w:val="22"/>
          <w:szCs w:val="22"/>
        </w:rPr>
        <w:t xml:space="preserve"> de las pruebas ofrecidas, notificándolo personalmente a las partes.</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Tratándose de la prueba de inspección, el oferente tendrá obligación de preparar la prueba respectiva para que se desahogue en la audiencia señalada. El dictamen pericial deberá rendirse el día de la audiencia de desahogo de pruebas.</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39. Admisión de las pruebas.</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El Juez deberá recibir todas las pruebas que presenten las partes, excepto la de confesión de las autoridades y aquellas que fueren contrarias al derecho.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Las pruebas se admitirán, siempre que tengan relación con:</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E2381E">
      <w:pPr>
        <w:ind w:left="454" w:hanging="454"/>
        <w:rPr>
          <w:rFonts w:ascii="Arial Narrow" w:hAnsi="Arial Narrow"/>
          <w:sz w:val="22"/>
          <w:szCs w:val="22"/>
        </w:rPr>
      </w:pPr>
      <w:r w:rsidRPr="00615C88">
        <w:rPr>
          <w:rFonts w:ascii="Arial Narrow" w:hAnsi="Arial Narrow"/>
          <w:b/>
          <w:sz w:val="22"/>
          <w:szCs w:val="22"/>
        </w:rPr>
        <w:t>I.</w:t>
      </w:r>
      <w:r w:rsidRPr="00843231">
        <w:rPr>
          <w:rFonts w:ascii="Arial Narrow" w:hAnsi="Arial Narrow"/>
          <w:sz w:val="22"/>
          <w:szCs w:val="22"/>
        </w:rPr>
        <w:t xml:space="preserve"> </w:t>
      </w:r>
      <w:r w:rsidR="00E2381E">
        <w:rPr>
          <w:rFonts w:ascii="Arial Narrow" w:hAnsi="Arial Narrow"/>
          <w:sz w:val="22"/>
          <w:szCs w:val="22"/>
        </w:rPr>
        <w:tab/>
      </w:r>
      <w:r w:rsidRPr="00843231">
        <w:rPr>
          <w:rFonts w:ascii="Arial Narrow" w:hAnsi="Arial Narrow"/>
          <w:sz w:val="22"/>
          <w:szCs w:val="22"/>
        </w:rPr>
        <w:t>El hecho ilícito;</w:t>
      </w:r>
      <w:r w:rsidRPr="00E2381E">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E2381E">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615C88">
        <w:rPr>
          <w:rFonts w:ascii="Arial Narrow" w:hAnsi="Arial Narrow"/>
          <w:b/>
          <w:sz w:val="22"/>
          <w:szCs w:val="22"/>
        </w:rPr>
        <w:t>II.</w:t>
      </w:r>
      <w:r w:rsidRPr="00843231">
        <w:rPr>
          <w:rFonts w:ascii="Arial Narrow" w:hAnsi="Arial Narrow"/>
          <w:sz w:val="22"/>
          <w:szCs w:val="22"/>
        </w:rPr>
        <w:t xml:space="preserve"> </w:t>
      </w:r>
      <w:r w:rsidR="00E2381E">
        <w:rPr>
          <w:rFonts w:ascii="Arial Narrow" w:hAnsi="Arial Narrow"/>
          <w:sz w:val="22"/>
          <w:szCs w:val="22"/>
        </w:rPr>
        <w:tab/>
      </w:r>
      <w:r w:rsidRPr="00843231">
        <w:rPr>
          <w:rFonts w:ascii="Arial Narrow" w:hAnsi="Arial Narrow"/>
          <w:sz w:val="22"/>
          <w:szCs w:val="22"/>
        </w:rPr>
        <w:t>La procedencia de los bienes;</w:t>
      </w:r>
      <w:r w:rsidRPr="00E2381E">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E2381E">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615C88">
        <w:rPr>
          <w:rFonts w:ascii="Arial Narrow" w:hAnsi="Arial Narrow"/>
          <w:b/>
          <w:sz w:val="22"/>
          <w:szCs w:val="22"/>
        </w:rPr>
        <w:t>III.</w:t>
      </w:r>
      <w:r w:rsidRPr="00843231">
        <w:rPr>
          <w:rFonts w:ascii="Arial Narrow" w:hAnsi="Arial Narrow"/>
          <w:sz w:val="22"/>
          <w:szCs w:val="22"/>
        </w:rPr>
        <w:t xml:space="preserve"> </w:t>
      </w:r>
      <w:r w:rsidR="00E2381E">
        <w:rPr>
          <w:rFonts w:ascii="Arial Narrow" w:hAnsi="Arial Narrow"/>
          <w:sz w:val="22"/>
          <w:szCs w:val="22"/>
        </w:rPr>
        <w:tab/>
      </w:r>
      <w:r w:rsidRPr="00843231">
        <w:rPr>
          <w:rFonts w:ascii="Arial Narrow" w:hAnsi="Arial Narrow"/>
          <w:sz w:val="22"/>
          <w:szCs w:val="22"/>
        </w:rPr>
        <w:t>Que los bienes materia del procedimiento no son de los señalados en el artículo 10 de esta ley, o</w:t>
      </w:r>
      <w:r w:rsidRPr="00E2381E">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E2381E">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615C88">
        <w:rPr>
          <w:rFonts w:ascii="Arial Narrow" w:hAnsi="Arial Narrow"/>
          <w:b/>
          <w:sz w:val="22"/>
          <w:szCs w:val="22"/>
        </w:rPr>
        <w:t>IV.</w:t>
      </w:r>
      <w:r w:rsidRPr="00843231">
        <w:rPr>
          <w:rFonts w:ascii="Arial Narrow" w:hAnsi="Arial Narrow"/>
          <w:sz w:val="22"/>
          <w:szCs w:val="22"/>
        </w:rPr>
        <w:t xml:space="preserve"> </w:t>
      </w:r>
      <w:r w:rsidR="00E2381E">
        <w:rPr>
          <w:rFonts w:ascii="Arial Narrow" w:hAnsi="Arial Narrow"/>
          <w:sz w:val="22"/>
          <w:szCs w:val="22"/>
        </w:rPr>
        <w:tab/>
      </w:r>
      <w:r w:rsidRPr="00843231">
        <w:rPr>
          <w:rFonts w:ascii="Arial Narrow" w:hAnsi="Arial Narrow"/>
          <w:sz w:val="22"/>
          <w:szCs w:val="22"/>
        </w:rPr>
        <w:t>Que respecto de los bienes sobre los que se ejercitó la acción, se ha emitido una sentencia firme favorable dentro de un procedimiento de extinción de dominio.</w:t>
      </w:r>
      <w:r w:rsidRPr="00E2381E">
        <w:rPr>
          <w:rFonts w:ascii="Arial Narrow" w:hAnsi="Arial Narrow"/>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40. Objeto de las pruebas.</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En el proceso de extinción de dominio el actor debe probar los hechos constitutivos de la acción y el demandado, así como el tercero que comparezca a juicio, sus excepciones.</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41. Pruebas supervinientes.</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Las pruebas supervinientes, salvo aquéllas previstas en el Capítulo de Recursos, podrán presentarse siempre que no se haya dictado sentencia, y el Juez que conozca ordenará dar vista a la contraparte de esas pruebas, para que en el plazo de cinco días exprese lo que a su derecho convenga. Hecho lo cual, en su caso, mandará desahogarlas.</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42. Facultad del juez respecto de las pruebas.</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lastRenderedPageBreak/>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El Juez, para un mejor conocimiento de los hechos controvertidos, podrá decretar la práctica o ampliación de cualquier diligencia probatoria o proveer la preparación y desahogo de la prueba pericial, cuando se planteen cuestiones de carácter técnico y no hubiere sido ofrecida por las partes, debiendo pronunciar el acuerdo correspondiente en la audiencia de desahogo de pruebas, dando conocimiento a los interesados del desahogo de la prueba de que se trate.</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43. La prueba documental.</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Los documentos deberán presentarse al ofrecer la prueba documental. El oferente está obligado a expresar el archivo en que se encuentren aquellos documentos que no tiene en su poder o manifestar si se encuentran en poder de terceros y si son propios o ajenos.</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D973A9" w:rsidRPr="001D3E4B" w:rsidRDefault="00D973A9" w:rsidP="00D973A9">
      <w:pPr>
        <w:ind w:left="454" w:hanging="454"/>
        <w:rPr>
          <w:rFonts w:ascii="Arial Narrow" w:hAnsi="Arial Narrow" w:cs="Arial"/>
          <w:i/>
          <w:sz w:val="12"/>
        </w:rPr>
      </w:pPr>
      <w:r w:rsidRPr="001D3E4B">
        <w:rPr>
          <w:rFonts w:ascii="Arial Narrow" w:hAnsi="Arial Narrow" w:cs="Arial"/>
          <w:i/>
          <w:sz w:val="12"/>
        </w:rPr>
        <w:t>(</w:t>
      </w:r>
      <w:r>
        <w:rPr>
          <w:rFonts w:ascii="Arial Narrow" w:hAnsi="Arial Narrow" w:cs="Arial"/>
          <w:i/>
          <w:sz w:val="12"/>
        </w:rPr>
        <w:t>REFORMADO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44. Las constancias de averiguación previa.</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D973A9" w:rsidRPr="00D973A9" w:rsidRDefault="00D973A9" w:rsidP="00D973A9">
      <w:pPr>
        <w:pStyle w:val="Textosinformato"/>
        <w:rPr>
          <w:rFonts w:ascii="Arial Narrow" w:hAnsi="Arial Narrow" w:cs="Courier New"/>
          <w:sz w:val="22"/>
          <w:szCs w:val="24"/>
        </w:rPr>
      </w:pPr>
      <w:r w:rsidRPr="00D973A9">
        <w:rPr>
          <w:rFonts w:ascii="Arial Narrow" w:hAnsi="Arial Narrow" w:cs="Courier New"/>
          <w:sz w:val="22"/>
          <w:szCs w:val="24"/>
        </w:rPr>
        <w:t xml:space="preserve">En caso de que se ofrezcan constancias de la averiguación previa o carpeta de investigación por alguno de los delitos a que se refiere esta ley, el oferente deberá solicitarlas por conducto del Juez, el cual verificará que su exhibición no ponga en riesgo la secrecía de la investigación, para lo cual podrá ordenar sean debidamente resguardadas fuera del expediente, sin que pueda restringirse el derecho de las partes de tener acceso a dichas constancias.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45. Las constancias de proceso penal.</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Cuando el demandado o afectado ofrezcan como prueba constancias de algún proceso penal, el Juez las solicitará al órgano jurisdiccional competente para que las remita en el plazo de cinco días hábiles.</w:t>
      </w:r>
      <w:r w:rsidRPr="00843231">
        <w:rPr>
          <w:rFonts w:ascii="Arial Narrow" w:hAnsi="Arial Narrow"/>
          <w:b/>
          <w:bCs/>
          <w:sz w:val="22"/>
          <w:szCs w:val="22"/>
        </w:rPr>
        <w:t xml:space="preserve"> </w:t>
      </w:r>
    </w:p>
    <w:p w:rsidR="00F936F5" w:rsidRDefault="00F936F5" w:rsidP="00843231">
      <w:pPr>
        <w:rPr>
          <w:rFonts w:ascii="Arial Narrow" w:hAnsi="Arial Narrow"/>
          <w:sz w:val="22"/>
          <w:szCs w:val="22"/>
        </w:rPr>
      </w:pPr>
      <w:r w:rsidRPr="00843231">
        <w:rPr>
          <w:rFonts w:ascii="Arial Narrow" w:hAnsi="Arial Narrow"/>
          <w:sz w:val="22"/>
          <w:szCs w:val="22"/>
        </w:rPr>
        <w:t xml:space="preserve"> </w:t>
      </w:r>
    </w:p>
    <w:p w:rsidR="00E2381E" w:rsidRPr="00843231" w:rsidRDefault="00E2381E" w:rsidP="00843231">
      <w:pPr>
        <w:rPr>
          <w:rFonts w:ascii="Arial Narrow" w:hAnsi="Arial Narrow"/>
          <w:sz w:val="22"/>
          <w:szCs w:val="22"/>
        </w:rPr>
      </w:pPr>
    </w:p>
    <w:p w:rsidR="00F936F5" w:rsidRPr="00843231" w:rsidRDefault="00F936F5" w:rsidP="00E2381E">
      <w:pPr>
        <w:jc w:val="center"/>
        <w:rPr>
          <w:rFonts w:ascii="Arial Narrow" w:hAnsi="Arial Narrow"/>
          <w:sz w:val="22"/>
          <w:szCs w:val="22"/>
        </w:rPr>
      </w:pPr>
      <w:r w:rsidRPr="00843231">
        <w:rPr>
          <w:rFonts w:ascii="Arial Narrow" w:hAnsi="Arial Narrow"/>
          <w:b/>
          <w:bCs/>
          <w:sz w:val="22"/>
          <w:szCs w:val="22"/>
        </w:rPr>
        <w:t>Capítulo VII</w:t>
      </w:r>
    </w:p>
    <w:p w:rsidR="00F936F5" w:rsidRPr="00843231" w:rsidRDefault="00F936F5" w:rsidP="00E2381E">
      <w:pPr>
        <w:jc w:val="center"/>
        <w:rPr>
          <w:rFonts w:ascii="Arial Narrow" w:hAnsi="Arial Narrow"/>
          <w:sz w:val="22"/>
          <w:szCs w:val="22"/>
        </w:rPr>
      </w:pPr>
      <w:r w:rsidRPr="00843231">
        <w:rPr>
          <w:rFonts w:ascii="Arial Narrow" w:hAnsi="Arial Narrow"/>
          <w:b/>
          <w:bCs/>
          <w:sz w:val="22"/>
          <w:szCs w:val="22"/>
        </w:rPr>
        <w:t>Valoración de las pruebas</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 xml:space="preserve">Artículo 46. La valoración. </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El Juez valorará las pruebas desahogadas, en los términos establecidos por el Código Procesal Civil para el Estado de Coahuila de Zaragoza.</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47. La prueba desierta.</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El Juez deberá decretar desierta una prueba admitida cuando: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E2381E">
      <w:pPr>
        <w:ind w:left="454" w:hanging="454"/>
        <w:rPr>
          <w:rFonts w:ascii="Arial Narrow" w:hAnsi="Arial Narrow"/>
          <w:sz w:val="22"/>
          <w:szCs w:val="22"/>
        </w:rPr>
      </w:pPr>
      <w:r w:rsidRPr="00615C88">
        <w:rPr>
          <w:rFonts w:ascii="Arial Narrow" w:hAnsi="Arial Narrow"/>
          <w:b/>
          <w:sz w:val="22"/>
          <w:szCs w:val="22"/>
        </w:rPr>
        <w:t xml:space="preserve">I. </w:t>
      </w:r>
      <w:r w:rsidR="00E2381E" w:rsidRPr="00615C88">
        <w:rPr>
          <w:rFonts w:ascii="Arial Narrow" w:hAnsi="Arial Narrow"/>
          <w:b/>
          <w:sz w:val="22"/>
          <w:szCs w:val="22"/>
        </w:rPr>
        <w:tab/>
      </w:r>
      <w:r w:rsidRPr="00843231">
        <w:rPr>
          <w:rFonts w:ascii="Arial Narrow" w:hAnsi="Arial Narrow"/>
          <w:sz w:val="22"/>
          <w:szCs w:val="22"/>
        </w:rPr>
        <w:t>Materialmente sea imposible su desahogo;</w:t>
      </w:r>
      <w:r w:rsidRPr="00E2381E">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E2381E">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615C88">
        <w:rPr>
          <w:rFonts w:ascii="Arial Narrow" w:hAnsi="Arial Narrow"/>
          <w:b/>
          <w:sz w:val="22"/>
          <w:szCs w:val="22"/>
        </w:rPr>
        <w:t>II.</w:t>
      </w:r>
      <w:r w:rsidRPr="00843231">
        <w:rPr>
          <w:rFonts w:ascii="Arial Narrow" w:hAnsi="Arial Narrow"/>
          <w:sz w:val="22"/>
          <w:szCs w:val="22"/>
        </w:rPr>
        <w:t xml:space="preserve"> </w:t>
      </w:r>
      <w:r w:rsidR="00E2381E">
        <w:rPr>
          <w:rFonts w:ascii="Arial Narrow" w:hAnsi="Arial Narrow"/>
          <w:sz w:val="22"/>
          <w:szCs w:val="22"/>
        </w:rPr>
        <w:tab/>
      </w:r>
      <w:r w:rsidRPr="00843231">
        <w:rPr>
          <w:rFonts w:ascii="Arial Narrow" w:hAnsi="Arial Narrow"/>
          <w:sz w:val="22"/>
          <w:szCs w:val="22"/>
        </w:rPr>
        <w:t>El oferente no haya cumplido los requisitos impuestos a su cargo en la admisión de la prueba, siempre y cuando se le haya requerido para ello;</w:t>
      </w:r>
      <w:r w:rsidRPr="00E2381E">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E2381E">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615C88">
        <w:rPr>
          <w:rFonts w:ascii="Arial Narrow" w:hAnsi="Arial Narrow"/>
          <w:b/>
          <w:sz w:val="22"/>
          <w:szCs w:val="22"/>
        </w:rPr>
        <w:t>III.</w:t>
      </w:r>
      <w:r w:rsidRPr="00843231">
        <w:rPr>
          <w:rFonts w:ascii="Arial Narrow" w:hAnsi="Arial Narrow"/>
          <w:sz w:val="22"/>
          <w:szCs w:val="22"/>
        </w:rPr>
        <w:t xml:space="preserve"> </w:t>
      </w:r>
      <w:r w:rsidR="00E2381E">
        <w:rPr>
          <w:rFonts w:ascii="Arial Narrow" w:hAnsi="Arial Narrow"/>
          <w:sz w:val="22"/>
          <w:szCs w:val="22"/>
        </w:rPr>
        <w:tab/>
      </w:r>
      <w:r w:rsidRPr="00843231">
        <w:rPr>
          <w:rFonts w:ascii="Arial Narrow" w:hAnsi="Arial Narrow"/>
          <w:sz w:val="22"/>
          <w:szCs w:val="22"/>
        </w:rPr>
        <w:t>Por otras pruebas desahogadas se advierte notoriamente que es inconducente el desahogo de las mismas;</w:t>
      </w:r>
      <w:r w:rsidRPr="00E2381E">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E2381E">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615C88">
        <w:rPr>
          <w:rFonts w:ascii="Arial Narrow" w:hAnsi="Arial Narrow"/>
          <w:b/>
          <w:sz w:val="22"/>
          <w:szCs w:val="22"/>
        </w:rPr>
        <w:t>IV.</w:t>
      </w:r>
      <w:r w:rsidRPr="00843231">
        <w:rPr>
          <w:rFonts w:ascii="Arial Narrow" w:hAnsi="Arial Narrow"/>
          <w:sz w:val="22"/>
          <w:szCs w:val="22"/>
        </w:rPr>
        <w:t xml:space="preserve"> </w:t>
      </w:r>
      <w:r w:rsidR="00E2381E">
        <w:rPr>
          <w:rFonts w:ascii="Arial Narrow" w:hAnsi="Arial Narrow"/>
          <w:sz w:val="22"/>
          <w:szCs w:val="22"/>
        </w:rPr>
        <w:tab/>
      </w:r>
      <w:r w:rsidRPr="00843231">
        <w:rPr>
          <w:rFonts w:ascii="Arial Narrow" w:hAnsi="Arial Narrow"/>
          <w:sz w:val="22"/>
          <w:szCs w:val="22"/>
        </w:rPr>
        <w:t>Cuando, tratándose de la prueba testimonial, el oferente no presente los testigos ofrecidos en la fecha indicada;</w:t>
      </w:r>
      <w:r w:rsidRPr="00E2381E">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E2381E">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615C88">
        <w:rPr>
          <w:rFonts w:ascii="Arial Narrow" w:hAnsi="Arial Narrow"/>
          <w:b/>
          <w:sz w:val="22"/>
          <w:szCs w:val="22"/>
        </w:rPr>
        <w:t>V.</w:t>
      </w:r>
      <w:r w:rsidRPr="00843231">
        <w:rPr>
          <w:rFonts w:ascii="Arial Narrow" w:hAnsi="Arial Narrow"/>
          <w:sz w:val="22"/>
          <w:szCs w:val="22"/>
        </w:rPr>
        <w:t xml:space="preserve"> </w:t>
      </w:r>
      <w:r w:rsidR="00E2381E">
        <w:rPr>
          <w:rFonts w:ascii="Arial Narrow" w:hAnsi="Arial Narrow"/>
          <w:sz w:val="22"/>
          <w:szCs w:val="22"/>
        </w:rPr>
        <w:tab/>
      </w:r>
      <w:r w:rsidRPr="00843231">
        <w:rPr>
          <w:rFonts w:ascii="Arial Narrow" w:hAnsi="Arial Narrow"/>
          <w:sz w:val="22"/>
          <w:szCs w:val="22"/>
        </w:rPr>
        <w:t>En tratándose de la testimonial hostil, el oferente omita presentarse a su desahogo habiendo comparecido los testigos.</w:t>
      </w:r>
      <w:r w:rsidRPr="00E2381E">
        <w:rPr>
          <w:rFonts w:ascii="Arial Narrow" w:hAnsi="Arial Narrow"/>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48. El desahogo de las pruebas.</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lastRenderedPageBreak/>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Las pruebas se desahogarán comenzando con las del Ministerio Público y continuando con las de la parte demandada y, en su caso, las del tercero.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Se dará cuenta a la parte que corresponda de los dictámenes presentados para que exprese lo que a su derecho convenga.</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Desahogadas las pruebas, las partes o el tercero, si fuere el caso, formularán sus alegatos verbalmente o por escrito en la misma actuación. Concluida la audiencia, el Juez dictará sentencia dentro de los ocho días siguientes.</w:t>
      </w:r>
      <w:r w:rsidRPr="00843231">
        <w:rPr>
          <w:rFonts w:ascii="Arial Narrow" w:hAnsi="Arial Narrow"/>
          <w:b/>
          <w:bCs/>
          <w:sz w:val="22"/>
          <w:szCs w:val="22"/>
        </w:rPr>
        <w:t xml:space="preserve"> </w:t>
      </w:r>
    </w:p>
    <w:p w:rsidR="00F936F5" w:rsidRDefault="00F936F5" w:rsidP="00843231">
      <w:pPr>
        <w:rPr>
          <w:rFonts w:ascii="Arial Narrow" w:hAnsi="Arial Narrow"/>
          <w:b/>
          <w:bCs/>
          <w:sz w:val="22"/>
          <w:szCs w:val="22"/>
        </w:rPr>
      </w:pPr>
    </w:p>
    <w:p w:rsidR="00E2381E" w:rsidRPr="00843231" w:rsidRDefault="00E2381E" w:rsidP="00843231">
      <w:pPr>
        <w:rPr>
          <w:rFonts w:ascii="Arial Narrow" w:hAnsi="Arial Narrow"/>
          <w:sz w:val="22"/>
          <w:szCs w:val="22"/>
        </w:rPr>
      </w:pPr>
    </w:p>
    <w:p w:rsidR="00F936F5" w:rsidRPr="00843231" w:rsidRDefault="00F936F5" w:rsidP="00E2381E">
      <w:pPr>
        <w:jc w:val="center"/>
        <w:rPr>
          <w:rFonts w:ascii="Arial Narrow" w:hAnsi="Arial Narrow"/>
          <w:sz w:val="22"/>
          <w:szCs w:val="22"/>
        </w:rPr>
      </w:pPr>
      <w:r w:rsidRPr="00843231">
        <w:rPr>
          <w:rFonts w:ascii="Arial Narrow" w:hAnsi="Arial Narrow"/>
          <w:b/>
          <w:bCs/>
          <w:sz w:val="22"/>
          <w:szCs w:val="22"/>
        </w:rPr>
        <w:t>Capítulo VIII</w:t>
      </w:r>
    </w:p>
    <w:p w:rsidR="00F936F5" w:rsidRPr="00843231" w:rsidRDefault="00F936F5" w:rsidP="00E2381E">
      <w:pPr>
        <w:jc w:val="center"/>
        <w:rPr>
          <w:rFonts w:ascii="Arial Narrow" w:hAnsi="Arial Narrow"/>
          <w:sz w:val="22"/>
          <w:szCs w:val="22"/>
        </w:rPr>
      </w:pPr>
      <w:r w:rsidRPr="00843231">
        <w:rPr>
          <w:rFonts w:ascii="Arial Narrow" w:hAnsi="Arial Narrow"/>
          <w:b/>
          <w:bCs/>
          <w:sz w:val="22"/>
          <w:szCs w:val="22"/>
        </w:rPr>
        <w:t>De la sentencia</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49. Contenido de la sentencia.</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La sentencia de extinción de dominio será conforme a la letra o la interpretación jurídica de la ley, y a falta de ésta se fundará en los principios generales de derecho, debiendo contener el lugar en que se pronuncie, el juzgado que la dicte, un extracto claro y sucinto de las cuestiones planteadas y de las pruebas rendidas, así como la fundamentación y motivación, y terminará resolviendo con precisión y congruencia los puntos en controversia.</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50. La declaración de la sentencia.</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La sentencia deberá declarar la extinción del dominio o la improcedencia de la acción. En este último caso, el Juez resolverá sobre el levantamiento de las medidas cautelares que se hayan impuesto y la persona a la que se hará la devolución de los mismos, conforme al artículo 53 de esta ley. El Juez deberá pronunciarse sobre todos los bienes materia de la controversia.</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Cuando hayan sido varios los bienes en extinción de dominio, se hará, con la debida separación, la declaración correspondiente a cada uno de éstos, identificándolos adecuadamente. </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Las sentencias por las que se resuelva la improcedencia de la acción de extinción de dominio no prejuzgan respecto de las medidas cautelares de aseguramiento con fines de decomiso, embargo precautorio para efectos de reparación del daño u otras que acuerde la autoridad judicial que conozca el proceso penal.</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En el caso de sentencia que declare la extinción de dominio, el gobierno estatal podrá optar por conservar los bienes y en su caso, realizar los pagos correspondientes a los terceros, víctimas u ofendidos.</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 xml:space="preserve">Artículo 51. La </w:t>
      </w:r>
      <w:proofErr w:type="spellStart"/>
      <w:r w:rsidRPr="00E2381E">
        <w:rPr>
          <w:rFonts w:ascii="Arial Narrow" w:hAnsi="Arial Narrow"/>
          <w:b/>
          <w:sz w:val="22"/>
          <w:szCs w:val="22"/>
        </w:rPr>
        <w:t>litis</w:t>
      </w:r>
      <w:proofErr w:type="spellEnd"/>
      <w:r w:rsidRPr="00E2381E">
        <w:rPr>
          <w:rFonts w:ascii="Arial Narrow" w:hAnsi="Arial Narrow"/>
          <w:b/>
          <w:sz w:val="22"/>
          <w:szCs w:val="22"/>
        </w:rPr>
        <w:t>.</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La sentencia de extinción de dominio se ocupará, precisamente, de la acción o acciones deducidas y las excepciones opuestas por la parte demandada o el tercero que compareció a juicio y de las demás pretensiones deducidas oportunamente en el litigio. Cuando los puntos litigiosos hubieren sido varios, se hará el pronunciamiento correspondiente a cada uno de ellos.</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52. Derechos reales y gravámenes preexistentes.</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En caso de que se dicte sentencia que declare la extinción de dominio, el Juez deberá definir la situación que deben guardar aquellos derechos reales o cualquier gravamen impuesto al bien o a los bienes objeto de la acción.</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 xml:space="preserve">Artículo 53. Declaración de improcedencia de la acción. </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lastRenderedPageBreak/>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En caso de que el Juez declare improcedente la acción de extinción de dominio de todos o de alguno de los bienes objeto de la acción, deberá resolver sobre el levantamiento de las medidas cautelares que se hayan impuesto sobre los bienes, y en su caso, ordenará la devolución de los mismos, disponiendo su entrega inmediata, junto con los intereses, rendimientos y accesorios en cantidad liquida que efectivamente se hayan producido durante el tiempo en que hayan sido administrados por el Estado a través de la dependencia competente.</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 xml:space="preserve">Artículo 54. Inexistencia de elementos del cuerpo del delito en el hecho ilícito que hizo procedente la acción. </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Cuando el Juez de la causa penal determine la inexistencia de alguno de los elementos del cuerpo del delito, el Juez competente deberá ordenar la devolución de los bienes materia de la controversia si fuera posible o su valor a su legítimo propietario o poseedor, junto con los intereses, rendimientos y accesorios que, en su caso, se hayan producido durante el tiempo en que hayan sido administrados por el Estado.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55. Ejecutoriedad de la sentencia.</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Causan ejecutoria las sentencias que no admiten recurso o, admitiendo no fueren recurridas, o, habiéndolo sido, se haya declarado desierto el interpuesto, o haya desistido el recurrente de él, y las consentidas expresamente por las partes o sus representantes legitimados para ello.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56. Conocimiento de otros bienes concluido el procedimiento.</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Si luego de concluido el procedimiento de extinción de dominio mediante sentencia firme se tuviera conocimiento de la existencia de otros bienes relacionados con el mismo hecho ilícito, se iniciará un nuevo procedimiento de extinción del dominio.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57. Aclaración de la sentencia.</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La parte que estime que la sentencia de extinción de dominio es contradictoria, ambigua u obscura, podrá promover por una sola vez su aclaración, dentro de los tres días siguientes a aquél en que surta efectos la notificación. Esas aclaraciones podrán hacerse de oficio dentro del día siguiente hábil al de su publicación.</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El auto en que se aclare la sentencia de extinción de dominio se considerará parte de ésta. El Juez no podrá, en ningún caso, al realizar la aclaración, variar o alterar la parte sustancial de la sentencia de extinción de dominio.</w:t>
      </w:r>
      <w:r w:rsidRPr="00843231">
        <w:rPr>
          <w:rFonts w:ascii="Arial Narrow" w:hAnsi="Arial Narrow"/>
          <w:b/>
          <w:bCs/>
          <w:sz w:val="22"/>
          <w:szCs w:val="22"/>
        </w:rPr>
        <w:t xml:space="preserve"> </w:t>
      </w:r>
    </w:p>
    <w:p w:rsidR="00F936F5" w:rsidRDefault="00F936F5" w:rsidP="00843231">
      <w:pPr>
        <w:rPr>
          <w:rFonts w:ascii="Arial Narrow" w:hAnsi="Arial Narrow"/>
          <w:b/>
          <w:bCs/>
          <w:sz w:val="22"/>
          <w:szCs w:val="22"/>
        </w:rPr>
      </w:pPr>
    </w:p>
    <w:p w:rsidR="00E2381E" w:rsidRPr="00843231" w:rsidRDefault="00E2381E" w:rsidP="00843231">
      <w:pPr>
        <w:rPr>
          <w:rFonts w:ascii="Arial Narrow" w:hAnsi="Arial Narrow"/>
          <w:sz w:val="22"/>
          <w:szCs w:val="22"/>
        </w:rPr>
      </w:pPr>
    </w:p>
    <w:p w:rsidR="00F936F5" w:rsidRPr="00843231" w:rsidRDefault="00F936F5" w:rsidP="00E2381E">
      <w:pPr>
        <w:jc w:val="center"/>
        <w:rPr>
          <w:rFonts w:ascii="Arial Narrow" w:hAnsi="Arial Narrow"/>
          <w:sz w:val="22"/>
          <w:szCs w:val="22"/>
        </w:rPr>
      </w:pPr>
      <w:r w:rsidRPr="00843231">
        <w:rPr>
          <w:rFonts w:ascii="Arial Narrow" w:hAnsi="Arial Narrow"/>
          <w:b/>
          <w:bCs/>
          <w:sz w:val="22"/>
          <w:szCs w:val="22"/>
        </w:rPr>
        <w:t>Capítulo IX</w:t>
      </w:r>
    </w:p>
    <w:p w:rsidR="00F936F5" w:rsidRPr="00843231" w:rsidRDefault="00F936F5" w:rsidP="00E2381E">
      <w:pPr>
        <w:jc w:val="center"/>
        <w:rPr>
          <w:rFonts w:ascii="Arial Narrow" w:hAnsi="Arial Narrow"/>
          <w:sz w:val="22"/>
          <w:szCs w:val="22"/>
        </w:rPr>
      </w:pPr>
      <w:r w:rsidRPr="00843231">
        <w:rPr>
          <w:rFonts w:ascii="Arial Narrow" w:hAnsi="Arial Narrow"/>
          <w:b/>
          <w:bCs/>
          <w:sz w:val="22"/>
          <w:szCs w:val="22"/>
        </w:rPr>
        <w:t>De la ejecución</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58. Ejecución de la sentencia.</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Una vez que cause ejecutoria la sentencia que resuelva la extinción del bien, el Juez ordenará su ejecución y la aplicación de los bienes a favor del Estado, en los términos de lo dispuesto en la presente ley.</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Los bienes sobre los que sea declarada la extinción de dominio o el producto de la enajenación de los mismos serán adjudicados al Gobierno del Estado. </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El Estado, no podrá disponer de los bienes, aun y cuando haya sido decretada la extinción de dominio, si en alguna causa penal se ha ordenado la conservación de éstos por sus efectos probatorios, siempre que dicho auto o resolución haya sido notificado previamente a al Estado.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lastRenderedPageBreak/>
        <w:t>Para efectos de la actuación del Estado en su carácter de mandatario, cuando haya contradicción entre dos o más sentencias, prevalecerá la sentencia que se dicte en el procedimiento de extinción de dominio, salvo que esta última se pronuncie sobre la inexistencia del hecho ilícito.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59. Orden de prelación en el destino de los bienes.</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El valor de los bienes y sus frutos, cuyo dominio haya sido declarado extinto, mediante sentencia ejecutoria se destinarán, hasta donde alcance, conforme al orden de prelación siguiente: </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E2381E">
      <w:pPr>
        <w:ind w:left="454" w:hanging="454"/>
        <w:rPr>
          <w:rFonts w:ascii="Arial Narrow" w:hAnsi="Arial Narrow"/>
          <w:sz w:val="22"/>
          <w:szCs w:val="22"/>
        </w:rPr>
      </w:pPr>
      <w:r w:rsidRPr="004C2C0C">
        <w:rPr>
          <w:rFonts w:ascii="Arial Narrow" w:hAnsi="Arial Narrow"/>
          <w:b/>
          <w:sz w:val="22"/>
          <w:szCs w:val="22"/>
        </w:rPr>
        <w:t>I.</w:t>
      </w:r>
      <w:r w:rsidRPr="00843231">
        <w:rPr>
          <w:rFonts w:ascii="Arial Narrow" w:hAnsi="Arial Narrow"/>
          <w:sz w:val="22"/>
          <w:szCs w:val="22"/>
        </w:rPr>
        <w:t xml:space="preserve"> </w:t>
      </w:r>
      <w:r w:rsidR="00E2381E">
        <w:rPr>
          <w:rFonts w:ascii="Arial Narrow" w:hAnsi="Arial Narrow"/>
          <w:sz w:val="22"/>
          <w:szCs w:val="22"/>
        </w:rPr>
        <w:tab/>
      </w:r>
      <w:r w:rsidRPr="00843231">
        <w:rPr>
          <w:rFonts w:ascii="Arial Narrow" w:hAnsi="Arial Narrow"/>
          <w:sz w:val="22"/>
          <w:szCs w:val="22"/>
        </w:rPr>
        <w:t>Al pago de la reparación del daño causado a la víctima u ofendido de los delitos, cuando los hubiere, por los que se siguió la acción de extinción de dominio, determinada en la sentencia ejecutoria del proceso correspondiente.</w:t>
      </w:r>
      <w:r w:rsidRPr="00E2381E">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E2381E">
        <w:rPr>
          <w:rFonts w:ascii="Arial Narrow" w:hAnsi="Arial Narrow"/>
          <w:sz w:val="22"/>
          <w:szCs w:val="22"/>
        </w:rPr>
        <w:t xml:space="preserve"> </w:t>
      </w:r>
    </w:p>
    <w:p w:rsidR="00F936F5" w:rsidRPr="00843231" w:rsidRDefault="00F936F5" w:rsidP="00E2381E">
      <w:pPr>
        <w:ind w:left="454" w:hanging="454"/>
        <w:rPr>
          <w:rFonts w:ascii="Arial Narrow" w:hAnsi="Arial Narrow"/>
          <w:sz w:val="22"/>
          <w:szCs w:val="22"/>
        </w:rPr>
      </w:pPr>
      <w:r w:rsidRPr="004C2C0C">
        <w:rPr>
          <w:rFonts w:ascii="Arial Narrow" w:hAnsi="Arial Narrow"/>
          <w:b/>
          <w:sz w:val="22"/>
          <w:szCs w:val="22"/>
        </w:rPr>
        <w:t xml:space="preserve">II. </w:t>
      </w:r>
      <w:r w:rsidR="00E2381E" w:rsidRPr="004C2C0C">
        <w:rPr>
          <w:rFonts w:ascii="Arial Narrow" w:hAnsi="Arial Narrow"/>
          <w:b/>
          <w:sz w:val="22"/>
          <w:szCs w:val="22"/>
        </w:rPr>
        <w:tab/>
      </w:r>
      <w:r w:rsidRPr="00843231">
        <w:rPr>
          <w:rFonts w:ascii="Arial Narrow" w:hAnsi="Arial Narrow"/>
          <w:sz w:val="22"/>
          <w:szCs w:val="22"/>
        </w:rPr>
        <w:t>Las reclamaciones procedentes por créditos garantizados.</w:t>
      </w:r>
      <w:r w:rsidRPr="00E2381E">
        <w:rPr>
          <w:rFonts w:ascii="Arial Narrow" w:hAnsi="Arial Narrow"/>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El proceso al que se refiere la fracción I es aquél del orden civil o penal mediante el cual la víctima o el ofendido obtuvieron la reparación del daño, siempre y cuando la sentencia haya causado estado.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Cuando de las constancias que obren en la averiguación previa o el proceso penal se advierta la extinción de la responsabilidad penal en virtud de la muerte del imputado o por prescripción, de oficio el Ministerio Publico o la autoridad judicial, respectivamente, podrán reconocer la calidad de víctima u ofendido, siempre que existan elementos suficientes, para el efecto exclusivo de que éste tenga acceso a la reparación del daño.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La reclamación de créditos sobre los bienes cuyo dominio ha sido extinto a favor del Estado, se tramitarán de conformidad con la legislación aplicable.</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60. Bienes que no están en condiciones de ser enajenados.</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En los casos en que el Ejecutivo del Estado, a través de la dependencia competente, no esté en condiciones de enajenar los bienes derivados del procedimiento de extinción de dominio, a fin de que su valor se distribuya conforme a lo dispuesto en el artículo anterior, dispondrá de los mismos en términos de la normativa aplicable.</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61. Destino de los remanentes.</w:t>
      </w:r>
      <w:r w:rsidRPr="00E2381E">
        <w:rPr>
          <w:rFonts w:ascii="Arial Narrow" w:hAnsi="Arial Narrow"/>
          <w:b/>
          <w:bCs/>
          <w:sz w:val="22"/>
          <w:szCs w:val="22"/>
        </w:rPr>
        <w:t xml:space="preserve"> </w:t>
      </w:r>
    </w:p>
    <w:p w:rsidR="00F936F5" w:rsidRPr="004C2C0C" w:rsidRDefault="00F936F5" w:rsidP="00843231">
      <w:pPr>
        <w:rPr>
          <w:rFonts w:ascii="Arial Narrow" w:hAnsi="Arial Narrow"/>
          <w:b/>
          <w:bCs/>
          <w:sz w:val="18"/>
          <w:szCs w:val="22"/>
        </w:rPr>
      </w:pPr>
      <w:r w:rsidRPr="004C2C0C">
        <w:rPr>
          <w:rFonts w:ascii="Arial Narrow" w:hAnsi="Arial Narrow"/>
          <w:b/>
          <w:bCs/>
          <w:sz w:val="18"/>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Los remanentes del valor de los bienes que resulten una vez aplicados los recursos correspondientes en términos del artículo 59 de esta ley, se utilizarán para el bienestar social y el mejoramiento de la seguridad pública y de la procuración de justicia.</w:t>
      </w:r>
      <w:r w:rsidRPr="00843231">
        <w:rPr>
          <w:rFonts w:ascii="Arial Narrow" w:hAnsi="Arial Narrow"/>
          <w:b/>
          <w:bCs/>
          <w:sz w:val="22"/>
          <w:szCs w:val="22"/>
        </w:rPr>
        <w:t xml:space="preserve"> </w:t>
      </w:r>
    </w:p>
    <w:p w:rsidR="00F936F5" w:rsidRPr="004C2C0C" w:rsidRDefault="00F936F5" w:rsidP="00843231">
      <w:pPr>
        <w:rPr>
          <w:rFonts w:ascii="Arial Narrow" w:hAnsi="Arial Narrow"/>
          <w:b/>
          <w:bCs/>
          <w:sz w:val="18"/>
          <w:szCs w:val="22"/>
        </w:rPr>
      </w:pPr>
      <w:r w:rsidRPr="004C2C0C">
        <w:rPr>
          <w:rFonts w:ascii="Arial Narrow" w:hAnsi="Arial Narrow"/>
          <w:b/>
          <w:bCs/>
          <w:sz w:val="18"/>
          <w:szCs w:val="22"/>
        </w:rPr>
        <w:t xml:space="preserve"> </w:t>
      </w:r>
    </w:p>
    <w:p w:rsidR="009D2097" w:rsidRPr="001D3E4B" w:rsidRDefault="009D2097" w:rsidP="009D2097">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11</w:t>
      </w:r>
      <w:r w:rsidRPr="001D3E4B">
        <w:rPr>
          <w:rFonts w:ascii="Arial Narrow" w:hAnsi="Arial Narrow" w:cs="Arial"/>
          <w:i/>
          <w:sz w:val="12"/>
        </w:rPr>
        <w:t xml:space="preserve"> DE </w:t>
      </w:r>
      <w:r>
        <w:rPr>
          <w:rFonts w:ascii="Arial Narrow" w:hAnsi="Arial Narrow" w:cs="Arial"/>
          <w:i/>
          <w:sz w:val="12"/>
        </w:rPr>
        <w:t>AGOSTO DE 2017</w:t>
      </w:r>
      <w:r w:rsidRPr="001D3E4B">
        <w:rPr>
          <w:rFonts w:ascii="Arial Narrow" w:hAnsi="Arial Narrow" w:cs="Arial"/>
          <w:i/>
          <w:sz w:val="12"/>
        </w:rPr>
        <w:t>)</w:t>
      </w:r>
    </w:p>
    <w:p w:rsidR="004C2C0C" w:rsidRPr="009D2097" w:rsidRDefault="009D2097" w:rsidP="009D2097">
      <w:pPr>
        <w:rPr>
          <w:rFonts w:ascii="Arial Narrow" w:hAnsi="Arial Narrow"/>
          <w:sz w:val="22"/>
          <w:szCs w:val="22"/>
        </w:rPr>
      </w:pPr>
      <w:r w:rsidRPr="009D2097">
        <w:rPr>
          <w:rFonts w:ascii="Arial Narrow" w:hAnsi="Arial Narrow"/>
          <w:sz w:val="22"/>
          <w:szCs w:val="22"/>
        </w:rPr>
        <w:t>Dichos remanentes se destinarán en un 50 por ciento al bienestar social, asignándose a los programas y actividades a cargo de las Secretarías de Desarrollo Social, de Salud y de Educación, conforme al acuerdo que dicte el Ejecutivo del Estado. El otro 50 por ciento se asignará a partes iguales para los programas y actividades de la Secretaría de Gobierno en el área de Seguridad Pública y Fiscalía General del Estado.</w:t>
      </w:r>
      <w:r w:rsidR="00F936F5" w:rsidRPr="009D2097">
        <w:rPr>
          <w:rFonts w:ascii="Arial Narrow" w:hAnsi="Arial Narrow"/>
          <w:sz w:val="22"/>
          <w:szCs w:val="22"/>
        </w:rPr>
        <w:t xml:space="preserve"> </w:t>
      </w:r>
    </w:p>
    <w:p w:rsidR="009D2097" w:rsidRDefault="009D2097" w:rsidP="00843231">
      <w:pPr>
        <w:rPr>
          <w:rFonts w:ascii="Arial Narrow" w:hAnsi="Arial Narrow"/>
          <w:b/>
          <w:sz w:val="22"/>
          <w:szCs w:val="22"/>
        </w:rPr>
      </w:pP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62. El pago de la reparación del daño y créditos garantizados.</w:t>
      </w:r>
      <w:r w:rsidRPr="00E2381E">
        <w:rPr>
          <w:rFonts w:ascii="Arial Narrow" w:hAnsi="Arial Narrow"/>
          <w:b/>
          <w:bCs/>
          <w:sz w:val="22"/>
          <w:szCs w:val="22"/>
        </w:rPr>
        <w:t xml:space="preserve"> </w:t>
      </w:r>
    </w:p>
    <w:p w:rsidR="00F936F5" w:rsidRPr="004C2C0C" w:rsidRDefault="00F936F5" w:rsidP="00843231">
      <w:pPr>
        <w:rPr>
          <w:rFonts w:ascii="Arial Narrow" w:hAnsi="Arial Narrow"/>
          <w:b/>
          <w:bCs/>
          <w:sz w:val="18"/>
          <w:szCs w:val="22"/>
        </w:rPr>
      </w:pPr>
      <w:r w:rsidRPr="004C2C0C">
        <w:rPr>
          <w:rFonts w:ascii="Arial Narrow" w:hAnsi="Arial Narrow"/>
          <w:b/>
          <w:bCs/>
          <w:sz w:val="18"/>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Para efecto de lo señalado en el artículo 59, el Ejecutivo del Estado a través de la dependencia competente, estará a lo que el Juez determine, siempre que exista cantidad líquida suficiente, derivada del procedimiento de extinción de dominio correspondiente. </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En todo caso el Juez deberá especificar en su sentencia o resolución correspondiente, los montos a liquidar, la identidad de los acreedores y el orden de preferencia entre los mismos.</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lastRenderedPageBreak/>
        <w:t>Cuando la sentencia de extinción de dominio se emita de manera previa a la del proceso que resuelva la reparación del daño, a petición del Ministerio Público o Juez de lo Penal correspondiente, el Juez que resuelva la extinción de dominio podrá ordenar al Estado que conserve los recursos hasta que, dado el caso, la sentencia cause estado. Lo anterior en la cantidad que indique el Juez que resolvió la extinción de dominio y siempre que no se incrementen los adeudos por créditos garantizados.</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El Ministerio Público deberá, en su caso, representar los intereses de quien se conduzca como víctima u ofendido por los hechos ilícitos a los que se refiere esta ley, y por los que se ejercitó la acción de extinción de dominio.</w:t>
      </w:r>
      <w:r w:rsidRPr="00843231">
        <w:rPr>
          <w:rFonts w:ascii="Arial Narrow" w:hAnsi="Arial Narrow"/>
          <w:b/>
          <w:bCs/>
          <w:sz w:val="22"/>
          <w:szCs w:val="22"/>
        </w:rPr>
        <w:t xml:space="preserve"> </w:t>
      </w:r>
    </w:p>
    <w:p w:rsidR="00F936F5" w:rsidRDefault="00F936F5" w:rsidP="00843231">
      <w:pPr>
        <w:rPr>
          <w:rFonts w:ascii="Arial Narrow" w:hAnsi="Arial Narrow"/>
          <w:b/>
          <w:bCs/>
          <w:sz w:val="22"/>
          <w:szCs w:val="22"/>
        </w:rPr>
      </w:pPr>
    </w:p>
    <w:p w:rsidR="00E2381E" w:rsidRPr="00843231" w:rsidRDefault="00E2381E" w:rsidP="00843231">
      <w:pPr>
        <w:rPr>
          <w:rFonts w:ascii="Arial Narrow" w:hAnsi="Arial Narrow"/>
          <w:sz w:val="22"/>
          <w:szCs w:val="22"/>
        </w:rPr>
      </w:pPr>
    </w:p>
    <w:p w:rsidR="00F936F5" w:rsidRPr="00843231" w:rsidRDefault="00F936F5" w:rsidP="00E2381E">
      <w:pPr>
        <w:jc w:val="center"/>
        <w:rPr>
          <w:rFonts w:ascii="Arial Narrow" w:hAnsi="Arial Narrow"/>
          <w:sz w:val="22"/>
          <w:szCs w:val="22"/>
        </w:rPr>
      </w:pPr>
      <w:r w:rsidRPr="00843231">
        <w:rPr>
          <w:rFonts w:ascii="Arial Narrow" w:hAnsi="Arial Narrow"/>
          <w:b/>
          <w:bCs/>
          <w:sz w:val="22"/>
          <w:szCs w:val="22"/>
        </w:rPr>
        <w:t>Título tercero</w:t>
      </w:r>
    </w:p>
    <w:p w:rsidR="00F936F5" w:rsidRPr="00843231" w:rsidRDefault="00F936F5" w:rsidP="00E2381E">
      <w:pPr>
        <w:jc w:val="center"/>
        <w:rPr>
          <w:rFonts w:ascii="Arial Narrow" w:hAnsi="Arial Narrow"/>
          <w:sz w:val="22"/>
          <w:szCs w:val="22"/>
        </w:rPr>
      </w:pPr>
    </w:p>
    <w:p w:rsidR="00F936F5" w:rsidRPr="00843231" w:rsidRDefault="00F936F5" w:rsidP="00E2381E">
      <w:pPr>
        <w:jc w:val="center"/>
        <w:rPr>
          <w:rFonts w:ascii="Arial Narrow" w:hAnsi="Arial Narrow"/>
          <w:sz w:val="22"/>
          <w:szCs w:val="22"/>
        </w:rPr>
      </w:pPr>
      <w:r w:rsidRPr="00843231">
        <w:rPr>
          <w:rFonts w:ascii="Arial Narrow" w:hAnsi="Arial Narrow"/>
          <w:b/>
          <w:bCs/>
          <w:sz w:val="22"/>
          <w:szCs w:val="22"/>
        </w:rPr>
        <w:t>Capítulo único</w:t>
      </w:r>
    </w:p>
    <w:p w:rsidR="00F936F5" w:rsidRPr="00843231" w:rsidRDefault="00F936F5" w:rsidP="00E2381E">
      <w:pPr>
        <w:jc w:val="center"/>
        <w:rPr>
          <w:rFonts w:ascii="Arial Narrow" w:hAnsi="Arial Narrow"/>
          <w:sz w:val="22"/>
          <w:szCs w:val="22"/>
        </w:rPr>
      </w:pPr>
      <w:r w:rsidRPr="00843231">
        <w:rPr>
          <w:rFonts w:ascii="Arial Narrow" w:hAnsi="Arial Narrow"/>
          <w:b/>
          <w:bCs/>
          <w:sz w:val="22"/>
          <w:szCs w:val="22"/>
        </w:rPr>
        <w:t>De los medios de impugnación</w:t>
      </w:r>
    </w:p>
    <w:p w:rsidR="00E2381E" w:rsidRDefault="00E2381E" w:rsidP="00843231">
      <w:pPr>
        <w:rPr>
          <w:rFonts w:ascii="Arial Narrow" w:hAnsi="Arial Narrow"/>
          <w:sz w:val="22"/>
          <w:szCs w:val="22"/>
        </w:rPr>
      </w:pPr>
    </w:p>
    <w:p w:rsidR="00D973A9" w:rsidRPr="001D3E4B" w:rsidRDefault="00D973A9" w:rsidP="00D973A9">
      <w:pPr>
        <w:ind w:left="454" w:hanging="454"/>
        <w:rPr>
          <w:rFonts w:ascii="Arial Narrow" w:hAnsi="Arial Narrow" w:cs="Arial"/>
          <w:i/>
          <w:sz w:val="12"/>
        </w:rPr>
      </w:pPr>
      <w:r w:rsidRPr="001D3E4B">
        <w:rPr>
          <w:rFonts w:ascii="Arial Narrow" w:hAnsi="Arial Narrow" w:cs="Arial"/>
          <w:i/>
          <w:sz w:val="12"/>
        </w:rPr>
        <w:t>(</w:t>
      </w:r>
      <w:r>
        <w:rPr>
          <w:rFonts w:ascii="Arial Narrow" w:hAnsi="Arial Narrow" w:cs="Arial"/>
          <w:i/>
          <w:sz w:val="12"/>
        </w:rPr>
        <w:t>REFORMADO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63. Recursos procedentes.</w:t>
      </w:r>
      <w:r w:rsidRPr="00E2381E">
        <w:rPr>
          <w:rFonts w:ascii="Arial Narrow" w:hAnsi="Arial Narrow"/>
          <w:b/>
          <w:bCs/>
          <w:sz w:val="22"/>
          <w:szCs w:val="22"/>
        </w:rPr>
        <w:t xml:space="preserve"> </w:t>
      </w:r>
    </w:p>
    <w:p w:rsidR="00F936F5" w:rsidRPr="00D973A9" w:rsidRDefault="00F936F5" w:rsidP="00843231">
      <w:pPr>
        <w:rPr>
          <w:rFonts w:ascii="Arial Narrow" w:hAnsi="Arial Narrow"/>
          <w:szCs w:val="22"/>
        </w:rPr>
      </w:pPr>
      <w:r w:rsidRPr="00D973A9">
        <w:rPr>
          <w:rFonts w:ascii="Arial Narrow" w:hAnsi="Arial Narrow"/>
          <w:b/>
          <w:bCs/>
          <w:szCs w:val="22"/>
        </w:rPr>
        <w:t xml:space="preserve"> </w:t>
      </w:r>
    </w:p>
    <w:p w:rsidR="00D973A9" w:rsidRPr="00D973A9" w:rsidRDefault="00D973A9" w:rsidP="00D973A9">
      <w:pPr>
        <w:pStyle w:val="Textosinformato"/>
        <w:rPr>
          <w:rFonts w:ascii="Arial Narrow" w:hAnsi="Arial Narrow" w:cs="Courier New"/>
          <w:sz w:val="22"/>
          <w:szCs w:val="24"/>
        </w:rPr>
      </w:pPr>
      <w:r w:rsidRPr="00D973A9">
        <w:rPr>
          <w:rFonts w:ascii="Arial Narrow" w:hAnsi="Arial Narrow" w:cs="Courier New"/>
          <w:sz w:val="22"/>
          <w:szCs w:val="24"/>
        </w:rPr>
        <w:t xml:space="preserve">Procede el recurso de reconsideración contra los autos que dicte el Juez en el procedimiento, con excepción de los casos en los que esta ley expresamente señale que procede el recurso de apelación.  </w:t>
      </w:r>
    </w:p>
    <w:p w:rsidR="00F936F5" w:rsidRPr="00D973A9" w:rsidRDefault="00F936F5" w:rsidP="00843231">
      <w:pPr>
        <w:rPr>
          <w:rFonts w:ascii="Arial Narrow" w:hAnsi="Arial Narrow"/>
          <w:szCs w:val="22"/>
        </w:rPr>
      </w:pPr>
      <w:r w:rsidRPr="00D973A9">
        <w:rPr>
          <w:rFonts w:ascii="Arial Narrow" w:hAnsi="Arial Narrow"/>
          <w:b/>
          <w:bCs/>
          <w:szCs w:val="22"/>
        </w:rPr>
        <w:t xml:space="preserve"> </w:t>
      </w:r>
    </w:p>
    <w:p w:rsidR="00F936F5" w:rsidRPr="00E2381E" w:rsidRDefault="00F936F5" w:rsidP="00843231">
      <w:pPr>
        <w:rPr>
          <w:rFonts w:ascii="Arial Narrow" w:hAnsi="Arial Narrow"/>
          <w:b/>
          <w:sz w:val="22"/>
          <w:szCs w:val="22"/>
        </w:rPr>
      </w:pPr>
      <w:r w:rsidRPr="00E2381E">
        <w:rPr>
          <w:rFonts w:ascii="Arial Narrow" w:hAnsi="Arial Narrow"/>
          <w:b/>
          <w:sz w:val="22"/>
          <w:szCs w:val="22"/>
        </w:rPr>
        <w:t xml:space="preserve">Artículo 64. Procedencia del recurso de apelación y el de revocación.  </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Contra la sentencia que ponga fin al juicio procede el recurso de apelación, </w:t>
      </w:r>
      <w:proofErr w:type="gramStart"/>
      <w:r w:rsidRPr="00843231">
        <w:rPr>
          <w:rFonts w:ascii="Arial Narrow" w:hAnsi="Arial Narrow"/>
          <w:sz w:val="22"/>
          <w:szCs w:val="22"/>
        </w:rPr>
        <w:t>que</w:t>
      </w:r>
      <w:proofErr w:type="gramEnd"/>
      <w:r w:rsidRPr="00843231">
        <w:rPr>
          <w:rFonts w:ascii="Arial Narrow" w:hAnsi="Arial Narrow"/>
          <w:sz w:val="22"/>
          <w:szCs w:val="22"/>
        </w:rPr>
        <w:t xml:space="preserve"> en su caso, será admitido en ambos efectos. Contra el acuerdo que deseche medios de prueba ofrecidos en tiempo y forma, procede el recurso de revocación.</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El recurso de apelación que se haya interpuesto en contra de la sentencia definitiva deberá resolverse dentro de los treinta días siguientes a su admisión por la Sala de lo Civil competente.</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D973A9" w:rsidRPr="001D3E4B" w:rsidRDefault="00D973A9" w:rsidP="00D973A9">
      <w:pPr>
        <w:ind w:left="454" w:hanging="454"/>
        <w:rPr>
          <w:rFonts w:ascii="Arial Narrow" w:hAnsi="Arial Narrow" w:cs="Arial"/>
          <w:i/>
          <w:sz w:val="12"/>
        </w:rPr>
      </w:pPr>
      <w:r w:rsidRPr="001D3E4B">
        <w:rPr>
          <w:rFonts w:ascii="Arial Narrow" w:hAnsi="Arial Narrow" w:cs="Arial"/>
          <w:i/>
          <w:sz w:val="12"/>
        </w:rPr>
        <w:t>(</w:t>
      </w:r>
      <w:r>
        <w:rPr>
          <w:rFonts w:ascii="Arial Narrow" w:hAnsi="Arial Narrow" w:cs="Arial"/>
          <w:i/>
          <w:sz w:val="12"/>
        </w:rPr>
        <w:t>REFORMADO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F936F5" w:rsidRPr="00E2381E" w:rsidRDefault="00F936F5" w:rsidP="00843231">
      <w:pPr>
        <w:rPr>
          <w:rFonts w:ascii="Arial Narrow" w:hAnsi="Arial Narrow"/>
          <w:b/>
          <w:sz w:val="22"/>
          <w:szCs w:val="22"/>
        </w:rPr>
      </w:pPr>
      <w:r w:rsidRPr="00E2381E">
        <w:rPr>
          <w:rFonts w:ascii="Arial Narrow" w:hAnsi="Arial Narrow"/>
          <w:b/>
          <w:sz w:val="22"/>
          <w:szCs w:val="22"/>
        </w:rPr>
        <w:t>Artículo 65. Sustanciación del recurso.</w:t>
      </w:r>
      <w:r w:rsidRPr="00E2381E">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D973A9" w:rsidRPr="00D973A9" w:rsidRDefault="00D973A9" w:rsidP="00D973A9">
      <w:pPr>
        <w:pStyle w:val="Textosinformato"/>
        <w:rPr>
          <w:rFonts w:ascii="Arial Narrow" w:hAnsi="Arial Narrow" w:cs="Courier New"/>
          <w:sz w:val="22"/>
          <w:szCs w:val="24"/>
        </w:rPr>
      </w:pPr>
      <w:r w:rsidRPr="00D973A9">
        <w:rPr>
          <w:rFonts w:ascii="Arial Narrow" w:hAnsi="Arial Narrow" w:cs="Courier New"/>
          <w:sz w:val="22"/>
          <w:szCs w:val="24"/>
        </w:rPr>
        <w:t xml:space="preserve">Los recursos de reconsideración y el de apelación se sustanciarán en los términos previstos en el Código Procesal Civil para el Estado de Coahuila de Zaragoza.  </w:t>
      </w:r>
    </w:p>
    <w:p w:rsidR="00F936F5" w:rsidRDefault="00F936F5" w:rsidP="00843231">
      <w:pPr>
        <w:rPr>
          <w:rFonts w:ascii="Arial Narrow" w:hAnsi="Arial Narrow"/>
          <w:b/>
          <w:bCs/>
          <w:color w:val="C0504D"/>
          <w:sz w:val="22"/>
          <w:szCs w:val="22"/>
        </w:rPr>
      </w:pPr>
    </w:p>
    <w:p w:rsidR="009D2097" w:rsidRDefault="009D2097" w:rsidP="00843231">
      <w:pPr>
        <w:rPr>
          <w:rFonts w:ascii="Arial Narrow" w:hAnsi="Arial Narrow"/>
          <w:b/>
          <w:bCs/>
          <w:color w:val="C0504D"/>
          <w:sz w:val="22"/>
          <w:szCs w:val="22"/>
        </w:rPr>
      </w:pPr>
    </w:p>
    <w:p w:rsidR="00D973A9" w:rsidRPr="001D3E4B" w:rsidRDefault="00D973A9" w:rsidP="00D973A9">
      <w:pPr>
        <w:ind w:left="454" w:hanging="454"/>
        <w:jc w:val="center"/>
        <w:rPr>
          <w:rFonts w:ascii="Arial Narrow" w:hAnsi="Arial Narrow" w:cs="Arial"/>
          <w:i/>
          <w:sz w:val="12"/>
        </w:rPr>
      </w:pPr>
      <w:r w:rsidRPr="001D3E4B">
        <w:rPr>
          <w:rFonts w:ascii="Arial Narrow" w:hAnsi="Arial Narrow" w:cs="Arial"/>
          <w:i/>
          <w:sz w:val="12"/>
        </w:rPr>
        <w:t>(</w:t>
      </w:r>
      <w:r>
        <w:rPr>
          <w:rFonts w:ascii="Arial Narrow" w:hAnsi="Arial Narrow" w:cs="Arial"/>
          <w:i/>
          <w:sz w:val="12"/>
        </w:rPr>
        <w:t>ADICIONADO CON SUS ARTICULADOS</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D973A9" w:rsidRPr="00D973A9" w:rsidRDefault="00D973A9" w:rsidP="00D973A9">
      <w:pPr>
        <w:pStyle w:val="Textosinformato"/>
        <w:jc w:val="center"/>
        <w:rPr>
          <w:rFonts w:ascii="Arial Narrow" w:hAnsi="Arial Narrow" w:cs="Courier New"/>
          <w:b/>
          <w:sz w:val="22"/>
          <w:szCs w:val="24"/>
        </w:rPr>
      </w:pPr>
      <w:r w:rsidRPr="00D973A9">
        <w:rPr>
          <w:rFonts w:ascii="Arial Narrow" w:hAnsi="Arial Narrow" w:cs="Courier New"/>
          <w:b/>
          <w:sz w:val="22"/>
          <w:szCs w:val="24"/>
        </w:rPr>
        <w:t>Título cuarto</w:t>
      </w:r>
    </w:p>
    <w:p w:rsidR="00D973A9" w:rsidRPr="00D973A9" w:rsidRDefault="00D973A9" w:rsidP="00D973A9">
      <w:pPr>
        <w:pStyle w:val="Textosinformato"/>
        <w:jc w:val="center"/>
        <w:rPr>
          <w:rFonts w:ascii="Arial Narrow" w:hAnsi="Arial Narrow" w:cs="Courier New"/>
          <w:b/>
          <w:sz w:val="22"/>
          <w:szCs w:val="24"/>
        </w:rPr>
      </w:pPr>
      <w:r w:rsidRPr="00D973A9">
        <w:rPr>
          <w:rFonts w:ascii="Arial Narrow" w:hAnsi="Arial Narrow" w:cs="Courier New"/>
          <w:b/>
          <w:sz w:val="22"/>
          <w:szCs w:val="24"/>
        </w:rPr>
        <w:t>De la cooperación entre entidades federativas y la federación</w:t>
      </w:r>
    </w:p>
    <w:p w:rsidR="00D973A9" w:rsidRPr="00D973A9" w:rsidRDefault="00D973A9" w:rsidP="00D973A9">
      <w:pPr>
        <w:pStyle w:val="Textosinformato"/>
        <w:jc w:val="center"/>
        <w:rPr>
          <w:rFonts w:ascii="Arial Narrow" w:hAnsi="Arial Narrow" w:cs="Courier New"/>
          <w:b/>
          <w:sz w:val="22"/>
          <w:szCs w:val="24"/>
        </w:rPr>
      </w:pPr>
    </w:p>
    <w:p w:rsidR="00D973A9" w:rsidRPr="00D973A9" w:rsidRDefault="00D973A9" w:rsidP="00D973A9">
      <w:pPr>
        <w:pStyle w:val="Textosinformato"/>
        <w:jc w:val="center"/>
        <w:rPr>
          <w:rFonts w:ascii="Arial Narrow" w:hAnsi="Arial Narrow" w:cs="Courier New"/>
          <w:b/>
          <w:sz w:val="22"/>
          <w:szCs w:val="24"/>
        </w:rPr>
      </w:pPr>
      <w:r w:rsidRPr="00D973A9">
        <w:rPr>
          <w:rFonts w:ascii="Arial Narrow" w:hAnsi="Arial Narrow" w:cs="Courier New"/>
          <w:b/>
          <w:sz w:val="22"/>
          <w:szCs w:val="24"/>
        </w:rPr>
        <w:t>Capítulo único</w:t>
      </w:r>
    </w:p>
    <w:p w:rsidR="00D973A9" w:rsidRPr="00D973A9" w:rsidRDefault="00D973A9" w:rsidP="00D973A9">
      <w:pPr>
        <w:pStyle w:val="Textosinformato"/>
        <w:jc w:val="center"/>
        <w:rPr>
          <w:rFonts w:ascii="Arial Narrow" w:hAnsi="Arial Narrow" w:cs="Courier New"/>
          <w:b/>
          <w:sz w:val="22"/>
          <w:szCs w:val="24"/>
        </w:rPr>
      </w:pPr>
    </w:p>
    <w:p w:rsidR="00D973A9" w:rsidRPr="009D2097" w:rsidRDefault="00D973A9" w:rsidP="00D973A9">
      <w:pPr>
        <w:pStyle w:val="Textosinformato"/>
        <w:rPr>
          <w:rFonts w:ascii="Arial Narrow" w:hAnsi="Arial Narrow" w:cs="Courier New"/>
          <w:b/>
          <w:sz w:val="22"/>
          <w:szCs w:val="24"/>
        </w:rPr>
      </w:pPr>
      <w:r w:rsidRPr="009D2097">
        <w:rPr>
          <w:rFonts w:ascii="Arial Narrow" w:hAnsi="Arial Narrow" w:cs="Courier New"/>
          <w:b/>
          <w:sz w:val="22"/>
          <w:szCs w:val="24"/>
        </w:rPr>
        <w:t xml:space="preserve">Artículo 66. Cooperación  </w:t>
      </w:r>
    </w:p>
    <w:p w:rsidR="00D973A9" w:rsidRPr="00D973A9" w:rsidRDefault="00D973A9" w:rsidP="00D973A9">
      <w:pPr>
        <w:pStyle w:val="Textosinformato"/>
        <w:rPr>
          <w:rFonts w:ascii="Arial Narrow" w:hAnsi="Arial Narrow" w:cs="Courier New"/>
          <w:sz w:val="22"/>
          <w:szCs w:val="24"/>
        </w:rPr>
      </w:pPr>
      <w:r w:rsidRPr="00D973A9">
        <w:rPr>
          <w:rFonts w:ascii="Arial Narrow" w:hAnsi="Arial Narrow" w:cs="Courier New"/>
          <w:sz w:val="22"/>
          <w:szCs w:val="24"/>
        </w:rPr>
        <w:t xml:space="preserve"> </w:t>
      </w:r>
    </w:p>
    <w:p w:rsidR="009D2097" w:rsidRPr="00BC0990" w:rsidRDefault="00BC0990" w:rsidP="00BC0990">
      <w:pPr>
        <w:ind w:left="340" w:hanging="340"/>
        <w:rPr>
          <w:rFonts w:ascii="Arial Narrow" w:hAnsi="Arial Narrow" w:cs="Arial"/>
          <w:i/>
          <w:sz w:val="12"/>
          <w:szCs w:val="12"/>
        </w:rPr>
      </w:pPr>
      <w:r w:rsidRPr="00BC0990">
        <w:rPr>
          <w:rFonts w:ascii="Arial Narrow" w:hAnsi="Arial Narrow" w:cs="Arial"/>
          <w:i/>
          <w:sz w:val="12"/>
          <w:szCs w:val="12"/>
        </w:rPr>
        <w:t>(REFORMADA, P.O.</w:t>
      </w:r>
      <w:r>
        <w:rPr>
          <w:rFonts w:ascii="Arial Narrow" w:hAnsi="Arial Narrow" w:cs="Arial"/>
          <w:i/>
          <w:sz w:val="12"/>
          <w:szCs w:val="12"/>
        </w:rPr>
        <w:t>25</w:t>
      </w:r>
      <w:r w:rsidRPr="00BC0990">
        <w:rPr>
          <w:rFonts w:ascii="Arial Narrow" w:hAnsi="Arial Narrow" w:cs="Arial"/>
          <w:i/>
          <w:sz w:val="12"/>
          <w:szCs w:val="12"/>
        </w:rPr>
        <w:t xml:space="preserve"> DE </w:t>
      </w:r>
      <w:r>
        <w:rPr>
          <w:rFonts w:ascii="Arial Narrow" w:hAnsi="Arial Narrow" w:cs="Arial"/>
          <w:i/>
          <w:sz w:val="12"/>
          <w:szCs w:val="12"/>
        </w:rPr>
        <w:t xml:space="preserve">JUNIO </w:t>
      </w:r>
      <w:r w:rsidRPr="00BC0990">
        <w:rPr>
          <w:rFonts w:ascii="Arial Narrow" w:hAnsi="Arial Narrow" w:cs="Arial"/>
          <w:i/>
          <w:sz w:val="12"/>
          <w:szCs w:val="12"/>
        </w:rPr>
        <w:t>DE 2019)</w:t>
      </w:r>
      <w:proofErr w:type="gramStart"/>
      <w:r w:rsidRPr="00BC0990">
        <w:rPr>
          <w:rFonts w:ascii="Arial Narrow" w:hAnsi="Arial Narrow" w:cs="Arial"/>
          <w:i/>
          <w:sz w:val="12"/>
          <w:szCs w:val="12"/>
        </w:rPr>
        <w:t xml:space="preserve"> </w:t>
      </w:r>
      <w:r w:rsidRPr="00BC0990">
        <w:rPr>
          <w:rFonts w:ascii="Arial Narrow" w:hAnsi="Arial Narrow" w:cs="Arial"/>
          <w:i/>
          <w:sz w:val="12"/>
          <w:szCs w:val="12"/>
        </w:rPr>
        <w:t xml:space="preserve">  </w:t>
      </w:r>
      <w:r w:rsidR="009D2097" w:rsidRPr="00BC0990">
        <w:rPr>
          <w:rFonts w:ascii="Arial Narrow" w:hAnsi="Arial Narrow" w:cs="Arial"/>
          <w:i/>
          <w:sz w:val="12"/>
          <w:szCs w:val="12"/>
        </w:rPr>
        <w:t>(</w:t>
      </w:r>
      <w:proofErr w:type="gramEnd"/>
      <w:r w:rsidR="009D2097" w:rsidRPr="00BC0990">
        <w:rPr>
          <w:rFonts w:ascii="Arial Narrow" w:hAnsi="Arial Narrow" w:cs="Arial"/>
          <w:i/>
          <w:sz w:val="12"/>
          <w:szCs w:val="12"/>
        </w:rPr>
        <w:t>REFORMADO, P.O.11 DE AGOSTO DE 2017)</w:t>
      </w:r>
    </w:p>
    <w:p w:rsidR="00BC0990" w:rsidRPr="00BC0990" w:rsidRDefault="00BC0990" w:rsidP="00BC0990">
      <w:pPr>
        <w:rPr>
          <w:rFonts w:ascii="Arial Narrow" w:hAnsi="Arial Narrow" w:cs="Arial"/>
          <w:sz w:val="22"/>
          <w:szCs w:val="22"/>
        </w:rPr>
      </w:pPr>
      <w:r w:rsidRPr="00BC0990">
        <w:rPr>
          <w:rFonts w:ascii="Arial Narrow" w:hAnsi="Arial Narrow" w:cs="Arial"/>
          <w:sz w:val="22"/>
          <w:szCs w:val="22"/>
        </w:rPr>
        <w:t>En caso de que deban ser practicadas diligencias fuera de la entidad, el Ministerio Público requerirá la colaboración de la Fiscalía General de la entidad federativa de que se trate y de la Fiscalía General de la República.</w:t>
      </w:r>
    </w:p>
    <w:p w:rsidR="009D2097" w:rsidRDefault="009D2097" w:rsidP="00D973A9">
      <w:pPr>
        <w:pStyle w:val="Textosinformato"/>
        <w:rPr>
          <w:rFonts w:ascii="Arial Narrow" w:hAnsi="Arial Narrow" w:cs="Courier New"/>
          <w:sz w:val="22"/>
          <w:szCs w:val="24"/>
          <w:lang w:val="es-ES_tradnl"/>
        </w:rPr>
      </w:pPr>
    </w:p>
    <w:p w:rsidR="00D973A9" w:rsidRPr="00D973A9" w:rsidRDefault="00D973A9" w:rsidP="00D973A9">
      <w:pPr>
        <w:pStyle w:val="Textosinformato"/>
        <w:rPr>
          <w:rFonts w:ascii="Arial Narrow" w:hAnsi="Arial Narrow" w:cs="Courier New"/>
          <w:sz w:val="22"/>
          <w:szCs w:val="24"/>
        </w:rPr>
      </w:pPr>
      <w:r w:rsidRPr="00D973A9">
        <w:rPr>
          <w:rFonts w:ascii="Arial Narrow" w:hAnsi="Arial Narrow" w:cs="Courier New"/>
          <w:sz w:val="22"/>
          <w:szCs w:val="24"/>
        </w:rPr>
        <w:t xml:space="preserve">Cuando los bienes se encuentren en el extranjero, el Ministerio Público formulará la solicitud de asistencia jurídica internacional que resulte necesaria para la preparación, tramitación y ejecución de la acción de extinción de dominio, en términos de los instrumentos jurídicos internacionales de los que México sea parte.  </w:t>
      </w:r>
    </w:p>
    <w:p w:rsidR="00D973A9" w:rsidRPr="00D973A9" w:rsidRDefault="00D973A9" w:rsidP="00D973A9">
      <w:pPr>
        <w:pStyle w:val="Textosinformato"/>
        <w:rPr>
          <w:rFonts w:ascii="Arial Narrow" w:hAnsi="Arial Narrow" w:cs="Courier New"/>
          <w:sz w:val="22"/>
          <w:szCs w:val="24"/>
        </w:rPr>
      </w:pPr>
      <w:r w:rsidRPr="00D973A9">
        <w:rPr>
          <w:rFonts w:ascii="Arial Narrow" w:hAnsi="Arial Narrow" w:cs="Courier New"/>
          <w:sz w:val="22"/>
          <w:szCs w:val="24"/>
        </w:rPr>
        <w:t xml:space="preserve"> </w:t>
      </w:r>
    </w:p>
    <w:p w:rsidR="00D973A9" w:rsidRPr="00D973A9" w:rsidRDefault="00D973A9" w:rsidP="00D973A9">
      <w:pPr>
        <w:pStyle w:val="Textosinformato"/>
        <w:rPr>
          <w:rFonts w:ascii="Arial Narrow" w:hAnsi="Arial Narrow" w:cs="Courier New"/>
          <w:sz w:val="22"/>
          <w:szCs w:val="24"/>
        </w:rPr>
      </w:pPr>
      <w:r w:rsidRPr="00D973A9">
        <w:rPr>
          <w:rFonts w:ascii="Arial Narrow" w:hAnsi="Arial Narrow" w:cs="Courier New"/>
          <w:sz w:val="22"/>
          <w:szCs w:val="24"/>
        </w:rPr>
        <w:lastRenderedPageBreak/>
        <w:t xml:space="preserve">En estos casos, se requerirá el auxilio de las autoridades federales competentes. </w:t>
      </w:r>
    </w:p>
    <w:p w:rsidR="004C2C0C" w:rsidRPr="00D973A9" w:rsidRDefault="004C2C0C" w:rsidP="00E2381E">
      <w:pPr>
        <w:jc w:val="center"/>
        <w:rPr>
          <w:rFonts w:ascii="Arial Narrow" w:hAnsi="Arial Narrow"/>
          <w:b/>
          <w:bCs/>
          <w:sz w:val="22"/>
          <w:szCs w:val="22"/>
          <w:lang w:val="es-MX"/>
        </w:rPr>
      </w:pPr>
    </w:p>
    <w:p w:rsidR="00F936F5" w:rsidRPr="00843231" w:rsidRDefault="00F936F5" w:rsidP="00E2381E">
      <w:pPr>
        <w:jc w:val="center"/>
        <w:rPr>
          <w:rFonts w:ascii="Arial Narrow" w:hAnsi="Arial Narrow"/>
          <w:sz w:val="22"/>
          <w:szCs w:val="22"/>
          <w:lang w:val="en-US"/>
        </w:rPr>
      </w:pPr>
      <w:r w:rsidRPr="00843231">
        <w:rPr>
          <w:rFonts w:ascii="Arial Narrow" w:hAnsi="Arial Narrow"/>
          <w:b/>
          <w:bCs/>
          <w:sz w:val="22"/>
          <w:szCs w:val="22"/>
          <w:lang w:val="en-US"/>
        </w:rPr>
        <w:t xml:space="preserve">T R </w:t>
      </w:r>
      <w:proofErr w:type="gramStart"/>
      <w:r w:rsidRPr="00843231">
        <w:rPr>
          <w:rFonts w:ascii="Arial Narrow" w:hAnsi="Arial Narrow"/>
          <w:b/>
          <w:bCs/>
          <w:sz w:val="22"/>
          <w:szCs w:val="22"/>
          <w:lang w:val="en-US"/>
        </w:rPr>
        <w:t>A</w:t>
      </w:r>
      <w:proofErr w:type="gramEnd"/>
      <w:r w:rsidRPr="00843231">
        <w:rPr>
          <w:rFonts w:ascii="Arial Narrow" w:hAnsi="Arial Narrow"/>
          <w:b/>
          <w:bCs/>
          <w:sz w:val="22"/>
          <w:szCs w:val="22"/>
          <w:lang w:val="en-US"/>
        </w:rPr>
        <w:t xml:space="preserve"> N S I T O R I O S</w:t>
      </w:r>
    </w:p>
    <w:p w:rsidR="00F936F5" w:rsidRPr="00843231" w:rsidRDefault="00F936F5" w:rsidP="00843231">
      <w:pPr>
        <w:rPr>
          <w:rFonts w:ascii="Arial Narrow" w:hAnsi="Arial Narrow"/>
          <w:sz w:val="22"/>
          <w:szCs w:val="22"/>
          <w:lang w:val="en-US"/>
        </w:rPr>
      </w:pPr>
      <w:r w:rsidRPr="00843231">
        <w:rPr>
          <w:rFonts w:ascii="Arial Narrow" w:hAnsi="Arial Narrow"/>
          <w:b/>
          <w:bCs/>
          <w:sz w:val="22"/>
          <w:szCs w:val="22"/>
          <w:lang w:val="en-US"/>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ARTÍCULO </w:t>
      </w:r>
      <w:proofErr w:type="gramStart"/>
      <w:r w:rsidRPr="00843231">
        <w:rPr>
          <w:rFonts w:ascii="Arial Narrow" w:hAnsi="Arial Narrow"/>
          <w:b/>
          <w:bCs/>
          <w:sz w:val="22"/>
          <w:szCs w:val="22"/>
        </w:rPr>
        <w:t>PRIMERO.-</w:t>
      </w:r>
      <w:proofErr w:type="gramEnd"/>
      <w:r w:rsidRPr="00843231">
        <w:rPr>
          <w:rFonts w:ascii="Arial Narrow" w:hAnsi="Arial Narrow"/>
          <w:b/>
          <w:bCs/>
          <w:sz w:val="22"/>
          <w:szCs w:val="22"/>
        </w:rPr>
        <w:t xml:space="preserve"> </w:t>
      </w:r>
      <w:r w:rsidRPr="00843231">
        <w:rPr>
          <w:rFonts w:ascii="Arial Narrow" w:hAnsi="Arial Narrow"/>
          <w:sz w:val="22"/>
          <w:szCs w:val="22"/>
        </w:rPr>
        <w:t>La presente ley entrará en vigor a los noventa días naturales posteriores a su publicación en el Periódico Oficial del Gobierno del Estado.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ARTÍCULO </w:t>
      </w:r>
      <w:proofErr w:type="gramStart"/>
      <w:r w:rsidRPr="00843231">
        <w:rPr>
          <w:rFonts w:ascii="Arial Narrow" w:hAnsi="Arial Narrow"/>
          <w:b/>
          <w:bCs/>
          <w:sz w:val="22"/>
          <w:szCs w:val="22"/>
        </w:rPr>
        <w:t>SEGUNDO.-</w:t>
      </w:r>
      <w:proofErr w:type="gramEnd"/>
      <w:r w:rsidRPr="00843231">
        <w:rPr>
          <w:rFonts w:ascii="Arial Narrow" w:hAnsi="Arial Narrow"/>
          <w:sz w:val="22"/>
          <w:szCs w:val="22"/>
        </w:rPr>
        <w:t xml:space="preserve"> Al día de la vigencia de esta ley, la Procuraduría General de Justicia del Estado deberá designar a los Agentes del Ministerio Público especializados en extinción de dominio y el Consejo de la Judicatura del Poder Judicial del Estado deberá designar los juzgados en materia civil competentes para conocer de las acciones de extinción de dominio de conformidad con este ordenamiento.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Asimismo, el Pleno del Tribunal Superior de Justicia del Estado, designará la Sala en Materia Civil y Familiar, que será competente para conocer en segunda instancia de los procedimientos de extinción de dominio.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ARTÍCULO </w:t>
      </w:r>
      <w:proofErr w:type="gramStart"/>
      <w:r w:rsidRPr="00843231">
        <w:rPr>
          <w:rFonts w:ascii="Arial Narrow" w:hAnsi="Arial Narrow"/>
          <w:b/>
          <w:bCs/>
          <w:sz w:val="22"/>
          <w:szCs w:val="22"/>
        </w:rPr>
        <w:t>TERCERO.-</w:t>
      </w:r>
      <w:proofErr w:type="gramEnd"/>
      <w:r w:rsidRPr="00843231">
        <w:rPr>
          <w:rFonts w:ascii="Arial Narrow" w:hAnsi="Arial Narrow"/>
          <w:sz w:val="22"/>
          <w:szCs w:val="22"/>
        </w:rPr>
        <w:t xml:space="preserve"> Publíquese el presente decreto en el Periódico Oficial del Gobierno del Estado.</w:t>
      </w:r>
      <w:r w:rsidRPr="00843231">
        <w:rPr>
          <w:rFonts w:ascii="Arial Narrow" w:hAnsi="Arial Narrow"/>
          <w:b/>
          <w:bCs/>
          <w:sz w:val="22"/>
          <w:szCs w:val="22"/>
        </w:rPr>
        <w:t xml:space="preserve"> </w:t>
      </w:r>
    </w:p>
    <w:p w:rsidR="00F936F5" w:rsidRPr="00843231" w:rsidRDefault="00F936F5" w:rsidP="00843231">
      <w:pPr>
        <w:rPr>
          <w:rFonts w:ascii="Arial Narrow" w:hAnsi="Arial Narrow"/>
          <w:sz w:val="22"/>
          <w:szCs w:val="22"/>
        </w:rPr>
      </w:pPr>
      <w:r w:rsidRPr="00843231">
        <w:rPr>
          <w:rFonts w:ascii="Arial Narrow" w:hAnsi="Arial Narrow"/>
          <w:sz w:val="22"/>
          <w:szCs w:val="22"/>
        </w:rPr>
        <w:t xml:space="preserve"> </w:t>
      </w:r>
    </w:p>
    <w:p w:rsidR="00F936F5" w:rsidRPr="00843231" w:rsidRDefault="00F936F5" w:rsidP="00843231">
      <w:pPr>
        <w:rPr>
          <w:rFonts w:ascii="Arial Narrow" w:hAnsi="Arial Narrow"/>
          <w:sz w:val="22"/>
          <w:szCs w:val="22"/>
        </w:rPr>
      </w:pPr>
      <w:proofErr w:type="gramStart"/>
      <w:r w:rsidRPr="004C2C0C">
        <w:rPr>
          <w:rFonts w:ascii="Arial Narrow" w:hAnsi="Arial Narrow"/>
          <w:b/>
          <w:sz w:val="22"/>
          <w:szCs w:val="22"/>
        </w:rPr>
        <w:t xml:space="preserve">DADO </w:t>
      </w:r>
      <w:r w:rsidRPr="00843231">
        <w:rPr>
          <w:rFonts w:ascii="Arial Narrow" w:hAnsi="Arial Narrow"/>
          <w:sz w:val="22"/>
          <w:szCs w:val="22"/>
        </w:rPr>
        <w:t xml:space="preserve"> en</w:t>
      </w:r>
      <w:proofErr w:type="gramEnd"/>
      <w:r w:rsidRPr="00843231">
        <w:rPr>
          <w:rFonts w:ascii="Arial Narrow" w:hAnsi="Arial Narrow"/>
          <w:sz w:val="22"/>
          <w:szCs w:val="22"/>
        </w:rPr>
        <w:t xml:space="preserve"> el Salón de Sesiones del Congreso del Estado, en la Ciudad de Saltillo, Coahuila de Zaragoza, a los veinticinco días del mes de junio del año dos mil trece. </w:t>
      </w:r>
    </w:p>
    <w:p w:rsidR="00F936F5" w:rsidRDefault="00F936F5" w:rsidP="00843231">
      <w:pPr>
        <w:rPr>
          <w:rFonts w:ascii="Arial Narrow" w:hAnsi="Arial Narrow"/>
          <w:b/>
          <w:bCs/>
          <w:sz w:val="22"/>
          <w:szCs w:val="22"/>
        </w:rPr>
      </w:pPr>
    </w:p>
    <w:p w:rsidR="00E2381E" w:rsidRDefault="00E2381E" w:rsidP="00843231">
      <w:pPr>
        <w:rPr>
          <w:rFonts w:ascii="Arial Narrow" w:hAnsi="Arial Narrow"/>
          <w:sz w:val="22"/>
          <w:szCs w:val="22"/>
        </w:rPr>
      </w:pPr>
    </w:p>
    <w:p w:rsidR="004C2C0C" w:rsidRDefault="004C2C0C" w:rsidP="00843231">
      <w:pPr>
        <w:rPr>
          <w:rFonts w:ascii="Arial Narrow" w:hAnsi="Arial Narrow"/>
          <w:sz w:val="22"/>
          <w:szCs w:val="22"/>
        </w:rPr>
      </w:pPr>
    </w:p>
    <w:p w:rsidR="004C2C0C" w:rsidRDefault="004C2C0C" w:rsidP="00843231">
      <w:pPr>
        <w:rPr>
          <w:rFonts w:ascii="Arial Narrow" w:hAnsi="Arial Narrow"/>
          <w:sz w:val="22"/>
          <w:szCs w:val="22"/>
        </w:rPr>
      </w:pPr>
    </w:p>
    <w:p w:rsidR="00F936F5" w:rsidRPr="00843231" w:rsidRDefault="00F936F5" w:rsidP="00E2381E">
      <w:pPr>
        <w:jc w:val="center"/>
        <w:rPr>
          <w:rFonts w:ascii="Arial Narrow" w:hAnsi="Arial Narrow"/>
          <w:sz w:val="22"/>
          <w:szCs w:val="22"/>
        </w:rPr>
      </w:pPr>
      <w:r w:rsidRPr="00843231">
        <w:rPr>
          <w:rFonts w:ascii="Arial Narrow" w:hAnsi="Arial Narrow"/>
          <w:b/>
          <w:bCs/>
          <w:sz w:val="22"/>
          <w:szCs w:val="22"/>
        </w:rPr>
        <w:t>DIPUTADA PRESIDENTA</w:t>
      </w:r>
    </w:p>
    <w:p w:rsidR="00F936F5" w:rsidRPr="00843231" w:rsidRDefault="00F936F5" w:rsidP="00E2381E">
      <w:pPr>
        <w:jc w:val="center"/>
        <w:rPr>
          <w:rFonts w:ascii="Arial Narrow" w:hAnsi="Arial Narrow"/>
          <w:sz w:val="22"/>
          <w:szCs w:val="22"/>
        </w:rPr>
      </w:pPr>
    </w:p>
    <w:p w:rsidR="00F936F5" w:rsidRPr="00843231" w:rsidRDefault="00F936F5" w:rsidP="00E2381E">
      <w:pPr>
        <w:jc w:val="center"/>
        <w:rPr>
          <w:rFonts w:ascii="Arial Narrow" w:hAnsi="Arial Narrow"/>
          <w:sz w:val="22"/>
          <w:szCs w:val="22"/>
        </w:rPr>
      </w:pPr>
      <w:r w:rsidRPr="00843231">
        <w:rPr>
          <w:rFonts w:ascii="Arial Narrow" w:hAnsi="Arial Narrow"/>
          <w:b/>
          <w:bCs/>
          <w:sz w:val="22"/>
          <w:szCs w:val="22"/>
        </w:rPr>
        <w:t>ANA MARÍA BOONE GODOY</w:t>
      </w:r>
    </w:p>
    <w:p w:rsidR="00F936F5" w:rsidRDefault="00F936F5" w:rsidP="00E2381E">
      <w:pPr>
        <w:jc w:val="center"/>
        <w:rPr>
          <w:rFonts w:ascii="Arial Narrow" w:hAnsi="Arial Narrow"/>
          <w:b/>
          <w:bCs/>
          <w:sz w:val="22"/>
          <w:szCs w:val="22"/>
        </w:rPr>
      </w:pPr>
      <w:r w:rsidRPr="00843231">
        <w:rPr>
          <w:rFonts w:ascii="Arial Narrow" w:hAnsi="Arial Narrow"/>
          <w:b/>
          <w:bCs/>
          <w:sz w:val="22"/>
          <w:szCs w:val="22"/>
        </w:rPr>
        <w:t>(RÚBRICA)</w:t>
      </w:r>
    </w:p>
    <w:p w:rsidR="00843231" w:rsidRDefault="00843231" w:rsidP="00843231">
      <w:pPr>
        <w:rPr>
          <w:rFonts w:ascii="Arial Narrow" w:hAnsi="Arial Narrow"/>
          <w:b/>
          <w:bCs/>
          <w:sz w:val="22"/>
          <w:szCs w:val="22"/>
        </w:rPr>
      </w:pPr>
    </w:p>
    <w:tbl>
      <w:tblPr>
        <w:tblW w:w="0" w:type="auto"/>
        <w:jc w:val="center"/>
        <w:tblLook w:val="04A0" w:firstRow="1" w:lastRow="0" w:firstColumn="1" w:lastColumn="0" w:noHBand="0" w:noVBand="1"/>
      </w:tblPr>
      <w:tblGrid>
        <w:gridCol w:w="4703"/>
        <w:gridCol w:w="4703"/>
      </w:tblGrid>
      <w:tr w:rsidR="00E2381E" w:rsidRPr="00F936F5" w:rsidTr="00F936F5">
        <w:trPr>
          <w:jc w:val="center"/>
        </w:trPr>
        <w:tc>
          <w:tcPr>
            <w:tcW w:w="4773" w:type="dxa"/>
          </w:tcPr>
          <w:p w:rsidR="00E2381E" w:rsidRPr="00F936F5" w:rsidRDefault="00E2381E" w:rsidP="00F936F5">
            <w:pPr>
              <w:pStyle w:val="Default"/>
              <w:jc w:val="center"/>
              <w:rPr>
                <w:rFonts w:ascii="Arial Narrow" w:hAnsi="Arial Narrow"/>
                <w:b/>
                <w:bCs/>
                <w:sz w:val="22"/>
                <w:szCs w:val="20"/>
              </w:rPr>
            </w:pPr>
            <w:r w:rsidRPr="00F936F5">
              <w:rPr>
                <w:rFonts w:ascii="Arial Narrow" w:hAnsi="Arial Narrow"/>
                <w:b/>
                <w:bCs/>
                <w:sz w:val="22"/>
                <w:szCs w:val="20"/>
              </w:rPr>
              <w:t>DIPUTADO SECRETARIO</w:t>
            </w:r>
          </w:p>
          <w:p w:rsidR="00E2381E" w:rsidRPr="00F936F5" w:rsidRDefault="00E2381E" w:rsidP="00F936F5">
            <w:pPr>
              <w:pStyle w:val="Default"/>
              <w:jc w:val="center"/>
              <w:rPr>
                <w:rFonts w:ascii="Arial Narrow" w:hAnsi="Arial Narrow"/>
                <w:b/>
                <w:bCs/>
                <w:sz w:val="22"/>
                <w:szCs w:val="20"/>
              </w:rPr>
            </w:pPr>
          </w:p>
          <w:p w:rsidR="00E2381E" w:rsidRPr="00F936F5" w:rsidRDefault="00E2381E" w:rsidP="00F936F5">
            <w:pPr>
              <w:pStyle w:val="Default"/>
              <w:jc w:val="center"/>
              <w:rPr>
                <w:rFonts w:ascii="Arial Narrow" w:hAnsi="Arial Narrow"/>
                <w:sz w:val="22"/>
              </w:rPr>
            </w:pPr>
            <w:r w:rsidRPr="00F936F5">
              <w:rPr>
                <w:rFonts w:ascii="Arial Narrow" w:hAnsi="Arial Narrow"/>
                <w:b/>
                <w:bCs/>
                <w:sz w:val="22"/>
                <w:szCs w:val="20"/>
              </w:rPr>
              <w:t>INDALECIO RODRÍGUEZ LÓPEZ</w:t>
            </w:r>
          </w:p>
          <w:p w:rsidR="00E2381E" w:rsidRPr="00F936F5" w:rsidRDefault="00E2381E" w:rsidP="00F936F5">
            <w:pPr>
              <w:jc w:val="center"/>
              <w:rPr>
                <w:rFonts w:ascii="Arial Narrow" w:hAnsi="Arial Narrow"/>
                <w:b/>
                <w:bCs/>
                <w:sz w:val="22"/>
                <w:szCs w:val="22"/>
              </w:rPr>
            </w:pPr>
            <w:r w:rsidRPr="00F936F5">
              <w:rPr>
                <w:rFonts w:ascii="Arial Narrow" w:hAnsi="Arial Narrow"/>
                <w:b/>
                <w:bCs/>
                <w:sz w:val="22"/>
              </w:rPr>
              <w:t>(RÚBRICA)</w:t>
            </w:r>
          </w:p>
          <w:p w:rsidR="00E2381E" w:rsidRPr="00F936F5" w:rsidRDefault="00E2381E" w:rsidP="00F936F5">
            <w:pPr>
              <w:jc w:val="center"/>
              <w:rPr>
                <w:rFonts w:ascii="Arial Narrow" w:hAnsi="Arial Narrow"/>
                <w:b/>
                <w:bCs/>
                <w:sz w:val="22"/>
              </w:rPr>
            </w:pPr>
          </w:p>
        </w:tc>
        <w:tc>
          <w:tcPr>
            <w:tcW w:w="4773" w:type="dxa"/>
          </w:tcPr>
          <w:p w:rsidR="00E2381E" w:rsidRPr="00F936F5" w:rsidRDefault="00E2381E" w:rsidP="00F936F5">
            <w:pPr>
              <w:jc w:val="center"/>
              <w:rPr>
                <w:rFonts w:ascii="Arial Narrow" w:hAnsi="Arial Narrow"/>
                <w:sz w:val="22"/>
              </w:rPr>
            </w:pPr>
            <w:r w:rsidRPr="00F936F5">
              <w:rPr>
                <w:rFonts w:ascii="Arial Narrow" w:hAnsi="Arial Narrow"/>
                <w:b/>
                <w:bCs/>
                <w:sz w:val="22"/>
              </w:rPr>
              <w:t>DIPUTADA SECRETARIA</w:t>
            </w:r>
          </w:p>
          <w:p w:rsidR="00E2381E" w:rsidRPr="00F936F5" w:rsidRDefault="00E2381E" w:rsidP="00F936F5">
            <w:pPr>
              <w:jc w:val="center"/>
              <w:rPr>
                <w:rFonts w:ascii="Arial Narrow" w:hAnsi="Arial Narrow"/>
                <w:sz w:val="22"/>
              </w:rPr>
            </w:pPr>
          </w:p>
          <w:p w:rsidR="00E2381E" w:rsidRPr="00F936F5" w:rsidRDefault="00E2381E" w:rsidP="00F936F5">
            <w:pPr>
              <w:jc w:val="center"/>
              <w:rPr>
                <w:rFonts w:ascii="Arial Narrow" w:hAnsi="Arial Narrow"/>
                <w:sz w:val="22"/>
              </w:rPr>
            </w:pPr>
            <w:r w:rsidRPr="00F936F5">
              <w:rPr>
                <w:rFonts w:ascii="Arial Narrow" w:hAnsi="Arial Narrow"/>
                <w:b/>
                <w:bCs/>
                <w:sz w:val="22"/>
              </w:rPr>
              <w:t>NORMA ALICIA DELGADO ORTÍZ</w:t>
            </w:r>
          </w:p>
          <w:p w:rsidR="00E2381E" w:rsidRPr="00F936F5" w:rsidRDefault="00E2381E" w:rsidP="00F936F5">
            <w:pPr>
              <w:jc w:val="center"/>
              <w:rPr>
                <w:rFonts w:ascii="Arial Narrow" w:hAnsi="Arial Narrow"/>
                <w:b/>
                <w:bCs/>
                <w:sz w:val="22"/>
                <w:szCs w:val="22"/>
              </w:rPr>
            </w:pPr>
            <w:r w:rsidRPr="00F936F5">
              <w:rPr>
                <w:rFonts w:ascii="Arial Narrow" w:hAnsi="Arial Narrow"/>
                <w:b/>
                <w:bCs/>
                <w:sz w:val="22"/>
              </w:rPr>
              <w:t>(RÚBRICA)</w:t>
            </w:r>
          </w:p>
          <w:p w:rsidR="00E2381E" w:rsidRPr="00F936F5" w:rsidRDefault="00E2381E" w:rsidP="00F936F5">
            <w:pPr>
              <w:jc w:val="center"/>
              <w:rPr>
                <w:rFonts w:ascii="Arial Narrow" w:hAnsi="Arial Narrow"/>
                <w:b/>
                <w:bCs/>
                <w:sz w:val="22"/>
              </w:rPr>
            </w:pPr>
          </w:p>
        </w:tc>
      </w:tr>
    </w:tbl>
    <w:p w:rsidR="00E2381E" w:rsidRDefault="00E2381E" w:rsidP="00843231">
      <w:pPr>
        <w:rPr>
          <w:b/>
          <w:bCs/>
        </w:rPr>
      </w:pPr>
    </w:p>
    <w:p w:rsidR="00F936F5" w:rsidRPr="00843231" w:rsidRDefault="00F936F5" w:rsidP="00843231">
      <w:pPr>
        <w:rPr>
          <w:rFonts w:ascii="Arial Narrow" w:hAnsi="Arial Narrow"/>
          <w:sz w:val="22"/>
          <w:szCs w:val="22"/>
        </w:rPr>
      </w:pPr>
      <w:r w:rsidRPr="00843231">
        <w:rPr>
          <w:rFonts w:ascii="Arial Narrow" w:hAnsi="Arial Narrow"/>
          <w:b/>
          <w:bCs/>
          <w:sz w:val="22"/>
          <w:szCs w:val="22"/>
        </w:rPr>
        <w:t xml:space="preserve"> </w:t>
      </w:r>
    </w:p>
    <w:p w:rsidR="00F936F5" w:rsidRPr="00843231" w:rsidRDefault="00F936F5" w:rsidP="00E2381E">
      <w:pPr>
        <w:jc w:val="center"/>
        <w:rPr>
          <w:rFonts w:ascii="Arial Narrow" w:hAnsi="Arial Narrow"/>
          <w:sz w:val="22"/>
          <w:szCs w:val="22"/>
        </w:rPr>
      </w:pPr>
      <w:r w:rsidRPr="00843231">
        <w:rPr>
          <w:rFonts w:ascii="Arial Narrow" w:hAnsi="Arial Narrow"/>
          <w:b/>
          <w:bCs/>
          <w:sz w:val="22"/>
          <w:szCs w:val="22"/>
        </w:rPr>
        <w:t>IMPRÍMASE, COMUNÍQUESE Y OBSÉRVESE</w:t>
      </w:r>
    </w:p>
    <w:p w:rsidR="00F936F5" w:rsidRPr="00843231" w:rsidRDefault="00F936F5" w:rsidP="00E2381E">
      <w:pPr>
        <w:jc w:val="center"/>
        <w:rPr>
          <w:rFonts w:ascii="Arial Narrow" w:hAnsi="Arial Narrow"/>
          <w:sz w:val="22"/>
          <w:szCs w:val="22"/>
        </w:rPr>
      </w:pPr>
      <w:r w:rsidRPr="00843231">
        <w:rPr>
          <w:rFonts w:ascii="Arial Narrow" w:hAnsi="Arial Narrow"/>
          <w:sz w:val="22"/>
          <w:szCs w:val="22"/>
        </w:rPr>
        <w:t>Saltillo, Coahuila de Zaragoza, a 27 de junio de 2013</w:t>
      </w:r>
    </w:p>
    <w:p w:rsidR="00F936F5" w:rsidRPr="00843231" w:rsidRDefault="00F936F5" w:rsidP="00E2381E">
      <w:pPr>
        <w:jc w:val="center"/>
        <w:rPr>
          <w:rFonts w:ascii="Arial Narrow" w:hAnsi="Arial Narrow"/>
          <w:sz w:val="22"/>
          <w:szCs w:val="22"/>
        </w:rPr>
      </w:pPr>
    </w:p>
    <w:p w:rsidR="00F936F5" w:rsidRPr="00843231" w:rsidRDefault="00F936F5" w:rsidP="00E2381E">
      <w:pPr>
        <w:jc w:val="center"/>
        <w:rPr>
          <w:rFonts w:ascii="Arial Narrow" w:hAnsi="Arial Narrow"/>
          <w:sz w:val="22"/>
          <w:szCs w:val="22"/>
        </w:rPr>
      </w:pPr>
      <w:r w:rsidRPr="00843231">
        <w:rPr>
          <w:rFonts w:ascii="Arial Narrow" w:hAnsi="Arial Narrow"/>
          <w:b/>
          <w:bCs/>
          <w:sz w:val="22"/>
          <w:szCs w:val="22"/>
        </w:rPr>
        <w:t>EL GOBERNADOR CONSTITUCIONAL DEL ESTADO</w:t>
      </w:r>
    </w:p>
    <w:p w:rsidR="00F936F5" w:rsidRPr="00843231" w:rsidRDefault="00F936F5" w:rsidP="00E2381E">
      <w:pPr>
        <w:jc w:val="center"/>
        <w:rPr>
          <w:rFonts w:ascii="Arial Narrow" w:hAnsi="Arial Narrow"/>
          <w:sz w:val="22"/>
          <w:szCs w:val="22"/>
        </w:rPr>
      </w:pPr>
    </w:p>
    <w:p w:rsidR="00F936F5" w:rsidRPr="00843231" w:rsidRDefault="00F936F5" w:rsidP="00E2381E">
      <w:pPr>
        <w:jc w:val="center"/>
        <w:rPr>
          <w:rFonts w:ascii="Arial Narrow" w:hAnsi="Arial Narrow"/>
          <w:sz w:val="22"/>
          <w:szCs w:val="22"/>
        </w:rPr>
      </w:pPr>
      <w:r w:rsidRPr="00843231">
        <w:rPr>
          <w:rFonts w:ascii="Arial Narrow" w:hAnsi="Arial Narrow"/>
          <w:b/>
          <w:bCs/>
          <w:sz w:val="22"/>
          <w:szCs w:val="22"/>
        </w:rPr>
        <w:t>RUBÉN IGNACIO MOREIRA VALDEZ</w:t>
      </w:r>
    </w:p>
    <w:p w:rsidR="00F936F5" w:rsidRDefault="00F936F5" w:rsidP="00E2381E">
      <w:pPr>
        <w:jc w:val="center"/>
        <w:rPr>
          <w:rFonts w:ascii="Arial Narrow" w:hAnsi="Arial Narrow"/>
          <w:b/>
          <w:bCs/>
          <w:sz w:val="22"/>
          <w:szCs w:val="22"/>
        </w:rPr>
      </w:pPr>
      <w:r w:rsidRPr="00843231">
        <w:rPr>
          <w:rFonts w:ascii="Arial Narrow" w:hAnsi="Arial Narrow"/>
          <w:b/>
          <w:bCs/>
          <w:sz w:val="22"/>
          <w:szCs w:val="22"/>
        </w:rPr>
        <w:t>(RÚBRICA)</w:t>
      </w:r>
    </w:p>
    <w:p w:rsidR="00843231" w:rsidRDefault="00843231" w:rsidP="00843231">
      <w:pPr>
        <w:rPr>
          <w:rFonts w:ascii="Arial Narrow" w:hAnsi="Arial Narrow"/>
          <w:b/>
          <w:bCs/>
          <w:sz w:val="22"/>
          <w:szCs w:val="22"/>
        </w:rPr>
      </w:pPr>
    </w:p>
    <w:p w:rsidR="0087358E" w:rsidRDefault="0087358E" w:rsidP="00843231">
      <w:pPr>
        <w:rPr>
          <w:rFonts w:ascii="Arial Narrow" w:hAnsi="Arial Narrow"/>
          <w:b/>
          <w:bCs/>
          <w:sz w:val="22"/>
          <w:szCs w:val="22"/>
        </w:rPr>
      </w:pPr>
    </w:p>
    <w:tbl>
      <w:tblPr>
        <w:tblW w:w="0" w:type="auto"/>
        <w:jc w:val="center"/>
        <w:tblLook w:val="04A0" w:firstRow="1" w:lastRow="0" w:firstColumn="1" w:lastColumn="0" w:noHBand="0" w:noVBand="1"/>
      </w:tblPr>
      <w:tblGrid>
        <w:gridCol w:w="4702"/>
        <w:gridCol w:w="4704"/>
      </w:tblGrid>
      <w:tr w:rsidR="00E2381E" w:rsidRPr="00F936F5" w:rsidTr="00F936F5">
        <w:trPr>
          <w:jc w:val="center"/>
        </w:trPr>
        <w:tc>
          <w:tcPr>
            <w:tcW w:w="4773" w:type="dxa"/>
          </w:tcPr>
          <w:p w:rsidR="00E2381E" w:rsidRPr="00F936F5" w:rsidRDefault="00E2381E" w:rsidP="00F936F5">
            <w:pPr>
              <w:jc w:val="center"/>
              <w:rPr>
                <w:rFonts w:ascii="Arial Narrow" w:hAnsi="Arial Narrow"/>
                <w:b/>
                <w:bCs/>
                <w:sz w:val="22"/>
              </w:rPr>
            </w:pPr>
            <w:r w:rsidRPr="00F936F5">
              <w:rPr>
                <w:rFonts w:ascii="Arial Narrow" w:hAnsi="Arial Narrow"/>
                <w:b/>
                <w:bCs/>
                <w:sz w:val="22"/>
              </w:rPr>
              <w:t xml:space="preserve">EL SECRETARIO DE GOBIERNO </w:t>
            </w:r>
          </w:p>
          <w:p w:rsidR="00E2381E" w:rsidRPr="00F936F5" w:rsidRDefault="00E2381E" w:rsidP="00F936F5">
            <w:pPr>
              <w:jc w:val="center"/>
              <w:rPr>
                <w:rFonts w:ascii="Arial Narrow" w:hAnsi="Arial Narrow"/>
                <w:b/>
                <w:bCs/>
                <w:sz w:val="22"/>
              </w:rPr>
            </w:pPr>
          </w:p>
          <w:p w:rsidR="00E2381E" w:rsidRPr="00F936F5" w:rsidRDefault="00E2381E" w:rsidP="00F936F5">
            <w:pPr>
              <w:jc w:val="center"/>
              <w:rPr>
                <w:rFonts w:ascii="Arial Narrow" w:hAnsi="Arial Narrow"/>
                <w:b/>
                <w:bCs/>
                <w:sz w:val="22"/>
              </w:rPr>
            </w:pPr>
            <w:r w:rsidRPr="00F936F5">
              <w:rPr>
                <w:rFonts w:ascii="Arial Narrow" w:hAnsi="Arial Narrow"/>
                <w:b/>
                <w:bCs/>
                <w:sz w:val="22"/>
              </w:rPr>
              <w:t xml:space="preserve">ARMANDO LUNA CANALES </w:t>
            </w:r>
          </w:p>
          <w:p w:rsidR="00E2381E" w:rsidRPr="00F936F5" w:rsidRDefault="00E2381E" w:rsidP="00F936F5">
            <w:pPr>
              <w:jc w:val="center"/>
              <w:rPr>
                <w:rFonts w:ascii="Arial Narrow" w:hAnsi="Arial Narrow"/>
                <w:b/>
                <w:bCs/>
                <w:sz w:val="22"/>
                <w:szCs w:val="22"/>
              </w:rPr>
            </w:pPr>
            <w:r w:rsidRPr="00F936F5">
              <w:rPr>
                <w:rFonts w:ascii="Arial Narrow" w:hAnsi="Arial Narrow"/>
                <w:b/>
                <w:bCs/>
                <w:sz w:val="22"/>
              </w:rPr>
              <w:t>(RÚBRICA)</w:t>
            </w:r>
          </w:p>
        </w:tc>
        <w:tc>
          <w:tcPr>
            <w:tcW w:w="4773" w:type="dxa"/>
          </w:tcPr>
          <w:p w:rsidR="00E2381E" w:rsidRPr="00F936F5" w:rsidRDefault="00E2381E" w:rsidP="00F936F5">
            <w:pPr>
              <w:jc w:val="center"/>
              <w:rPr>
                <w:rFonts w:ascii="Arial Narrow" w:hAnsi="Arial Narrow"/>
                <w:b/>
                <w:bCs/>
                <w:sz w:val="22"/>
              </w:rPr>
            </w:pPr>
            <w:r w:rsidRPr="00F936F5">
              <w:rPr>
                <w:rFonts w:ascii="Arial Narrow" w:hAnsi="Arial Narrow"/>
                <w:b/>
                <w:bCs/>
                <w:sz w:val="22"/>
              </w:rPr>
              <w:t xml:space="preserve">EL PROCURADOR GENERAL DE  </w:t>
            </w:r>
          </w:p>
          <w:p w:rsidR="00E2381E" w:rsidRPr="00F936F5" w:rsidRDefault="00E2381E" w:rsidP="00F936F5">
            <w:pPr>
              <w:jc w:val="center"/>
              <w:rPr>
                <w:rFonts w:ascii="Arial Narrow" w:hAnsi="Arial Narrow"/>
                <w:b/>
                <w:bCs/>
                <w:sz w:val="22"/>
              </w:rPr>
            </w:pPr>
            <w:r w:rsidRPr="00F936F5">
              <w:rPr>
                <w:rFonts w:ascii="Arial Narrow" w:hAnsi="Arial Narrow"/>
                <w:b/>
                <w:bCs/>
                <w:sz w:val="22"/>
              </w:rPr>
              <w:t xml:space="preserve">JUSTICIA DEL ESTADO </w:t>
            </w:r>
          </w:p>
          <w:p w:rsidR="00E2381E" w:rsidRPr="00F936F5" w:rsidRDefault="00E2381E" w:rsidP="00F936F5">
            <w:pPr>
              <w:jc w:val="center"/>
              <w:rPr>
                <w:rFonts w:ascii="Arial Narrow" w:hAnsi="Arial Narrow"/>
                <w:b/>
                <w:bCs/>
                <w:sz w:val="22"/>
              </w:rPr>
            </w:pPr>
            <w:r w:rsidRPr="00F936F5">
              <w:rPr>
                <w:rFonts w:ascii="Arial Narrow" w:hAnsi="Arial Narrow"/>
                <w:b/>
                <w:bCs/>
                <w:sz w:val="22"/>
              </w:rPr>
              <w:t xml:space="preserve"> </w:t>
            </w:r>
          </w:p>
          <w:p w:rsidR="00E2381E" w:rsidRPr="00F936F5" w:rsidRDefault="00E2381E" w:rsidP="00F936F5">
            <w:pPr>
              <w:jc w:val="center"/>
              <w:rPr>
                <w:rFonts w:ascii="Arial Narrow" w:hAnsi="Arial Narrow"/>
                <w:b/>
                <w:bCs/>
                <w:sz w:val="22"/>
              </w:rPr>
            </w:pPr>
            <w:r w:rsidRPr="00F936F5">
              <w:rPr>
                <w:rFonts w:ascii="Arial Narrow" w:hAnsi="Arial Narrow"/>
                <w:b/>
                <w:bCs/>
                <w:sz w:val="22"/>
              </w:rPr>
              <w:t xml:space="preserve">HOMERO RAMOS GLORIA </w:t>
            </w:r>
          </w:p>
          <w:p w:rsidR="00E2381E" w:rsidRPr="00F936F5" w:rsidRDefault="00E2381E" w:rsidP="00F936F5">
            <w:pPr>
              <w:jc w:val="center"/>
              <w:rPr>
                <w:rFonts w:ascii="Arial Narrow" w:hAnsi="Arial Narrow"/>
                <w:b/>
                <w:bCs/>
                <w:sz w:val="22"/>
              </w:rPr>
            </w:pPr>
            <w:r w:rsidRPr="00F936F5">
              <w:rPr>
                <w:rFonts w:ascii="Arial Narrow" w:hAnsi="Arial Narrow"/>
                <w:b/>
                <w:bCs/>
                <w:sz w:val="22"/>
              </w:rPr>
              <w:t xml:space="preserve">(RÚBRICA)  </w:t>
            </w:r>
          </w:p>
          <w:p w:rsidR="00E2381E" w:rsidRPr="00F936F5" w:rsidRDefault="00E2381E" w:rsidP="00F936F5">
            <w:pPr>
              <w:jc w:val="center"/>
              <w:rPr>
                <w:rFonts w:ascii="Arial Narrow" w:hAnsi="Arial Narrow"/>
                <w:b/>
                <w:bCs/>
                <w:sz w:val="22"/>
              </w:rPr>
            </w:pPr>
          </w:p>
        </w:tc>
      </w:tr>
    </w:tbl>
    <w:p w:rsidR="00843231" w:rsidRDefault="00843231" w:rsidP="00843231">
      <w:pPr>
        <w:rPr>
          <w:rFonts w:ascii="Arial Narrow" w:hAnsi="Arial Narrow"/>
          <w:b/>
          <w:bCs/>
          <w:sz w:val="22"/>
          <w:szCs w:val="22"/>
        </w:rPr>
      </w:pPr>
    </w:p>
    <w:p w:rsidR="005C1EC0" w:rsidRPr="00D52CF5" w:rsidRDefault="005C1EC0" w:rsidP="005C1EC0">
      <w:pPr>
        <w:tabs>
          <w:tab w:val="left" w:pos="709"/>
        </w:tabs>
        <w:spacing w:line="240" w:lineRule="atLeast"/>
        <w:rPr>
          <w:rFonts w:ascii="Arial Narrow" w:hAnsi="Arial Narrow" w:cs="Arial"/>
          <w:b/>
          <w:sz w:val="18"/>
          <w:szCs w:val="18"/>
        </w:rPr>
      </w:pPr>
      <w:r>
        <w:rPr>
          <w:rFonts w:ascii="Arial Narrow" w:hAnsi="Arial Narrow"/>
          <w:sz w:val="22"/>
          <w:szCs w:val="22"/>
        </w:rPr>
        <w:br w:type="page"/>
      </w:r>
      <w:r w:rsidRPr="00D52CF5">
        <w:rPr>
          <w:rFonts w:ascii="Arial Narrow" w:hAnsi="Arial Narrow" w:cs="Arial"/>
          <w:b/>
          <w:sz w:val="18"/>
          <w:szCs w:val="18"/>
        </w:rPr>
        <w:lastRenderedPageBreak/>
        <w:t xml:space="preserve">N. </w:t>
      </w:r>
      <w:proofErr w:type="gramStart"/>
      <w:r w:rsidRPr="00D52CF5">
        <w:rPr>
          <w:rFonts w:ascii="Arial Narrow" w:hAnsi="Arial Narrow" w:cs="Arial"/>
          <w:b/>
          <w:sz w:val="18"/>
          <w:szCs w:val="18"/>
        </w:rPr>
        <w:t>DE  E.</w:t>
      </w:r>
      <w:proofErr w:type="gramEnd"/>
      <w:r w:rsidRPr="00D52CF5">
        <w:rPr>
          <w:rFonts w:ascii="Arial Narrow" w:hAnsi="Arial Narrow" w:cs="Arial"/>
          <w:b/>
          <w:sz w:val="18"/>
          <w:szCs w:val="18"/>
        </w:rPr>
        <w:t xml:space="preserve"> A CONTINUACION SE TRANSCRIBEN LOS ARTICULOS TRANSITORIOS DE LOS DECRETOS DE REFORMAS A LA PRESENTE LEY.</w:t>
      </w:r>
    </w:p>
    <w:p w:rsidR="005C1EC0" w:rsidRPr="00D52CF5" w:rsidRDefault="005C1EC0" w:rsidP="005C1EC0">
      <w:pPr>
        <w:widowControl w:val="0"/>
        <w:rPr>
          <w:rFonts w:ascii="Arial Narrow" w:hAnsi="Arial Narrow" w:cs="Arial"/>
          <w:b/>
          <w:snapToGrid w:val="0"/>
          <w:sz w:val="18"/>
          <w:szCs w:val="18"/>
        </w:rPr>
      </w:pPr>
    </w:p>
    <w:p w:rsidR="005C1EC0" w:rsidRPr="00D52CF5" w:rsidRDefault="005C1EC0" w:rsidP="005C1EC0">
      <w:pPr>
        <w:tabs>
          <w:tab w:val="left" w:pos="709"/>
        </w:tabs>
        <w:spacing w:line="240" w:lineRule="atLeast"/>
        <w:jc w:val="center"/>
        <w:rPr>
          <w:rFonts w:ascii="Arial Narrow" w:hAnsi="Arial Narrow" w:cs="Arial"/>
          <w:b/>
          <w:sz w:val="18"/>
          <w:szCs w:val="18"/>
        </w:rPr>
      </w:pPr>
      <w:r w:rsidRPr="00D52CF5">
        <w:rPr>
          <w:rFonts w:ascii="Arial Narrow" w:hAnsi="Arial Narrow" w:cs="Arial"/>
          <w:b/>
          <w:sz w:val="18"/>
          <w:szCs w:val="18"/>
        </w:rPr>
        <w:t>P.O. 94 / 25 DE NOVIEMBRE DE 2014 / DECRETO 634.</w:t>
      </w:r>
    </w:p>
    <w:p w:rsidR="005C1EC0" w:rsidRPr="00D52CF5" w:rsidRDefault="005C1EC0" w:rsidP="005C1EC0">
      <w:pPr>
        <w:tabs>
          <w:tab w:val="left" w:pos="709"/>
        </w:tabs>
        <w:spacing w:line="240" w:lineRule="atLeast"/>
        <w:jc w:val="center"/>
        <w:rPr>
          <w:rFonts w:ascii="Arial Narrow" w:hAnsi="Arial Narrow" w:cs="Arial"/>
          <w:b/>
          <w:sz w:val="18"/>
          <w:szCs w:val="18"/>
        </w:rPr>
      </w:pPr>
    </w:p>
    <w:p w:rsidR="005C1EC0" w:rsidRPr="00D52CF5" w:rsidRDefault="005C1EC0" w:rsidP="005C1EC0">
      <w:pPr>
        <w:pStyle w:val="Textosinformato"/>
        <w:rPr>
          <w:rFonts w:ascii="Arial Narrow" w:hAnsi="Arial Narrow"/>
          <w:sz w:val="18"/>
          <w:szCs w:val="18"/>
        </w:rPr>
      </w:pPr>
      <w:r w:rsidRPr="00D52CF5">
        <w:rPr>
          <w:rFonts w:ascii="Arial Narrow" w:hAnsi="Arial Narrow"/>
          <w:b/>
          <w:sz w:val="18"/>
          <w:szCs w:val="18"/>
        </w:rPr>
        <w:t xml:space="preserve">ARTÍCULO </w:t>
      </w:r>
      <w:proofErr w:type="gramStart"/>
      <w:r w:rsidRPr="00D52CF5">
        <w:rPr>
          <w:rFonts w:ascii="Arial Narrow" w:hAnsi="Arial Narrow"/>
          <w:b/>
          <w:sz w:val="18"/>
          <w:szCs w:val="18"/>
        </w:rPr>
        <w:t>PRIMERO.-</w:t>
      </w:r>
      <w:proofErr w:type="gramEnd"/>
      <w:r w:rsidRPr="00D52CF5">
        <w:rPr>
          <w:rFonts w:ascii="Arial Narrow" w:hAnsi="Arial Narrow"/>
          <w:sz w:val="18"/>
          <w:szCs w:val="18"/>
        </w:rPr>
        <w:t xml:space="preserve"> El presente decreto entrará en vigor al día siguiente de su publicación en el Periódico Oficial del Gobierno del Estado de Coahuila de Zaragoza.    </w:t>
      </w:r>
    </w:p>
    <w:p w:rsidR="005C1EC0" w:rsidRPr="00D52CF5" w:rsidRDefault="005C1EC0" w:rsidP="005C1EC0">
      <w:pPr>
        <w:pStyle w:val="Textosinformato"/>
        <w:rPr>
          <w:rFonts w:ascii="Arial Narrow" w:hAnsi="Arial Narrow"/>
          <w:sz w:val="18"/>
          <w:szCs w:val="18"/>
        </w:rPr>
      </w:pPr>
      <w:r w:rsidRPr="00D52CF5">
        <w:rPr>
          <w:rFonts w:ascii="Arial Narrow" w:hAnsi="Arial Narrow"/>
          <w:sz w:val="18"/>
          <w:szCs w:val="18"/>
        </w:rPr>
        <w:t xml:space="preserve"> </w:t>
      </w:r>
    </w:p>
    <w:p w:rsidR="005C1EC0" w:rsidRPr="00D52CF5" w:rsidRDefault="005C1EC0" w:rsidP="005C1EC0">
      <w:pPr>
        <w:pStyle w:val="Textosinformato"/>
        <w:rPr>
          <w:rFonts w:ascii="Arial Narrow" w:hAnsi="Arial Narrow"/>
          <w:sz w:val="18"/>
          <w:szCs w:val="18"/>
        </w:rPr>
      </w:pPr>
      <w:r w:rsidRPr="00D52CF5">
        <w:rPr>
          <w:rFonts w:ascii="Arial Narrow" w:hAnsi="Arial Narrow"/>
          <w:b/>
          <w:sz w:val="18"/>
          <w:szCs w:val="18"/>
        </w:rPr>
        <w:t>ARTÍCULO SEGUNDO.-</w:t>
      </w:r>
      <w:r w:rsidRPr="00D52CF5">
        <w:rPr>
          <w:rFonts w:ascii="Arial Narrow" w:hAnsi="Arial Narrow"/>
          <w:sz w:val="18"/>
          <w:szCs w:val="18"/>
        </w:rPr>
        <w:t xml:space="preserve"> Todas las disposiciones, menciones y referencias que se hagan en este decreto respecto al término "Código de Procedimientos Penales" , se entenderán hechas al Código Nacional de Procedimientos Penales,  el Código de Procedimientos Penales del Estado de Coahuila de Zaragoza, publicado en el Periódico Oficial del Gobierno del Estado el 17 de febrero de 2012, y el Código de Procedimientos Penales del Estado de Coahuila de Zaragoza, publicado en el Periódico Oficial del Gobierno del Estado el 25 de mayo de 1999, de acuerdo al esquema de gradualidad de la implementación del Sistema Penal Acusatorio </w:t>
      </w:r>
      <w:proofErr w:type="spellStart"/>
      <w:r w:rsidRPr="00D52CF5">
        <w:rPr>
          <w:rFonts w:ascii="Arial Narrow" w:hAnsi="Arial Narrow"/>
          <w:sz w:val="18"/>
          <w:szCs w:val="18"/>
        </w:rPr>
        <w:t>Adversarial</w:t>
      </w:r>
      <w:proofErr w:type="spellEnd"/>
      <w:r w:rsidRPr="00D52CF5">
        <w:rPr>
          <w:rFonts w:ascii="Arial Narrow" w:hAnsi="Arial Narrow"/>
          <w:sz w:val="18"/>
          <w:szCs w:val="18"/>
        </w:rPr>
        <w:t xml:space="preserve">.  </w:t>
      </w:r>
    </w:p>
    <w:p w:rsidR="005C1EC0" w:rsidRPr="00D52CF5" w:rsidRDefault="005C1EC0" w:rsidP="005C1EC0">
      <w:pPr>
        <w:pStyle w:val="Textosinformato"/>
        <w:rPr>
          <w:rFonts w:ascii="Arial Narrow" w:hAnsi="Arial Narrow"/>
          <w:sz w:val="18"/>
          <w:szCs w:val="18"/>
        </w:rPr>
      </w:pPr>
      <w:r w:rsidRPr="00D52CF5">
        <w:rPr>
          <w:rFonts w:ascii="Arial Narrow" w:hAnsi="Arial Narrow"/>
          <w:sz w:val="18"/>
          <w:szCs w:val="18"/>
        </w:rPr>
        <w:t xml:space="preserve"> </w:t>
      </w:r>
    </w:p>
    <w:p w:rsidR="005C1EC0" w:rsidRPr="00D52CF5" w:rsidRDefault="005C1EC0" w:rsidP="005C1EC0">
      <w:pPr>
        <w:pStyle w:val="Textosinformato"/>
        <w:rPr>
          <w:rFonts w:ascii="Arial Narrow" w:hAnsi="Arial Narrow"/>
          <w:sz w:val="18"/>
          <w:szCs w:val="18"/>
        </w:rPr>
      </w:pPr>
      <w:r w:rsidRPr="00D52CF5">
        <w:rPr>
          <w:rFonts w:ascii="Arial Narrow" w:hAnsi="Arial Narrow"/>
          <w:sz w:val="18"/>
          <w:szCs w:val="18"/>
        </w:rPr>
        <w:t xml:space="preserve">Asimismo, las referencias que se hagan a carpeta de investigación, en los casos que resulte aplicable, se entenderán hechas a la averiguación previa. </w:t>
      </w:r>
    </w:p>
    <w:p w:rsidR="005C1EC0" w:rsidRPr="00D52CF5" w:rsidRDefault="005C1EC0" w:rsidP="005C1EC0">
      <w:pPr>
        <w:pStyle w:val="Textosinformato"/>
        <w:rPr>
          <w:rFonts w:ascii="Arial Narrow" w:hAnsi="Arial Narrow"/>
          <w:sz w:val="18"/>
          <w:szCs w:val="18"/>
        </w:rPr>
      </w:pPr>
      <w:r w:rsidRPr="00D52CF5">
        <w:rPr>
          <w:rFonts w:ascii="Arial Narrow" w:hAnsi="Arial Narrow"/>
          <w:sz w:val="18"/>
          <w:szCs w:val="18"/>
        </w:rPr>
        <w:t xml:space="preserve"> </w:t>
      </w:r>
    </w:p>
    <w:p w:rsidR="005C1EC0" w:rsidRPr="00D52CF5" w:rsidRDefault="005C1EC0" w:rsidP="005C1EC0">
      <w:pPr>
        <w:pStyle w:val="Textosinformato"/>
        <w:rPr>
          <w:rFonts w:ascii="Arial Narrow" w:hAnsi="Arial Narrow"/>
          <w:sz w:val="18"/>
          <w:szCs w:val="18"/>
        </w:rPr>
      </w:pPr>
      <w:r w:rsidRPr="00D52CF5">
        <w:rPr>
          <w:rFonts w:ascii="Arial Narrow" w:hAnsi="Arial Narrow"/>
          <w:b/>
          <w:sz w:val="18"/>
          <w:szCs w:val="18"/>
        </w:rPr>
        <w:t xml:space="preserve">ARTÍCULO </w:t>
      </w:r>
      <w:proofErr w:type="gramStart"/>
      <w:r w:rsidRPr="00D52CF5">
        <w:rPr>
          <w:rFonts w:ascii="Arial Narrow" w:hAnsi="Arial Narrow"/>
          <w:b/>
          <w:sz w:val="18"/>
          <w:szCs w:val="18"/>
        </w:rPr>
        <w:t>TERCERO.-</w:t>
      </w:r>
      <w:proofErr w:type="gramEnd"/>
      <w:r w:rsidRPr="00D52CF5">
        <w:rPr>
          <w:rFonts w:ascii="Arial Narrow" w:hAnsi="Arial Narrow"/>
          <w:sz w:val="18"/>
          <w:szCs w:val="18"/>
        </w:rPr>
        <w:t xml:space="preserve"> Se derogan todas las disposiciones que se opongan al presente Decreto. </w:t>
      </w:r>
    </w:p>
    <w:p w:rsidR="005C1EC0" w:rsidRPr="00D52CF5" w:rsidRDefault="005C1EC0" w:rsidP="005C1EC0">
      <w:pPr>
        <w:pStyle w:val="Textosinformato"/>
        <w:rPr>
          <w:rFonts w:ascii="Arial Narrow" w:hAnsi="Arial Narrow"/>
          <w:sz w:val="18"/>
          <w:szCs w:val="18"/>
        </w:rPr>
      </w:pPr>
      <w:r w:rsidRPr="00D52CF5">
        <w:rPr>
          <w:rFonts w:ascii="Arial Narrow" w:hAnsi="Arial Narrow"/>
          <w:sz w:val="18"/>
          <w:szCs w:val="18"/>
        </w:rPr>
        <w:t xml:space="preserve">  </w:t>
      </w:r>
    </w:p>
    <w:p w:rsidR="005C1EC0" w:rsidRPr="00D52CF5" w:rsidRDefault="005C1EC0" w:rsidP="005C1EC0">
      <w:pPr>
        <w:pStyle w:val="Textosinformato"/>
        <w:rPr>
          <w:rFonts w:ascii="Arial Narrow" w:hAnsi="Arial Narrow"/>
          <w:sz w:val="18"/>
          <w:szCs w:val="18"/>
        </w:rPr>
      </w:pPr>
      <w:r w:rsidRPr="00D52CF5">
        <w:rPr>
          <w:rFonts w:ascii="Arial Narrow" w:hAnsi="Arial Narrow"/>
          <w:b/>
          <w:sz w:val="18"/>
          <w:szCs w:val="18"/>
        </w:rPr>
        <w:t xml:space="preserve">ARTÍCULO </w:t>
      </w:r>
      <w:proofErr w:type="gramStart"/>
      <w:r w:rsidRPr="00D52CF5">
        <w:rPr>
          <w:rFonts w:ascii="Arial Narrow" w:hAnsi="Arial Narrow"/>
          <w:b/>
          <w:sz w:val="18"/>
          <w:szCs w:val="18"/>
        </w:rPr>
        <w:t>CUARTO.-</w:t>
      </w:r>
      <w:proofErr w:type="gramEnd"/>
      <w:r w:rsidRPr="00D52CF5">
        <w:rPr>
          <w:rFonts w:ascii="Arial Narrow" w:hAnsi="Arial Narrow"/>
          <w:sz w:val="18"/>
          <w:szCs w:val="18"/>
        </w:rPr>
        <w:t xml:space="preserve"> Dentro de los 60 días hábiles siguientes a la entrada en vigor del presente decreto, deberá emitirse o modificarse el Reglamento de la Ley Orgánica de la Procuraduría General de Justicia del Estado de Coahuila de Zaragoza. </w:t>
      </w:r>
    </w:p>
    <w:p w:rsidR="005C1EC0" w:rsidRPr="00D52CF5" w:rsidRDefault="005C1EC0" w:rsidP="005C1EC0">
      <w:pPr>
        <w:pStyle w:val="Textosinformato"/>
        <w:rPr>
          <w:rFonts w:ascii="Arial Narrow" w:hAnsi="Arial Narrow"/>
          <w:sz w:val="18"/>
          <w:szCs w:val="18"/>
        </w:rPr>
      </w:pPr>
      <w:r w:rsidRPr="00D52CF5">
        <w:rPr>
          <w:rFonts w:ascii="Arial Narrow" w:hAnsi="Arial Narrow"/>
          <w:sz w:val="18"/>
          <w:szCs w:val="18"/>
        </w:rPr>
        <w:t xml:space="preserve">  </w:t>
      </w:r>
    </w:p>
    <w:p w:rsidR="005C1EC0" w:rsidRPr="00D52CF5" w:rsidRDefault="005C1EC0" w:rsidP="005C1EC0">
      <w:pPr>
        <w:pStyle w:val="Textosinformato"/>
        <w:rPr>
          <w:rFonts w:ascii="Arial Narrow" w:hAnsi="Arial Narrow"/>
          <w:sz w:val="18"/>
          <w:szCs w:val="18"/>
        </w:rPr>
      </w:pPr>
      <w:r w:rsidRPr="00D52CF5">
        <w:rPr>
          <w:rFonts w:ascii="Arial Narrow" w:hAnsi="Arial Narrow"/>
          <w:b/>
          <w:sz w:val="18"/>
          <w:szCs w:val="18"/>
        </w:rPr>
        <w:t>ARTÍCULO QUINTO.-</w:t>
      </w:r>
      <w:r w:rsidRPr="00D52CF5">
        <w:rPr>
          <w:rFonts w:ascii="Arial Narrow" w:hAnsi="Arial Narrow"/>
          <w:sz w:val="18"/>
          <w:szCs w:val="18"/>
        </w:rPr>
        <w:t xml:space="preserve"> Todas las disposiciones, menciones y referencias que se hagan en las leyes y reglamentos a las Subprocuradurías Jurídica, de Derechos Humanos, Profesionalización y Proyectos, y de Investigaciones Especiales, Atención a Delitos Contra Mujeres por Razón de Género, Trata de Personas, Libertad de Expresión y Servicios a la Comunidad, se entenderán hechas a la Subprocuraduría Jurídica, de Derechos Humanos y de Investigaciones Especiales, de acuerdo a las atribuciones que se otorgan a ésta última mediante el presente Decreto.  </w:t>
      </w:r>
    </w:p>
    <w:p w:rsidR="005C1EC0" w:rsidRPr="00D52CF5" w:rsidRDefault="005C1EC0" w:rsidP="005C1EC0">
      <w:pPr>
        <w:pStyle w:val="Textosinformato"/>
        <w:rPr>
          <w:rFonts w:ascii="Arial Narrow" w:hAnsi="Arial Narrow"/>
          <w:sz w:val="18"/>
          <w:szCs w:val="18"/>
        </w:rPr>
      </w:pPr>
      <w:r w:rsidRPr="00D52CF5">
        <w:rPr>
          <w:rFonts w:ascii="Arial Narrow" w:hAnsi="Arial Narrow"/>
          <w:sz w:val="18"/>
          <w:szCs w:val="18"/>
        </w:rPr>
        <w:t xml:space="preserve"> </w:t>
      </w:r>
    </w:p>
    <w:p w:rsidR="005C1EC0" w:rsidRPr="00D52CF5" w:rsidRDefault="005C1EC0" w:rsidP="005C1EC0">
      <w:pPr>
        <w:pStyle w:val="Textosinformato"/>
        <w:rPr>
          <w:rFonts w:ascii="Arial Narrow" w:hAnsi="Arial Narrow"/>
          <w:sz w:val="18"/>
          <w:szCs w:val="18"/>
        </w:rPr>
      </w:pPr>
      <w:proofErr w:type="gramStart"/>
      <w:r w:rsidRPr="00D52CF5">
        <w:rPr>
          <w:rFonts w:ascii="Arial Narrow" w:hAnsi="Arial Narrow"/>
          <w:sz w:val="18"/>
          <w:szCs w:val="18"/>
        </w:rPr>
        <w:t>Asimismo</w:t>
      </w:r>
      <w:proofErr w:type="gramEnd"/>
      <w:r w:rsidRPr="00D52CF5">
        <w:rPr>
          <w:rFonts w:ascii="Arial Narrow" w:hAnsi="Arial Narrow"/>
          <w:sz w:val="18"/>
          <w:szCs w:val="18"/>
        </w:rPr>
        <w:t xml:space="preserve"> todas las disposiciones, menciones y referencias que se hagan en las leyes y reglamentos respecto de las siguientes unidades administrativas, se entenderán hechas conforme a las siguientes denominaciones:  </w:t>
      </w:r>
    </w:p>
    <w:p w:rsidR="005C1EC0" w:rsidRPr="00D52CF5" w:rsidRDefault="005C1EC0" w:rsidP="005C1EC0">
      <w:pPr>
        <w:pStyle w:val="Textosinformato"/>
        <w:rPr>
          <w:rFonts w:ascii="Arial Narrow" w:hAnsi="Arial Narrow"/>
          <w:sz w:val="18"/>
          <w:szCs w:val="18"/>
        </w:rPr>
      </w:pPr>
      <w:r w:rsidRPr="00D52CF5">
        <w:rPr>
          <w:rFonts w:ascii="Arial Narrow" w:hAnsi="Arial Narrow"/>
          <w:sz w:val="18"/>
          <w:szCs w:val="18"/>
        </w:rPr>
        <w:t xml:space="preserve"> </w:t>
      </w:r>
    </w:p>
    <w:p w:rsidR="005C1EC0" w:rsidRPr="00D52CF5" w:rsidRDefault="005C1EC0" w:rsidP="005C1EC0">
      <w:pPr>
        <w:pStyle w:val="Textosinformato"/>
        <w:rPr>
          <w:rFonts w:ascii="Arial Narrow" w:hAnsi="Arial Narrow"/>
          <w:sz w:val="18"/>
          <w:szCs w:val="18"/>
        </w:rPr>
      </w:pPr>
      <w:r w:rsidRPr="00D52CF5">
        <w:rPr>
          <w:rFonts w:ascii="Arial Narrow" w:hAnsi="Arial Narrow"/>
          <w:sz w:val="18"/>
          <w:szCs w:val="18"/>
        </w:rPr>
        <w:t xml:space="preserve">a) Dirección General de Atención y Protección a Víctimas y Testigos: Dirección General de Atención y Protección a Víctimas y Ofendidos. </w:t>
      </w:r>
    </w:p>
    <w:p w:rsidR="005C1EC0" w:rsidRPr="00D52CF5" w:rsidRDefault="005C1EC0" w:rsidP="005C1EC0">
      <w:pPr>
        <w:pStyle w:val="Textosinformato"/>
        <w:rPr>
          <w:rFonts w:ascii="Arial Narrow" w:hAnsi="Arial Narrow"/>
          <w:sz w:val="18"/>
          <w:szCs w:val="18"/>
        </w:rPr>
      </w:pPr>
    </w:p>
    <w:p w:rsidR="005C1EC0" w:rsidRPr="00D52CF5" w:rsidRDefault="005C1EC0" w:rsidP="005C1EC0">
      <w:pPr>
        <w:pStyle w:val="Textosinformato"/>
        <w:rPr>
          <w:rFonts w:ascii="Arial Narrow" w:hAnsi="Arial Narrow"/>
          <w:sz w:val="18"/>
          <w:szCs w:val="18"/>
        </w:rPr>
      </w:pPr>
      <w:r w:rsidRPr="00D52CF5">
        <w:rPr>
          <w:rFonts w:ascii="Arial Narrow" w:hAnsi="Arial Narrow"/>
          <w:sz w:val="18"/>
          <w:szCs w:val="18"/>
        </w:rPr>
        <w:t xml:space="preserve">b) Dirección General de Medios Alternos de Solución de Conflictos: Dirección General de Mecanismos Alternativos de Solución de Controversias.  </w:t>
      </w:r>
    </w:p>
    <w:p w:rsidR="005C1EC0" w:rsidRPr="00D52CF5" w:rsidRDefault="005C1EC0" w:rsidP="005C1EC0">
      <w:pPr>
        <w:pStyle w:val="Textosinformato"/>
        <w:rPr>
          <w:rFonts w:ascii="Arial Narrow" w:hAnsi="Arial Narrow"/>
          <w:sz w:val="18"/>
          <w:szCs w:val="18"/>
        </w:rPr>
      </w:pPr>
    </w:p>
    <w:p w:rsidR="005C1EC0" w:rsidRPr="00D52CF5" w:rsidRDefault="005C1EC0" w:rsidP="005C1EC0">
      <w:pPr>
        <w:pStyle w:val="Textosinformato"/>
        <w:rPr>
          <w:rFonts w:ascii="Arial Narrow" w:hAnsi="Arial Narrow"/>
          <w:sz w:val="18"/>
          <w:szCs w:val="18"/>
        </w:rPr>
      </w:pPr>
      <w:r w:rsidRPr="00D52CF5">
        <w:rPr>
          <w:rFonts w:ascii="Arial Narrow" w:hAnsi="Arial Narrow"/>
          <w:sz w:val="18"/>
          <w:szCs w:val="18"/>
        </w:rPr>
        <w:t xml:space="preserve">c) Dirección de Control de Procesos en Materia de Delitos Electorales: Dirección de Control de Juicios y Constitucionalidad en Materia de Delitos Electorales.  </w:t>
      </w:r>
    </w:p>
    <w:p w:rsidR="005C1EC0" w:rsidRPr="00D52CF5" w:rsidRDefault="005C1EC0" w:rsidP="005C1EC0">
      <w:pPr>
        <w:pStyle w:val="Textosinformato"/>
        <w:rPr>
          <w:rFonts w:ascii="Arial Narrow" w:hAnsi="Arial Narrow"/>
          <w:sz w:val="18"/>
          <w:szCs w:val="18"/>
        </w:rPr>
      </w:pPr>
    </w:p>
    <w:p w:rsidR="005C1EC0" w:rsidRPr="00D52CF5" w:rsidRDefault="005C1EC0" w:rsidP="005C1EC0">
      <w:pPr>
        <w:pStyle w:val="Textosinformato"/>
        <w:rPr>
          <w:rFonts w:ascii="Arial Narrow" w:hAnsi="Arial Narrow"/>
          <w:sz w:val="18"/>
          <w:szCs w:val="18"/>
        </w:rPr>
      </w:pPr>
      <w:r w:rsidRPr="00D52CF5">
        <w:rPr>
          <w:rFonts w:ascii="Arial Narrow" w:hAnsi="Arial Narrow"/>
          <w:sz w:val="18"/>
          <w:szCs w:val="18"/>
        </w:rPr>
        <w:t xml:space="preserve">d) Dirección General de Política Criminal: Dirección de Política Criminal. </w:t>
      </w:r>
    </w:p>
    <w:p w:rsidR="005C1EC0" w:rsidRPr="00D52CF5" w:rsidRDefault="005C1EC0" w:rsidP="005C1EC0">
      <w:pPr>
        <w:pStyle w:val="Textosinformato"/>
        <w:rPr>
          <w:rFonts w:ascii="Arial Narrow" w:hAnsi="Arial Narrow"/>
          <w:sz w:val="18"/>
          <w:szCs w:val="18"/>
        </w:rPr>
      </w:pPr>
    </w:p>
    <w:p w:rsidR="005C1EC0" w:rsidRPr="00D52CF5" w:rsidRDefault="005C1EC0" w:rsidP="005C1EC0">
      <w:pPr>
        <w:pStyle w:val="Textosinformato"/>
        <w:rPr>
          <w:rFonts w:ascii="Arial Narrow" w:hAnsi="Arial Narrow"/>
          <w:sz w:val="18"/>
          <w:szCs w:val="18"/>
        </w:rPr>
      </w:pPr>
      <w:r w:rsidRPr="00D52CF5">
        <w:rPr>
          <w:rFonts w:ascii="Arial Narrow" w:hAnsi="Arial Narrow"/>
          <w:b/>
          <w:sz w:val="18"/>
          <w:szCs w:val="18"/>
        </w:rPr>
        <w:t xml:space="preserve">ARTÍCULO </w:t>
      </w:r>
      <w:proofErr w:type="gramStart"/>
      <w:r w:rsidRPr="00D52CF5">
        <w:rPr>
          <w:rFonts w:ascii="Arial Narrow" w:hAnsi="Arial Narrow"/>
          <w:b/>
          <w:sz w:val="18"/>
          <w:szCs w:val="18"/>
        </w:rPr>
        <w:t>SEXTO.-</w:t>
      </w:r>
      <w:proofErr w:type="gramEnd"/>
      <w:r w:rsidRPr="00D52CF5">
        <w:rPr>
          <w:rFonts w:ascii="Arial Narrow" w:hAnsi="Arial Narrow"/>
          <w:sz w:val="18"/>
          <w:szCs w:val="18"/>
        </w:rPr>
        <w:t xml:space="preserve"> Hasta en tanto no se constituya la Dirección General de Protección a Testigos y Terceros intervinientes en el Proceso Penal, la Dirección General de Atención y Protección a Víctimas y Ofendidos, desarrollará las atribuciones y asuntos que en materia de protección a testigos y terceros involucrados establecen las leyes a la extinta Dirección General de Atención y Protección a Víctimas y Testigos, y las demás que otros ordenamientos estipulen en  ésta materia. </w:t>
      </w:r>
    </w:p>
    <w:p w:rsidR="005C1EC0" w:rsidRPr="00D52CF5" w:rsidRDefault="005C1EC0" w:rsidP="005C1EC0">
      <w:pPr>
        <w:pStyle w:val="Textosinformato"/>
        <w:rPr>
          <w:rFonts w:ascii="Arial Narrow" w:hAnsi="Arial Narrow"/>
          <w:sz w:val="18"/>
          <w:szCs w:val="18"/>
        </w:rPr>
      </w:pPr>
      <w:r w:rsidRPr="00D52CF5">
        <w:rPr>
          <w:rFonts w:ascii="Arial Narrow" w:hAnsi="Arial Narrow"/>
          <w:sz w:val="18"/>
          <w:szCs w:val="18"/>
        </w:rPr>
        <w:t xml:space="preserve"> </w:t>
      </w:r>
    </w:p>
    <w:p w:rsidR="005C1EC0" w:rsidRPr="00D52CF5" w:rsidRDefault="005C1EC0" w:rsidP="005C1EC0">
      <w:pPr>
        <w:pStyle w:val="Textosinformato"/>
        <w:rPr>
          <w:rFonts w:ascii="Arial Narrow" w:hAnsi="Arial Narrow"/>
          <w:sz w:val="18"/>
          <w:szCs w:val="18"/>
        </w:rPr>
      </w:pPr>
      <w:r w:rsidRPr="00D52CF5">
        <w:rPr>
          <w:rFonts w:ascii="Arial Narrow" w:hAnsi="Arial Narrow"/>
          <w:b/>
          <w:sz w:val="18"/>
          <w:szCs w:val="18"/>
        </w:rPr>
        <w:t xml:space="preserve">ARTÍCULO </w:t>
      </w:r>
      <w:proofErr w:type="gramStart"/>
      <w:r w:rsidRPr="00D52CF5">
        <w:rPr>
          <w:rFonts w:ascii="Arial Narrow" w:hAnsi="Arial Narrow"/>
          <w:b/>
          <w:sz w:val="18"/>
          <w:szCs w:val="18"/>
        </w:rPr>
        <w:t>SÉPTIMO.-</w:t>
      </w:r>
      <w:proofErr w:type="gramEnd"/>
      <w:r w:rsidRPr="00D52CF5">
        <w:rPr>
          <w:rFonts w:ascii="Arial Narrow" w:hAnsi="Arial Narrow"/>
          <w:sz w:val="18"/>
          <w:szCs w:val="18"/>
        </w:rPr>
        <w:t xml:space="preserve"> Los nombramientos expedidos con anterioridad continuarán generando sus efectos hasta en tanto se expidan los nuevos, con todos los efectos legales y responsabilidades en ellos conferidos.  </w:t>
      </w:r>
    </w:p>
    <w:p w:rsidR="005C1EC0" w:rsidRPr="00D52CF5" w:rsidRDefault="005C1EC0" w:rsidP="005C1EC0">
      <w:pPr>
        <w:pStyle w:val="Textosinformato"/>
        <w:rPr>
          <w:rFonts w:ascii="Arial Narrow" w:hAnsi="Arial Narrow"/>
          <w:sz w:val="18"/>
          <w:szCs w:val="18"/>
        </w:rPr>
      </w:pPr>
      <w:r w:rsidRPr="00D52CF5">
        <w:rPr>
          <w:rFonts w:ascii="Arial Narrow" w:hAnsi="Arial Narrow"/>
          <w:sz w:val="18"/>
          <w:szCs w:val="18"/>
        </w:rPr>
        <w:t xml:space="preserve"> </w:t>
      </w:r>
    </w:p>
    <w:p w:rsidR="005C1EC0" w:rsidRPr="00D52CF5" w:rsidRDefault="005C1EC0" w:rsidP="005C1EC0">
      <w:pPr>
        <w:pStyle w:val="Textosinformato"/>
        <w:rPr>
          <w:rFonts w:ascii="Arial Narrow" w:hAnsi="Arial Narrow"/>
          <w:sz w:val="18"/>
          <w:szCs w:val="18"/>
        </w:rPr>
      </w:pPr>
      <w:r w:rsidRPr="00D52CF5">
        <w:rPr>
          <w:rFonts w:ascii="Arial Narrow" w:hAnsi="Arial Narrow"/>
          <w:b/>
          <w:sz w:val="18"/>
          <w:szCs w:val="18"/>
        </w:rPr>
        <w:t xml:space="preserve">ARTÍCULO </w:t>
      </w:r>
      <w:proofErr w:type="gramStart"/>
      <w:r w:rsidRPr="00D52CF5">
        <w:rPr>
          <w:rFonts w:ascii="Arial Narrow" w:hAnsi="Arial Narrow"/>
          <w:b/>
          <w:sz w:val="18"/>
          <w:szCs w:val="18"/>
        </w:rPr>
        <w:t>OCTAVO.-</w:t>
      </w:r>
      <w:proofErr w:type="gramEnd"/>
      <w:r w:rsidRPr="00D52CF5">
        <w:rPr>
          <w:rFonts w:ascii="Arial Narrow" w:hAnsi="Arial Narrow"/>
          <w:sz w:val="18"/>
          <w:szCs w:val="18"/>
        </w:rPr>
        <w:t xml:space="preserve"> Los procedimientos en materia de ejecución de penas y medidas de seguridad que con anterioridad al inicio de vigencia del presente Decreto se estuviesen tramitando, continuarán substanciándose de acuerdo a la legislación vigente al momento de su inicio en todo aquello que no atente contra el debido proceso penitenciario y sea contario al presente decreto. </w:t>
      </w:r>
    </w:p>
    <w:p w:rsidR="005C1EC0" w:rsidRPr="00D52CF5" w:rsidRDefault="005C1EC0" w:rsidP="005C1EC0">
      <w:pPr>
        <w:pStyle w:val="Textosinformato"/>
        <w:rPr>
          <w:rFonts w:ascii="Arial Narrow" w:hAnsi="Arial Narrow"/>
          <w:sz w:val="18"/>
          <w:szCs w:val="18"/>
        </w:rPr>
      </w:pPr>
      <w:r w:rsidRPr="00D52CF5">
        <w:rPr>
          <w:rFonts w:ascii="Arial Narrow" w:hAnsi="Arial Narrow"/>
          <w:sz w:val="18"/>
          <w:szCs w:val="18"/>
        </w:rPr>
        <w:t xml:space="preserve"> </w:t>
      </w:r>
    </w:p>
    <w:p w:rsidR="005C1EC0" w:rsidRPr="00D52CF5" w:rsidRDefault="005C1EC0" w:rsidP="005C1EC0">
      <w:pPr>
        <w:pStyle w:val="Textosinformato"/>
        <w:rPr>
          <w:rFonts w:ascii="Arial Narrow" w:hAnsi="Arial Narrow"/>
          <w:sz w:val="18"/>
          <w:szCs w:val="18"/>
        </w:rPr>
      </w:pPr>
      <w:r w:rsidRPr="00D52CF5">
        <w:rPr>
          <w:rFonts w:ascii="Arial Narrow" w:hAnsi="Arial Narrow"/>
          <w:b/>
          <w:sz w:val="18"/>
          <w:szCs w:val="18"/>
        </w:rPr>
        <w:t>DADO</w:t>
      </w:r>
      <w:r w:rsidRPr="00D52CF5">
        <w:rPr>
          <w:rFonts w:ascii="Arial Narrow" w:hAnsi="Arial Narrow"/>
          <w:sz w:val="18"/>
          <w:szCs w:val="18"/>
        </w:rPr>
        <w:t xml:space="preserve"> en el Salón de Sesiones del Congreso del Estado, en la Ciudad de Saltillo, Coahuila de Zaragoza, a los dieciocho días del mes de noviembre del año dos mil catorce. </w:t>
      </w:r>
    </w:p>
    <w:p w:rsidR="005C1EC0" w:rsidRPr="00D52CF5" w:rsidRDefault="005C1EC0" w:rsidP="005C1EC0">
      <w:pPr>
        <w:widowControl w:val="0"/>
        <w:rPr>
          <w:rFonts w:ascii="Arial Narrow" w:hAnsi="Arial Narrow" w:cs="Arial"/>
          <w:b/>
          <w:snapToGrid w:val="0"/>
          <w:sz w:val="18"/>
          <w:szCs w:val="18"/>
          <w:lang w:val="es-MX"/>
        </w:rPr>
      </w:pPr>
    </w:p>
    <w:p w:rsidR="00D52CF5" w:rsidRPr="00D52CF5" w:rsidRDefault="00D52CF5" w:rsidP="00D52CF5">
      <w:pPr>
        <w:tabs>
          <w:tab w:val="left" w:pos="709"/>
        </w:tabs>
        <w:jc w:val="center"/>
        <w:rPr>
          <w:rFonts w:ascii="Arial Narrow" w:hAnsi="Arial Narrow"/>
          <w:b/>
          <w:sz w:val="18"/>
          <w:szCs w:val="18"/>
        </w:rPr>
      </w:pPr>
      <w:r w:rsidRPr="00D52CF5">
        <w:rPr>
          <w:rFonts w:ascii="Arial Narrow" w:hAnsi="Arial Narrow"/>
          <w:b/>
          <w:sz w:val="18"/>
          <w:szCs w:val="18"/>
        </w:rPr>
        <w:t>P.O. 64 / 11 DE AGOSTO DE 2017 / DECRETO 913</w:t>
      </w:r>
    </w:p>
    <w:p w:rsidR="00D52CF5" w:rsidRPr="00C42E44" w:rsidRDefault="00D52CF5" w:rsidP="00D52CF5">
      <w:pPr>
        <w:tabs>
          <w:tab w:val="left" w:pos="709"/>
        </w:tabs>
        <w:rPr>
          <w:rFonts w:ascii="Arial Narrow" w:hAnsi="Arial Narrow"/>
          <w:b/>
          <w:sz w:val="16"/>
        </w:rPr>
      </w:pPr>
    </w:p>
    <w:p w:rsidR="00D52CF5" w:rsidRPr="00C42E44" w:rsidRDefault="00D52CF5" w:rsidP="00D52CF5">
      <w:pPr>
        <w:autoSpaceDE w:val="0"/>
        <w:autoSpaceDN w:val="0"/>
        <w:adjustRightInd w:val="0"/>
        <w:rPr>
          <w:rFonts w:ascii="Arial Narrow" w:eastAsia="Calibri" w:hAnsi="Arial Narrow"/>
          <w:sz w:val="18"/>
          <w:lang w:eastAsia="es-MX"/>
        </w:rPr>
      </w:pPr>
      <w:proofErr w:type="gramStart"/>
      <w:r w:rsidRPr="00C42E44">
        <w:rPr>
          <w:rFonts w:ascii="Arial Narrow" w:eastAsia="Calibri" w:hAnsi="Arial Narrow"/>
          <w:b/>
          <w:bCs/>
          <w:sz w:val="18"/>
          <w:lang w:eastAsia="es-MX"/>
        </w:rPr>
        <w:t>PRIMERO.-</w:t>
      </w:r>
      <w:proofErr w:type="gramEnd"/>
      <w:r w:rsidRPr="00C42E44">
        <w:rPr>
          <w:rFonts w:ascii="Arial Narrow" w:eastAsia="Calibri" w:hAnsi="Arial Narrow"/>
          <w:b/>
          <w:bCs/>
          <w:sz w:val="18"/>
          <w:lang w:eastAsia="es-MX"/>
        </w:rPr>
        <w:t xml:space="preserve"> </w:t>
      </w:r>
      <w:r w:rsidRPr="00C42E44">
        <w:rPr>
          <w:rFonts w:ascii="Arial Narrow" w:eastAsia="Calibri" w:hAnsi="Arial Narrow"/>
          <w:sz w:val="18"/>
          <w:lang w:eastAsia="es-MX"/>
        </w:rPr>
        <w:t>Publíquese en el Periódico Oficial del Gobierno del Estado.</w:t>
      </w:r>
    </w:p>
    <w:p w:rsidR="00D52CF5" w:rsidRPr="00C42E44" w:rsidRDefault="00D52CF5" w:rsidP="00D52CF5">
      <w:pPr>
        <w:autoSpaceDE w:val="0"/>
        <w:autoSpaceDN w:val="0"/>
        <w:adjustRightInd w:val="0"/>
        <w:rPr>
          <w:rFonts w:ascii="Arial Narrow" w:eastAsia="Calibri" w:hAnsi="Arial Narrow"/>
          <w:b/>
          <w:bCs/>
          <w:sz w:val="18"/>
          <w:lang w:eastAsia="es-MX"/>
        </w:rPr>
      </w:pPr>
    </w:p>
    <w:p w:rsidR="00D52CF5" w:rsidRPr="00C42E44" w:rsidRDefault="00D52CF5" w:rsidP="00D52CF5">
      <w:pPr>
        <w:autoSpaceDE w:val="0"/>
        <w:autoSpaceDN w:val="0"/>
        <w:adjustRightInd w:val="0"/>
        <w:rPr>
          <w:rFonts w:ascii="Arial Narrow" w:eastAsia="Calibri" w:hAnsi="Arial Narrow"/>
          <w:sz w:val="18"/>
          <w:lang w:eastAsia="es-MX"/>
        </w:rPr>
      </w:pPr>
      <w:proofErr w:type="gramStart"/>
      <w:r w:rsidRPr="00C42E44">
        <w:rPr>
          <w:rFonts w:ascii="Arial Narrow" w:eastAsia="Calibri" w:hAnsi="Arial Narrow"/>
          <w:b/>
          <w:bCs/>
          <w:sz w:val="18"/>
          <w:lang w:eastAsia="es-MX"/>
        </w:rPr>
        <w:t>SEGUNDO.-</w:t>
      </w:r>
      <w:proofErr w:type="gramEnd"/>
      <w:r w:rsidRPr="00C42E44">
        <w:rPr>
          <w:rFonts w:ascii="Arial Narrow" w:eastAsia="Calibri" w:hAnsi="Arial Narrow"/>
          <w:b/>
          <w:bCs/>
          <w:sz w:val="18"/>
          <w:lang w:eastAsia="es-MX"/>
        </w:rPr>
        <w:t xml:space="preserve"> </w:t>
      </w:r>
      <w:r w:rsidRPr="00C42E44">
        <w:rPr>
          <w:rFonts w:ascii="Arial Narrow" w:eastAsia="Calibri" w:hAnsi="Arial Narrow"/>
          <w:sz w:val="18"/>
          <w:lang w:eastAsia="es-MX"/>
        </w:rPr>
        <w:t>El presente Decreto entrará en vigor al día posterior a su publicación, sin perjuicio de los siguientes transitorios.</w:t>
      </w:r>
    </w:p>
    <w:p w:rsidR="00D52CF5" w:rsidRPr="00C42E44" w:rsidRDefault="00D52CF5" w:rsidP="00D52CF5">
      <w:pPr>
        <w:autoSpaceDE w:val="0"/>
        <w:autoSpaceDN w:val="0"/>
        <w:adjustRightInd w:val="0"/>
        <w:rPr>
          <w:rFonts w:ascii="Arial Narrow" w:eastAsia="Calibri" w:hAnsi="Arial Narrow"/>
          <w:b/>
          <w:bCs/>
          <w:sz w:val="18"/>
          <w:lang w:eastAsia="es-MX"/>
        </w:rPr>
      </w:pPr>
    </w:p>
    <w:p w:rsidR="00D52CF5" w:rsidRPr="00C42E44" w:rsidRDefault="00D52CF5" w:rsidP="00D52CF5">
      <w:pPr>
        <w:autoSpaceDE w:val="0"/>
        <w:autoSpaceDN w:val="0"/>
        <w:adjustRightInd w:val="0"/>
        <w:rPr>
          <w:rFonts w:ascii="Arial Narrow" w:eastAsia="Calibri" w:hAnsi="Arial Narrow"/>
          <w:sz w:val="18"/>
          <w:lang w:eastAsia="es-MX"/>
        </w:rPr>
      </w:pPr>
      <w:proofErr w:type="gramStart"/>
      <w:r w:rsidRPr="00C42E44">
        <w:rPr>
          <w:rFonts w:ascii="Arial Narrow" w:eastAsia="Calibri" w:hAnsi="Arial Narrow"/>
          <w:b/>
          <w:bCs/>
          <w:sz w:val="18"/>
          <w:lang w:eastAsia="es-MX"/>
        </w:rPr>
        <w:t>TERCERO.-</w:t>
      </w:r>
      <w:proofErr w:type="gramEnd"/>
      <w:r w:rsidRPr="00C42E44">
        <w:rPr>
          <w:rFonts w:ascii="Arial Narrow" w:eastAsia="Calibri" w:hAnsi="Arial Narrow"/>
          <w:b/>
          <w:bCs/>
          <w:sz w:val="18"/>
          <w:lang w:eastAsia="es-MX"/>
        </w:rPr>
        <w:t xml:space="preserve"> </w:t>
      </w:r>
      <w:r w:rsidRPr="00C42E44">
        <w:rPr>
          <w:rFonts w:ascii="Arial Narrow" w:eastAsia="Calibri" w:hAnsi="Arial Narrow"/>
          <w:sz w:val="18"/>
          <w:lang w:eastAsia="es-MX"/>
        </w:rPr>
        <w:t>En un plazo no mayor a treinta días a partir de la publicación del presente decreto, se deberán de realizar las adecuaciones necesarias a las disposiciones administrativas correspondientes.</w:t>
      </w:r>
    </w:p>
    <w:p w:rsidR="00D52CF5" w:rsidRPr="00C42E44" w:rsidRDefault="00D52CF5" w:rsidP="00D52CF5">
      <w:pPr>
        <w:autoSpaceDE w:val="0"/>
        <w:autoSpaceDN w:val="0"/>
        <w:adjustRightInd w:val="0"/>
        <w:rPr>
          <w:rFonts w:ascii="Arial Narrow" w:eastAsia="Calibri" w:hAnsi="Arial Narrow"/>
          <w:b/>
          <w:bCs/>
          <w:sz w:val="18"/>
          <w:lang w:eastAsia="es-MX"/>
        </w:rPr>
      </w:pPr>
    </w:p>
    <w:p w:rsidR="00D52CF5" w:rsidRPr="00C42E44" w:rsidRDefault="00D52CF5" w:rsidP="00D52CF5">
      <w:pPr>
        <w:autoSpaceDE w:val="0"/>
        <w:autoSpaceDN w:val="0"/>
        <w:adjustRightInd w:val="0"/>
        <w:rPr>
          <w:rFonts w:ascii="Arial Narrow" w:eastAsia="Calibri" w:hAnsi="Arial Narrow"/>
          <w:sz w:val="18"/>
          <w:lang w:eastAsia="es-MX"/>
        </w:rPr>
      </w:pPr>
      <w:proofErr w:type="gramStart"/>
      <w:r w:rsidRPr="00C42E44">
        <w:rPr>
          <w:rFonts w:ascii="Arial Narrow" w:eastAsia="Calibri" w:hAnsi="Arial Narrow"/>
          <w:b/>
          <w:bCs/>
          <w:sz w:val="18"/>
          <w:lang w:eastAsia="es-MX"/>
        </w:rPr>
        <w:t>CUARTO.-</w:t>
      </w:r>
      <w:proofErr w:type="gramEnd"/>
      <w:r w:rsidRPr="00C42E44">
        <w:rPr>
          <w:rFonts w:ascii="Arial Narrow" w:eastAsia="Calibri" w:hAnsi="Arial Narrow"/>
          <w:b/>
          <w:bCs/>
          <w:sz w:val="18"/>
          <w:lang w:eastAsia="es-MX"/>
        </w:rPr>
        <w:t xml:space="preserve"> </w:t>
      </w:r>
      <w:r w:rsidRPr="00C42E44">
        <w:rPr>
          <w:rFonts w:ascii="Arial Narrow" w:eastAsia="Calibri" w:hAnsi="Arial Narrow"/>
          <w:sz w:val="18"/>
          <w:lang w:eastAsia="es-MX"/>
        </w:rPr>
        <w:t>Las reformas relativas a la Fiscalía General de Justicia del Estado de Coahuila de Zaragoza, entrarán en vigor una vez que se emita la declaratoria a que se refiere el artículo segundo transitorio de la reforma a la Constitución Política del Estado de Coahuila de Zaragoza publicada en el Periódico Oficial del Gobierno del Estado de Coahuila de Zaragoza el 14 de julio de 2017.</w:t>
      </w:r>
    </w:p>
    <w:p w:rsidR="00D52CF5" w:rsidRPr="00C42E44" w:rsidRDefault="00D52CF5" w:rsidP="00D52CF5">
      <w:pPr>
        <w:autoSpaceDE w:val="0"/>
        <w:autoSpaceDN w:val="0"/>
        <w:adjustRightInd w:val="0"/>
        <w:rPr>
          <w:rFonts w:ascii="Arial Narrow" w:eastAsia="Calibri" w:hAnsi="Arial Narrow"/>
          <w:b/>
          <w:bCs/>
          <w:sz w:val="18"/>
          <w:lang w:eastAsia="es-MX"/>
        </w:rPr>
      </w:pPr>
    </w:p>
    <w:p w:rsidR="00D52CF5" w:rsidRPr="00C42E44" w:rsidRDefault="00D52CF5" w:rsidP="00D52CF5">
      <w:pPr>
        <w:autoSpaceDE w:val="0"/>
        <w:autoSpaceDN w:val="0"/>
        <w:adjustRightInd w:val="0"/>
        <w:rPr>
          <w:rFonts w:ascii="Arial Narrow" w:hAnsi="Arial Narrow"/>
          <w:b/>
          <w:sz w:val="16"/>
        </w:rPr>
      </w:pPr>
      <w:r w:rsidRPr="00C42E44">
        <w:rPr>
          <w:rFonts w:ascii="Arial Narrow" w:eastAsia="Calibri" w:hAnsi="Arial Narrow"/>
          <w:b/>
          <w:bCs/>
          <w:sz w:val="18"/>
          <w:lang w:eastAsia="es-MX"/>
        </w:rPr>
        <w:t xml:space="preserve">QUINTO.- </w:t>
      </w:r>
      <w:r w:rsidRPr="00C42E44">
        <w:rPr>
          <w:rFonts w:ascii="Arial Narrow" w:eastAsia="Calibri" w:hAnsi="Arial Narrow"/>
          <w:sz w:val="18"/>
          <w:lang w:eastAsia="es-MX"/>
        </w:rPr>
        <w:t>La reforma a la Ley Orgánica del Poder judicial del Estado de Coahuila de Zaragoza entrará en vigor, una vez que los Magistrados del Tribunal de Justicia Administrativa de Coahuila de Zaragoza sean designados por el Ejecutivo del Estado y ratificados por el Congreso Estatal, en los términos de la Constitución Política del Estado de Coahuila de Zaragoza, e inicien sus funciones de conformidad con el segundo párrafo de transitorio tercero de la Ley Orgánica del Tribunal de Justicia Administrativa de Coahuila de Zaragoza.</w:t>
      </w:r>
    </w:p>
    <w:p w:rsidR="00D52CF5" w:rsidRPr="00C42E44" w:rsidRDefault="00D52CF5" w:rsidP="00D52CF5">
      <w:pPr>
        <w:tabs>
          <w:tab w:val="left" w:pos="709"/>
        </w:tabs>
        <w:rPr>
          <w:rFonts w:ascii="Arial Narrow" w:hAnsi="Arial Narrow"/>
          <w:b/>
          <w:sz w:val="16"/>
          <w:szCs w:val="18"/>
        </w:rPr>
      </w:pPr>
    </w:p>
    <w:p w:rsidR="00D52CF5" w:rsidRPr="00C42E44" w:rsidRDefault="00D52CF5" w:rsidP="00D52CF5">
      <w:pPr>
        <w:autoSpaceDE w:val="0"/>
        <w:autoSpaceDN w:val="0"/>
        <w:adjustRightInd w:val="0"/>
        <w:rPr>
          <w:rFonts w:ascii="Arial Narrow" w:eastAsia="Calibri" w:hAnsi="Arial Narrow"/>
          <w:sz w:val="18"/>
          <w:lang w:eastAsia="es-MX"/>
        </w:rPr>
      </w:pPr>
      <w:proofErr w:type="gramStart"/>
      <w:r w:rsidRPr="00C42E44">
        <w:rPr>
          <w:rFonts w:ascii="Arial Narrow" w:eastAsia="Calibri" w:hAnsi="Arial Narrow"/>
          <w:b/>
          <w:bCs/>
          <w:sz w:val="18"/>
          <w:lang w:eastAsia="es-MX"/>
        </w:rPr>
        <w:t>SEXTO.-</w:t>
      </w:r>
      <w:proofErr w:type="gramEnd"/>
      <w:r w:rsidRPr="00C42E44">
        <w:rPr>
          <w:rFonts w:ascii="Arial Narrow" w:eastAsia="Calibri" w:hAnsi="Arial Narrow"/>
          <w:b/>
          <w:bCs/>
          <w:sz w:val="18"/>
          <w:lang w:eastAsia="es-MX"/>
        </w:rPr>
        <w:t xml:space="preserve"> </w:t>
      </w:r>
      <w:r w:rsidRPr="00C42E44">
        <w:rPr>
          <w:rFonts w:ascii="Arial Narrow" w:eastAsia="Calibri" w:hAnsi="Arial Narrow"/>
          <w:sz w:val="18"/>
          <w:lang w:eastAsia="es-MX"/>
        </w:rPr>
        <w:t>En el caso de que existan recursos presupuestales asignados al Tribunal de lo Contencioso Administrativo, se deberán transferirse al Tribunal de Justicia Administrativa de Coahuila de Zaragoza en los términos de las disposiciones aplicables.</w:t>
      </w:r>
    </w:p>
    <w:p w:rsidR="00D52CF5" w:rsidRPr="00C42E44" w:rsidRDefault="00D52CF5" w:rsidP="00D52CF5">
      <w:pPr>
        <w:autoSpaceDE w:val="0"/>
        <w:autoSpaceDN w:val="0"/>
        <w:adjustRightInd w:val="0"/>
        <w:rPr>
          <w:rFonts w:ascii="Arial Narrow" w:eastAsia="Calibri" w:hAnsi="Arial Narrow"/>
          <w:sz w:val="18"/>
          <w:lang w:eastAsia="es-MX"/>
        </w:rPr>
      </w:pPr>
    </w:p>
    <w:p w:rsidR="00D52CF5" w:rsidRPr="00C42E44" w:rsidRDefault="00D52CF5" w:rsidP="00D52CF5">
      <w:pPr>
        <w:autoSpaceDE w:val="0"/>
        <w:autoSpaceDN w:val="0"/>
        <w:adjustRightInd w:val="0"/>
        <w:rPr>
          <w:rFonts w:ascii="Arial Narrow" w:eastAsia="Calibri" w:hAnsi="Arial Narrow"/>
          <w:color w:val="000000"/>
          <w:sz w:val="18"/>
          <w:lang w:eastAsia="es-MX"/>
        </w:rPr>
      </w:pPr>
      <w:proofErr w:type="gramStart"/>
      <w:r w:rsidRPr="00C42E44">
        <w:rPr>
          <w:rFonts w:ascii="Arial Narrow" w:eastAsia="Calibri" w:hAnsi="Arial Narrow"/>
          <w:b/>
          <w:bCs/>
          <w:color w:val="000000"/>
          <w:sz w:val="18"/>
          <w:lang w:eastAsia="es-MX"/>
        </w:rPr>
        <w:t>SÉPTIMO.-</w:t>
      </w:r>
      <w:proofErr w:type="gramEnd"/>
      <w:r w:rsidRPr="00C42E44">
        <w:rPr>
          <w:rFonts w:ascii="Arial Narrow" w:eastAsia="Calibri" w:hAnsi="Arial Narrow"/>
          <w:b/>
          <w:bCs/>
          <w:color w:val="000000"/>
          <w:sz w:val="18"/>
          <w:lang w:eastAsia="es-MX"/>
        </w:rPr>
        <w:t xml:space="preserve"> </w:t>
      </w:r>
      <w:r w:rsidRPr="00C42E44">
        <w:rPr>
          <w:rFonts w:ascii="Arial Narrow" w:eastAsia="Calibri" w:hAnsi="Arial Narrow"/>
          <w:color w:val="000000"/>
          <w:sz w:val="18"/>
          <w:lang w:eastAsia="es-MX"/>
        </w:rPr>
        <w:t xml:space="preserve">Los procedimientos de responsabilidad administrativa iniciados con anterioridad a la entrada en vigor de la presente reforma y aquellos que se verifiquen antes de la entrada en vigor de la Ley General de Responsabilidades Administrativas, continuarán tramitándose hasta su resolución final conforme a las disposiciones aplicables vigentes a su inicio. </w:t>
      </w:r>
      <w:r w:rsidRPr="00C42E44">
        <w:rPr>
          <w:rFonts w:ascii="Arial Narrow" w:eastAsia="Calibri" w:hAnsi="Arial Narrow"/>
          <w:color w:val="212121"/>
          <w:sz w:val="18"/>
          <w:lang w:eastAsia="es-MX"/>
        </w:rPr>
        <w:t xml:space="preserve">Respecto de las conductas de los servidores públicos, consideradas por las leyes como faltas administrativas, realizadas hasta antes de la entrada en vigor de la Ley General de Responsabilidades Administrativas, se continuará aplicando la Ley de Responsabilidades de los Servidores Públicos Estatales y Municipales del Estado de Coahuila de Zaragoza y en su caso, las demás disposiciones aplicables vigentes al momento de su ejecución. </w:t>
      </w:r>
      <w:r w:rsidRPr="00C42E44">
        <w:rPr>
          <w:rFonts w:ascii="Arial Narrow" w:eastAsia="Calibri" w:hAnsi="Arial Narrow"/>
          <w:color w:val="000000"/>
          <w:sz w:val="18"/>
          <w:lang w:eastAsia="es-MX"/>
        </w:rPr>
        <w:t>En cuanto a las conductas de los servidores públicos de la Procuraduría General de Justicia del Estado consideradas por las leyes como faltas administrativas, realizadas antes de la entrada en vigor de la Ley General de Responsabilidades Administrativas, se continuará aplicando la Ley Orgánica de la Procuraduría General de Justicia del Estado, su reglamento y en su caso, las demás disposiciones aplicables vigentes al momento de su realización.</w:t>
      </w:r>
    </w:p>
    <w:p w:rsidR="00D52CF5" w:rsidRPr="00C42E44" w:rsidRDefault="00D52CF5" w:rsidP="00D52CF5">
      <w:pPr>
        <w:autoSpaceDE w:val="0"/>
        <w:autoSpaceDN w:val="0"/>
        <w:adjustRightInd w:val="0"/>
        <w:rPr>
          <w:rFonts w:ascii="Arial Narrow" w:eastAsia="Calibri" w:hAnsi="Arial Narrow"/>
          <w:color w:val="000000"/>
          <w:sz w:val="18"/>
          <w:lang w:eastAsia="es-MX"/>
        </w:rPr>
      </w:pPr>
    </w:p>
    <w:p w:rsidR="00D52CF5" w:rsidRPr="00C42E44" w:rsidRDefault="00D52CF5" w:rsidP="00D52CF5">
      <w:pPr>
        <w:autoSpaceDE w:val="0"/>
        <w:autoSpaceDN w:val="0"/>
        <w:adjustRightInd w:val="0"/>
        <w:rPr>
          <w:rFonts w:ascii="Arial Narrow" w:eastAsia="Calibri" w:hAnsi="Arial Narrow"/>
          <w:sz w:val="18"/>
          <w:lang w:eastAsia="es-MX"/>
        </w:rPr>
      </w:pPr>
      <w:r w:rsidRPr="00C42E44">
        <w:rPr>
          <w:rFonts w:ascii="Arial Narrow" w:eastAsia="Calibri" w:hAnsi="Arial Narrow"/>
          <w:b/>
          <w:bCs/>
          <w:sz w:val="18"/>
          <w:lang w:eastAsia="es-MX"/>
        </w:rPr>
        <w:t xml:space="preserve">OCTAVO.- </w:t>
      </w:r>
      <w:r w:rsidRPr="00C42E44">
        <w:rPr>
          <w:rFonts w:ascii="Arial Narrow" w:eastAsia="Calibri" w:hAnsi="Arial Narrow"/>
          <w:sz w:val="18"/>
          <w:lang w:eastAsia="es-MX"/>
        </w:rPr>
        <w:t>Hasta que sean designados los titulares de los órganos internos de control de las dependencias y entidades de la Administración Pública del Estado, así como de las unidades administrativas equivalentes en las empresas productivas del Estado, así como a los titulares de las áreas de auditoría, quejas y responsabilidades de los citados órganos internos de control, a que se refiere la Fracción V del artículo 36, será la Secretaría de Fiscalización y Rendición de Cuentas la encargada de llevar a cabo de manera temporal estas funciones.</w:t>
      </w:r>
    </w:p>
    <w:p w:rsidR="00D52CF5" w:rsidRPr="00C42E44" w:rsidRDefault="00D52CF5" w:rsidP="00D52CF5">
      <w:pPr>
        <w:autoSpaceDE w:val="0"/>
        <w:autoSpaceDN w:val="0"/>
        <w:adjustRightInd w:val="0"/>
        <w:rPr>
          <w:rFonts w:ascii="Arial Narrow" w:eastAsia="Calibri" w:hAnsi="Arial Narrow"/>
          <w:b/>
          <w:bCs/>
          <w:sz w:val="18"/>
          <w:lang w:eastAsia="es-MX"/>
        </w:rPr>
      </w:pPr>
    </w:p>
    <w:p w:rsidR="00D52CF5" w:rsidRPr="00C42E44" w:rsidRDefault="00D52CF5" w:rsidP="00D52CF5">
      <w:pPr>
        <w:autoSpaceDE w:val="0"/>
        <w:autoSpaceDN w:val="0"/>
        <w:adjustRightInd w:val="0"/>
        <w:rPr>
          <w:rFonts w:ascii="Arial Narrow" w:eastAsia="Calibri" w:hAnsi="Arial Narrow"/>
          <w:sz w:val="18"/>
          <w:lang w:eastAsia="es-MX"/>
        </w:rPr>
      </w:pPr>
      <w:r w:rsidRPr="00C42E44">
        <w:rPr>
          <w:rFonts w:ascii="Arial Narrow" w:eastAsia="Calibri" w:hAnsi="Arial Narrow"/>
          <w:b/>
          <w:bCs/>
          <w:sz w:val="18"/>
          <w:lang w:eastAsia="es-MX"/>
        </w:rPr>
        <w:t xml:space="preserve">NOVENO.- </w:t>
      </w:r>
      <w:r w:rsidRPr="00C42E44">
        <w:rPr>
          <w:rFonts w:ascii="Arial Narrow" w:eastAsia="Calibri" w:hAnsi="Arial Narrow"/>
          <w:sz w:val="18"/>
          <w:lang w:eastAsia="es-MX"/>
        </w:rPr>
        <w:t>La Secretaría de Fiscalización y Rendición de Cuentas como Órgano Estatal de Control seguirá facultada para realizar el registro de la situación patrimonial de los servidores públicos de los Poderes Ejecutivo, Legislativo y Judicial, de los municipios de la entidad; de las entidades paraestatales y paramunicipales, así como el de los organismos autónomos del estado, hasta en tanto el Comité Coordinador del Sistema Nacional Anticorrupción emita los formatos para la presentación de las declaraciones patrimoniales y de intereses y se realicen las modificación a sus respectivos ordenamientos jurídicos.</w:t>
      </w:r>
    </w:p>
    <w:p w:rsidR="00D52CF5" w:rsidRPr="00C42E44" w:rsidRDefault="00D52CF5" w:rsidP="00D52CF5">
      <w:pPr>
        <w:autoSpaceDE w:val="0"/>
        <w:autoSpaceDN w:val="0"/>
        <w:adjustRightInd w:val="0"/>
        <w:rPr>
          <w:rFonts w:ascii="Arial Narrow" w:eastAsia="Calibri" w:hAnsi="Arial Narrow"/>
          <w:b/>
          <w:bCs/>
          <w:sz w:val="18"/>
          <w:lang w:eastAsia="es-MX"/>
        </w:rPr>
      </w:pPr>
    </w:p>
    <w:p w:rsidR="00D52CF5" w:rsidRPr="00C42E44" w:rsidRDefault="00D52CF5" w:rsidP="00D52CF5">
      <w:pPr>
        <w:autoSpaceDE w:val="0"/>
        <w:autoSpaceDN w:val="0"/>
        <w:adjustRightInd w:val="0"/>
        <w:rPr>
          <w:rFonts w:ascii="Arial Narrow" w:eastAsia="Calibri" w:hAnsi="Arial Narrow"/>
          <w:sz w:val="18"/>
          <w:lang w:eastAsia="es-MX"/>
        </w:rPr>
      </w:pPr>
      <w:proofErr w:type="gramStart"/>
      <w:r w:rsidRPr="00C42E44">
        <w:rPr>
          <w:rFonts w:ascii="Arial Narrow" w:eastAsia="Calibri" w:hAnsi="Arial Narrow"/>
          <w:b/>
          <w:bCs/>
          <w:sz w:val="18"/>
          <w:lang w:eastAsia="es-MX"/>
        </w:rPr>
        <w:t>DÉCIMO.-</w:t>
      </w:r>
      <w:proofErr w:type="gramEnd"/>
      <w:r w:rsidRPr="00C42E44">
        <w:rPr>
          <w:rFonts w:ascii="Arial Narrow" w:eastAsia="Calibri" w:hAnsi="Arial Narrow"/>
          <w:b/>
          <w:bCs/>
          <w:sz w:val="18"/>
          <w:lang w:eastAsia="es-MX"/>
        </w:rPr>
        <w:t xml:space="preserve"> </w:t>
      </w:r>
      <w:r w:rsidRPr="00C42E44">
        <w:rPr>
          <w:rFonts w:ascii="Arial Narrow" w:eastAsia="Calibri" w:hAnsi="Arial Narrow"/>
          <w:sz w:val="18"/>
          <w:lang w:eastAsia="es-MX"/>
        </w:rPr>
        <w:t>Los artículos 74, 75 y 75 BIS de la Ley de Responsabilidades de los Servidores Públicos Estatales y Municipales del Estado de Coahuila de Zaragoza continuarán en vigor hasta en tanto el Comité Coordinador del Sistema Nacional Anticorrupción emita los formatos para la presentación de las declaraciones patrimoniales y de intereses.</w:t>
      </w:r>
    </w:p>
    <w:p w:rsidR="00D52CF5" w:rsidRPr="00C42E44" w:rsidRDefault="00D52CF5" w:rsidP="00D52CF5">
      <w:pPr>
        <w:autoSpaceDE w:val="0"/>
        <w:autoSpaceDN w:val="0"/>
        <w:adjustRightInd w:val="0"/>
        <w:rPr>
          <w:rFonts w:ascii="Arial Narrow" w:eastAsia="Calibri" w:hAnsi="Arial Narrow"/>
          <w:b/>
          <w:bCs/>
          <w:sz w:val="18"/>
          <w:lang w:eastAsia="es-MX"/>
        </w:rPr>
      </w:pPr>
    </w:p>
    <w:p w:rsidR="00D52CF5" w:rsidRPr="00C42E44" w:rsidRDefault="00D52CF5" w:rsidP="00D52CF5">
      <w:pPr>
        <w:autoSpaceDE w:val="0"/>
        <w:autoSpaceDN w:val="0"/>
        <w:adjustRightInd w:val="0"/>
        <w:rPr>
          <w:rFonts w:ascii="Arial Narrow" w:eastAsia="Calibri" w:hAnsi="Arial Narrow"/>
          <w:sz w:val="18"/>
          <w:lang w:eastAsia="es-MX"/>
        </w:rPr>
      </w:pPr>
      <w:r w:rsidRPr="00C42E44">
        <w:rPr>
          <w:rFonts w:ascii="Arial Narrow" w:eastAsia="Calibri" w:hAnsi="Arial Narrow"/>
          <w:b/>
          <w:bCs/>
          <w:sz w:val="18"/>
          <w:lang w:eastAsia="es-MX"/>
        </w:rPr>
        <w:t xml:space="preserve">DÉCIMO </w:t>
      </w:r>
      <w:proofErr w:type="gramStart"/>
      <w:r w:rsidRPr="00C42E44">
        <w:rPr>
          <w:rFonts w:ascii="Arial Narrow" w:eastAsia="Calibri" w:hAnsi="Arial Narrow"/>
          <w:b/>
          <w:bCs/>
          <w:sz w:val="18"/>
          <w:lang w:eastAsia="es-MX"/>
        </w:rPr>
        <w:t>PRIMERO.-</w:t>
      </w:r>
      <w:proofErr w:type="gramEnd"/>
      <w:r w:rsidRPr="00C42E44">
        <w:rPr>
          <w:rFonts w:ascii="Arial Narrow" w:eastAsia="Calibri" w:hAnsi="Arial Narrow"/>
          <w:b/>
          <w:bCs/>
          <w:sz w:val="18"/>
          <w:lang w:eastAsia="es-MX"/>
        </w:rPr>
        <w:t xml:space="preserve"> </w:t>
      </w:r>
      <w:r w:rsidRPr="00C42E44">
        <w:rPr>
          <w:rFonts w:ascii="Arial Narrow" w:eastAsia="Calibri" w:hAnsi="Arial Narrow"/>
          <w:sz w:val="18"/>
          <w:lang w:eastAsia="es-MX"/>
        </w:rPr>
        <w:t>Se derogan las disposiciones que se opongan al presente decreto.</w:t>
      </w:r>
    </w:p>
    <w:p w:rsidR="00D52CF5" w:rsidRPr="00C42E44" w:rsidRDefault="00D52CF5" w:rsidP="00D52CF5">
      <w:pPr>
        <w:autoSpaceDE w:val="0"/>
        <w:autoSpaceDN w:val="0"/>
        <w:adjustRightInd w:val="0"/>
        <w:rPr>
          <w:rFonts w:ascii="Arial Narrow" w:eastAsia="Calibri" w:hAnsi="Arial Narrow"/>
          <w:b/>
          <w:bCs/>
          <w:sz w:val="18"/>
          <w:lang w:eastAsia="es-MX"/>
        </w:rPr>
      </w:pPr>
    </w:p>
    <w:p w:rsidR="00D52CF5" w:rsidRPr="00C42E44" w:rsidRDefault="00D52CF5" w:rsidP="00D52CF5">
      <w:pPr>
        <w:autoSpaceDE w:val="0"/>
        <w:autoSpaceDN w:val="0"/>
        <w:adjustRightInd w:val="0"/>
        <w:rPr>
          <w:rFonts w:ascii="Arial Narrow" w:hAnsi="Arial Narrow"/>
          <w:b/>
          <w:sz w:val="16"/>
          <w:szCs w:val="18"/>
        </w:rPr>
      </w:pPr>
      <w:r w:rsidRPr="00C42E44">
        <w:rPr>
          <w:rFonts w:ascii="Arial Narrow" w:eastAsia="Calibri" w:hAnsi="Arial Narrow"/>
          <w:b/>
          <w:bCs/>
          <w:sz w:val="18"/>
          <w:lang w:eastAsia="es-MX"/>
        </w:rPr>
        <w:t>DADO en el Salón de Sesiones del Congreso del Estado, en la Ciudad de Saltillo, Coahuila de Zaragoza, a los once días del mes de agosto del año dos mil diecisiete.</w:t>
      </w:r>
    </w:p>
    <w:p w:rsidR="00D52CF5" w:rsidRPr="00EF0A4C" w:rsidRDefault="00D52CF5" w:rsidP="00D52CF5">
      <w:pPr>
        <w:pStyle w:val="Textosinformato"/>
        <w:rPr>
          <w:rFonts w:ascii="Arial Narrow" w:hAnsi="Arial Narrow" w:cs="Courier New"/>
          <w:sz w:val="18"/>
          <w:szCs w:val="18"/>
        </w:rPr>
      </w:pPr>
    </w:p>
    <w:p w:rsidR="00EF0A4C" w:rsidRPr="00EF0A4C" w:rsidRDefault="00EF0A4C" w:rsidP="00EF0A4C">
      <w:pPr>
        <w:jc w:val="center"/>
        <w:rPr>
          <w:rFonts w:ascii="Arial Narrow" w:hAnsi="Arial Narrow" w:cs="Arial"/>
          <w:b/>
          <w:sz w:val="18"/>
          <w:szCs w:val="18"/>
        </w:rPr>
      </w:pPr>
      <w:r w:rsidRPr="00EF0A4C">
        <w:rPr>
          <w:rFonts w:ascii="Arial Narrow" w:hAnsi="Arial Narrow" w:cs="Arial"/>
          <w:b/>
          <w:sz w:val="18"/>
          <w:szCs w:val="18"/>
        </w:rPr>
        <w:t>P.O. 51 / 25</w:t>
      </w:r>
      <w:bookmarkStart w:id="0" w:name="_GoBack"/>
      <w:bookmarkEnd w:id="0"/>
      <w:r w:rsidRPr="00EF0A4C">
        <w:rPr>
          <w:rFonts w:ascii="Arial Narrow" w:hAnsi="Arial Narrow" w:cs="Arial"/>
          <w:b/>
          <w:sz w:val="18"/>
          <w:szCs w:val="18"/>
        </w:rPr>
        <w:t xml:space="preserve"> DE JUNIO DE 2019 / DECRETO 269</w:t>
      </w:r>
    </w:p>
    <w:p w:rsidR="00EF0A4C" w:rsidRPr="00EF0A4C" w:rsidRDefault="00EF0A4C" w:rsidP="00EF0A4C">
      <w:pPr>
        <w:rPr>
          <w:rFonts w:ascii="Arial Narrow" w:hAnsi="Arial Narrow" w:cs="Arial"/>
          <w:b/>
          <w:i/>
          <w:sz w:val="18"/>
          <w:szCs w:val="18"/>
        </w:rPr>
      </w:pPr>
    </w:p>
    <w:p w:rsidR="00EF0A4C" w:rsidRPr="00EF0A4C" w:rsidRDefault="00EF0A4C" w:rsidP="00EF0A4C">
      <w:pPr>
        <w:rPr>
          <w:rFonts w:ascii="Arial Narrow" w:hAnsi="Arial Narrow" w:cs="Arial"/>
          <w:sz w:val="18"/>
          <w:szCs w:val="18"/>
          <w:lang w:val="es-ES"/>
        </w:rPr>
      </w:pPr>
      <w:proofErr w:type="gramStart"/>
      <w:r w:rsidRPr="00EF0A4C">
        <w:rPr>
          <w:rFonts w:ascii="Arial Narrow" w:hAnsi="Arial Narrow" w:cs="Arial"/>
          <w:b/>
          <w:sz w:val="18"/>
          <w:szCs w:val="18"/>
          <w:lang w:val="es-ES"/>
        </w:rPr>
        <w:t>ÚNICO.-</w:t>
      </w:r>
      <w:proofErr w:type="gramEnd"/>
      <w:r w:rsidRPr="00EF0A4C">
        <w:rPr>
          <w:rFonts w:ascii="Arial Narrow" w:hAnsi="Arial Narrow" w:cs="Arial"/>
          <w:b/>
          <w:sz w:val="18"/>
          <w:szCs w:val="18"/>
          <w:lang w:val="es-ES"/>
        </w:rPr>
        <w:t xml:space="preserve"> </w:t>
      </w:r>
      <w:r w:rsidRPr="00EF0A4C">
        <w:rPr>
          <w:rFonts w:ascii="Arial Narrow" w:hAnsi="Arial Narrow" w:cs="Arial"/>
          <w:sz w:val="18"/>
          <w:szCs w:val="18"/>
          <w:lang w:val="es-ES"/>
        </w:rPr>
        <w:t>El presente Decreto entrará en vigor al día siguiente de su publicación en el Periódico Oficial del Gobierno del Estado.</w:t>
      </w:r>
    </w:p>
    <w:p w:rsidR="00EF0A4C" w:rsidRPr="00EF0A4C" w:rsidRDefault="00EF0A4C" w:rsidP="00EF0A4C">
      <w:pPr>
        <w:rPr>
          <w:rFonts w:ascii="Arial Narrow" w:hAnsi="Arial Narrow" w:cs="Arial"/>
          <w:b/>
          <w:sz w:val="18"/>
          <w:szCs w:val="18"/>
          <w:lang w:val="es-ES"/>
        </w:rPr>
      </w:pPr>
    </w:p>
    <w:p w:rsidR="00EF0A4C" w:rsidRPr="00EF0A4C" w:rsidRDefault="00EF0A4C" w:rsidP="00EF0A4C">
      <w:pPr>
        <w:rPr>
          <w:rFonts w:ascii="Arial Narrow" w:hAnsi="Arial Narrow" w:cs="Arial"/>
          <w:sz w:val="18"/>
          <w:szCs w:val="18"/>
          <w:lang w:val="es-ES"/>
        </w:rPr>
      </w:pPr>
      <w:r w:rsidRPr="00EF0A4C">
        <w:rPr>
          <w:rFonts w:ascii="Arial Narrow" w:hAnsi="Arial Narrow" w:cs="Arial"/>
          <w:b/>
          <w:sz w:val="18"/>
          <w:szCs w:val="18"/>
          <w:lang w:val="es-ES"/>
        </w:rPr>
        <w:t xml:space="preserve">DADO </w:t>
      </w:r>
      <w:r w:rsidRPr="00EF0A4C">
        <w:rPr>
          <w:rFonts w:ascii="Arial Narrow" w:hAnsi="Arial Narrow" w:cs="Arial"/>
          <w:sz w:val="18"/>
          <w:szCs w:val="18"/>
          <w:lang w:val="es-ES"/>
        </w:rPr>
        <w:t>en la Ciudad de Saltillo, Coahuila de Zaragoza, a los quince días del mes de mayo del año dos mil diecinueve.</w:t>
      </w:r>
    </w:p>
    <w:p w:rsidR="00EF0A4C" w:rsidRPr="00EF0A4C" w:rsidRDefault="00EF0A4C" w:rsidP="00D52CF5">
      <w:pPr>
        <w:pStyle w:val="Textosinformato"/>
        <w:rPr>
          <w:rFonts w:ascii="Arial Narrow" w:hAnsi="Arial Narrow" w:cs="Courier New"/>
          <w:sz w:val="18"/>
          <w:szCs w:val="18"/>
          <w:lang w:val="es-ES"/>
        </w:rPr>
      </w:pPr>
    </w:p>
    <w:p w:rsidR="00F936F5" w:rsidRPr="00D52CF5" w:rsidRDefault="00F936F5" w:rsidP="00843231">
      <w:pPr>
        <w:rPr>
          <w:rFonts w:ascii="Arial Narrow" w:hAnsi="Arial Narrow"/>
          <w:sz w:val="24"/>
          <w:szCs w:val="22"/>
          <w:lang w:val="es-MX"/>
        </w:rPr>
      </w:pPr>
    </w:p>
    <w:sectPr w:rsidR="00F936F5" w:rsidRPr="00D52CF5" w:rsidSect="00843231">
      <w:footerReference w:type="default" r:id="rId7"/>
      <w:pgSz w:w="12242" w:h="15842"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9F0" w:rsidRDefault="00D829F0" w:rsidP="008643B8">
      <w:r>
        <w:separator/>
      </w:r>
    </w:p>
  </w:endnote>
  <w:endnote w:type="continuationSeparator" w:id="0">
    <w:p w:rsidR="00D829F0" w:rsidRDefault="00D829F0" w:rsidP="0086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8" w:rsidRPr="008643B8" w:rsidRDefault="008643B8" w:rsidP="008643B8">
    <w:pPr>
      <w:pStyle w:val="Piedepgina"/>
      <w:jc w:val="right"/>
      <w:rPr>
        <w:rFonts w:ascii="Arial Narrow" w:hAnsi="Arial Narrow"/>
        <w:sz w:val="16"/>
        <w:u w:val="single"/>
      </w:rPr>
    </w:pPr>
    <w:r w:rsidRPr="008643B8">
      <w:rPr>
        <w:rFonts w:ascii="Arial Narrow" w:hAnsi="Arial Narrow"/>
        <w:sz w:val="16"/>
        <w:u w:val="single"/>
      </w:rPr>
      <w:fldChar w:fldCharType="begin"/>
    </w:r>
    <w:r w:rsidRPr="008643B8">
      <w:rPr>
        <w:rFonts w:ascii="Arial Narrow" w:hAnsi="Arial Narrow"/>
        <w:sz w:val="16"/>
        <w:u w:val="single"/>
      </w:rPr>
      <w:instrText xml:space="preserve"> PAGE   \* MERGEFORMAT </w:instrText>
    </w:r>
    <w:r w:rsidRPr="008643B8">
      <w:rPr>
        <w:rFonts w:ascii="Arial Narrow" w:hAnsi="Arial Narrow"/>
        <w:sz w:val="16"/>
        <w:u w:val="single"/>
      </w:rPr>
      <w:fldChar w:fldCharType="separate"/>
    </w:r>
    <w:r w:rsidR="00EF0A4C">
      <w:rPr>
        <w:rFonts w:ascii="Arial Narrow" w:hAnsi="Arial Narrow"/>
        <w:noProof/>
        <w:sz w:val="16"/>
        <w:u w:val="single"/>
      </w:rPr>
      <w:t>20</w:t>
    </w:r>
    <w:r w:rsidRPr="008643B8">
      <w:rPr>
        <w:rFonts w:ascii="Arial Narrow" w:hAnsi="Arial Narrow"/>
        <w:sz w:val="16"/>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9F0" w:rsidRDefault="00D829F0" w:rsidP="008643B8">
      <w:r>
        <w:separator/>
      </w:r>
    </w:p>
  </w:footnote>
  <w:footnote w:type="continuationSeparator" w:id="0">
    <w:p w:rsidR="00D829F0" w:rsidRDefault="00D829F0" w:rsidP="008643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7F"/>
    <w:rsid w:val="00037688"/>
    <w:rsid w:val="00037C0F"/>
    <w:rsid w:val="00071048"/>
    <w:rsid w:val="000B5DDB"/>
    <w:rsid w:val="000C6A6F"/>
    <w:rsid w:val="001C5884"/>
    <w:rsid w:val="00246177"/>
    <w:rsid w:val="002C3110"/>
    <w:rsid w:val="002D4AFF"/>
    <w:rsid w:val="00335712"/>
    <w:rsid w:val="00385858"/>
    <w:rsid w:val="003961D7"/>
    <w:rsid w:val="003D28A4"/>
    <w:rsid w:val="004931F0"/>
    <w:rsid w:val="004B030D"/>
    <w:rsid w:val="004C2C0C"/>
    <w:rsid w:val="005C1EC0"/>
    <w:rsid w:val="006142B2"/>
    <w:rsid w:val="00615C88"/>
    <w:rsid w:val="00681D86"/>
    <w:rsid w:val="006C6749"/>
    <w:rsid w:val="00724BAD"/>
    <w:rsid w:val="0073207B"/>
    <w:rsid w:val="007C15A6"/>
    <w:rsid w:val="007D74F8"/>
    <w:rsid w:val="00843231"/>
    <w:rsid w:val="008643B8"/>
    <w:rsid w:val="0087358E"/>
    <w:rsid w:val="008F075F"/>
    <w:rsid w:val="0090385F"/>
    <w:rsid w:val="00907BF0"/>
    <w:rsid w:val="009209A9"/>
    <w:rsid w:val="009911D8"/>
    <w:rsid w:val="009D2097"/>
    <w:rsid w:val="00A314DE"/>
    <w:rsid w:val="00AE3194"/>
    <w:rsid w:val="00AE34C2"/>
    <w:rsid w:val="00AE3F9E"/>
    <w:rsid w:val="00B14FAD"/>
    <w:rsid w:val="00BC0990"/>
    <w:rsid w:val="00C41268"/>
    <w:rsid w:val="00C84C19"/>
    <w:rsid w:val="00CE28FE"/>
    <w:rsid w:val="00CE5957"/>
    <w:rsid w:val="00D52CF5"/>
    <w:rsid w:val="00D802EB"/>
    <w:rsid w:val="00D829F0"/>
    <w:rsid w:val="00D973A9"/>
    <w:rsid w:val="00DB204D"/>
    <w:rsid w:val="00E2381E"/>
    <w:rsid w:val="00E5516E"/>
    <w:rsid w:val="00EC4A63"/>
    <w:rsid w:val="00EF0A4C"/>
    <w:rsid w:val="00EF18B0"/>
    <w:rsid w:val="00F74E49"/>
    <w:rsid w:val="00F83E20"/>
    <w:rsid w:val="00F936F5"/>
    <w:rsid w:val="00FA3E7F"/>
    <w:rsid w:val="00FE77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60ABA"/>
  <w15:chartTrackingRefBased/>
  <w15:docId w15:val="{7C56D3D1-42F5-4CDF-8CED-393E82B8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231"/>
    <w:pPr>
      <w:jc w:val="both"/>
    </w:pPr>
    <w:rPr>
      <w:rFonts w:ascii="Arial" w:hAnsi="Arial"/>
      <w:lang w:val="es-ES_tradnl" w:eastAsia="es-ES"/>
    </w:rPr>
  </w:style>
  <w:style w:type="paragraph" w:styleId="Ttulo1">
    <w:name w:val="heading 1"/>
    <w:basedOn w:val="Normal"/>
    <w:next w:val="Normal"/>
    <w:link w:val="Ttulo1Car"/>
    <w:qFormat/>
    <w:rsid w:val="00843231"/>
    <w:pPr>
      <w:keepNext/>
      <w:outlineLvl w:val="0"/>
    </w:pPr>
    <w:rPr>
      <w:b/>
      <w:sz w:val="22"/>
    </w:rPr>
  </w:style>
  <w:style w:type="paragraph" w:styleId="Ttulo2">
    <w:name w:val="heading 2"/>
    <w:basedOn w:val="Normal"/>
    <w:next w:val="Normal"/>
    <w:link w:val="Ttulo2Car"/>
    <w:qFormat/>
    <w:rsid w:val="00843231"/>
    <w:pPr>
      <w:keepNext/>
      <w:tabs>
        <w:tab w:val="left" w:pos="0"/>
      </w:tabs>
      <w:jc w:val="center"/>
      <w:outlineLvl w:val="1"/>
    </w:pPr>
    <w:rPr>
      <w:b/>
    </w:rPr>
  </w:style>
  <w:style w:type="paragraph" w:styleId="Ttulo3">
    <w:name w:val="heading 3"/>
    <w:basedOn w:val="Normal"/>
    <w:next w:val="Normal"/>
    <w:link w:val="Ttulo3Car"/>
    <w:qFormat/>
    <w:rsid w:val="00843231"/>
    <w:pPr>
      <w:keepNext/>
      <w:spacing w:line="360" w:lineRule="auto"/>
      <w:outlineLvl w:val="2"/>
    </w:pPr>
    <w:rPr>
      <w:b/>
      <w:sz w:val="36"/>
    </w:rPr>
  </w:style>
  <w:style w:type="paragraph" w:styleId="Ttulo4">
    <w:name w:val="heading 4"/>
    <w:basedOn w:val="Normal"/>
    <w:next w:val="Normal"/>
    <w:link w:val="Ttulo4Car"/>
    <w:qFormat/>
    <w:rsid w:val="00843231"/>
    <w:pPr>
      <w:keepNext/>
      <w:spacing w:line="360" w:lineRule="auto"/>
      <w:outlineLvl w:val="3"/>
    </w:pPr>
    <w:rPr>
      <w:b/>
      <w:sz w:val="36"/>
    </w:rPr>
  </w:style>
  <w:style w:type="paragraph" w:styleId="Ttulo5">
    <w:name w:val="heading 5"/>
    <w:basedOn w:val="Normal"/>
    <w:next w:val="Normal"/>
    <w:link w:val="Ttulo5Car"/>
    <w:qFormat/>
    <w:rsid w:val="00843231"/>
    <w:pPr>
      <w:keepNext/>
      <w:shd w:val="clear" w:color="FF00FF" w:fill="auto"/>
      <w:spacing w:line="360" w:lineRule="auto"/>
      <w:outlineLvl w:val="4"/>
    </w:pPr>
    <w:rPr>
      <w:b/>
      <w:sz w:val="36"/>
    </w:rPr>
  </w:style>
  <w:style w:type="paragraph" w:styleId="Ttulo6">
    <w:name w:val="heading 6"/>
    <w:basedOn w:val="Normal"/>
    <w:next w:val="Normal"/>
    <w:link w:val="Ttulo6Car"/>
    <w:qFormat/>
    <w:rsid w:val="00843231"/>
    <w:pPr>
      <w:keepNext/>
      <w:spacing w:line="360" w:lineRule="auto"/>
      <w:outlineLvl w:val="5"/>
    </w:pPr>
    <w:rPr>
      <w:b/>
      <w:sz w:val="36"/>
    </w:rPr>
  </w:style>
  <w:style w:type="paragraph" w:styleId="Ttulo7">
    <w:name w:val="heading 7"/>
    <w:basedOn w:val="Normal"/>
    <w:next w:val="Normal"/>
    <w:link w:val="Ttulo7Car"/>
    <w:qFormat/>
    <w:rsid w:val="00843231"/>
    <w:pPr>
      <w:keepNext/>
      <w:spacing w:line="360" w:lineRule="auto"/>
      <w:outlineLvl w:val="6"/>
    </w:pPr>
    <w:rPr>
      <w:b/>
      <w:sz w:val="36"/>
    </w:rPr>
  </w:style>
  <w:style w:type="paragraph" w:styleId="Ttulo8">
    <w:name w:val="heading 8"/>
    <w:basedOn w:val="Normal"/>
    <w:next w:val="Normal"/>
    <w:link w:val="Ttulo8Car"/>
    <w:qFormat/>
    <w:rsid w:val="00843231"/>
    <w:pPr>
      <w:keepNext/>
      <w:tabs>
        <w:tab w:val="left" w:pos="6237"/>
      </w:tabs>
      <w:spacing w:line="360" w:lineRule="auto"/>
      <w:outlineLvl w:val="7"/>
    </w:pPr>
    <w:rPr>
      <w:b/>
      <w:sz w:val="36"/>
    </w:rPr>
  </w:style>
  <w:style w:type="paragraph" w:styleId="Ttulo9">
    <w:name w:val="heading 9"/>
    <w:basedOn w:val="Normal"/>
    <w:next w:val="Normal"/>
    <w:link w:val="Ttulo9Car"/>
    <w:qFormat/>
    <w:rsid w:val="00843231"/>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43231"/>
    <w:pPr>
      <w:tabs>
        <w:tab w:val="center" w:pos="4419"/>
        <w:tab w:val="right" w:pos="8838"/>
      </w:tabs>
    </w:pPr>
  </w:style>
  <w:style w:type="character" w:customStyle="1" w:styleId="EncabezadoCar">
    <w:name w:val="Encabezado Car"/>
    <w:link w:val="Encabezado"/>
    <w:rsid w:val="00843231"/>
    <w:rPr>
      <w:rFonts w:ascii="Arial" w:eastAsia="Times New Roman" w:hAnsi="Arial" w:cs="Times New Roman"/>
      <w:sz w:val="20"/>
      <w:szCs w:val="20"/>
      <w:lang w:val="es-ES_tradnl" w:eastAsia="es-ES"/>
    </w:rPr>
  </w:style>
  <w:style w:type="paragraph" w:styleId="Listaconvietas">
    <w:name w:val="List Bullet"/>
    <w:basedOn w:val="Normal"/>
    <w:autoRedefine/>
    <w:rsid w:val="00843231"/>
    <w:pPr>
      <w:numPr>
        <w:numId w:val="1"/>
      </w:numPr>
    </w:pPr>
    <w:rPr>
      <w:lang w:val="es-ES"/>
    </w:rPr>
  </w:style>
  <w:style w:type="paragraph" w:styleId="Piedepgina">
    <w:name w:val="footer"/>
    <w:basedOn w:val="Normal"/>
    <w:link w:val="PiedepginaCar"/>
    <w:uiPriority w:val="99"/>
    <w:rsid w:val="00843231"/>
    <w:pPr>
      <w:tabs>
        <w:tab w:val="center" w:pos="4419"/>
        <w:tab w:val="right" w:pos="8838"/>
      </w:tabs>
    </w:pPr>
  </w:style>
  <w:style w:type="character" w:customStyle="1" w:styleId="PiedepginaCar">
    <w:name w:val="Pie de página Car"/>
    <w:link w:val="Piedepgina"/>
    <w:uiPriority w:val="99"/>
    <w:rsid w:val="00843231"/>
    <w:rPr>
      <w:rFonts w:ascii="Arial" w:eastAsia="Times New Roman" w:hAnsi="Arial" w:cs="Times New Roman"/>
      <w:sz w:val="20"/>
      <w:szCs w:val="20"/>
      <w:lang w:val="es-ES_tradnl" w:eastAsia="es-ES"/>
    </w:rPr>
  </w:style>
  <w:style w:type="paragraph" w:styleId="Sangra2detindependiente">
    <w:name w:val="Body Text Indent 2"/>
    <w:basedOn w:val="Normal"/>
    <w:link w:val="Sangra2detindependienteCar"/>
    <w:rsid w:val="00843231"/>
    <w:pPr>
      <w:ind w:firstLine="1620"/>
    </w:pPr>
    <w:rPr>
      <w:rFonts w:cs="Arial"/>
      <w:szCs w:val="28"/>
    </w:rPr>
  </w:style>
  <w:style w:type="character" w:customStyle="1" w:styleId="Sangra2detindependienteCar">
    <w:name w:val="Sangría 2 de t. independiente Car"/>
    <w:link w:val="Sangra2detindependiente"/>
    <w:rsid w:val="00843231"/>
    <w:rPr>
      <w:rFonts w:ascii="Arial" w:eastAsia="Times New Roman" w:hAnsi="Arial" w:cs="Arial"/>
      <w:sz w:val="20"/>
      <w:szCs w:val="28"/>
      <w:lang w:val="es-ES_tradnl" w:eastAsia="es-ES"/>
    </w:rPr>
  </w:style>
  <w:style w:type="paragraph" w:styleId="Sangra3detindependiente">
    <w:name w:val="Body Text Indent 3"/>
    <w:basedOn w:val="Normal"/>
    <w:link w:val="Sangra3detindependienteCar"/>
    <w:rsid w:val="00843231"/>
    <w:pPr>
      <w:ind w:firstLine="2160"/>
    </w:pPr>
    <w:rPr>
      <w:sz w:val="28"/>
    </w:rPr>
  </w:style>
  <w:style w:type="character" w:customStyle="1" w:styleId="Sangra3detindependienteCar">
    <w:name w:val="Sangría 3 de t. independiente Car"/>
    <w:link w:val="Sangra3detindependiente"/>
    <w:rsid w:val="00843231"/>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rsid w:val="00843231"/>
    <w:pPr>
      <w:spacing w:after="120"/>
      <w:ind w:left="283"/>
    </w:pPr>
  </w:style>
  <w:style w:type="character" w:customStyle="1" w:styleId="SangradetextonormalCar">
    <w:name w:val="Sangría de texto normal Car"/>
    <w:link w:val="Sangradetextonormal"/>
    <w:rsid w:val="00843231"/>
    <w:rPr>
      <w:rFonts w:ascii="Arial" w:eastAsia="Times New Roman" w:hAnsi="Arial" w:cs="Times New Roman"/>
      <w:sz w:val="20"/>
      <w:szCs w:val="20"/>
      <w:lang w:val="es-ES_tradnl" w:eastAsia="es-ES"/>
    </w:rPr>
  </w:style>
  <w:style w:type="paragraph" w:styleId="Textoindependiente">
    <w:name w:val="Body Text"/>
    <w:basedOn w:val="Normal"/>
    <w:link w:val="TextoindependienteCar"/>
    <w:rsid w:val="00843231"/>
    <w:rPr>
      <w:sz w:val="24"/>
    </w:rPr>
  </w:style>
  <w:style w:type="character" w:customStyle="1" w:styleId="TextoindependienteCar">
    <w:name w:val="Texto independiente Car"/>
    <w:link w:val="Textoindependiente"/>
    <w:rsid w:val="00843231"/>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843231"/>
    <w:rPr>
      <w:sz w:val="24"/>
    </w:rPr>
  </w:style>
  <w:style w:type="character" w:customStyle="1" w:styleId="Textoindependiente2Car">
    <w:name w:val="Texto independiente 2 Car"/>
    <w:link w:val="Textoindependiente2"/>
    <w:rsid w:val="00843231"/>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843231"/>
    <w:pPr>
      <w:jc w:val="center"/>
    </w:pPr>
    <w:rPr>
      <w:b/>
      <w:bCs/>
    </w:rPr>
  </w:style>
  <w:style w:type="character" w:customStyle="1" w:styleId="Textoindependiente3Car">
    <w:name w:val="Texto independiente 3 Car"/>
    <w:link w:val="Textoindependiente3"/>
    <w:rsid w:val="00843231"/>
    <w:rPr>
      <w:rFonts w:ascii="Arial" w:eastAsia="Times New Roman" w:hAnsi="Arial" w:cs="Times New Roman"/>
      <w:b/>
      <w:bCs/>
      <w:sz w:val="20"/>
      <w:szCs w:val="20"/>
      <w:lang w:val="es-ES_tradnl" w:eastAsia="es-ES"/>
    </w:rPr>
  </w:style>
  <w:style w:type="paragraph" w:styleId="Ttulo">
    <w:name w:val="Title"/>
    <w:basedOn w:val="Normal"/>
    <w:link w:val="TtuloCar"/>
    <w:qFormat/>
    <w:rsid w:val="00843231"/>
    <w:pPr>
      <w:jc w:val="center"/>
    </w:pPr>
    <w:rPr>
      <w:b/>
      <w:sz w:val="24"/>
    </w:rPr>
  </w:style>
  <w:style w:type="character" w:customStyle="1" w:styleId="TtuloCar">
    <w:name w:val="Título Car"/>
    <w:link w:val="Ttulo"/>
    <w:rsid w:val="00843231"/>
    <w:rPr>
      <w:rFonts w:ascii="Arial" w:eastAsia="Times New Roman" w:hAnsi="Arial" w:cs="Times New Roman"/>
      <w:b/>
      <w:sz w:val="24"/>
      <w:szCs w:val="20"/>
      <w:lang w:val="es-ES_tradnl" w:eastAsia="es-ES"/>
    </w:rPr>
  </w:style>
  <w:style w:type="character" w:customStyle="1" w:styleId="Ttulo1Car">
    <w:name w:val="Título 1 Car"/>
    <w:link w:val="Ttulo1"/>
    <w:rsid w:val="00843231"/>
    <w:rPr>
      <w:rFonts w:ascii="Arial" w:eastAsia="Times New Roman" w:hAnsi="Arial" w:cs="Times New Roman"/>
      <w:b/>
      <w:szCs w:val="20"/>
      <w:lang w:val="es-ES_tradnl" w:eastAsia="es-ES"/>
    </w:rPr>
  </w:style>
  <w:style w:type="character" w:customStyle="1" w:styleId="Ttulo2Car">
    <w:name w:val="Título 2 Car"/>
    <w:link w:val="Ttulo2"/>
    <w:rsid w:val="00843231"/>
    <w:rPr>
      <w:rFonts w:ascii="Arial" w:eastAsia="Times New Roman" w:hAnsi="Arial" w:cs="Times New Roman"/>
      <w:b/>
      <w:sz w:val="20"/>
      <w:szCs w:val="20"/>
      <w:lang w:val="es-ES_tradnl" w:eastAsia="es-ES"/>
    </w:rPr>
  </w:style>
  <w:style w:type="character" w:customStyle="1" w:styleId="Ttulo3Car">
    <w:name w:val="Título 3 Car"/>
    <w:link w:val="Ttulo3"/>
    <w:rsid w:val="00843231"/>
    <w:rPr>
      <w:rFonts w:ascii="Arial" w:eastAsia="Times New Roman" w:hAnsi="Arial" w:cs="Times New Roman"/>
      <w:b/>
      <w:sz w:val="36"/>
      <w:szCs w:val="20"/>
      <w:lang w:val="es-ES_tradnl" w:eastAsia="es-ES"/>
    </w:rPr>
  </w:style>
  <w:style w:type="character" w:customStyle="1" w:styleId="Ttulo4Car">
    <w:name w:val="Título 4 Car"/>
    <w:link w:val="Ttulo4"/>
    <w:rsid w:val="00843231"/>
    <w:rPr>
      <w:rFonts w:ascii="Arial" w:eastAsia="Times New Roman" w:hAnsi="Arial" w:cs="Times New Roman"/>
      <w:b/>
      <w:sz w:val="36"/>
      <w:szCs w:val="20"/>
      <w:lang w:val="es-ES_tradnl" w:eastAsia="es-ES"/>
    </w:rPr>
  </w:style>
  <w:style w:type="character" w:customStyle="1" w:styleId="Ttulo5Car">
    <w:name w:val="Título 5 Car"/>
    <w:link w:val="Ttulo5"/>
    <w:rsid w:val="00843231"/>
    <w:rPr>
      <w:rFonts w:ascii="Arial" w:eastAsia="Times New Roman" w:hAnsi="Arial" w:cs="Times New Roman"/>
      <w:b/>
      <w:sz w:val="36"/>
      <w:szCs w:val="20"/>
      <w:shd w:val="clear" w:color="FF00FF" w:fill="auto"/>
      <w:lang w:val="es-ES_tradnl" w:eastAsia="es-ES"/>
    </w:rPr>
  </w:style>
  <w:style w:type="character" w:customStyle="1" w:styleId="Ttulo6Car">
    <w:name w:val="Título 6 Car"/>
    <w:link w:val="Ttulo6"/>
    <w:rsid w:val="00843231"/>
    <w:rPr>
      <w:rFonts w:ascii="Arial" w:eastAsia="Times New Roman" w:hAnsi="Arial" w:cs="Times New Roman"/>
      <w:b/>
      <w:sz w:val="36"/>
      <w:szCs w:val="20"/>
      <w:lang w:val="es-ES_tradnl" w:eastAsia="es-ES"/>
    </w:rPr>
  </w:style>
  <w:style w:type="character" w:customStyle="1" w:styleId="Ttulo7Car">
    <w:name w:val="Título 7 Car"/>
    <w:link w:val="Ttulo7"/>
    <w:rsid w:val="00843231"/>
    <w:rPr>
      <w:rFonts w:ascii="Arial" w:eastAsia="Times New Roman" w:hAnsi="Arial" w:cs="Times New Roman"/>
      <w:b/>
      <w:sz w:val="36"/>
      <w:szCs w:val="20"/>
      <w:lang w:val="es-ES_tradnl" w:eastAsia="es-ES"/>
    </w:rPr>
  </w:style>
  <w:style w:type="character" w:customStyle="1" w:styleId="Ttulo8Car">
    <w:name w:val="Título 8 Car"/>
    <w:link w:val="Ttulo8"/>
    <w:rsid w:val="00843231"/>
    <w:rPr>
      <w:rFonts w:ascii="Arial" w:eastAsia="Times New Roman" w:hAnsi="Arial" w:cs="Times New Roman"/>
      <w:b/>
      <w:sz w:val="36"/>
      <w:szCs w:val="20"/>
      <w:lang w:val="es-ES_tradnl" w:eastAsia="es-ES"/>
    </w:rPr>
  </w:style>
  <w:style w:type="character" w:customStyle="1" w:styleId="Ttulo9Car">
    <w:name w:val="Título 9 Car"/>
    <w:link w:val="Ttulo9"/>
    <w:rsid w:val="00843231"/>
    <w:rPr>
      <w:rFonts w:ascii="Arial" w:eastAsia="Times New Roman" w:hAnsi="Arial" w:cs="Times New Roman"/>
      <w:b/>
      <w:sz w:val="36"/>
      <w:szCs w:val="20"/>
      <w:lang w:val="es-ES_tradnl" w:eastAsia="es-ES"/>
    </w:rPr>
  </w:style>
  <w:style w:type="paragraph" w:customStyle="1" w:styleId="Default">
    <w:name w:val="Default"/>
    <w:rsid w:val="00843231"/>
    <w:pPr>
      <w:autoSpaceDE w:val="0"/>
      <w:autoSpaceDN w:val="0"/>
      <w:adjustRightInd w:val="0"/>
    </w:pPr>
    <w:rPr>
      <w:rFonts w:ascii="Times New Roman" w:hAnsi="Times New Roman"/>
      <w:color w:val="000000"/>
      <w:sz w:val="24"/>
      <w:szCs w:val="24"/>
    </w:rPr>
  </w:style>
  <w:style w:type="table" w:styleId="Tablaconcuadrcula">
    <w:name w:val="Table Grid"/>
    <w:basedOn w:val="Tablanormal"/>
    <w:uiPriority w:val="59"/>
    <w:rsid w:val="00E2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C1EC0"/>
    <w:rPr>
      <w:rFonts w:ascii="Consolas" w:hAnsi="Consolas"/>
      <w:sz w:val="21"/>
      <w:szCs w:val="21"/>
      <w:lang w:val="es-MX"/>
    </w:rPr>
  </w:style>
  <w:style w:type="character" w:customStyle="1" w:styleId="TextosinformatoCar">
    <w:name w:val="Texto sin formato Car"/>
    <w:link w:val="Textosinformato"/>
    <w:uiPriority w:val="99"/>
    <w:rsid w:val="005C1EC0"/>
    <w:rPr>
      <w:rFonts w:ascii="Consolas" w:hAnsi="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8809</Words>
  <Characters>48453</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EDICION</dc:creator>
  <cp:keywords/>
  <cp:lastModifiedBy>Juan Lumbreras</cp:lastModifiedBy>
  <cp:revision>2</cp:revision>
  <dcterms:created xsi:type="dcterms:W3CDTF">2019-06-28T18:05:00Z</dcterms:created>
  <dcterms:modified xsi:type="dcterms:W3CDTF">2019-06-28T18:05:00Z</dcterms:modified>
</cp:coreProperties>
</file>