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F1C" w:rsidRPr="006D0F1C" w:rsidRDefault="006D0F1C" w:rsidP="006D0F1C">
      <w:pPr>
        <w:rPr>
          <w:rFonts w:ascii="Arial Narrow" w:hAnsi="Arial Narrow"/>
          <w:b/>
          <w:i/>
          <w:sz w:val="22"/>
        </w:rPr>
      </w:pPr>
      <w:r w:rsidRPr="006D0F1C">
        <w:rPr>
          <w:rFonts w:ascii="Arial Narrow" w:hAnsi="Arial Narrow"/>
          <w:b/>
          <w:i/>
          <w:sz w:val="22"/>
        </w:rPr>
        <w:t>ULTIMA REFORMA PUBLICADA EN EL PERIODICO OFICIAL: 28 DE MAYO DE 2019.</w:t>
      </w:r>
    </w:p>
    <w:p w:rsidR="002F447F" w:rsidRDefault="002F447F" w:rsidP="002F447F">
      <w:pPr>
        <w:rPr>
          <w:rFonts w:ascii="Arial Narrow" w:hAnsi="Arial Narrow" w:cs="Arial"/>
          <w:b/>
          <w:i/>
          <w:sz w:val="22"/>
          <w:szCs w:val="22"/>
        </w:rPr>
      </w:pPr>
    </w:p>
    <w:p w:rsidR="002F447F" w:rsidRPr="006C0CD9" w:rsidRDefault="002F447F" w:rsidP="002F447F">
      <w:pPr>
        <w:rPr>
          <w:rFonts w:ascii="Arial Narrow" w:hAnsi="Arial Narrow"/>
          <w:b/>
          <w:sz w:val="22"/>
        </w:rPr>
      </w:pPr>
      <w:r w:rsidRPr="006C0CD9">
        <w:rPr>
          <w:rFonts w:ascii="Arial Narrow" w:hAnsi="Arial Narrow"/>
          <w:b/>
          <w:i/>
          <w:sz w:val="22"/>
        </w:rPr>
        <w:t xml:space="preserve">Ley publicada en el Periódico Oficial, el </w:t>
      </w:r>
      <w:r>
        <w:rPr>
          <w:rFonts w:ascii="Arial Narrow" w:hAnsi="Arial Narrow"/>
          <w:b/>
          <w:i/>
          <w:sz w:val="22"/>
        </w:rPr>
        <w:t>martes 1 de diciembre de 2015</w:t>
      </w:r>
      <w:r w:rsidRPr="006C0CD9">
        <w:rPr>
          <w:rFonts w:ascii="Arial Narrow" w:hAnsi="Arial Narrow"/>
          <w:b/>
          <w:i/>
          <w:sz w:val="22"/>
        </w:rPr>
        <w:t>.</w:t>
      </w:r>
    </w:p>
    <w:p w:rsidR="002F447F" w:rsidRPr="006C0CD9" w:rsidRDefault="002F447F" w:rsidP="002F447F">
      <w:pPr>
        <w:rPr>
          <w:rFonts w:ascii="Arial Narrow" w:hAnsi="Arial Narrow"/>
          <w:b/>
          <w:sz w:val="22"/>
        </w:rPr>
      </w:pPr>
    </w:p>
    <w:p w:rsidR="002F447F" w:rsidRPr="00E94A81" w:rsidRDefault="002F447F" w:rsidP="002F447F">
      <w:pPr>
        <w:pStyle w:val="Textosinformato"/>
        <w:rPr>
          <w:rFonts w:ascii="Arial Narrow" w:hAnsi="Arial Narrow" w:cs="Courier New"/>
          <w:b/>
          <w:sz w:val="22"/>
          <w:szCs w:val="22"/>
        </w:rPr>
      </w:pPr>
      <w:r w:rsidRPr="00E94A81">
        <w:rPr>
          <w:rFonts w:ascii="Arial Narrow" w:hAnsi="Arial Narrow" w:cs="Courier New"/>
          <w:b/>
          <w:sz w:val="22"/>
          <w:szCs w:val="22"/>
        </w:rPr>
        <w:t>LEY DE LA DIRECCIÓN DE PENSIONES DE PIEDRAS NEGRAS FRONTERA FUERTE</w:t>
      </w:r>
    </w:p>
    <w:p w:rsidR="002F447F" w:rsidRPr="006C0CD9" w:rsidRDefault="002F447F" w:rsidP="002F447F">
      <w:pPr>
        <w:pStyle w:val="Textosinformato"/>
        <w:rPr>
          <w:rFonts w:ascii="Arial Narrow" w:hAnsi="Arial Narrow" w:cs="Courier New"/>
          <w:b/>
          <w:sz w:val="24"/>
          <w:szCs w:val="22"/>
        </w:rPr>
      </w:pPr>
    </w:p>
    <w:p w:rsidR="00C9187E" w:rsidRPr="00E94A81" w:rsidRDefault="00C9187E" w:rsidP="00C9187E">
      <w:pPr>
        <w:pStyle w:val="Textosinformato"/>
        <w:rPr>
          <w:rFonts w:ascii="Arial Narrow" w:hAnsi="Arial Narrow" w:cs="Courier New"/>
          <w:b/>
          <w:sz w:val="22"/>
          <w:szCs w:val="22"/>
        </w:rPr>
      </w:pPr>
      <w:r w:rsidRPr="00E94A81">
        <w:rPr>
          <w:rFonts w:ascii="Arial Narrow" w:hAnsi="Arial Narrow" w:cs="Courier New"/>
          <w:b/>
          <w:sz w:val="22"/>
          <w:szCs w:val="22"/>
        </w:rPr>
        <w:t xml:space="preserve">EL C. RUBÉN IGNACIO MOREIRA VALDEZ, GOBERNADOR CONSTITUCIONAL DEL ESTADO INDEPENDIENTE, LIBRE Y SOBERANO DE COAHUILA DE ZARAGOZA, A SUS HABITANTES SABED: </w:t>
      </w:r>
    </w:p>
    <w:p w:rsidR="00C9187E" w:rsidRPr="00E94A81" w:rsidRDefault="00C9187E" w:rsidP="00C9187E">
      <w:pPr>
        <w:pStyle w:val="Textosinformato"/>
        <w:rPr>
          <w:rFonts w:ascii="Arial Narrow" w:hAnsi="Arial Narrow" w:cs="Courier New"/>
          <w:b/>
          <w:sz w:val="22"/>
          <w:szCs w:val="22"/>
        </w:rPr>
      </w:pPr>
    </w:p>
    <w:p w:rsidR="00C9187E" w:rsidRPr="00E94A81" w:rsidRDefault="00C9187E" w:rsidP="00C9187E">
      <w:pPr>
        <w:pStyle w:val="Textosinformato"/>
        <w:rPr>
          <w:rFonts w:ascii="Arial Narrow" w:hAnsi="Arial Narrow" w:cs="Courier New"/>
          <w:b/>
          <w:sz w:val="22"/>
          <w:szCs w:val="22"/>
        </w:rPr>
      </w:pPr>
      <w:r w:rsidRPr="00E94A81">
        <w:rPr>
          <w:rFonts w:ascii="Arial Narrow" w:hAnsi="Arial Narrow" w:cs="Courier New"/>
          <w:b/>
          <w:sz w:val="22"/>
          <w:szCs w:val="22"/>
        </w:rPr>
        <w:t xml:space="preserve">QUE EL CONGRESO DEL ESTADO INDEPENDIENTE, LIBRE Y SOBERANO DE COAHUILA DE ZARAGOZA; </w:t>
      </w:r>
    </w:p>
    <w:p w:rsidR="00C9187E" w:rsidRPr="00E94A81" w:rsidRDefault="00C9187E" w:rsidP="00C9187E">
      <w:pPr>
        <w:pStyle w:val="Textosinformato"/>
        <w:rPr>
          <w:rFonts w:ascii="Arial Narrow" w:hAnsi="Arial Narrow" w:cs="Courier New"/>
          <w:b/>
          <w:sz w:val="22"/>
          <w:szCs w:val="22"/>
        </w:rPr>
      </w:pPr>
      <w:r w:rsidRPr="00E94A81">
        <w:rPr>
          <w:rFonts w:ascii="Arial Narrow" w:hAnsi="Arial Narrow" w:cs="Courier New"/>
          <w:b/>
          <w:sz w:val="22"/>
          <w:szCs w:val="22"/>
        </w:rPr>
        <w:t xml:space="preserve"> </w:t>
      </w:r>
    </w:p>
    <w:p w:rsidR="00C9187E" w:rsidRPr="00E94A81" w:rsidRDefault="00C9187E" w:rsidP="00C9187E">
      <w:pPr>
        <w:pStyle w:val="Textosinformato"/>
        <w:rPr>
          <w:rFonts w:ascii="Arial Narrow" w:hAnsi="Arial Narrow" w:cs="Courier New"/>
          <w:b/>
          <w:sz w:val="22"/>
          <w:szCs w:val="22"/>
        </w:rPr>
      </w:pPr>
      <w:r w:rsidRPr="00E94A81">
        <w:rPr>
          <w:rFonts w:ascii="Arial Narrow" w:hAnsi="Arial Narrow" w:cs="Courier New"/>
          <w:b/>
          <w:sz w:val="22"/>
          <w:szCs w:val="22"/>
        </w:rPr>
        <w:t xml:space="preserve">DECRETA </w:t>
      </w:r>
    </w:p>
    <w:p w:rsidR="00C9187E" w:rsidRPr="00E94A81" w:rsidRDefault="00C9187E" w:rsidP="00C9187E">
      <w:pPr>
        <w:pStyle w:val="Textosinformato"/>
        <w:rPr>
          <w:rFonts w:ascii="Arial Narrow" w:hAnsi="Arial Narrow" w:cs="Courier New"/>
          <w:b/>
          <w:sz w:val="22"/>
          <w:szCs w:val="22"/>
        </w:rPr>
      </w:pPr>
      <w:r w:rsidRPr="00E94A81">
        <w:rPr>
          <w:rFonts w:ascii="Arial Narrow" w:hAnsi="Arial Narrow" w:cs="Courier New"/>
          <w:b/>
          <w:sz w:val="22"/>
          <w:szCs w:val="22"/>
        </w:rPr>
        <w:t xml:space="preserve"> </w:t>
      </w:r>
    </w:p>
    <w:p w:rsidR="00C9187E" w:rsidRPr="00E94A81" w:rsidRDefault="00C9187E" w:rsidP="00C9187E">
      <w:pPr>
        <w:pStyle w:val="Textosinformato"/>
        <w:rPr>
          <w:rFonts w:ascii="Arial Narrow" w:hAnsi="Arial Narrow" w:cs="Courier New"/>
          <w:b/>
          <w:sz w:val="22"/>
          <w:szCs w:val="22"/>
        </w:rPr>
      </w:pPr>
      <w:r w:rsidRPr="00E94A81">
        <w:rPr>
          <w:rFonts w:ascii="Arial Narrow" w:hAnsi="Arial Narrow" w:cs="Courier New"/>
          <w:b/>
          <w:sz w:val="22"/>
          <w:szCs w:val="22"/>
        </w:rPr>
        <w:t xml:space="preserve">NÚMERO 190.-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E94A81" w:rsidRDefault="00E94A81" w:rsidP="00C9187E">
      <w:pPr>
        <w:pStyle w:val="Textosinformato"/>
        <w:rPr>
          <w:rFonts w:ascii="Arial Narrow" w:hAnsi="Arial Narrow" w:cs="Courier New"/>
          <w:sz w:val="22"/>
          <w:szCs w:val="22"/>
        </w:rPr>
      </w:pPr>
    </w:p>
    <w:p w:rsidR="006D0F1C" w:rsidRPr="00881C6F" w:rsidRDefault="006D0F1C" w:rsidP="006D0F1C">
      <w:pPr>
        <w:ind w:left="340" w:hanging="340"/>
        <w:jc w:val="center"/>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REFORMADA LA DENOMINACIÓN</w:t>
      </w:r>
      <w:r w:rsidRPr="00881C6F">
        <w:rPr>
          <w:rFonts w:ascii="Arial Narrow" w:hAnsi="Arial Narrow" w:cs="Arial"/>
          <w:i/>
          <w:sz w:val="10"/>
        </w:rPr>
        <w:t xml:space="preserve">, P.O. </w:t>
      </w:r>
      <w:r>
        <w:rPr>
          <w:rFonts w:ascii="Arial Narrow" w:hAnsi="Arial Narrow" w:cs="Arial"/>
          <w:i/>
          <w:sz w:val="10"/>
        </w:rPr>
        <w:t>28</w:t>
      </w:r>
      <w:r w:rsidRPr="00881C6F">
        <w:rPr>
          <w:rFonts w:ascii="Arial Narrow" w:hAnsi="Arial Narrow" w:cs="Arial"/>
          <w:i/>
          <w:sz w:val="10"/>
        </w:rPr>
        <w:t xml:space="preserve"> DE </w:t>
      </w:r>
      <w:r>
        <w:rPr>
          <w:rFonts w:ascii="Arial Narrow" w:hAnsi="Arial Narrow" w:cs="Arial"/>
          <w:i/>
          <w:sz w:val="10"/>
        </w:rPr>
        <w:t>MAYO</w:t>
      </w:r>
      <w:r>
        <w:rPr>
          <w:rFonts w:ascii="Arial Narrow" w:hAnsi="Arial Narrow" w:cs="Arial"/>
          <w:i/>
          <w:sz w:val="10"/>
        </w:rPr>
        <w:t xml:space="preserve"> DE 201</w:t>
      </w:r>
      <w:r>
        <w:rPr>
          <w:rFonts w:ascii="Arial Narrow" w:hAnsi="Arial Narrow" w:cs="Arial"/>
          <w:i/>
          <w:sz w:val="10"/>
        </w:rPr>
        <w:t>9</w:t>
      </w:r>
      <w:r w:rsidRPr="00881C6F">
        <w:rPr>
          <w:rFonts w:ascii="Arial Narrow" w:hAnsi="Arial Narrow" w:cs="Arial"/>
          <w:i/>
          <w:sz w:val="10"/>
        </w:rPr>
        <w:t>)</w:t>
      </w:r>
    </w:p>
    <w:p w:rsidR="00C9187E" w:rsidRPr="00E94A81" w:rsidRDefault="00C9187E" w:rsidP="00E94A81">
      <w:pPr>
        <w:pStyle w:val="Textosinformato"/>
        <w:jc w:val="center"/>
        <w:rPr>
          <w:rFonts w:ascii="Arial Narrow" w:hAnsi="Arial Narrow" w:cs="Courier New"/>
          <w:b/>
          <w:sz w:val="22"/>
          <w:szCs w:val="22"/>
        </w:rPr>
      </w:pPr>
      <w:r w:rsidRPr="00E94A81">
        <w:rPr>
          <w:rFonts w:ascii="Arial Narrow" w:hAnsi="Arial Narrow" w:cs="Courier New"/>
          <w:b/>
          <w:sz w:val="22"/>
          <w:szCs w:val="22"/>
        </w:rPr>
        <w:t>LEY DE LA DIRECCIÓN DE PENSIONES DE PIEDRAS NEGRAS</w:t>
      </w:r>
    </w:p>
    <w:p w:rsidR="00C9187E" w:rsidRPr="00E94A81" w:rsidRDefault="00C9187E" w:rsidP="00E94A81">
      <w:pPr>
        <w:pStyle w:val="Textosinformato"/>
        <w:jc w:val="center"/>
        <w:rPr>
          <w:rFonts w:ascii="Arial Narrow" w:hAnsi="Arial Narrow" w:cs="Courier New"/>
          <w:b/>
          <w:sz w:val="22"/>
          <w:szCs w:val="22"/>
        </w:rPr>
      </w:pPr>
    </w:p>
    <w:p w:rsidR="00C9187E" w:rsidRPr="00E94A81" w:rsidRDefault="00C9187E" w:rsidP="00E94A81">
      <w:pPr>
        <w:pStyle w:val="Textosinformato"/>
        <w:jc w:val="center"/>
        <w:rPr>
          <w:rFonts w:ascii="Arial Narrow" w:hAnsi="Arial Narrow" w:cs="Courier New"/>
          <w:b/>
          <w:sz w:val="22"/>
          <w:szCs w:val="22"/>
        </w:rPr>
      </w:pPr>
      <w:r w:rsidRPr="00E94A81">
        <w:rPr>
          <w:rFonts w:ascii="Arial Narrow" w:hAnsi="Arial Narrow" w:cs="Courier New"/>
          <w:b/>
          <w:sz w:val="22"/>
          <w:szCs w:val="22"/>
        </w:rPr>
        <w:t>CAPÍTULO PRIMERO</w:t>
      </w:r>
    </w:p>
    <w:p w:rsidR="00C9187E" w:rsidRPr="00E94A81" w:rsidRDefault="00C9187E" w:rsidP="00E94A81">
      <w:pPr>
        <w:pStyle w:val="Textosinformato"/>
        <w:jc w:val="center"/>
        <w:rPr>
          <w:rFonts w:ascii="Arial Narrow" w:hAnsi="Arial Narrow" w:cs="Courier New"/>
          <w:b/>
          <w:sz w:val="22"/>
          <w:szCs w:val="22"/>
        </w:rPr>
      </w:pPr>
      <w:r w:rsidRPr="00E94A81">
        <w:rPr>
          <w:rFonts w:ascii="Arial Narrow" w:hAnsi="Arial Narrow" w:cs="Courier New"/>
          <w:b/>
          <w:sz w:val="22"/>
          <w:szCs w:val="22"/>
        </w:rPr>
        <w:t>DENOMINACIÓN Y OBJETO</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6D0F1C" w:rsidRPr="00881C6F" w:rsidRDefault="006D0F1C" w:rsidP="006D0F1C">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w:t>
      </w:r>
      <w:r>
        <w:rPr>
          <w:rFonts w:ascii="Arial Narrow" w:hAnsi="Arial Narrow" w:cs="Arial"/>
          <w:i/>
          <w:sz w:val="10"/>
        </w:rPr>
        <w:t>O</w:t>
      </w:r>
      <w:r w:rsidRPr="00881C6F">
        <w:rPr>
          <w:rFonts w:ascii="Arial Narrow" w:hAnsi="Arial Narrow" w:cs="Arial"/>
          <w:i/>
          <w:sz w:val="10"/>
        </w:rPr>
        <w:t xml:space="preserve">, P.O. </w:t>
      </w:r>
      <w:r>
        <w:rPr>
          <w:rFonts w:ascii="Arial Narrow" w:hAnsi="Arial Narrow" w:cs="Arial"/>
          <w:i/>
          <w:sz w:val="10"/>
        </w:rPr>
        <w:t>28</w:t>
      </w:r>
      <w:r w:rsidRPr="00881C6F">
        <w:rPr>
          <w:rFonts w:ascii="Arial Narrow" w:hAnsi="Arial Narrow" w:cs="Arial"/>
          <w:i/>
          <w:sz w:val="10"/>
        </w:rPr>
        <w:t xml:space="preserve"> DE </w:t>
      </w:r>
      <w:r>
        <w:rPr>
          <w:rFonts w:ascii="Arial Narrow" w:hAnsi="Arial Narrow" w:cs="Arial"/>
          <w:i/>
          <w:sz w:val="10"/>
        </w:rPr>
        <w:t>MAYO DE 2019</w:t>
      </w:r>
      <w:r w:rsidRPr="00881C6F">
        <w:rPr>
          <w:rFonts w:ascii="Arial Narrow" w:hAnsi="Arial Narrow" w:cs="Arial"/>
          <w:i/>
          <w:sz w:val="10"/>
        </w:rPr>
        <w:t>)</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 xml:space="preserve">ARTÍCULO 1.- </w:t>
      </w:r>
      <w:r w:rsidRPr="00FC3D09">
        <w:rPr>
          <w:rFonts w:ascii="Arial Narrow" w:hAnsi="Arial Narrow" w:cs="Courier New"/>
          <w:sz w:val="22"/>
          <w:szCs w:val="22"/>
        </w:rPr>
        <w:t xml:space="preserve">La presente Ley crea el Organismo Público Descentralizado de la Administración Municipal, denominado “Dirección de Pensiones de Piedras Negras” con personalidad jurídica y patrimonio propio.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Esta Ley es de orden público, observancia obligatoria y tiene por objeto regular la organización, funcionamiento y beneficios otorgados por el Organismo.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2.-</w:t>
      </w:r>
      <w:r w:rsidRPr="00FC3D09">
        <w:rPr>
          <w:rFonts w:ascii="Arial Narrow" w:hAnsi="Arial Narrow" w:cs="Courier New"/>
          <w:sz w:val="22"/>
          <w:szCs w:val="22"/>
        </w:rPr>
        <w:t xml:space="preserve"> El Organismo tendrá por objeto la prestación de los beneficios y servicios sociales señalados en esta Ley, a favor de las personas que se establecen en este Ordenamiento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3.-</w:t>
      </w:r>
      <w:r w:rsidRPr="00FC3D09">
        <w:rPr>
          <w:rFonts w:ascii="Arial Narrow" w:hAnsi="Arial Narrow" w:cs="Courier New"/>
          <w:sz w:val="22"/>
          <w:szCs w:val="22"/>
        </w:rPr>
        <w:t xml:space="preserve"> Para el cumplimiento de su objeto el Organismo podrá celebrar toda clase de actos y contratos orientados a la realización de su fin social, así como defender sus derechos ante los Tribunales o fuera de ellos, ejercitando en su caso las acciones judiciales que correspondan.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4.-</w:t>
      </w:r>
      <w:r w:rsidRPr="00FC3D09">
        <w:rPr>
          <w:rFonts w:ascii="Arial Narrow" w:hAnsi="Arial Narrow" w:cs="Courier New"/>
          <w:sz w:val="22"/>
          <w:szCs w:val="22"/>
        </w:rPr>
        <w:t xml:space="preserve"> Los beneficios y servicios sociales establecidos en esta Ley se concederán: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6911EF">
        <w:rPr>
          <w:rFonts w:ascii="Arial Narrow" w:hAnsi="Arial Narrow" w:cs="Courier New"/>
          <w:b/>
          <w:sz w:val="22"/>
          <w:szCs w:val="22"/>
        </w:rPr>
        <w:t xml:space="preserve">I.- </w:t>
      </w:r>
      <w:r w:rsidR="006911EF" w:rsidRPr="006911EF">
        <w:rPr>
          <w:rFonts w:ascii="Arial Narrow" w:hAnsi="Arial Narrow" w:cs="Courier New"/>
          <w:b/>
          <w:sz w:val="22"/>
          <w:szCs w:val="22"/>
        </w:rPr>
        <w:tab/>
      </w:r>
      <w:r w:rsidRPr="00FC3D09">
        <w:rPr>
          <w:rFonts w:ascii="Arial Narrow" w:hAnsi="Arial Narrow" w:cs="Courier New"/>
          <w:sz w:val="22"/>
          <w:szCs w:val="22"/>
        </w:rPr>
        <w:t xml:space="preserve">A los Trabajadores al servicio del Ayuntamiento de Piedras Negras;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6911EF">
        <w:rPr>
          <w:rFonts w:ascii="Arial Narrow" w:hAnsi="Arial Narrow" w:cs="Courier New"/>
          <w:b/>
          <w:sz w:val="22"/>
          <w:szCs w:val="22"/>
        </w:rPr>
        <w:t>II.-</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A los Trabajadores de los Organismos Descentralizados o desconcentrados de la Administración Municipal que por ley sean incorporados a su régimen.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6911EF">
        <w:rPr>
          <w:rFonts w:ascii="Arial Narrow" w:hAnsi="Arial Narrow" w:cs="Courier New"/>
          <w:b/>
          <w:sz w:val="22"/>
          <w:szCs w:val="22"/>
        </w:rPr>
        <w:t>III.-</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A los Pensionados.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6911EF">
        <w:rPr>
          <w:rFonts w:ascii="Arial Narrow" w:hAnsi="Arial Narrow" w:cs="Courier New"/>
          <w:b/>
          <w:sz w:val="22"/>
          <w:szCs w:val="22"/>
        </w:rPr>
        <w:t>IV.-</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A los Beneficiarios tanto de los trabajadores como de los pensionados.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6D0F1C" w:rsidRPr="00881C6F" w:rsidRDefault="006D0F1C" w:rsidP="006D0F1C">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REFORMADO</w:t>
      </w:r>
      <w:r w:rsidRPr="00881C6F">
        <w:rPr>
          <w:rFonts w:ascii="Arial Narrow" w:hAnsi="Arial Narrow" w:cs="Arial"/>
          <w:i/>
          <w:sz w:val="10"/>
        </w:rPr>
        <w:t xml:space="preserve">, P.O. </w:t>
      </w:r>
      <w:r>
        <w:rPr>
          <w:rFonts w:ascii="Arial Narrow" w:hAnsi="Arial Narrow" w:cs="Arial"/>
          <w:i/>
          <w:sz w:val="10"/>
        </w:rPr>
        <w:t>28</w:t>
      </w:r>
      <w:r w:rsidRPr="00881C6F">
        <w:rPr>
          <w:rFonts w:ascii="Arial Narrow" w:hAnsi="Arial Narrow" w:cs="Arial"/>
          <w:i/>
          <w:sz w:val="10"/>
        </w:rPr>
        <w:t xml:space="preserve"> DE </w:t>
      </w:r>
      <w:r>
        <w:rPr>
          <w:rFonts w:ascii="Arial Narrow" w:hAnsi="Arial Narrow" w:cs="Arial"/>
          <w:i/>
          <w:sz w:val="10"/>
        </w:rPr>
        <w:t>MAYO DE 2019</w:t>
      </w:r>
      <w:r w:rsidRPr="00881C6F">
        <w:rPr>
          <w:rFonts w:ascii="Arial Narrow" w:hAnsi="Arial Narrow" w:cs="Arial"/>
          <w:i/>
          <w:sz w:val="10"/>
        </w:rPr>
        <w:t>)</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No serán sujetos a los beneficios que se establecen en esta Ley, aquellas personas que perciban emolumentos mediante recibo de honorarios, por contrato de obra, mediante interinatos o a quienes el Ayuntamiento de Piedras Negras pague cuotas para el pago de pensiones a otra institución diversa de la Dirección de Pensiones de Piedras Negras.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lastRenderedPageBreak/>
        <w:t>ARTÍCULO 5.-</w:t>
      </w:r>
      <w:r w:rsidRPr="00FC3D09">
        <w:rPr>
          <w:rFonts w:ascii="Arial Narrow" w:hAnsi="Arial Narrow" w:cs="Courier New"/>
          <w:sz w:val="22"/>
          <w:szCs w:val="22"/>
        </w:rPr>
        <w:t xml:space="preserve"> Para los efectos de esta Ley se entiende: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6911EF">
        <w:rPr>
          <w:rFonts w:ascii="Arial Narrow" w:hAnsi="Arial Narrow" w:cs="Courier New"/>
          <w:b/>
          <w:sz w:val="22"/>
          <w:szCs w:val="22"/>
        </w:rPr>
        <w:t>I.-</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Por patrón, el Ayuntamiento de Piedras Negras, sus órganos centralizados, descentralizados y desconcentrados.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6911EF">
        <w:rPr>
          <w:rFonts w:ascii="Arial Narrow" w:hAnsi="Arial Narrow" w:cs="Courier New"/>
          <w:b/>
          <w:sz w:val="22"/>
          <w:szCs w:val="22"/>
        </w:rPr>
        <w:t>II.-</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Por trabajador, toda persona física que presta un servicio físico o intelectual al municipio, en virtud de nombramiento expedido o por figurar en la nómina de pago de sueldos.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427A80" w:rsidRPr="00881C6F" w:rsidRDefault="00427A80" w:rsidP="00427A80">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w:t>
      </w:r>
      <w:r>
        <w:rPr>
          <w:rFonts w:ascii="Arial Narrow" w:hAnsi="Arial Narrow" w:cs="Arial"/>
          <w:i/>
          <w:sz w:val="10"/>
        </w:rPr>
        <w:t>A</w:t>
      </w:r>
      <w:r w:rsidRPr="00881C6F">
        <w:rPr>
          <w:rFonts w:ascii="Arial Narrow" w:hAnsi="Arial Narrow" w:cs="Arial"/>
          <w:i/>
          <w:sz w:val="10"/>
        </w:rPr>
        <w:t xml:space="preserve">, P.O. </w:t>
      </w:r>
      <w:r>
        <w:rPr>
          <w:rFonts w:ascii="Arial Narrow" w:hAnsi="Arial Narrow" w:cs="Arial"/>
          <w:i/>
          <w:sz w:val="10"/>
        </w:rPr>
        <w:t>28</w:t>
      </w:r>
      <w:r w:rsidRPr="00881C6F">
        <w:rPr>
          <w:rFonts w:ascii="Arial Narrow" w:hAnsi="Arial Narrow" w:cs="Arial"/>
          <w:i/>
          <w:sz w:val="10"/>
        </w:rPr>
        <w:t xml:space="preserve"> DE </w:t>
      </w:r>
      <w:r>
        <w:rPr>
          <w:rFonts w:ascii="Arial Narrow" w:hAnsi="Arial Narrow" w:cs="Arial"/>
          <w:i/>
          <w:sz w:val="10"/>
        </w:rPr>
        <w:t>MAYO DE 2019</w:t>
      </w:r>
      <w:r w:rsidRPr="00881C6F">
        <w:rPr>
          <w:rFonts w:ascii="Arial Narrow" w:hAnsi="Arial Narrow" w:cs="Arial"/>
          <w:i/>
          <w:sz w:val="10"/>
        </w:rPr>
        <w:t>)</w:t>
      </w:r>
    </w:p>
    <w:p w:rsidR="00C9187E" w:rsidRPr="00FC3D09" w:rsidRDefault="00C9187E" w:rsidP="006911EF">
      <w:pPr>
        <w:pStyle w:val="Textosinformato"/>
        <w:ind w:left="454" w:hanging="454"/>
        <w:rPr>
          <w:rFonts w:ascii="Arial Narrow" w:hAnsi="Arial Narrow" w:cs="Courier New"/>
          <w:sz w:val="22"/>
          <w:szCs w:val="22"/>
        </w:rPr>
      </w:pPr>
      <w:r w:rsidRPr="006911EF">
        <w:rPr>
          <w:rFonts w:ascii="Arial Narrow" w:hAnsi="Arial Narrow" w:cs="Courier New"/>
          <w:b/>
          <w:sz w:val="22"/>
          <w:szCs w:val="22"/>
        </w:rPr>
        <w:t>III.-</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Por Dirección de Pensiones o Dirección, a la Dirección de Pensiones de Piedras Negras.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6911EF">
        <w:rPr>
          <w:rFonts w:ascii="Arial Narrow" w:hAnsi="Arial Narrow" w:cs="Courier New"/>
          <w:b/>
          <w:sz w:val="22"/>
          <w:szCs w:val="22"/>
        </w:rPr>
        <w:t>IV.-</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Por pensionado, toda persona </w:t>
      </w:r>
      <w:proofErr w:type="gramStart"/>
      <w:r w:rsidRPr="00FC3D09">
        <w:rPr>
          <w:rFonts w:ascii="Arial Narrow" w:hAnsi="Arial Narrow" w:cs="Courier New"/>
          <w:sz w:val="22"/>
          <w:szCs w:val="22"/>
        </w:rPr>
        <w:t>que</w:t>
      </w:r>
      <w:proofErr w:type="gramEnd"/>
      <w:r w:rsidRPr="00FC3D09">
        <w:rPr>
          <w:rFonts w:ascii="Arial Narrow" w:hAnsi="Arial Narrow" w:cs="Courier New"/>
          <w:sz w:val="22"/>
          <w:szCs w:val="22"/>
        </w:rPr>
        <w:t xml:space="preserve"> habiendo cumplido los requisitos señalados en esta Ley, tenga derecho a una pensión y se retire del servicio, para gozar de los mismos.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6911EF">
        <w:rPr>
          <w:rFonts w:ascii="Arial Narrow" w:hAnsi="Arial Narrow" w:cs="Courier New"/>
          <w:b/>
          <w:sz w:val="22"/>
          <w:szCs w:val="22"/>
        </w:rPr>
        <w:t xml:space="preserve">V.- </w:t>
      </w:r>
      <w:r w:rsidR="006911EF">
        <w:rPr>
          <w:rFonts w:ascii="Arial Narrow" w:hAnsi="Arial Narrow" w:cs="Courier New"/>
          <w:b/>
          <w:sz w:val="22"/>
          <w:szCs w:val="22"/>
        </w:rPr>
        <w:tab/>
      </w:r>
      <w:r w:rsidRPr="00FC3D09">
        <w:rPr>
          <w:rFonts w:ascii="Arial Narrow" w:hAnsi="Arial Narrow" w:cs="Courier New"/>
          <w:sz w:val="22"/>
          <w:szCs w:val="22"/>
        </w:rPr>
        <w:t xml:space="preserve">Por beneficiarios, a la persona o personas que por disposición de esta Ley se les reconozca tal carácter para disfrutar de los beneficios concedidos en la misma ante la ausencia del titular del derecho, de acuerdo con lo establecido en el artículo 62 de esta Ley.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6911EF">
        <w:rPr>
          <w:rFonts w:ascii="Arial Narrow" w:hAnsi="Arial Narrow" w:cs="Courier New"/>
          <w:b/>
          <w:sz w:val="22"/>
          <w:szCs w:val="22"/>
        </w:rPr>
        <w:t>VI.</w:t>
      </w:r>
      <w:r w:rsidR="006911EF">
        <w:rPr>
          <w:rFonts w:ascii="Arial Narrow" w:hAnsi="Arial Narrow" w:cs="Courier New"/>
          <w:b/>
          <w:sz w:val="22"/>
          <w:szCs w:val="22"/>
        </w:rPr>
        <w:t>-</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Por sueldo de cotización, el que sirve para el cálculo de las cuotas y aportaciones a la Dirección de Pensiones que se integrará sobre la base del sueldo presupuestal del trabajador, más el sobresueldo, y el quinquenio, excluyéndose cualquier otra prestación que el trabajador perciba con motivo de su trabajo.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6911EF" w:rsidRDefault="00C9187E" w:rsidP="006911EF">
      <w:pPr>
        <w:pStyle w:val="Textosinformato"/>
        <w:ind w:left="454"/>
        <w:rPr>
          <w:rFonts w:ascii="Arial Narrow" w:hAnsi="Arial Narrow" w:cs="Courier New"/>
          <w:sz w:val="22"/>
          <w:szCs w:val="22"/>
        </w:rPr>
      </w:pPr>
      <w:r w:rsidRPr="006911EF">
        <w:rPr>
          <w:rFonts w:ascii="Arial Narrow" w:hAnsi="Arial Narrow" w:cs="Courier New"/>
          <w:sz w:val="22"/>
          <w:szCs w:val="22"/>
        </w:rPr>
        <w:t xml:space="preserve">Si el servidor público desempeña varios puestos que devengan diversos sueldos, estos se acumularán para integrar el sueldo de cotización. </w:t>
      </w:r>
    </w:p>
    <w:p w:rsidR="00C9187E" w:rsidRPr="006911EF" w:rsidRDefault="00C9187E" w:rsidP="006911EF">
      <w:pPr>
        <w:pStyle w:val="Textosinformato"/>
        <w:ind w:left="454" w:hanging="454"/>
        <w:rPr>
          <w:rFonts w:ascii="Arial Narrow" w:hAnsi="Arial Narrow" w:cs="Courier New"/>
          <w:sz w:val="22"/>
          <w:szCs w:val="22"/>
        </w:rPr>
      </w:pPr>
      <w:r w:rsidRPr="006911EF">
        <w:rPr>
          <w:rFonts w:ascii="Arial Narrow" w:hAnsi="Arial Narrow" w:cs="Courier New"/>
          <w:sz w:val="22"/>
          <w:szCs w:val="22"/>
        </w:rPr>
        <w:t xml:space="preserve"> </w:t>
      </w:r>
    </w:p>
    <w:p w:rsidR="00C9187E" w:rsidRPr="006911EF" w:rsidRDefault="00C9187E" w:rsidP="006911EF">
      <w:pPr>
        <w:pStyle w:val="Textosinformato"/>
        <w:ind w:left="454"/>
        <w:rPr>
          <w:rFonts w:ascii="Arial Narrow" w:hAnsi="Arial Narrow" w:cs="Courier New"/>
          <w:sz w:val="22"/>
          <w:szCs w:val="22"/>
        </w:rPr>
      </w:pPr>
      <w:r w:rsidRPr="006911EF">
        <w:rPr>
          <w:rFonts w:ascii="Arial Narrow" w:hAnsi="Arial Narrow" w:cs="Courier New"/>
          <w:sz w:val="22"/>
          <w:szCs w:val="22"/>
        </w:rPr>
        <w:t xml:space="preserve">Este sueldo en ningún caso podrá ser menor que el salario mínimo ni mayor a 15 salarios mínimos generales vigentes en la capital del Estado.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6911EF">
        <w:rPr>
          <w:rFonts w:ascii="Arial Narrow" w:hAnsi="Arial Narrow" w:cs="Courier New"/>
          <w:b/>
          <w:sz w:val="22"/>
          <w:szCs w:val="22"/>
        </w:rPr>
        <w:t>VII.</w:t>
      </w:r>
      <w:r w:rsidR="006911EF">
        <w:rPr>
          <w:rFonts w:ascii="Arial Narrow" w:hAnsi="Arial Narrow" w:cs="Courier New"/>
          <w:b/>
          <w:sz w:val="22"/>
          <w:szCs w:val="22"/>
        </w:rPr>
        <w:t>-</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Por sueldo regulador, el promedio ponderado de los sueldos de cotización de toda la vida activa del trabajador, previa actualización con el Índice Nacional de Precios al Consumidor. Este no podrá ser superior al último salario sueldo neto que hubiera recibido el trabajador en activo.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6911EF">
        <w:rPr>
          <w:rFonts w:ascii="Arial Narrow" w:hAnsi="Arial Narrow" w:cs="Courier New"/>
          <w:b/>
          <w:sz w:val="22"/>
          <w:szCs w:val="22"/>
        </w:rPr>
        <w:t>VIII.</w:t>
      </w:r>
      <w:r w:rsidR="006911EF">
        <w:rPr>
          <w:rFonts w:ascii="Arial Narrow" w:hAnsi="Arial Narrow" w:cs="Courier New"/>
          <w:b/>
          <w:sz w:val="22"/>
          <w:szCs w:val="22"/>
        </w:rPr>
        <w:t>-</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Por aportación, al monto que deben cubrir a la Dirección de Pensiones el patrón, equivalente a un porcentaje determinado del sueldo de cotización. </w:t>
      </w:r>
    </w:p>
    <w:p w:rsidR="006911EF" w:rsidRDefault="006911EF" w:rsidP="006911EF">
      <w:pPr>
        <w:pStyle w:val="Textosinformato"/>
        <w:ind w:left="454" w:hanging="454"/>
        <w:rPr>
          <w:rFonts w:ascii="Arial Narrow" w:hAnsi="Arial Narrow" w:cs="Courier New"/>
          <w:b/>
          <w:sz w:val="22"/>
          <w:szCs w:val="22"/>
        </w:rPr>
      </w:pPr>
    </w:p>
    <w:p w:rsidR="00C9187E" w:rsidRPr="00FC3D09" w:rsidRDefault="00C9187E" w:rsidP="006911EF">
      <w:pPr>
        <w:pStyle w:val="Textosinformato"/>
        <w:ind w:left="454" w:hanging="454"/>
        <w:rPr>
          <w:rFonts w:ascii="Arial Narrow" w:hAnsi="Arial Narrow" w:cs="Courier New"/>
          <w:sz w:val="22"/>
          <w:szCs w:val="22"/>
        </w:rPr>
      </w:pPr>
      <w:r w:rsidRPr="006911EF">
        <w:rPr>
          <w:rFonts w:ascii="Arial Narrow" w:hAnsi="Arial Narrow" w:cs="Courier New"/>
          <w:b/>
          <w:sz w:val="22"/>
          <w:szCs w:val="22"/>
        </w:rPr>
        <w:t>IX.</w:t>
      </w:r>
      <w:r w:rsidR="006911EF">
        <w:rPr>
          <w:rFonts w:ascii="Arial Narrow" w:hAnsi="Arial Narrow" w:cs="Courier New"/>
          <w:b/>
          <w:sz w:val="22"/>
          <w:szCs w:val="22"/>
        </w:rPr>
        <w:t>-</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Por cuota, al monto que debe cubrir a la Dirección de Pensiones el trabajador, equivalente a un porcentaje determinado de su sueldo de cotización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E94A81" w:rsidRDefault="00C9187E" w:rsidP="00E94A81">
      <w:pPr>
        <w:pStyle w:val="Textosinformato"/>
        <w:jc w:val="center"/>
        <w:rPr>
          <w:rFonts w:ascii="Arial Narrow" w:hAnsi="Arial Narrow" w:cs="Courier New"/>
          <w:b/>
          <w:sz w:val="22"/>
          <w:szCs w:val="22"/>
        </w:rPr>
      </w:pPr>
      <w:r w:rsidRPr="00E94A81">
        <w:rPr>
          <w:rFonts w:ascii="Arial Narrow" w:hAnsi="Arial Narrow" w:cs="Courier New"/>
          <w:b/>
          <w:sz w:val="22"/>
          <w:szCs w:val="22"/>
        </w:rPr>
        <w:t xml:space="preserve">CAPÍTULO SEGUNDO </w:t>
      </w:r>
    </w:p>
    <w:p w:rsidR="00C9187E" w:rsidRPr="00E94A81" w:rsidRDefault="00C9187E" w:rsidP="00E94A81">
      <w:pPr>
        <w:pStyle w:val="Textosinformato"/>
        <w:jc w:val="center"/>
        <w:rPr>
          <w:rFonts w:ascii="Arial Narrow" w:hAnsi="Arial Narrow" w:cs="Courier New"/>
          <w:b/>
          <w:sz w:val="22"/>
          <w:szCs w:val="22"/>
        </w:rPr>
      </w:pPr>
      <w:r w:rsidRPr="00E94A81">
        <w:rPr>
          <w:rFonts w:ascii="Arial Narrow" w:hAnsi="Arial Narrow" w:cs="Courier New"/>
          <w:b/>
          <w:sz w:val="22"/>
          <w:szCs w:val="22"/>
        </w:rPr>
        <w:t xml:space="preserve">DEL PATRIMONIO </w:t>
      </w:r>
      <w:proofErr w:type="gramStart"/>
      <w:r w:rsidRPr="00E94A81">
        <w:rPr>
          <w:rFonts w:ascii="Arial Narrow" w:hAnsi="Arial Narrow" w:cs="Courier New"/>
          <w:b/>
          <w:sz w:val="22"/>
          <w:szCs w:val="22"/>
        </w:rPr>
        <w:t>DE  LA</w:t>
      </w:r>
      <w:proofErr w:type="gramEnd"/>
      <w:r w:rsidRPr="00E94A81">
        <w:rPr>
          <w:rFonts w:ascii="Arial Narrow" w:hAnsi="Arial Narrow" w:cs="Courier New"/>
          <w:b/>
          <w:sz w:val="22"/>
          <w:szCs w:val="22"/>
        </w:rPr>
        <w:t xml:space="preserve"> DIRECCIÓN DE PENSIONES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6.-</w:t>
      </w:r>
      <w:r w:rsidRPr="00FC3D09">
        <w:rPr>
          <w:rFonts w:ascii="Arial Narrow" w:hAnsi="Arial Narrow" w:cs="Courier New"/>
          <w:sz w:val="22"/>
          <w:szCs w:val="22"/>
        </w:rPr>
        <w:t xml:space="preserve"> El Patrimonio de la Dirección de Pensiones se constituirá de la siguiente manera: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 xml:space="preserve">I.- </w:t>
      </w:r>
      <w:r w:rsidR="006911EF">
        <w:rPr>
          <w:rFonts w:ascii="Arial Narrow" w:hAnsi="Arial Narrow" w:cs="Courier New"/>
          <w:sz w:val="22"/>
          <w:szCs w:val="22"/>
        </w:rPr>
        <w:tab/>
      </w:r>
      <w:r w:rsidRPr="00FC3D09">
        <w:rPr>
          <w:rFonts w:ascii="Arial Narrow" w:hAnsi="Arial Narrow" w:cs="Courier New"/>
          <w:sz w:val="22"/>
          <w:szCs w:val="22"/>
        </w:rPr>
        <w:t xml:space="preserve">Con la aportación inicial del Ayuntamiento de Piedras Negras para iniciar sus operaciones.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II.-</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Con la aportación obligatoria del Ayuntamiento de Piedras Negras, equivalente al 15.75% del sueldo de cotización de los trabajadores.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III.-</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Con la cuota obligatoria de los trabajadores de una cantidad equivalente al 15.75% del sueldo de cotización que perciban.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 xml:space="preserve">IV.- </w:t>
      </w:r>
      <w:r w:rsidR="006911EF" w:rsidRPr="00C86FB1">
        <w:rPr>
          <w:rFonts w:ascii="Arial Narrow" w:hAnsi="Arial Narrow" w:cs="Courier New"/>
          <w:b/>
          <w:sz w:val="22"/>
          <w:szCs w:val="22"/>
        </w:rPr>
        <w:tab/>
      </w:r>
      <w:r w:rsidRPr="00FC3D09">
        <w:rPr>
          <w:rFonts w:ascii="Arial Narrow" w:hAnsi="Arial Narrow" w:cs="Courier New"/>
          <w:sz w:val="22"/>
          <w:szCs w:val="22"/>
        </w:rPr>
        <w:t xml:space="preserve">Con los intereses, rentas y demás utilidades que se obtengan de la inversión o préstamos de acuerdo a este ordenamiento de las cuotas y aportaciones a que se refiere las fracciones anteriores.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lastRenderedPageBreak/>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V.-</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Con los bienes muebles e inmuebles que los Gobiernos Federal, Estatal y Municipal, Instituciones Públicas o Privadas y los particulares donen a favor de la Dirección de Pensiones.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VI.-</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Con los subsidios y aportaciones periódicas o eventuales hechas a su favor por los Gobiernos Federal, Estatal o Municipal o de Instituciones Públicas o Privadas o de Particulares.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VII.-</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Con todos los demás bienes que adquiera por cualquier medio legal.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Las cuotas y aportaciones, deberán ser validadas actuarialmente de manera que exista equilibrio entre los ingresos y egresos futuros del Patrimonio de la Dirección de Pensiones.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Las valuaciones actuariales deberán realizarse al menos una vez cada 4 años.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7.-</w:t>
      </w:r>
      <w:r w:rsidR="006911EF">
        <w:rPr>
          <w:rFonts w:ascii="Arial Narrow" w:hAnsi="Arial Narrow" w:cs="Courier New"/>
          <w:b/>
          <w:sz w:val="22"/>
          <w:szCs w:val="22"/>
        </w:rPr>
        <w:t xml:space="preserve"> </w:t>
      </w:r>
      <w:r w:rsidRPr="00FC3D09">
        <w:rPr>
          <w:rFonts w:ascii="Arial Narrow" w:hAnsi="Arial Narrow" w:cs="Courier New"/>
          <w:sz w:val="22"/>
          <w:szCs w:val="22"/>
        </w:rPr>
        <w:t xml:space="preserve">En ningún caso y por ninguna autoridad se podrá disponer de los bienes, derechos y fondos pertenecientes al Patrimonio de la Dirección de Pensiones, ni a título de préstamo </w:t>
      </w:r>
      <w:proofErr w:type="spellStart"/>
      <w:r w:rsidRPr="00FC3D09">
        <w:rPr>
          <w:rFonts w:ascii="Arial Narrow" w:hAnsi="Arial Narrow" w:cs="Courier New"/>
          <w:sz w:val="22"/>
          <w:szCs w:val="22"/>
        </w:rPr>
        <w:t>reiterable</w:t>
      </w:r>
      <w:proofErr w:type="spellEnd"/>
      <w:r w:rsidRPr="00FC3D09">
        <w:rPr>
          <w:rFonts w:ascii="Arial Narrow" w:hAnsi="Arial Narrow" w:cs="Courier New"/>
          <w:sz w:val="22"/>
          <w:szCs w:val="22"/>
        </w:rPr>
        <w:t xml:space="preserve"> al Ayuntamiento de Piedras Negras, aun cuando se pretenda el pago de intereses o renta, pues solo estarán afectos a la prestación de los beneficios sociales previstos en esta Ley.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8.-</w:t>
      </w:r>
      <w:r w:rsidRPr="00FC3D09">
        <w:rPr>
          <w:rFonts w:ascii="Arial Narrow" w:hAnsi="Arial Narrow" w:cs="Courier New"/>
          <w:sz w:val="22"/>
          <w:szCs w:val="22"/>
        </w:rPr>
        <w:t xml:space="preserve"> Los trabajadores no adquirirán derecho alguno, ni individual ni colectivo, sobre el Patrimonio de la Dirección de Pensiones, sino exclusivamente el de gozar de los beneficios establecidos en este Ordenamiento.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9.-</w:t>
      </w:r>
      <w:r w:rsidRPr="00FC3D09">
        <w:rPr>
          <w:rFonts w:ascii="Arial Narrow" w:hAnsi="Arial Narrow" w:cs="Courier New"/>
          <w:sz w:val="22"/>
          <w:szCs w:val="22"/>
        </w:rPr>
        <w:t xml:space="preserve"> Queda prohibido a los integrantes de la Dirección de Pensiones, otorgar fianza o aval que graven el Patrimonio de la Dirección de Pensiones.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10.-</w:t>
      </w:r>
      <w:r w:rsidRPr="00FC3D09">
        <w:rPr>
          <w:rFonts w:ascii="Arial Narrow" w:hAnsi="Arial Narrow" w:cs="Courier New"/>
          <w:sz w:val="22"/>
          <w:szCs w:val="22"/>
        </w:rPr>
        <w:t xml:space="preserve"> Todo acto, contrato o documento que implique obligación o derecho inmediato o eventual para la Dirección de Pensiones, deberá ser registrado en su contabilidad.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11.-</w:t>
      </w:r>
      <w:r w:rsidRPr="00FC3D09">
        <w:rPr>
          <w:rFonts w:ascii="Arial Narrow" w:hAnsi="Arial Narrow" w:cs="Courier New"/>
          <w:sz w:val="22"/>
          <w:szCs w:val="22"/>
        </w:rPr>
        <w:t xml:space="preserve"> El Patrimonio de la Dirección de Pensiones será administrado por una institución bancaria, con la que el Consejo Directivo celebrará un contrato de fideicomiso, en cuyo clausulado será obligación consignar que la Institución Fiduciaria únicamente cubrirá las cantidades amparadas mediante la orden de pago que en lo relativo formulen el Presidente o el Tesorero del Consejo por concepto de beneficios que se establecen en este ordenamiento. En la orden de pago será obligación de los integrantes del Consejo, remitir copia certificada del acta de la sesión correspondiente en la que se hubiese concedido el beneficio de que se trate.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12.-</w:t>
      </w:r>
      <w:r w:rsidRPr="00FC3D09">
        <w:rPr>
          <w:rFonts w:ascii="Arial Narrow" w:hAnsi="Arial Narrow" w:cs="Courier New"/>
          <w:sz w:val="22"/>
          <w:szCs w:val="22"/>
        </w:rPr>
        <w:t xml:space="preserve"> La Tesorería del Ayuntamiento de Piedras Negras y los Organismos Descentralizados o Desconcentrados tienen la obligación de consignar a la Institución Fiduciaria las cuotas que por aportación le correspondan al Ayuntamiento y a los trabajadores en los términos de las fracciones II y III del Artículo 6, de esta Ley.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La Tesorería Municipal y los Organismos Descentralizados o Desconcentrados deberán enterar las cuotas y aportaciones a que se refiere el párrafo anterior dentro de los 30 días siguientes a la fecha en que se pague la nómina al trabajador. En caso contrario, deberá cubrir un interés similar a la tasa líder que tenga establecida la Institución Fiduciaria más un punto porcentual mensual por el tiempo que persista el adeudo.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El cumplimiento del entero de las cuotas y aportaciones a que se refiere este artículo deberá estar garantizado con las participaciones que reciba el Municipio.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El propio Tesorero Municipal remitirá a la Dirección de Pensiones el documento justificativo de las aportaciones, conjuntamente con una relación de los trabajadores a cuyo favor se hubiesen hecho.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lastRenderedPageBreak/>
        <w:t>ARTÍCULO 13.-</w:t>
      </w:r>
      <w:r w:rsidR="006911EF">
        <w:rPr>
          <w:rFonts w:ascii="Arial Narrow" w:hAnsi="Arial Narrow" w:cs="Courier New"/>
          <w:b/>
          <w:sz w:val="22"/>
          <w:szCs w:val="22"/>
        </w:rPr>
        <w:t xml:space="preserve"> </w:t>
      </w:r>
      <w:r w:rsidRPr="00FC3D09">
        <w:rPr>
          <w:rFonts w:ascii="Arial Narrow" w:hAnsi="Arial Narrow" w:cs="Courier New"/>
          <w:sz w:val="22"/>
          <w:szCs w:val="22"/>
        </w:rPr>
        <w:t xml:space="preserve">En caso de que el Ayuntamiento interrumpiera las aportaciones a su cargo, el derechohabiente o sus beneficiarios tendrán derecho a exigir que la Dirección de Pensiones solicite que el Ayuntamiento aporte las cuotas omitidas. </w:t>
      </w:r>
    </w:p>
    <w:p w:rsidR="00C9187E"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6911EF" w:rsidRPr="00FC3D09" w:rsidRDefault="006911EF" w:rsidP="00C9187E">
      <w:pPr>
        <w:pStyle w:val="Textosinformato"/>
        <w:rPr>
          <w:rFonts w:ascii="Arial Narrow" w:hAnsi="Arial Narrow" w:cs="Courier New"/>
          <w:sz w:val="22"/>
          <w:szCs w:val="22"/>
        </w:rPr>
      </w:pPr>
    </w:p>
    <w:p w:rsidR="00C9187E" w:rsidRPr="00E94A81" w:rsidRDefault="00C9187E" w:rsidP="00E94A81">
      <w:pPr>
        <w:pStyle w:val="Textosinformato"/>
        <w:jc w:val="center"/>
        <w:rPr>
          <w:rFonts w:ascii="Arial Narrow" w:hAnsi="Arial Narrow" w:cs="Courier New"/>
          <w:b/>
          <w:sz w:val="22"/>
          <w:szCs w:val="22"/>
        </w:rPr>
      </w:pPr>
      <w:r w:rsidRPr="00E94A81">
        <w:rPr>
          <w:rFonts w:ascii="Arial Narrow" w:hAnsi="Arial Narrow" w:cs="Courier New"/>
          <w:b/>
          <w:sz w:val="22"/>
          <w:szCs w:val="22"/>
        </w:rPr>
        <w:t xml:space="preserve">CAPÍTULO TERCERO </w:t>
      </w:r>
    </w:p>
    <w:p w:rsidR="00C9187E" w:rsidRPr="00E94A81" w:rsidRDefault="00C9187E" w:rsidP="00E94A81">
      <w:pPr>
        <w:pStyle w:val="Textosinformato"/>
        <w:jc w:val="center"/>
        <w:rPr>
          <w:rFonts w:ascii="Arial Narrow" w:hAnsi="Arial Narrow" w:cs="Courier New"/>
          <w:b/>
          <w:sz w:val="22"/>
          <w:szCs w:val="22"/>
        </w:rPr>
      </w:pPr>
      <w:r w:rsidRPr="00E94A81">
        <w:rPr>
          <w:rFonts w:ascii="Arial Narrow" w:hAnsi="Arial Narrow" w:cs="Courier New"/>
          <w:b/>
          <w:sz w:val="22"/>
          <w:szCs w:val="22"/>
        </w:rPr>
        <w:t xml:space="preserve">DE LOS ÓRGANOS DE ADMINISTRACIÓN Y DIRECCIÓN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14.-</w:t>
      </w:r>
      <w:r w:rsidRPr="00FC3D09">
        <w:rPr>
          <w:rFonts w:ascii="Arial Narrow" w:hAnsi="Arial Narrow" w:cs="Courier New"/>
          <w:sz w:val="22"/>
          <w:szCs w:val="22"/>
        </w:rPr>
        <w:t xml:space="preserve"> El Consejo Directivo se integrará de la siguiente manera: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I.-</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Por un Presidente, que será el Presidente Municipal o la persona que él designe como sustituto, siempre y cuando sea miembro del Cabildo;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II.-</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Por un Secretario, que será nombrado por el Ayuntamiento de Piedras Negras a propuesta del Presidente del Consejo;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III.-</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Por un Tesorero que será nombrado por el Ayuntamiento de Piedras Negras, a propuesta del Presidente del Consejo;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IV</w:t>
      </w:r>
      <w:r w:rsidR="006911EF" w:rsidRPr="00C86FB1">
        <w:rPr>
          <w:rFonts w:ascii="Arial Narrow" w:hAnsi="Arial Narrow" w:cs="Courier New"/>
          <w:b/>
          <w:sz w:val="22"/>
          <w:szCs w:val="22"/>
        </w:rPr>
        <w:t>.-</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El o la titular del órgano interno de Control;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V.</w:t>
      </w:r>
      <w:r w:rsidR="006911EF" w:rsidRPr="00C86FB1">
        <w:rPr>
          <w:rFonts w:ascii="Arial Narrow" w:hAnsi="Arial Narrow" w:cs="Courier New"/>
          <w:b/>
          <w:sz w:val="22"/>
          <w:szCs w:val="22"/>
        </w:rPr>
        <w:t>-</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El o la Síndico de vigilancia de la primera minoría, y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VI.-</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Por dos vocales que serán: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908" w:hanging="454"/>
        <w:rPr>
          <w:rFonts w:ascii="Arial Narrow" w:hAnsi="Arial Narrow" w:cs="Courier New"/>
          <w:sz w:val="22"/>
          <w:szCs w:val="22"/>
        </w:rPr>
      </w:pPr>
      <w:r w:rsidRPr="00C86FB1">
        <w:rPr>
          <w:rFonts w:ascii="Arial Narrow" w:hAnsi="Arial Narrow" w:cs="Courier New"/>
          <w:b/>
          <w:sz w:val="22"/>
          <w:szCs w:val="22"/>
        </w:rPr>
        <w:t>a)</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Un representante de los organismos sindicales, elegidos entre ellos. </w:t>
      </w:r>
    </w:p>
    <w:p w:rsidR="00C9187E" w:rsidRPr="00FC3D09" w:rsidRDefault="00C9187E" w:rsidP="006911EF">
      <w:pPr>
        <w:pStyle w:val="Textosinformato"/>
        <w:ind w:left="908" w:hanging="454"/>
        <w:rPr>
          <w:rFonts w:ascii="Arial Narrow" w:hAnsi="Arial Narrow" w:cs="Courier New"/>
          <w:sz w:val="22"/>
          <w:szCs w:val="22"/>
        </w:rPr>
      </w:pPr>
    </w:p>
    <w:p w:rsidR="00C9187E" w:rsidRPr="00FC3D09" w:rsidRDefault="00C9187E" w:rsidP="006911EF">
      <w:pPr>
        <w:pStyle w:val="Textosinformato"/>
        <w:ind w:left="908" w:hanging="454"/>
        <w:rPr>
          <w:rFonts w:ascii="Arial Narrow" w:hAnsi="Arial Narrow" w:cs="Courier New"/>
          <w:sz w:val="22"/>
          <w:szCs w:val="22"/>
        </w:rPr>
      </w:pPr>
      <w:r w:rsidRPr="00C86FB1">
        <w:rPr>
          <w:rFonts w:ascii="Arial Narrow" w:hAnsi="Arial Narrow" w:cs="Courier New"/>
          <w:b/>
          <w:sz w:val="22"/>
          <w:szCs w:val="22"/>
        </w:rPr>
        <w:t>b)</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Un representante de los trabajadores, funcionarios o empleados no sindicalizados. </w:t>
      </w:r>
    </w:p>
    <w:p w:rsidR="00C9187E" w:rsidRPr="00FC3D09" w:rsidRDefault="00C9187E" w:rsidP="006911EF">
      <w:pPr>
        <w:pStyle w:val="Textosinformato"/>
        <w:ind w:left="908" w:hanging="454"/>
        <w:rPr>
          <w:rFonts w:ascii="Arial Narrow" w:hAnsi="Arial Narrow" w:cs="Courier New"/>
          <w:sz w:val="22"/>
          <w:szCs w:val="22"/>
        </w:rPr>
      </w:pPr>
    </w:p>
    <w:p w:rsidR="00C9187E" w:rsidRPr="00FC3D09" w:rsidRDefault="00C9187E" w:rsidP="006911EF">
      <w:pPr>
        <w:pStyle w:val="Textosinformato"/>
        <w:ind w:left="908" w:hanging="454"/>
        <w:rPr>
          <w:rFonts w:ascii="Arial Narrow" w:hAnsi="Arial Narrow" w:cs="Courier New"/>
          <w:sz w:val="22"/>
          <w:szCs w:val="22"/>
        </w:rPr>
      </w:pPr>
      <w:r w:rsidRPr="00C86FB1">
        <w:rPr>
          <w:rFonts w:ascii="Arial Narrow" w:hAnsi="Arial Narrow" w:cs="Courier New"/>
          <w:b/>
          <w:sz w:val="22"/>
          <w:szCs w:val="22"/>
        </w:rPr>
        <w:t>c)</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Los vocales suplentes serán designados en el mismo tiempo y formas en que lo sean los propietarios. </w:t>
      </w:r>
    </w:p>
    <w:p w:rsidR="00C9187E" w:rsidRPr="00FC3D09" w:rsidRDefault="00C9187E" w:rsidP="006911EF">
      <w:pPr>
        <w:pStyle w:val="Textosinformato"/>
        <w:ind w:left="908" w:hanging="454"/>
        <w:rPr>
          <w:rFonts w:ascii="Arial Narrow" w:hAnsi="Arial Narrow" w:cs="Courier New"/>
          <w:sz w:val="22"/>
          <w:szCs w:val="22"/>
        </w:rPr>
      </w:pP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Las ausencias del Presidente Municipal, serán suplidas por el Secretario del Ayuntamiento; las de los otros funcionarios serán suplidas por los servidores públicos de nivel jerárquico inmediato inferior que ellos designen.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Los miembros de los comités no recibirán remuneración alguna por su participación en los mismos.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15.-</w:t>
      </w:r>
      <w:r w:rsidRPr="00FC3D09">
        <w:rPr>
          <w:rFonts w:ascii="Arial Narrow" w:hAnsi="Arial Narrow" w:cs="Courier New"/>
          <w:sz w:val="22"/>
          <w:szCs w:val="22"/>
        </w:rPr>
        <w:t xml:space="preserve"> El Consejo Directivo de la Dirección de Pensiones se renovará en concordancia con el periodo Constitucional del Ayuntamiento del Municipio de Piedras Negras.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16.-</w:t>
      </w:r>
      <w:r w:rsidRPr="00FC3D09">
        <w:rPr>
          <w:rFonts w:ascii="Arial Narrow" w:hAnsi="Arial Narrow" w:cs="Courier New"/>
          <w:sz w:val="22"/>
          <w:szCs w:val="22"/>
        </w:rPr>
        <w:t xml:space="preserve"> El Consejo Directivo tendrá las siguientes facultades y obligaciones: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I.-</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Cumplir y hacer cumplir con exactitud las disposiciones de esta Ley;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II.-</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Conocer y aprobar, en su caso, el presupuesto anual de ingresos y egresos que le presente el Director General.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III.-</w:t>
      </w:r>
      <w:r w:rsidR="006911EF">
        <w:rPr>
          <w:rFonts w:ascii="Arial Narrow" w:hAnsi="Arial Narrow" w:cs="Courier New"/>
          <w:sz w:val="22"/>
          <w:szCs w:val="22"/>
        </w:rPr>
        <w:tab/>
      </w:r>
      <w:r w:rsidRPr="00FC3D09">
        <w:rPr>
          <w:rFonts w:ascii="Arial Narrow" w:hAnsi="Arial Narrow" w:cs="Courier New"/>
          <w:sz w:val="22"/>
          <w:szCs w:val="22"/>
        </w:rPr>
        <w:t xml:space="preserve"> Adoptar las decisiones que le correspondan.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IV.-</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Adoptar las decisiones que tome el Consejo Estatal y Publicarlas en las gacetas, medios electrónicos y escritos de difusión de los Municipios;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lastRenderedPageBreak/>
        <w:t>V.-</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Examinar y, en su caso, aprobar los estados financieros mensuales y los informes generales y especiales que le presente el Director General, así como disponer dentro de los dos primeros meses del año la publicación en el Periódico Oficial del Gobierno del Estado de los estados financieros correspondientes al Ejercicio anterior.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VI.-</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Vigilar el ejercicio del presupuesto anual de ingresos y egresos mediante la práctica de las auditorías internas y externas que sean necesarias;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VII.-</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Otorgar al Director General de la Dirección de Pensiones, Poder General para pleitos y cobranzas, actos de administración y actos de dominio;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VIII.-</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Otorgar Poderes Especiales o Generales a las personas que juzgue conveniente;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IX</w:t>
      </w:r>
      <w:r w:rsidR="00C86FB1">
        <w:rPr>
          <w:rFonts w:ascii="Arial Narrow" w:hAnsi="Arial Narrow" w:cs="Courier New"/>
          <w:b/>
          <w:sz w:val="22"/>
          <w:szCs w:val="22"/>
        </w:rPr>
        <w:t>.</w:t>
      </w:r>
      <w:r w:rsidRPr="00C86FB1">
        <w:rPr>
          <w:rFonts w:ascii="Arial Narrow" w:hAnsi="Arial Narrow" w:cs="Courier New"/>
          <w:b/>
          <w:sz w:val="22"/>
          <w:szCs w:val="22"/>
        </w:rPr>
        <w:t>-</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Nombrar o remover al personal de la Dirección de Pensiones, estudiar y, en su caso, aprobar los tabuladores y prestaciones correspondientes;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X</w:t>
      </w:r>
      <w:r w:rsidR="00C86FB1">
        <w:rPr>
          <w:rFonts w:ascii="Arial Narrow" w:hAnsi="Arial Narrow" w:cs="Courier New"/>
          <w:b/>
          <w:sz w:val="22"/>
          <w:szCs w:val="22"/>
        </w:rPr>
        <w:t>.-</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Vigilar la oportuna concentración de cuotas y demás recursos que ingresen </w:t>
      </w:r>
      <w:proofErr w:type="spellStart"/>
      <w:r w:rsidRPr="00FC3D09">
        <w:rPr>
          <w:rFonts w:ascii="Arial Narrow" w:hAnsi="Arial Narrow" w:cs="Courier New"/>
          <w:sz w:val="22"/>
          <w:szCs w:val="22"/>
        </w:rPr>
        <w:t>alPatrimonio</w:t>
      </w:r>
      <w:proofErr w:type="spellEnd"/>
      <w:r w:rsidRPr="00FC3D09">
        <w:rPr>
          <w:rFonts w:ascii="Arial Narrow" w:hAnsi="Arial Narrow" w:cs="Courier New"/>
          <w:sz w:val="22"/>
          <w:szCs w:val="22"/>
        </w:rPr>
        <w:t xml:space="preserve"> de la Dirección de Pensiones;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XI.-</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Conocer y aprobar los reglamentos internos del Organismo.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XII.-</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Vigilar las operaciones de inversión que se realicen con recursos patrimoniales de la Dirección de Pensiones;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XIII.-</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Vigilar que el otorgamiento de créditos quirografarios se realice de acuerdo con el reglamento respectivo.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6911EF"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XIV.-</w:t>
      </w:r>
      <w:r>
        <w:rPr>
          <w:rFonts w:ascii="Arial Narrow" w:hAnsi="Arial Narrow" w:cs="Courier New"/>
          <w:sz w:val="22"/>
          <w:szCs w:val="22"/>
        </w:rPr>
        <w:tab/>
      </w:r>
      <w:r w:rsidR="00C9187E" w:rsidRPr="00FC3D09">
        <w:rPr>
          <w:rFonts w:ascii="Arial Narrow" w:hAnsi="Arial Narrow" w:cs="Courier New"/>
          <w:sz w:val="22"/>
          <w:szCs w:val="22"/>
        </w:rPr>
        <w:t xml:space="preserve">Tomar en cuenta las recomendaciones del estudio actuarial a fin de proponer al Cabildo las reformas para la elaboración de iniciativas y su posterior presentación al Congreso del Estado.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XV.-</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En general, realizar todos aquellos actos y operaciones autorizadas por esta Ley </w:t>
      </w:r>
      <w:proofErr w:type="spellStart"/>
      <w:r w:rsidRPr="00FC3D09">
        <w:rPr>
          <w:rFonts w:ascii="Arial Narrow" w:hAnsi="Arial Narrow" w:cs="Courier New"/>
          <w:sz w:val="22"/>
          <w:szCs w:val="22"/>
        </w:rPr>
        <w:t>ylos</w:t>
      </w:r>
      <w:proofErr w:type="spellEnd"/>
      <w:r w:rsidRPr="00FC3D09">
        <w:rPr>
          <w:rFonts w:ascii="Arial Narrow" w:hAnsi="Arial Narrow" w:cs="Courier New"/>
          <w:sz w:val="22"/>
          <w:szCs w:val="22"/>
        </w:rPr>
        <w:t xml:space="preserve"> que fuesen necesarios para un mejor funcionamiento de la Dirección de Pensiones.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El Consejo deberá contar con una comisión de transparencia cuya integración, funcionamiento y facultades serán determinados por los miembros del mismo.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17.-</w:t>
      </w:r>
      <w:r w:rsidRPr="00FC3D09">
        <w:rPr>
          <w:rFonts w:ascii="Arial Narrow" w:hAnsi="Arial Narrow" w:cs="Courier New"/>
          <w:sz w:val="22"/>
          <w:szCs w:val="22"/>
        </w:rPr>
        <w:t xml:space="preserve"> El Consejo Directivo celebrará, por lo menos, una sesión ordinaria cada mes y las extraordinarias que sean necesarias para la eficaz marcha de la Dirección de Pensiones, debiéndose convocar a ellas, cuando menos, con 24 horas de anticipación.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18.-</w:t>
      </w:r>
      <w:r w:rsidRPr="00FC3D09">
        <w:rPr>
          <w:rFonts w:ascii="Arial Narrow" w:hAnsi="Arial Narrow" w:cs="Courier New"/>
          <w:sz w:val="22"/>
          <w:szCs w:val="22"/>
        </w:rPr>
        <w:t xml:space="preserve"> Las sesiones del consejo serán válidas cuando el quórum se integre con la mitad más uno de sus miembros, debiendo figurar en todo caso el Presidente, secretario o sus sustitutos y un vocal.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19.-</w:t>
      </w:r>
      <w:r w:rsidRPr="00FC3D09">
        <w:rPr>
          <w:rFonts w:ascii="Arial Narrow" w:hAnsi="Arial Narrow" w:cs="Courier New"/>
          <w:sz w:val="22"/>
          <w:szCs w:val="22"/>
        </w:rPr>
        <w:t xml:space="preserve"> Las votaciones para los acuerdos del Consejo se tomarán por mayoría de votos de los miembros presentes. En caso de empate, el Presidente tendrá voto de calidad.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20.-</w:t>
      </w:r>
      <w:r w:rsidRPr="00FC3D09">
        <w:rPr>
          <w:rFonts w:ascii="Arial Narrow" w:hAnsi="Arial Narrow" w:cs="Courier New"/>
          <w:sz w:val="22"/>
          <w:szCs w:val="22"/>
        </w:rPr>
        <w:t xml:space="preserve"> Los acuerdos adoptados en las sesiones de Consejo se harán constar en actas suscritas por los miembros que participaron en ellas, las cuales se harán públicas a través de internet en la Gaceta Municipal u otro medio de difusión del Municipio, en apego a las disposiciones aplicables en materia de transparencia y acceso a la información las actas de las sesiones del Consejo se consignarán en un libro destinado especialmente para ese objeto, el cual estará bajo la custodia y conservación del Secretario.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21.-</w:t>
      </w:r>
      <w:r w:rsidRPr="00FC3D09">
        <w:rPr>
          <w:rFonts w:ascii="Arial Narrow" w:hAnsi="Arial Narrow" w:cs="Courier New"/>
          <w:sz w:val="22"/>
          <w:szCs w:val="22"/>
        </w:rPr>
        <w:t xml:space="preserve"> El Presidente del Consejo Directivo tendrá las atribuciones siguientes: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lastRenderedPageBreak/>
        <w:t>I.-</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Convocar a los miembros del Consejo y al Director General a las sesiones ordinarias y extraordinarias conforme al Orden del Día que para ese efecto elabore;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II.-</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Presidir y dirigir las sesiones del Consejo y declarar resueltos los asuntos en el sentido de las votaciones;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III.-</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Designar y remover libremente al Secretario y Tesorero del Consejo Directivo.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IV.-</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Autorizar, en unión del Secretario, las Actas que se levanten de las sesiones ordinarias y extraordinarias que celebre el Consejo;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V.-</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Supervisar las actividades que la Dirección General realice directamente o por medio de sus dependencias;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VI.-</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Resolver bajo su inmediata y directa responsabilidad los asuntos que debiendo ser conocidos por el Consejo, no admitan demora dada su urgencia, dando cuenta de ello al Consejo de la decisión tomada para su revocación, modificación o confirmación, en su caso.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22.-</w:t>
      </w:r>
      <w:r w:rsidRPr="00FC3D09">
        <w:rPr>
          <w:rFonts w:ascii="Arial Narrow" w:hAnsi="Arial Narrow" w:cs="Courier New"/>
          <w:sz w:val="22"/>
          <w:szCs w:val="22"/>
        </w:rPr>
        <w:t xml:space="preserve"> El Secretario del Consejo Directivo tendrá las atribuciones siguientes: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l.-</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Comunicar a los demás miembros del Consejo y al Director General las convocatorias para las sesiones ordinarias y extraordinarias.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II.-</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Tomar las votaciones de los miembros presentes en cada sesión;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III.-</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Levantar y autorizar con sus firmas las actas correspondientes a las Sesiones Ordinarias y Extraordinarias que celebre el Consejo;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IV.-</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Llevar el control de la correspondencia y someterla a la firma del Presidente del Consejo;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V.-</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Los demás que determinen esta Ley y los que en adición a los anteriores les sean expresamente señalados por el Presidente del consejo y por el Reglamento Interior de la Dirección de Pensiones.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23.-</w:t>
      </w:r>
      <w:r w:rsidRPr="00FC3D09">
        <w:rPr>
          <w:rFonts w:ascii="Arial Narrow" w:hAnsi="Arial Narrow" w:cs="Courier New"/>
          <w:sz w:val="22"/>
          <w:szCs w:val="22"/>
        </w:rPr>
        <w:t xml:space="preserve"> Las faltas temporales del Secretario serán suplidas por la persona que designe el Presidente del Consejo.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24.-</w:t>
      </w:r>
      <w:r w:rsidRPr="00FC3D09">
        <w:rPr>
          <w:rFonts w:ascii="Arial Narrow" w:hAnsi="Arial Narrow" w:cs="Courier New"/>
          <w:sz w:val="22"/>
          <w:szCs w:val="22"/>
        </w:rPr>
        <w:t xml:space="preserve"> El Tesorero del Consejo Directivo tendrá las atribuciones siguientes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I.-</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Preparar, de acuerdo con el Director General, el presupuesto anual de ingresos y de egresos para ser sometido a la consideración y aprobación, en su caso, del Consejo Directivo;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II.-</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Preparar, de acuerdo con el Director General, estados financieros mensuales y los informes generales y especiales, para su examen y aprobación, en su caso, por parte del Consejo: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III.-</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Revisar los movimientos de ingresos y egresos que se efectúen;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IV.-</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Rendir mensualmente ante el Consejo un informe de los beneficios otorgados con especificación de los montos que en forma periódica o de préstamos se haya entregado: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V.-</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Firmar conjuntamente con el Presidente del Consejo o con el Director General las órdenes de pago que procedan;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VI.-</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Autorizar, en conjunto con el Director General de la Dirección de Pensiones, los préstamos quirografarios de acuerdo con el reglamento respectivo.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lastRenderedPageBreak/>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VI.-</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Los demás que </w:t>
      </w:r>
      <w:proofErr w:type="gramStart"/>
      <w:r w:rsidRPr="00FC3D09">
        <w:rPr>
          <w:rFonts w:ascii="Arial Narrow" w:hAnsi="Arial Narrow" w:cs="Courier New"/>
          <w:sz w:val="22"/>
          <w:szCs w:val="22"/>
        </w:rPr>
        <w:t>determine</w:t>
      </w:r>
      <w:proofErr w:type="gramEnd"/>
      <w:r w:rsidRPr="00FC3D09">
        <w:rPr>
          <w:rFonts w:ascii="Arial Narrow" w:hAnsi="Arial Narrow" w:cs="Courier New"/>
          <w:sz w:val="22"/>
          <w:szCs w:val="22"/>
        </w:rPr>
        <w:t xml:space="preserve"> esta Ley y los que en adición a los anteriores, le sean expresamente señalados por el Presidente del Consejo y por el Reglamento Interior de la Dirección de Pensiones.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25.-</w:t>
      </w:r>
      <w:r w:rsidRPr="00FC3D09">
        <w:rPr>
          <w:rFonts w:ascii="Arial Narrow" w:hAnsi="Arial Narrow" w:cs="Courier New"/>
          <w:sz w:val="22"/>
          <w:szCs w:val="22"/>
        </w:rPr>
        <w:t xml:space="preserve"> Las faltas temporales del Tesorero serán suplidas por la persona que designe el Presidente del Consejo. </w:t>
      </w:r>
    </w:p>
    <w:p w:rsidR="00C9187E" w:rsidRPr="006911EF" w:rsidRDefault="00C9187E" w:rsidP="00C9187E">
      <w:pPr>
        <w:pStyle w:val="Textosinformato"/>
        <w:rPr>
          <w:rFonts w:ascii="Arial Narrow" w:hAnsi="Arial Narrow" w:cs="Courier New"/>
          <w:b/>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26.-</w:t>
      </w:r>
      <w:r w:rsidRPr="00FC3D09">
        <w:rPr>
          <w:rFonts w:ascii="Arial Narrow" w:hAnsi="Arial Narrow" w:cs="Courier New"/>
          <w:sz w:val="22"/>
          <w:szCs w:val="22"/>
        </w:rPr>
        <w:t xml:space="preserve"> El Reglamento Interior de la Dirección de Pensiones señalará las atribuciones específicas de los vocales.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Las faltas temporales de los vocales serán cubiertas por su respectivo suplente. </w:t>
      </w:r>
    </w:p>
    <w:p w:rsidR="00C9187E"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6911EF" w:rsidRPr="00FC3D09" w:rsidRDefault="006911EF" w:rsidP="00C9187E">
      <w:pPr>
        <w:pStyle w:val="Textosinformato"/>
        <w:rPr>
          <w:rFonts w:ascii="Arial Narrow" w:hAnsi="Arial Narrow" w:cs="Courier New"/>
          <w:sz w:val="22"/>
          <w:szCs w:val="22"/>
        </w:rPr>
      </w:pPr>
    </w:p>
    <w:p w:rsidR="00C9187E" w:rsidRPr="00E94A81" w:rsidRDefault="00C9187E" w:rsidP="00E94A81">
      <w:pPr>
        <w:pStyle w:val="Textosinformato"/>
        <w:jc w:val="center"/>
        <w:rPr>
          <w:rFonts w:ascii="Arial Narrow" w:hAnsi="Arial Narrow" w:cs="Courier New"/>
          <w:b/>
          <w:sz w:val="22"/>
          <w:szCs w:val="22"/>
        </w:rPr>
      </w:pPr>
      <w:r w:rsidRPr="00E94A81">
        <w:rPr>
          <w:rFonts w:ascii="Arial Narrow" w:hAnsi="Arial Narrow" w:cs="Courier New"/>
          <w:b/>
          <w:sz w:val="22"/>
          <w:szCs w:val="22"/>
        </w:rPr>
        <w:t xml:space="preserve">CAPÍTULO CUARTO </w:t>
      </w:r>
    </w:p>
    <w:p w:rsidR="00C9187E" w:rsidRPr="00E94A81" w:rsidRDefault="00C9187E" w:rsidP="00E94A81">
      <w:pPr>
        <w:pStyle w:val="Textosinformato"/>
        <w:jc w:val="center"/>
        <w:rPr>
          <w:rFonts w:ascii="Arial Narrow" w:hAnsi="Arial Narrow" w:cs="Courier New"/>
          <w:b/>
          <w:sz w:val="22"/>
          <w:szCs w:val="22"/>
        </w:rPr>
      </w:pPr>
      <w:r w:rsidRPr="00E94A81">
        <w:rPr>
          <w:rFonts w:ascii="Arial Narrow" w:hAnsi="Arial Narrow" w:cs="Courier New"/>
          <w:b/>
          <w:sz w:val="22"/>
          <w:szCs w:val="22"/>
        </w:rPr>
        <w:t xml:space="preserve">DEL DIRECTOR GENERAL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27.-</w:t>
      </w:r>
      <w:r w:rsidRPr="00FC3D09">
        <w:rPr>
          <w:rFonts w:ascii="Arial Narrow" w:hAnsi="Arial Narrow" w:cs="Courier New"/>
          <w:sz w:val="22"/>
          <w:szCs w:val="22"/>
        </w:rPr>
        <w:t xml:space="preserve"> El Director General de la Dirección de Pensiones, será propuesto por el Presidente Municipal, nombrado por el cabildo y removido libremente por el Presidente Municipal.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28.-</w:t>
      </w:r>
      <w:r w:rsidRPr="00FC3D09">
        <w:rPr>
          <w:rFonts w:ascii="Arial Narrow" w:hAnsi="Arial Narrow" w:cs="Courier New"/>
          <w:sz w:val="22"/>
          <w:szCs w:val="22"/>
        </w:rPr>
        <w:t xml:space="preserve"> El Director General tendrá las siguientes facultades y obligaciones: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I.-</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Representar legalmente a la Dirección de Pensiones y dirigir la marcha ordinaria de la misma;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II.-</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Ejecutar los acuerdos del Consejo Directivo;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III.-</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Dirigir, administrar y supervisar en todos sus aspectos los asuntos de la competencia de la Dirección de Pensiones;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IV</w:t>
      </w:r>
      <w:r w:rsidR="006911EF" w:rsidRPr="00C86FB1">
        <w:rPr>
          <w:rFonts w:ascii="Arial Narrow" w:hAnsi="Arial Narrow" w:cs="Courier New"/>
          <w:b/>
          <w:sz w:val="22"/>
          <w:szCs w:val="22"/>
        </w:rPr>
        <w:t>.</w:t>
      </w:r>
      <w:r w:rsidRPr="00C86FB1">
        <w:rPr>
          <w:rFonts w:ascii="Arial Narrow" w:hAnsi="Arial Narrow" w:cs="Courier New"/>
          <w:b/>
          <w:sz w:val="22"/>
          <w:szCs w:val="22"/>
        </w:rPr>
        <w:t>-</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Preparar conjuntamente con el Tesorero del Consejo, los estados financieros mensuales, los informes generales y especiales para su examen y aprobación, en su caso, por parte del Consejo.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V.-</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Firmar conjuntamente con el Presidente o Tesorero del Consejo las órdenes de pago que procedan;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VI.-</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Autorizar, en conjunto con el Tesorero del Consejo, los préstamos quirografarios de acuerdo con el reglamento respectivo.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VII.-</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Rendir informe al Consejo del estado que guardan los préstamos a los trabajadores afiliados a los trabajadores afiliados a la Dirección de Pensiones, separado de las demás prestaciones que otorga esta Ley.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6911EF"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VIII.-</w:t>
      </w:r>
      <w:r>
        <w:rPr>
          <w:rFonts w:ascii="Arial Narrow" w:hAnsi="Arial Narrow" w:cs="Courier New"/>
          <w:sz w:val="22"/>
          <w:szCs w:val="22"/>
        </w:rPr>
        <w:tab/>
      </w:r>
      <w:r w:rsidR="00C9187E" w:rsidRPr="00FC3D09">
        <w:rPr>
          <w:rFonts w:ascii="Arial Narrow" w:hAnsi="Arial Narrow" w:cs="Courier New"/>
          <w:sz w:val="22"/>
          <w:szCs w:val="22"/>
        </w:rPr>
        <w:t xml:space="preserve">Rendir informe al Consejo de los resultados del estudio actuarial y proponer cambios al </w:t>
      </w:r>
      <w:proofErr w:type="gramStart"/>
      <w:r w:rsidR="00C9187E" w:rsidRPr="00FC3D09">
        <w:rPr>
          <w:rFonts w:ascii="Arial Narrow" w:hAnsi="Arial Narrow" w:cs="Courier New"/>
          <w:sz w:val="22"/>
          <w:szCs w:val="22"/>
        </w:rPr>
        <w:t>Sistema  de</w:t>
      </w:r>
      <w:proofErr w:type="gramEnd"/>
      <w:r w:rsidR="00C9187E" w:rsidRPr="00FC3D09">
        <w:rPr>
          <w:rFonts w:ascii="Arial Narrow" w:hAnsi="Arial Narrow" w:cs="Courier New"/>
          <w:sz w:val="22"/>
          <w:szCs w:val="22"/>
        </w:rPr>
        <w:t xml:space="preserve"> conformidad a las y/o recomendaciones emitidas por dicho estudio.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IX.-</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Representar a la Dirección de Pensiones como mandatario general en los términos acordados por el Consejo Directivo;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X.-</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Elaborar el proyecto del Reglamento Interior de la Dirección de Pensiones someterlo a la consideración y aprobación, en su caso, del Consejo Directivo.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XI.-</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Concurrir a las Sesiones del Consejo con voz </w:t>
      </w:r>
      <w:proofErr w:type="gramStart"/>
      <w:r w:rsidRPr="00FC3D09">
        <w:rPr>
          <w:rFonts w:ascii="Arial Narrow" w:hAnsi="Arial Narrow" w:cs="Courier New"/>
          <w:sz w:val="22"/>
          <w:szCs w:val="22"/>
        </w:rPr>
        <w:t>informativa</w:t>
      </w:r>
      <w:proofErr w:type="gramEnd"/>
      <w:r w:rsidRPr="00FC3D09">
        <w:rPr>
          <w:rFonts w:ascii="Arial Narrow" w:hAnsi="Arial Narrow" w:cs="Courier New"/>
          <w:sz w:val="22"/>
          <w:szCs w:val="22"/>
        </w:rPr>
        <w:t xml:space="preserve"> pero sin voto;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lastRenderedPageBreak/>
        <w:t>XII.-</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Estructurar y organizar las Dependencias de la Dirección de Pensiones y asignar las funciones del personal adscrito a los mismos, de acuerdo al presupuesto establecido en esta Ley;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6911EF"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XIII.-</w:t>
      </w:r>
      <w:r w:rsidRPr="00C86FB1">
        <w:rPr>
          <w:rFonts w:ascii="Arial Narrow" w:hAnsi="Arial Narrow" w:cs="Courier New"/>
          <w:b/>
          <w:sz w:val="22"/>
          <w:szCs w:val="22"/>
        </w:rPr>
        <w:tab/>
      </w:r>
      <w:r w:rsidR="00C9187E" w:rsidRPr="00FC3D09">
        <w:rPr>
          <w:rFonts w:ascii="Arial Narrow" w:hAnsi="Arial Narrow" w:cs="Courier New"/>
          <w:sz w:val="22"/>
          <w:szCs w:val="22"/>
        </w:rPr>
        <w:t xml:space="preserve">Seleccionar al personal de la Dirección de Pensiones y elaborar los tabuladores y prestaciones correspondientes, sometiéndolas a la consideración del Consejo Directivo, para su aprobación;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6911EF"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XIV.-</w:t>
      </w:r>
      <w:r>
        <w:rPr>
          <w:rFonts w:ascii="Arial Narrow" w:hAnsi="Arial Narrow" w:cs="Courier New"/>
          <w:sz w:val="22"/>
          <w:szCs w:val="22"/>
        </w:rPr>
        <w:tab/>
      </w:r>
      <w:r w:rsidR="00C9187E" w:rsidRPr="00FC3D09">
        <w:rPr>
          <w:rFonts w:ascii="Arial Narrow" w:hAnsi="Arial Narrow" w:cs="Courier New"/>
          <w:sz w:val="22"/>
          <w:szCs w:val="22"/>
        </w:rPr>
        <w:t xml:space="preserve">Proponer al Consejo Directivo las medidas que considere convenientes para el mejor funcionamiento de la Dirección de Pensiones;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XV.</w:t>
      </w:r>
      <w:r w:rsidR="006911EF" w:rsidRPr="00C86FB1">
        <w:rPr>
          <w:rFonts w:ascii="Arial Narrow" w:hAnsi="Arial Narrow" w:cs="Courier New"/>
          <w:b/>
          <w:sz w:val="22"/>
          <w:szCs w:val="22"/>
        </w:rPr>
        <w:t>-</w:t>
      </w:r>
      <w:r w:rsidR="006911EF">
        <w:rPr>
          <w:rFonts w:ascii="Arial Narrow" w:hAnsi="Arial Narrow" w:cs="Courier New"/>
          <w:sz w:val="22"/>
          <w:szCs w:val="22"/>
        </w:rPr>
        <w:tab/>
      </w:r>
      <w:r w:rsidRPr="00FC3D09">
        <w:rPr>
          <w:rFonts w:ascii="Arial Narrow" w:hAnsi="Arial Narrow" w:cs="Courier New"/>
          <w:sz w:val="22"/>
          <w:szCs w:val="22"/>
        </w:rPr>
        <w:t xml:space="preserve">Decidir directa e inmediata responsabilidad sobre los asuntos que debiendo ser conocidos por el Presidente o por el Consejo Directivo, no admitan demora dada su urgencia, debiendo informar al Presidente o al Consejo, según el caso, de la decisión tomada durante la siguiente Sesión Ordinaria o Extraordinaria que celebre el Consejo Directivo para su revocación, modificación o confirmación, en su caso; </w:t>
      </w:r>
    </w:p>
    <w:p w:rsidR="006911EF" w:rsidRDefault="006911EF" w:rsidP="006911EF">
      <w:pPr>
        <w:pStyle w:val="Textosinformato"/>
        <w:ind w:left="454" w:hanging="454"/>
        <w:rPr>
          <w:rFonts w:ascii="Arial Narrow" w:hAnsi="Arial Narrow" w:cs="Courier New"/>
          <w:sz w:val="22"/>
          <w:szCs w:val="22"/>
        </w:rPr>
      </w:pP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XVI.-</w:t>
      </w:r>
      <w:r w:rsidR="006911EF">
        <w:rPr>
          <w:rFonts w:ascii="Arial Narrow" w:hAnsi="Arial Narrow" w:cs="Courier New"/>
          <w:sz w:val="22"/>
          <w:szCs w:val="22"/>
        </w:rPr>
        <w:tab/>
      </w:r>
      <w:r w:rsidRPr="00FC3D09">
        <w:rPr>
          <w:rFonts w:ascii="Arial Narrow" w:hAnsi="Arial Narrow" w:cs="Courier New"/>
          <w:sz w:val="22"/>
          <w:szCs w:val="22"/>
        </w:rPr>
        <w:t xml:space="preserve">Rendir al Consejo Directivo en el mes de </w:t>
      </w:r>
      <w:proofErr w:type="gramStart"/>
      <w:r w:rsidRPr="00FC3D09">
        <w:rPr>
          <w:rFonts w:ascii="Arial Narrow" w:hAnsi="Arial Narrow" w:cs="Courier New"/>
          <w:sz w:val="22"/>
          <w:szCs w:val="22"/>
        </w:rPr>
        <w:t>Mayo</w:t>
      </w:r>
      <w:proofErr w:type="gramEnd"/>
      <w:r w:rsidRPr="00FC3D09">
        <w:rPr>
          <w:rFonts w:ascii="Arial Narrow" w:hAnsi="Arial Narrow" w:cs="Courier New"/>
          <w:sz w:val="22"/>
          <w:szCs w:val="22"/>
        </w:rPr>
        <w:t xml:space="preserve"> de cada año un informe general de las actividades de la Dirección de Pensiones en el año anterior, acompañándolo de los estados financieros que procedan;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XVII.-</w:t>
      </w:r>
      <w:r w:rsidR="006911EF">
        <w:rPr>
          <w:rFonts w:ascii="Arial Narrow" w:hAnsi="Arial Narrow" w:cs="Courier New"/>
          <w:sz w:val="22"/>
          <w:szCs w:val="22"/>
        </w:rPr>
        <w:tab/>
      </w:r>
      <w:r w:rsidRPr="00FC3D09">
        <w:rPr>
          <w:rFonts w:ascii="Arial Narrow" w:hAnsi="Arial Narrow" w:cs="Courier New"/>
          <w:sz w:val="22"/>
          <w:szCs w:val="22"/>
        </w:rPr>
        <w:t xml:space="preserve">En general realizar todos aquellos actos y operaciones autorizados por esta Ley y los que en adición a los anteriores les sean asignados por el propio Consejo Directivo.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29.-</w:t>
      </w:r>
      <w:r w:rsidRPr="00FC3D09">
        <w:rPr>
          <w:rFonts w:ascii="Arial Narrow" w:hAnsi="Arial Narrow" w:cs="Courier New"/>
          <w:sz w:val="22"/>
          <w:szCs w:val="22"/>
        </w:rPr>
        <w:t xml:space="preserve"> El Director General de la Dirección de Pensiones no podrá vender, ceder, enajenar o gravar los bienes inmuebles que formen el Patrimonio de la Dirección de Pensiones, a menos que sea autorizado expresamente para ello por el Consejo Directivo. </w:t>
      </w:r>
    </w:p>
    <w:p w:rsidR="00C9187E"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6911EF" w:rsidRPr="00FC3D09" w:rsidRDefault="006911EF" w:rsidP="00C9187E">
      <w:pPr>
        <w:pStyle w:val="Textosinformato"/>
        <w:rPr>
          <w:rFonts w:ascii="Arial Narrow" w:hAnsi="Arial Narrow" w:cs="Courier New"/>
          <w:sz w:val="22"/>
          <w:szCs w:val="22"/>
        </w:rPr>
      </w:pPr>
    </w:p>
    <w:p w:rsidR="00C9187E" w:rsidRPr="00E94A81" w:rsidRDefault="00C9187E" w:rsidP="00E94A81">
      <w:pPr>
        <w:pStyle w:val="Textosinformato"/>
        <w:jc w:val="center"/>
        <w:rPr>
          <w:rFonts w:ascii="Arial Narrow" w:hAnsi="Arial Narrow" w:cs="Courier New"/>
          <w:b/>
          <w:sz w:val="22"/>
          <w:szCs w:val="22"/>
        </w:rPr>
      </w:pPr>
      <w:r w:rsidRPr="00E94A81">
        <w:rPr>
          <w:rFonts w:ascii="Arial Narrow" w:hAnsi="Arial Narrow" w:cs="Courier New"/>
          <w:b/>
          <w:sz w:val="22"/>
          <w:szCs w:val="22"/>
        </w:rPr>
        <w:t xml:space="preserve">CAPÍTULO QUINTO </w:t>
      </w:r>
    </w:p>
    <w:p w:rsidR="00C9187E" w:rsidRPr="00E94A81" w:rsidRDefault="00C9187E" w:rsidP="00E94A81">
      <w:pPr>
        <w:pStyle w:val="Textosinformato"/>
        <w:jc w:val="center"/>
        <w:rPr>
          <w:rFonts w:ascii="Arial Narrow" w:hAnsi="Arial Narrow" w:cs="Courier New"/>
          <w:b/>
          <w:sz w:val="22"/>
          <w:szCs w:val="22"/>
        </w:rPr>
      </w:pPr>
      <w:r w:rsidRPr="00E94A81">
        <w:rPr>
          <w:rFonts w:ascii="Arial Narrow" w:hAnsi="Arial Narrow" w:cs="Courier New"/>
          <w:b/>
          <w:sz w:val="22"/>
          <w:szCs w:val="22"/>
        </w:rPr>
        <w:t xml:space="preserve">RELACIONES DE TRABAJO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30.-</w:t>
      </w:r>
      <w:r w:rsidRPr="00FC3D09">
        <w:rPr>
          <w:rFonts w:ascii="Arial Narrow" w:hAnsi="Arial Narrow" w:cs="Courier New"/>
          <w:sz w:val="22"/>
          <w:szCs w:val="22"/>
        </w:rPr>
        <w:t xml:space="preserve"> Las relaciones jurídicas de trabajo entre la Dirección de Pensiones y su personal, se regirán por las disposiciones de su Reglamento Interior, y en todo lo no previsto por éste, por lo dispuesto en la Ley Federal del Trabajo.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31.-</w:t>
      </w:r>
      <w:r w:rsidRPr="00FC3D09">
        <w:rPr>
          <w:rFonts w:ascii="Arial Narrow" w:hAnsi="Arial Narrow" w:cs="Courier New"/>
          <w:sz w:val="22"/>
          <w:szCs w:val="22"/>
        </w:rPr>
        <w:t xml:space="preserve"> Por la naturaleza de las funciones de la Dirección de Pensiones, son trabajadores de confianza todas las personas que presten sus servicios a la Dirección, en virtud de nombramiento expedido o por figurar en la nómina de pago de sueldos de éste. </w:t>
      </w:r>
    </w:p>
    <w:p w:rsidR="00C9187E"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6911EF" w:rsidRPr="00FC3D09" w:rsidRDefault="006911EF" w:rsidP="00C9187E">
      <w:pPr>
        <w:pStyle w:val="Textosinformato"/>
        <w:rPr>
          <w:rFonts w:ascii="Arial Narrow" w:hAnsi="Arial Narrow" w:cs="Courier New"/>
          <w:sz w:val="22"/>
          <w:szCs w:val="22"/>
        </w:rPr>
      </w:pPr>
    </w:p>
    <w:p w:rsidR="00C9187E" w:rsidRPr="00E94A81" w:rsidRDefault="00C9187E" w:rsidP="00E94A81">
      <w:pPr>
        <w:pStyle w:val="Textosinformato"/>
        <w:jc w:val="center"/>
        <w:rPr>
          <w:rFonts w:ascii="Arial Narrow" w:hAnsi="Arial Narrow" w:cs="Courier New"/>
          <w:b/>
          <w:sz w:val="22"/>
          <w:szCs w:val="22"/>
        </w:rPr>
      </w:pPr>
      <w:r w:rsidRPr="00E94A81">
        <w:rPr>
          <w:rFonts w:ascii="Arial Narrow" w:hAnsi="Arial Narrow" w:cs="Courier New"/>
          <w:b/>
          <w:sz w:val="22"/>
          <w:szCs w:val="22"/>
        </w:rPr>
        <w:t xml:space="preserve">CAPÍTULO SEXTO </w:t>
      </w:r>
    </w:p>
    <w:p w:rsidR="00C9187E" w:rsidRPr="00E94A81" w:rsidRDefault="00C9187E" w:rsidP="00E94A81">
      <w:pPr>
        <w:pStyle w:val="Textosinformato"/>
        <w:jc w:val="center"/>
        <w:rPr>
          <w:rFonts w:ascii="Arial Narrow" w:hAnsi="Arial Narrow" w:cs="Courier New"/>
          <w:b/>
          <w:sz w:val="22"/>
          <w:szCs w:val="22"/>
        </w:rPr>
      </w:pPr>
      <w:r w:rsidRPr="00E94A81">
        <w:rPr>
          <w:rFonts w:ascii="Arial Narrow" w:hAnsi="Arial Narrow" w:cs="Courier New"/>
          <w:b/>
          <w:sz w:val="22"/>
          <w:szCs w:val="22"/>
        </w:rPr>
        <w:t xml:space="preserve">EXENCIÓN DE IMPUESTOS Y OTROS BENEFICIOS </w:t>
      </w:r>
    </w:p>
    <w:p w:rsidR="00C9187E" w:rsidRPr="006911EF" w:rsidRDefault="00C9187E" w:rsidP="00C9187E">
      <w:pPr>
        <w:pStyle w:val="Textosinformato"/>
        <w:rPr>
          <w:rFonts w:ascii="Arial Narrow" w:hAnsi="Arial Narrow" w:cs="Courier New"/>
          <w:b/>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32.-</w:t>
      </w:r>
      <w:r w:rsidRPr="00FC3D09">
        <w:rPr>
          <w:rFonts w:ascii="Arial Narrow" w:hAnsi="Arial Narrow" w:cs="Courier New"/>
          <w:sz w:val="22"/>
          <w:szCs w:val="22"/>
        </w:rPr>
        <w:t xml:space="preserve"> Los bienes que integran el Patrimonio de la Dirección de Pensiones, así como los actos y contratos que celebre para el cumplimiento de sus fines, estarán exentos de toda clase de gravámenes municipales.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33.-</w:t>
      </w:r>
      <w:r w:rsidRPr="00FC3D09">
        <w:rPr>
          <w:rFonts w:ascii="Arial Narrow" w:hAnsi="Arial Narrow" w:cs="Courier New"/>
          <w:sz w:val="22"/>
          <w:szCs w:val="22"/>
        </w:rPr>
        <w:t xml:space="preserve"> No se aplicarán las exenciones a que se refiere el artículo anterior en los supuestos consignados a la fracción IV inciso c) del artículo 115 de la Constitución Política de los Estados Unidos Mexicanos.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34.-</w:t>
      </w:r>
      <w:r w:rsidR="006911EF">
        <w:rPr>
          <w:rFonts w:ascii="Arial Narrow" w:hAnsi="Arial Narrow" w:cs="Courier New"/>
          <w:b/>
          <w:sz w:val="22"/>
          <w:szCs w:val="22"/>
        </w:rPr>
        <w:t xml:space="preserve"> </w:t>
      </w:r>
      <w:r w:rsidRPr="00FC3D09">
        <w:rPr>
          <w:rFonts w:ascii="Arial Narrow" w:hAnsi="Arial Narrow" w:cs="Courier New"/>
          <w:sz w:val="22"/>
          <w:szCs w:val="22"/>
        </w:rPr>
        <w:t xml:space="preserve">La Dirección de Pensiones prevista en este Ordenamiento se considera de acreditada solvencia para todos los efectos legales y no estará obligado a otorgar o constituir fianzas de depósito. </w:t>
      </w:r>
    </w:p>
    <w:p w:rsidR="00C9187E"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6911EF" w:rsidRPr="00FC3D09" w:rsidRDefault="006911EF" w:rsidP="00C9187E">
      <w:pPr>
        <w:pStyle w:val="Textosinformato"/>
        <w:rPr>
          <w:rFonts w:ascii="Arial Narrow" w:hAnsi="Arial Narrow" w:cs="Courier New"/>
          <w:sz w:val="22"/>
          <w:szCs w:val="22"/>
        </w:rPr>
      </w:pPr>
    </w:p>
    <w:p w:rsidR="00C9187E" w:rsidRPr="00E94A81" w:rsidRDefault="00C9187E" w:rsidP="00E94A81">
      <w:pPr>
        <w:pStyle w:val="Textosinformato"/>
        <w:jc w:val="center"/>
        <w:rPr>
          <w:rFonts w:ascii="Arial Narrow" w:hAnsi="Arial Narrow" w:cs="Courier New"/>
          <w:b/>
          <w:sz w:val="22"/>
          <w:szCs w:val="22"/>
        </w:rPr>
      </w:pPr>
      <w:r w:rsidRPr="00E94A81">
        <w:rPr>
          <w:rFonts w:ascii="Arial Narrow" w:hAnsi="Arial Narrow" w:cs="Courier New"/>
          <w:b/>
          <w:sz w:val="22"/>
          <w:szCs w:val="22"/>
        </w:rPr>
        <w:t xml:space="preserve">CAPÍTULO SÉPTIMO </w:t>
      </w:r>
    </w:p>
    <w:p w:rsidR="00C9187E" w:rsidRPr="00E94A81" w:rsidRDefault="00C9187E" w:rsidP="00E94A81">
      <w:pPr>
        <w:pStyle w:val="Textosinformato"/>
        <w:jc w:val="center"/>
        <w:rPr>
          <w:rFonts w:ascii="Arial Narrow" w:hAnsi="Arial Narrow" w:cs="Courier New"/>
          <w:b/>
          <w:sz w:val="22"/>
          <w:szCs w:val="22"/>
        </w:rPr>
      </w:pPr>
      <w:r w:rsidRPr="00E94A81">
        <w:rPr>
          <w:rFonts w:ascii="Arial Narrow" w:hAnsi="Arial Narrow" w:cs="Courier New"/>
          <w:b/>
          <w:sz w:val="22"/>
          <w:szCs w:val="22"/>
        </w:rPr>
        <w:lastRenderedPageBreak/>
        <w:t xml:space="preserve">DE LOS DISTINTOS BENEFICIOS QUE CONCEDE </w:t>
      </w:r>
    </w:p>
    <w:p w:rsidR="00C9187E" w:rsidRPr="00E94A81" w:rsidRDefault="00C9187E" w:rsidP="00E94A81">
      <w:pPr>
        <w:pStyle w:val="Textosinformato"/>
        <w:jc w:val="center"/>
        <w:rPr>
          <w:rFonts w:ascii="Arial Narrow" w:hAnsi="Arial Narrow" w:cs="Courier New"/>
          <w:b/>
          <w:sz w:val="22"/>
          <w:szCs w:val="22"/>
        </w:rPr>
      </w:pPr>
      <w:r w:rsidRPr="00E94A81">
        <w:rPr>
          <w:rFonts w:ascii="Arial Narrow" w:hAnsi="Arial Narrow" w:cs="Courier New"/>
          <w:b/>
          <w:sz w:val="22"/>
          <w:szCs w:val="22"/>
        </w:rPr>
        <w:t xml:space="preserve">ESTA LEY Y FORMAS DE ADQUIRIRLOS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35.-</w:t>
      </w:r>
      <w:r w:rsidRPr="00FC3D09">
        <w:rPr>
          <w:rFonts w:ascii="Arial Narrow" w:hAnsi="Arial Narrow" w:cs="Courier New"/>
          <w:sz w:val="22"/>
          <w:szCs w:val="22"/>
        </w:rPr>
        <w:t xml:space="preserve"> Los beneficios que otorga la presente Ley son los siguientes: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I.-</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Pensión por Retiro por Edad y Antigüedad en el Servicio; </w:t>
      </w:r>
    </w:p>
    <w:p w:rsidR="006911EF" w:rsidRDefault="006911EF" w:rsidP="006911EF">
      <w:pPr>
        <w:pStyle w:val="Textosinformato"/>
        <w:ind w:left="454" w:hanging="454"/>
        <w:rPr>
          <w:rFonts w:ascii="Arial Narrow" w:hAnsi="Arial Narrow" w:cs="Courier New"/>
          <w:sz w:val="22"/>
          <w:szCs w:val="22"/>
        </w:rPr>
      </w:pP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II.-</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Pensión por Vejez; </w:t>
      </w:r>
    </w:p>
    <w:p w:rsidR="006911EF" w:rsidRDefault="006911EF" w:rsidP="006911EF">
      <w:pPr>
        <w:pStyle w:val="Textosinformato"/>
        <w:ind w:left="454" w:hanging="454"/>
        <w:rPr>
          <w:rFonts w:ascii="Arial Narrow" w:hAnsi="Arial Narrow" w:cs="Courier New"/>
          <w:sz w:val="22"/>
          <w:szCs w:val="22"/>
        </w:rPr>
      </w:pP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III.-</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Pensión Anticipada por Retiro; </w:t>
      </w:r>
    </w:p>
    <w:p w:rsidR="006911EF" w:rsidRDefault="006911EF" w:rsidP="006911EF">
      <w:pPr>
        <w:pStyle w:val="Textosinformato"/>
        <w:ind w:left="454" w:hanging="454"/>
        <w:rPr>
          <w:rFonts w:ascii="Arial Narrow" w:hAnsi="Arial Narrow" w:cs="Courier New"/>
          <w:sz w:val="22"/>
          <w:szCs w:val="22"/>
        </w:rPr>
      </w:pP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VI.-</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Pensión por Incapacidad por Causas Ajenas al Servicio; </w:t>
      </w:r>
    </w:p>
    <w:p w:rsidR="006911EF" w:rsidRDefault="006911EF" w:rsidP="006911EF">
      <w:pPr>
        <w:pStyle w:val="Textosinformato"/>
        <w:ind w:left="454" w:hanging="454"/>
        <w:rPr>
          <w:rFonts w:ascii="Arial Narrow" w:hAnsi="Arial Narrow" w:cs="Courier New"/>
          <w:sz w:val="22"/>
          <w:szCs w:val="22"/>
        </w:rPr>
      </w:pP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V.-</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Pensión por Incapacidad por Riesgos de Trabajo; </w:t>
      </w:r>
    </w:p>
    <w:p w:rsidR="006911EF" w:rsidRDefault="006911EF" w:rsidP="006911EF">
      <w:pPr>
        <w:pStyle w:val="Textosinformato"/>
        <w:ind w:left="454" w:hanging="454"/>
        <w:rPr>
          <w:rFonts w:ascii="Arial Narrow" w:hAnsi="Arial Narrow" w:cs="Courier New"/>
          <w:sz w:val="22"/>
          <w:szCs w:val="22"/>
        </w:rPr>
      </w:pP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VI.-</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Pensión por Muerte por Causas de Trabajo; </w:t>
      </w:r>
    </w:p>
    <w:p w:rsidR="006911EF" w:rsidRDefault="006911EF" w:rsidP="006911EF">
      <w:pPr>
        <w:pStyle w:val="Textosinformato"/>
        <w:ind w:left="454" w:hanging="454"/>
        <w:rPr>
          <w:rFonts w:ascii="Arial Narrow" w:hAnsi="Arial Narrow" w:cs="Courier New"/>
          <w:sz w:val="22"/>
          <w:szCs w:val="22"/>
        </w:rPr>
      </w:pP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VII.-</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Pensión por Muerte por Causas Ajenas al Trabajo; </w:t>
      </w:r>
    </w:p>
    <w:p w:rsidR="006911EF" w:rsidRDefault="006911EF" w:rsidP="006911EF">
      <w:pPr>
        <w:pStyle w:val="Textosinformato"/>
        <w:ind w:left="454" w:hanging="454"/>
        <w:rPr>
          <w:rFonts w:ascii="Arial Narrow" w:hAnsi="Arial Narrow" w:cs="Courier New"/>
          <w:sz w:val="22"/>
          <w:szCs w:val="22"/>
        </w:rPr>
      </w:pP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VIII.-</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Pago único de Gastos de Funeral; </w:t>
      </w:r>
    </w:p>
    <w:p w:rsidR="006911EF" w:rsidRDefault="006911EF" w:rsidP="006911EF">
      <w:pPr>
        <w:pStyle w:val="Textosinformato"/>
        <w:ind w:left="454" w:hanging="454"/>
        <w:rPr>
          <w:rFonts w:ascii="Arial Narrow" w:hAnsi="Arial Narrow" w:cs="Courier New"/>
          <w:sz w:val="22"/>
          <w:szCs w:val="22"/>
        </w:rPr>
      </w:pP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IX.-</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Préstamos quirografarios a corto plazo; y </w:t>
      </w:r>
    </w:p>
    <w:p w:rsidR="006911EF" w:rsidRDefault="006911EF" w:rsidP="006911EF">
      <w:pPr>
        <w:pStyle w:val="Textosinformato"/>
        <w:ind w:left="454" w:hanging="454"/>
        <w:rPr>
          <w:rFonts w:ascii="Arial Narrow" w:hAnsi="Arial Narrow" w:cs="Courier New"/>
          <w:sz w:val="22"/>
          <w:szCs w:val="22"/>
        </w:rPr>
      </w:pP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X.-</w:t>
      </w:r>
      <w:r w:rsidRPr="00FC3D09">
        <w:rPr>
          <w:rFonts w:ascii="Arial Narrow" w:hAnsi="Arial Narrow" w:cs="Courier New"/>
          <w:sz w:val="22"/>
          <w:szCs w:val="22"/>
        </w:rPr>
        <w:t xml:space="preserve"> </w:t>
      </w:r>
      <w:r w:rsidR="006911EF">
        <w:rPr>
          <w:rFonts w:ascii="Arial Narrow" w:hAnsi="Arial Narrow" w:cs="Courier New"/>
          <w:sz w:val="22"/>
          <w:szCs w:val="22"/>
        </w:rPr>
        <w:tab/>
      </w:r>
      <w:r w:rsidRPr="00FC3D09">
        <w:rPr>
          <w:rFonts w:ascii="Arial Narrow" w:hAnsi="Arial Narrow" w:cs="Courier New"/>
          <w:sz w:val="22"/>
          <w:szCs w:val="22"/>
        </w:rPr>
        <w:t xml:space="preserve">Créditos para la adquisición de propiedades de casa o terrenos, y construcción de las mismas destinadas a la habitación familiar del trabajador con garantía hipotecaria.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Los anteriores beneficios serán concedidos en la medida en que así lo permita la situación financiera de la Dirección dando preferencia a las pensiones.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36.-</w:t>
      </w:r>
      <w:r w:rsidRPr="00FC3D09">
        <w:rPr>
          <w:rFonts w:ascii="Arial Narrow" w:hAnsi="Arial Narrow" w:cs="Courier New"/>
          <w:sz w:val="22"/>
          <w:szCs w:val="22"/>
        </w:rPr>
        <w:t xml:space="preserve"> El derecho a la pensión es imprescriptible. Las pensiones caídas, las indemnizaciones globales y cualquier prestación en dinero a cargo de la Dirección, que no se reclamen dentro de los dos años siguientes a la fecha en que hubieren sido exigibles, prescribirán a favor de la Dirección. </w:t>
      </w:r>
    </w:p>
    <w:p w:rsidR="00C9187E"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D12369" w:rsidRPr="00FC3D09" w:rsidRDefault="00D12369" w:rsidP="00C9187E">
      <w:pPr>
        <w:pStyle w:val="Textosinformato"/>
        <w:rPr>
          <w:rFonts w:ascii="Arial Narrow" w:hAnsi="Arial Narrow" w:cs="Courier New"/>
          <w:sz w:val="22"/>
          <w:szCs w:val="22"/>
        </w:rPr>
      </w:pPr>
    </w:p>
    <w:p w:rsidR="00C9187E" w:rsidRPr="00E94A81" w:rsidRDefault="00C9187E" w:rsidP="00E94A81">
      <w:pPr>
        <w:pStyle w:val="Textosinformato"/>
        <w:jc w:val="center"/>
        <w:rPr>
          <w:rFonts w:ascii="Arial Narrow" w:hAnsi="Arial Narrow" w:cs="Courier New"/>
          <w:b/>
          <w:sz w:val="22"/>
          <w:szCs w:val="22"/>
        </w:rPr>
      </w:pPr>
      <w:r w:rsidRPr="00E94A81">
        <w:rPr>
          <w:rFonts w:ascii="Arial Narrow" w:hAnsi="Arial Narrow" w:cs="Courier New"/>
          <w:b/>
          <w:sz w:val="22"/>
          <w:szCs w:val="22"/>
        </w:rPr>
        <w:t xml:space="preserve">CAPÍTULO OCTAVO </w:t>
      </w:r>
    </w:p>
    <w:p w:rsidR="00C9187E" w:rsidRPr="00E94A81" w:rsidRDefault="00C9187E" w:rsidP="00E94A81">
      <w:pPr>
        <w:pStyle w:val="Textosinformato"/>
        <w:jc w:val="center"/>
        <w:rPr>
          <w:rFonts w:ascii="Arial Narrow" w:hAnsi="Arial Narrow" w:cs="Courier New"/>
          <w:b/>
          <w:sz w:val="22"/>
          <w:szCs w:val="22"/>
        </w:rPr>
      </w:pPr>
      <w:r w:rsidRPr="00E94A81">
        <w:rPr>
          <w:rFonts w:ascii="Arial Narrow" w:hAnsi="Arial Narrow" w:cs="Courier New"/>
          <w:b/>
          <w:sz w:val="22"/>
          <w:szCs w:val="22"/>
        </w:rPr>
        <w:t xml:space="preserve">DE LAS PENSIONES POR RETIRO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ARTICULO 37.-</w:t>
      </w:r>
      <w:r w:rsidR="006911EF">
        <w:rPr>
          <w:rFonts w:ascii="Arial Narrow" w:hAnsi="Arial Narrow" w:cs="Courier New"/>
          <w:b/>
          <w:sz w:val="22"/>
          <w:szCs w:val="22"/>
        </w:rPr>
        <w:t xml:space="preserve"> </w:t>
      </w:r>
      <w:r w:rsidRPr="00FC3D09">
        <w:rPr>
          <w:rFonts w:ascii="Arial Narrow" w:hAnsi="Arial Narrow" w:cs="Courier New"/>
          <w:sz w:val="22"/>
          <w:szCs w:val="22"/>
        </w:rPr>
        <w:t xml:space="preserve">La pensión por Retiro por Edad y Antigüedad en el Servicio, se concederá al trabajador que cumpla cuando menos 30 años de servicio y un mínimo de 65 años de edad.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El monto de la pensión en este caso será del 100% del sueldo regulador. </w:t>
      </w:r>
    </w:p>
    <w:p w:rsidR="00D12369" w:rsidRDefault="00D12369" w:rsidP="00C9187E">
      <w:pPr>
        <w:pStyle w:val="Textosinformato"/>
        <w:rPr>
          <w:rFonts w:ascii="Arial Narrow" w:hAnsi="Arial Narrow" w:cs="Courier New"/>
          <w:b/>
          <w:sz w:val="22"/>
          <w:szCs w:val="22"/>
        </w:rPr>
      </w:pP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ARTICULO 38.-</w:t>
      </w:r>
      <w:r w:rsidRPr="00FC3D09">
        <w:rPr>
          <w:rFonts w:ascii="Arial Narrow" w:hAnsi="Arial Narrow" w:cs="Courier New"/>
          <w:sz w:val="22"/>
          <w:szCs w:val="22"/>
        </w:rPr>
        <w:t xml:space="preserve"> La pensión por vejez se concederá al trabajador que haya cumplido cuando menos 65 años de edad y un mínimo de 15 años de servicio.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El monto de la pensión por vejez será de un porcentaje del sueldo regulador, de acuerdo con la antigüedad al momento del retiro conforme a la siguiente tabla:  </w:t>
      </w:r>
    </w:p>
    <w:p w:rsidR="00C9187E"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tbl>
      <w:tblPr>
        <w:tblW w:w="0" w:type="auto"/>
        <w:jc w:val="center"/>
        <w:tblBorders>
          <w:top w:val="nil"/>
          <w:left w:val="nil"/>
          <w:bottom w:val="nil"/>
          <w:right w:val="nil"/>
        </w:tblBorders>
        <w:tblLayout w:type="fixed"/>
        <w:tblLook w:val="0000" w:firstRow="0" w:lastRow="0" w:firstColumn="0" w:lastColumn="0" w:noHBand="0" w:noVBand="0"/>
      </w:tblPr>
      <w:tblGrid>
        <w:gridCol w:w="1427"/>
        <w:gridCol w:w="1427"/>
        <w:gridCol w:w="1427"/>
        <w:gridCol w:w="1427"/>
      </w:tblGrid>
      <w:tr w:rsidR="004A24FF" w:rsidRPr="004A24FF" w:rsidTr="00D300CD">
        <w:trPr>
          <w:trHeight w:val="90"/>
          <w:jc w:val="center"/>
        </w:trPr>
        <w:tc>
          <w:tcPr>
            <w:tcW w:w="1427" w:type="dxa"/>
            <w:shd w:val="clear" w:color="auto" w:fill="D9D9D9"/>
          </w:tcPr>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Antigüedad</w:t>
            </w:r>
          </w:p>
        </w:tc>
        <w:tc>
          <w:tcPr>
            <w:tcW w:w="1427" w:type="dxa"/>
            <w:shd w:val="clear" w:color="auto" w:fill="D9D9D9"/>
          </w:tcPr>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Porcentaje</w:t>
            </w:r>
          </w:p>
        </w:tc>
        <w:tc>
          <w:tcPr>
            <w:tcW w:w="1427" w:type="dxa"/>
            <w:shd w:val="clear" w:color="auto" w:fill="D9D9D9"/>
          </w:tcPr>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Antigüedad</w:t>
            </w:r>
          </w:p>
        </w:tc>
        <w:tc>
          <w:tcPr>
            <w:tcW w:w="1427" w:type="dxa"/>
            <w:shd w:val="clear" w:color="auto" w:fill="D9D9D9"/>
          </w:tcPr>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Porcentaje</w:t>
            </w:r>
          </w:p>
        </w:tc>
      </w:tr>
      <w:tr w:rsidR="004A24FF" w:rsidRPr="004A24FF" w:rsidTr="004A24FF">
        <w:trPr>
          <w:trHeight w:val="895"/>
          <w:jc w:val="center"/>
        </w:trPr>
        <w:tc>
          <w:tcPr>
            <w:tcW w:w="1427" w:type="dxa"/>
          </w:tcPr>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lastRenderedPageBreak/>
              <w:t>15</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16</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17</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18</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19</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20</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21</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22</w:t>
            </w:r>
          </w:p>
        </w:tc>
        <w:tc>
          <w:tcPr>
            <w:tcW w:w="1427" w:type="dxa"/>
          </w:tcPr>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55.00%</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58.00%</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61.00%</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64.00%</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67.00%</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70.00%</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73.00%</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76.00%</w:t>
            </w:r>
          </w:p>
        </w:tc>
        <w:tc>
          <w:tcPr>
            <w:tcW w:w="1427" w:type="dxa"/>
          </w:tcPr>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23</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24</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25</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26</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27</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28</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29</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30 o más</w:t>
            </w:r>
          </w:p>
        </w:tc>
        <w:tc>
          <w:tcPr>
            <w:tcW w:w="1427" w:type="dxa"/>
          </w:tcPr>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79.00%</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82.00%</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85.00%</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88.00%</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91.00%</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94.00%</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97.00%</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100.00%</w:t>
            </w:r>
          </w:p>
        </w:tc>
      </w:tr>
    </w:tbl>
    <w:p w:rsidR="004A24FF" w:rsidRDefault="004A24FF" w:rsidP="00C9187E">
      <w:pPr>
        <w:pStyle w:val="Textosinformato"/>
        <w:rPr>
          <w:rFonts w:ascii="Arial Narrow" w:hAnsi="Arial Narrow" w:cs="Courier New"/>
          <w:b/>
          <w:sz w:val="22"/>
          <w:szCs w:val="22"/>
        </w:rPr>
      </w:pPr>
    </w:p>
    <w:p w:rsidR="00151B66" w:rsidRDefault="00151B66" w:rsidP="00C9187E">
      <w:pPr>
        <w:pStyle w:val="Textosinformato"/>
        <w:rPr>
          <w:rFonts w:ascii="Arial Narrow" w:hAnsi="Arial Narrow" w:cs="Courier New"/>
          <w:b/>
          <w:sz w:val="22"/>
          <w:szCs w:val="22"/>
        </w:rPr>
      </w:pP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39.-</w:t>
      </w:r>
      <w:r w:rsidRPr="00FC3D09">
        <w:rPr>
          <w:rFonts w:ascii="Arial Narrow" w:hAnsi="Arial Narrow" w:cs="Courier New"/>
          <w:sz w:val="22"/>
          <w:szCs w:val="22"/>
        </w:rPr>
        <w:t xml:space="preserve"> El servidor público trabajador que cuente con al menos 15 años de servicio, podrá optar por una pensión anticipada por retiro a partir de los 60 años de edad, el monto de esta pensión se reducirá un 5% por cada año que le falte para cumplir 65 años, con respecto al beneficio que le hubiere correspondido en la pensión de vejez, establecida en el artículo anterior. </w:t>
      </w:r>
    </w:p>
    <w:p w:rsidR="00C9187E" w:rsidRDefault="00C9187E" w:rsidP="00C9187E">
      <w:pPr>
        <w:pStyle w:val="Textosinformato"/>
        <w:rPr>
          <w:rFonts w:ascii="Arial Narrow" w:hAnsi="Arial Narrow" w:cs="Courier New"/>
          <w:sz w:val="22"/>
          <w:szCs w:val="22"/>
        </w:rPr>
      </w:pPr>
    </w:p>
    <w:p w:rsidR="00151B66" w:rsidRPr="00FC3D09" w:rsidRDefault="00151B66" w:rsidP="00C9187E">
      <w:pPr>
        <w:pStyle w:val="Textosinformato"/>
        <w:rPr>
          <w:rFonts w:ascii="Arial Narrow" w:hAnsi="Arial Narrow" w:cs="Courier New"/>
          <w:sz w:val="22"/>
          <w:szCs w:val="22"/>
        </w:rPr>
      </w:pP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ARTICULO 40.-</w:t>
      </w:r>
      <w:r w:rsidRPr="00FC3D09">
        <w:rPr>
          <w:rFonts w:ascii="Arial Narrow" w:hAnsi="Arial Narrow" w:cs="Courier New"/>
          <w:sz w:val="22"/>
          <w:szCs w:val="22"/>
        </w:rPr>
        <w:t xml:space="preserve"> Las pensiones a que se refiere este capítulo serán vitalicias, con transmisión a beneficiarios de acuerdo con lo establecido en el capítulo décimo de esta Ley. </w:t>
      </w:r>
    </w:p>
    <w:p w:rsidR="00C9187E" w:rsidRDefault="00C9187E" w:rsidP="00C9187E">
      <w:pPr>
        <w:pStyle w:val="Textosinformato"/>
        <w:rPr>
          <w:rFonts w:ascii="Arial Narrow" w:hAnsi="Arial Narrow" w:cs="Courier New"/>
          <w:sz w:val="22"/>
          <w:szCs w:val="22"/>
        </w:rPr>
      </w:pPr>
    </w:p>
    <w:p w:rsidR="00151B66" w:rsidRPr="00FC3D09" w:rsidRDefault="00151B66" w:rsidP="00C9187E">
      <w:pPr>
        <w:pStyle w:val="Textosinformato"/>
        <w:rPr>
          <w:rFonts w:ascii="Arial Narrow" w:hAnsi="Arial Narrow" w:cs="Courier New"/>
          <w:sz w:val="22"/>
          <w:szCs w:val="22"/>
        </w:rPr>
      </w:pP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ARTICULO 41.-</w:t>
      </w:r>
      <w:r w:rsidR="006911EF">
        <w:rPr>
          <w:rFonts w:ascii="Arial Narrow" w:hAnsi="Arial Narrow" w:cs="Courier New"/>
          <w:b/>
          <w:sz w:val="22"/>
          <w:szCs w:val="22"/>
        </w:rPr>
        <w:t xml:space="preserve"> </w:t>
      </w:r>
      <w:r w:rsidRPr="00FC3D09">
        <w:rPr>
          <w:rFonts w:ascii="Arial Narrow" w:hAnsi="Arial Narrow" w:cs="Courier New"/>
          <w:sz w:val="22"/>
          <w:szCs w:val="22"/>
        </w:rPr>
        <w:t xml:space="preserve">El monto de las pensiones por retiro por edad y antigüedad en el servicio, vejez y anticipada por retiro, aumentarán anualmente en el mes de febrero, en la misma proporción en que aumente el Índice Nacional de Precios al Consumidor, según la cuota diaria de su pensión. </w:t>
      </w:r>
    </w:p>
    <w:p w:rsidR="00C9187E"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D12369" w:rsidRPr="00FC3D09" w:rsidRDefault="00D12369" w:rsidP="00C9187E">
      <w:pPr>
        <w:pStyle w:val="Textosinformato"/>
        <w:rPr>
          <w:rFonts w:ascii="Arial Narrow" w:hAnsi="Arial Narrow" w:cs="Courier New"/>
          <w:sz w:val="22"/>
          <w:szCs w:val="22"/>
        </w:rPr>
      </w:pPr>
    </w:p>
    <w:p w:rsidR="00C9187E" w:rsidRPr="00E94A81" w:rsidRDefault="00C9187E" w:rsidP="00E94A81">
      <w:pPr>
        <w:pStyle w:val="Textosinformato"/>
        <w:jc w:val="center"/>
        <w:rPr>
          <w:rFonts w:ascii="Arial Narrow" w:hAnsi="Arial Narrow" w:cs="Courier New"/>
          <w:b/>
          <w:sz w:val="22"/>
          <w:szCs w:val="22"/>
        </w:rPr>
      </w:pPr>
      <w:r w:rsidRPr="00E94A81">
        <w:rPr>
          <w:rFonts w:ascii="Arial Narrow" w:hAnsi="Arial Narrow" w:cs="Courier New"/>
          <w:b/>
          <w:sz w:val="22"/>
          <w:szCs w:val="22"/>
        </w:rPr>
        <w:t xml:space="preserve">CAPÍTULO NOVENO </w:t>
      </w:r>
    </w:p>
    <w:p w:rsidR="00C9187E" w:rsidRPr="00E94A81" w:rsidRDefault="00C9187E" w:rsidP="00E94A81">
      <w:pPr>
        <w:pStyle w:val="Textosinformato"/>
        <w:jc w:val="center"/>
        <w:rPr>
          <w:rFonts w:ascii="Arial Narrow" w:hAnsi="Arial Narrow" w:cs="Courier New"/>
          <w:b/>
          <w:sz w:val="22"/>
          <w:szCs w:val="22"/>
        </w:rPr>
      </w:pPr>
      <w:r w:rsidRPr="00E94A81">
        <w:rPr>
          <w:rFonts w:ascii="Arial Narrow" w:hAnsi="Arial Narrow" w:cs="Courier New"/>
          <w:b/>
          <w:sz w:val="22"/>
          <w:szCs w:val="22"/>
        </w:rPr>
        <w:t xml:space="preserve">PENSIÓN POR INHABILITACIÓN FÍSICA O MENTAL </w:t>
      </w:r>
    </w:p>
    <w:p w:rsidR="00151B66" w:rsidRPr="00FC3D09" w:rsidRDefault="00151B66" w:rsidP="00C9187E">
      <w:pPr>
        <w:pStyle w:val="Textosinformato"/>
        <w:rPr>
          <w:rFonts w:ascii="Arial Narrow" w:hAnsi="Arial Narrow" w:cs="Courier New"/>
          <w:sz w:val="22"/>
          <w:szCs w:val="22"/>
        </w:rPr>
      </w:pP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42.-</w:t>
      </w:r>
      <w:r w:rsidRPr="00FC3D09">
        <w:rPr>
          <w:rFonts w:ascii="Arial Narrow" w:hAnsi="Arial Narrow" w:cs="Courier New"/>
          <w:sz w:val="22"/>
          <w:szCs w:val="22"/>
        </w:rPr>
        <w:t xml:space="preserve"> Para los efectos de esta Ley, se entenderán como riesgos de trabajo los accidentes y enfermedades a que se encuentran expuestos los trabajadores en el ejercicio o con motivo del trabajo. </w:t>
      </w:r>
    </w:p>
    <w:p w:rsidR="00C9187E" w:rsidRDefault="00C9187E" w:rsidP="00C9187E">
      <w:pPr>
        <w:pStyle w:val="Textosinformato"/>
        <w:rPr>
          <w:rFonts w:ascii="Arial Narrow" w:hAnsi="Arial Narrow" w:cs="Courier New"/>
          <w:sz w:val="22"/>
          <w:szCs w:val="22"/>
        </w:rPr>
      </w:pPr>
    </w:p>
    <w:p w:rsidR="00151B66" w:rsidRPr="00FC3D09" w:rsidRDefault="00151B66" w:rsidP="00C9187E">
      <w:pPr>
        <w:pStyle w:val="Textosinformato"/>
        <w:rPr>
          <w:rFonts w:ascii="Arial Narrow" w:hAnsi="Arial Narrow" w:cs="Courier New"/>
          <w:sz w:val="22"/>
          <w:szCs w:val="22"/>
        </w:rPr>
      </w:pP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43.-</w:t>
      </w:r>
      <w:r w:rsidRPr="00FC3D09">
        <w:rPr>
          <w:rFonts w:ascii="Arial Narrow" w:hAnsi="Arial Narrow" w:cs="Courier New"/>
          <w:sz w:val="22"/>
          <w:szCs w:val="22"/>
        </w:rPr>
        <w:t xml:space="preserve"> Se considerarán, para efectos de esta Ley, accidentes de trabajo a toda lesión orgánica o perturbación funcional, inmediata o posterior, o la muerte producida repentinamente en el ejercicio o con motivo del trabajo cualquiera que sea el lugar y el tiempo en que se preste; así como aquellos que ocurran al trabajador al trasladarse directamente de su domicilio al lugar de trabajo, o viceversa. </w:t>
      </w:r>
    </w:p>
    <w:p w:rsidR="00C9187E" w:rsidRDefault="00C9187E" w:rsidP="00C9187E">
      <w:pPr>
        <w:pStyle w:val="Textosinformato"/>
        <w:rPr>
          <w:rFonts w:ascii="Arial Narrow" w:hAnsi="Arial Narrow" w:cs="Courier New"/>
          <w:sz w:val="22"/>
          <w:szCs w:val="22"/>
        </w:rPr>
      </w:pPr>
    </w:p>
    <w:p w:rsidR="00151B66" w:rsidRPr="00FC3D09" w:rsidRDefault="00151B66" w:rsidP="00C9187E">
      <w:pPr>
        <w:pStyle w:val="Textosinformato"/>
        <w:rPr>
          <w:rFonts w:ascii="Arial Narrow" w:hAnsi="Arial Narrow" w:cs="Courier New"/>
          <w:sz w:val="22"/>
          <w:szCs w:val="22"/>
        </w:rPr>
      </w:pP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44.-</w:t>
      </w:r>
      <w:r w:rsidRPr="00FC3D09">
        <w:rPr>
          <w:rFonts w:ascii="Arial Narrow" w:hAnsi="Arial Narrow" w:cs="Courier New"/>
          <w:sz w:val="22"/>
          <w:szCs w:val="22"/>
        </w:rPr>
        <w:t xml:space="preserve"> Para los efectos de esta Ley, se entenderá como incapacidad permanente total a la pérdida de facultades o aptitudes de un trabajador que lo imposibilita para desempeñar sus actividades por el resto de su vida.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45.-</w:t>
      </w:r>
      <w:r w:rsidRPr="00FC3D09">
        <w:rPr>
          <w:rFonts w:ascii="Arial Narrow" w:hAnsi="Arial Narrow" w:cs="Courier New"/>
          <w:sz w:val="22"/>
          <w:szCs w:val="22"/>
        </w:rPr>
        <w:t xml:space="preserve"> No se considerarán riesgos de trabajo: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I.</w:t>
      </w:r>
      <w:r w:rsidR="00D12369" w:rsidRPr="00C86FB1">
        <w:rPr>
          <w:rFonts w:ascii="Arial Narrow" w:hAnsi="Arial Narrow" w:cs="Courier New"/>
          <w:b/>
          <w:sz w:val="22"/>
          <w:szCs w:val="22"/>
        </w:rPr>
        <w:t>-</w:t>
      </w:r>
      <w:r w:rsidRPr="00C86FB1">
        <w:rPr>
          <w:rFonts w:ascii="Arial Narrow" w:hAnsi="Arial Narrow" w:cs="Courier New"/>
          <w:b/>
          <w:sz w:val="22"/>
          <w:szCs w:val="22"/>
        </w:rPr>
        <w:t xml:space="preserve"> </w:t>
      </w:r>
      <w:r w:rsidR="00D12369" w:rsidRPr="00C86FB1">
        <w:rPr>
          <w:rFonts w:ascii="Arial Narrow" w:hAnsi="Arial Narrow" w:cs="Courier New"/>
          <w:b/>
          <w:sz w:val="22"/>
          <w:szCs w:val="22"/>
        </w:rPr>
        <w:tab/>
      </w:r>
      <w:r w:rsidRPr="00FC3D09">
        <w:rPr>
          <w:rFonts w:ascii="Arial Narrow" w:hAnsi="Arial Narrow" w:cs="Courier New"/>
          <w:sz w:val="22"/>
          <w:szCs w:val="22"/>
        </w:rPr>
        <w:t xml:space="preserve">Si el accidente ocurre encontrándose el trabajador en estado de embriaguez.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II.</w:t>
      </w:r>
      <w:r w:rsidR="00D12369" w:rsidRPr="00C86FB1">
        <w:rPr>
          <w:rFonts w:ascii="Arial Narrow" w:hAnsi="Arial Narrow" w:cs="Courier New"/>
          <w:b/>
          <w:sz w:val="22"/>
          <w:szCs w:val="22"/>
        </w:rPr>
        <w:t>-</w:t>
      </w:r>
      <w:r w:rsidRPr="00FC3D09">
        <w:rPr>
          <w:rFonts w:ascii="Arial Narrow" w:hAnsi="Arial Narrow" w:cs="Courier New"/>
          <w:sz w:val="22"/>
          <w:szCs w:val="22"/>
        </w:rPr>
        <w:t xml:space="preserve"> </w:t>
      </w:r>
      <w:r w:rsidR="00D12369">
        <w:rPr>
          <w:rFonts w:ascii="Arial Narrow" w:hAnsi="Arial Narrow" w:cs="Courier New"/>
          <w:sz w:val="22"/>
          <w:szCs w:val="22"/>
        </w:rPr>
        <w:tab/>
      </w:r>
      <w:r w:rsidRPr="00FC3D09">
        <w:rPr>
          <w:rFonts w:ascii="Arial Narrow" w:hAnsi="Arial Narrow" w:cs="Courier New"/>
          <w:sz w:val="22"/>
          <w:szCs w:val="22"/>
        </w:rPr>
        <w:t xml:space="preserve">Si el accidente ocurre encontrándose el trabajador bajo la acción de algún narcótico o droga enervante, salvo que exista prescripción médica y que el trabajador hubiese puesto el hecho en conocimiento del jefe inmediato, presentándole la prescripción suscrita por el médico.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III.</w:t>
      </w:r>
      <w:r w:rsidR="00D12369" w:rsidRPr="00C86FB1">
        <w:rPr>
          <w:rFonts w:ascii="Arial Narrow" w:hAnsi="Arial Narrow" w:cs="Courier New"/>
          <w:b/>
          <w:sz w:val="22"/>
          <w:szCs w:val="22"/>
        </w:rPr>
        <w:t>-</w:t>
      </w:r>
      <w:r w:rsidRPr="00FC3D09">
        <w:rPr>
          <w:rFonts w:ascii="Arial Narrow" w:hAnsi="Arial Narrow" w:cs="Courier New"/>
          <w:sz w:val="22"/>
          <w:szCs w:val="22"/>
        </w:rPr>
        <w:t xml:space="preserve"> </w:t>
      </w:r>
      <w:r w:rsidR="00D12369">
        <w:rPr>
          <w:rFonts w:ascii="Arial Narrow" w:hAnsi="Arial Narrow" w:cs="Courier New"/>
          <w:sz w:val="22"/>
          <w:szCs w:val="22"/>
        </w:rPr>
        <w:tab/>
      </w:r>
      <w:r w:rsidRPr="00FC3D09">
        <w:rPr>
          <w:rFonts w:ascii="Arial Narrow" w:hAnsi="Arial Narrow" w:cs="Courier New"/>
          <w:sz w:val="22"/>
          <w:szCs w:val="22"/>
        </w:rPr>
        <w:t xml:space="preserve">Si el trabajador se ocasiona intencionalmente una lesión por sí mismo o de acuerdo con otra persona.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lastRenderedPageBreak/>
        <w:t>IV.</w:t>
      </w:r>
      <w:r w:rsidR="00D12369" w:rsidRPr="00C86FB1">
        <w:rPr>
          <w:rFonts w:ascii="Arial Narrow" w:hAnsi="Arial Narrow" w:cs="Courier New"/>
          <w:b/>
          <w:sz w:val="22"/>
          <w:szCs w:val="22"/>
        </w:rPr>
        <w:t>-</w:t>
      </w:r>
      <w:r w:rsidRPr="00FC3D09">
        <w:rPr>
          <w:rFonts w:ascii="Arial Narrow" w:hAnsi="Arial Narrow" w:cs="Courier New"/>
          <w:sz w:val="22"/>
          <w:szCs w:val="22"/>
        </w:rPr>
        <w:t xml:space="preserve"> </w:t>
      </w:r>
      <w:r w:rsidR="00D12369">
        <w:rPr>
          <w:rFonts w:ascii="Arial Narrow" w:hAnsi="Arial Narrow" w:cs="Courier New"/>
          <w:sz w:val="22"/>
          <w:szCs w:val="22"/>
        </w:rPr>
        <w:tab/>
      </w:r>
      <w:r w:rsidRPr="00FC3D09">
        <w:rPr>
          <w:rFonts w:ascii="Arial Narrow" w:hAnsi="Arial Narrow" w:cs="Courier New"/>
          <w:sz w:val="22"/>
          <w:szCs w:val="22"/>
        </w:rPr>
        <w:t xml:space="preserve">Los que sean resultado de un intento de suicidio o efecto de una riña en que hubiere participado el trabajador u originados por algún delito cometido por éste, y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V.</w:t>
      </w:r>
      <w:r w:rsidR="00D12369" w:rsidRPr="00C86FB1">
        <w:rPr>
          <w:rFonts w:ascii="Arial Narrow" w:hAnsi="Arial Narrow" w:cs="Courier New"/>
          <w:b/>
          <w:sz w:val="22"/>
          <w:szCs w:val="22"/>
        </w:rPr>
        <w:t>-</w:t>
      </w:r>
      <w:r w:rsidRPr="00FC3D09">
        <w:rPr>
          <w:rFonts w:ascii="Arial Narrow" w:hAnsi="Arial Narrow" w:cs="Courier New"/>
          <w:sz w:val="22"/>
          <w:szCs w:val="22"/>
        </w:rPr>
        <w:t xml:space="preserve"> </w:t>
      </w:r>
      <w:r w:rsidR="00D12369">
        <w:rPr>
          <w:rFonts w:ascii="Arial Narrow" w:hAnsi="Arial Narrow" w:cs="Courier New"/>
          <w:sz w:val="22"/>
          <w:szCs w:val="22"/>
        </w:rPr>
        <w:tab/>
      </w:r>
      <w:r w:rsidRPr="00FC3D09">
        <w:rPr>
          <w:rFonts w:ascii="Arial Narrow" w:hAnsi="Arial Narrow" w:cs="Courier New"/>
          <w:sz w:val="22"/>
          <w:szCs w:val="22"/>
        </w:rPr>
        <w:t xml:space="preserve">Cuando la incapacidad tenga su origen en actividades ajenas a las encomendadas al trabajador por la entidad de su adscripción. </w:t>
      </w:r>
    </w:p>
    <w:p w:rsidR="00C9187E" w:rsidRDefault="00C9187E" w:rsidP="00C9187E">
      <w:pPr>
        <w:pStyle w:val="Textosinformato"/>
        <w:rPr>
          <w:rFonts w:ascii="Arial Narrow" w:hAnsi="Arial Narrow" w:cs="Courier New"/>
          <w:sz w:val="22"/>
          <w:szCs w:val="22"/>
        </w:rPr>
      </w:pPr>
    </w:p>
    <w:p w:rsidR="00151B66" w:rsidRPr="00FC3D09" w:rsidRDefault="00151B66" w:rsidP="00C9187E">
      <w:pPr>
        <w:pStyle w:val="Textosinformato"/>
        <w:rPr>
          <w:rFonts w:ascii="Arial Narrow" w:hAnsi="Arial Narrow" w:cs="Courier New"/>
          <w:sz w:val="22"/>
          <w:szCs w:val="22"/>
        </w:rPr>
      </w:pP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w:t>
      </w:r>
      <w:r w:rsidR="006911EF">
        <w:rPr>
          <w:rFonts w:ascii="Arial Narrow" w:hAnsi="Arial Narrow" w:cs="Courier New"/>
          <w:b/>
          <w:sz w:val="22"/>
          <w:szCs w:val="22"/>
        </w:rPr>
        <w:t>Í</w:t>
      </w:r>
      <w:r w:rsidRPr="006911EF">
        <w:rPr>
          <w:rFonts w:ascii="Arial Narrow" w:hAnsi="Arial Narrow" w:cs="Courier New"/>
          <w:b/>
          <w:sz w:val="22"/>
          <w:szCs w:val="22"/>
        </w:rPr>
        <w:t>CULO 46.-</w:t>
      </w:r>
      <w:r w:rsidRPr="00FC3D09">
        <w:rPr>
          <w:rFonts w:ascii="Arial Narrow" w:hAnsi="Arial Narrow" w:cs="Courier New"/>
          <w:sz w:val="22"/>
          <w:szCs w:val="22"/>
        </w:rPr>
        <w:t xml:space="preserve"> El trabajador que se inhabilite física o mentalmente por causas ajenas al desempeño de su cargo o empleo, en forma total y permanente, y cuente con al menos 5 años de servicio, tendrá derecho a recibir una pensión por incapacidad por causas ajenas al servicio.  </w:t>
      </w:r>
    </w:p>
    <w:p w:rsidR="00C9187E" w:rsidRDefault="00C9187E" w:rsidP="00C9187E">
      <w:pPr>
        <w:pStyle w:val="Textosinformato"/>
        <w:rPr>
          <w:rFonts w:ascii="Arial Narrow" w:hAnsi="Arial Narrow" w:cs="Courier New"/>
          <w:sz w:val="22"/>
          <w:szCs w:val="22"/>
        </w:rPr>
      </w:pPr>
    </w:p>
    <w:p w:rsidR="00151B66" w:rsidRPr="00FC3D09" w:rsidRDefault="00151B66" w:rsidP="00C9187E">
      <w:pPr>
        <w:pStyle w:val="Textosinformato"/>
        <w:rPr>
          <w:rFonts w:ascii="Arial Narrow" w:hAnsi="Arial Narrow" w:cs="Courier New"/>
          <w:sz w:val="22"/>
          <w:szCs w:val="22"/>
        </w:rPr>
      </w:pP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47.-</w:t>
      </w:r>
      <w:r w:rsidRPr="00FC3D09">
        <w:rPr>
          <w:rFonts w:ascii="Arial Narrow" w:hAnsi="Arial Narrow" w:cs="Courier New"/>
          <w:sz w:val="22"/>
          <w:szCs w:val="22"/>
        </w:rPr>
        <w:t xml:space="preserve"> El trabajador que se inhabilite física o mentalmente por causas de trabajo, en forma total y permanente independientemente de los años de servicio, tendrá derecho a recibir una pensión por </w:t>
      </w:r>
      <w:proofErr w:type="spellStart"/>
      <w:r w:rsidRPr="00FC3D09">
        <w:rPr>
          <w:rFonts w:ascii="Arial Narrow" w:hAnsi="Arial Narrow" w:cs="Courier New"/>
          <w:sz w:val="22"/>
          <w:szCs w:val="22"/>
        </w:rPr>
        <w:t>incapacidadpor</w:t>
      </w:r>
      <w:proofErr w:type="spellEnd"/>
      <w:r w:rsidRPr="00FC3D09">
        <w:rPr>
          <w:rFonts w:ascii="Arial Narrow" w:hAnsi="Arial Narrow" w:cs="Courier New"/>
          <w:sz w:val="22"/>
          <w:szCs w:val="22"/>
        </w:rPr>
        <w:t xml:space="preserve"> riesgos de trabajo. </w:t>
      </w:r>
    </w:p>
    <w:p w:rsidR="00C9187E" w:rsidRPr="006911EF" w:rsidRDefault="00C9187E" w:rsidP="00C9187E">
      <w:pPr>
        <w:pStyle w:val="Textosinformato"/>
        <w:rPr>
          <w:rFonts w:ascii="Arial Narrow" w:hAnsi="Arial Narrow" w:cs="Courier New"/>
          <w:b/>
          <w:sz w:val="22"/>
          <w:szCs w:val="22"/>
        </w:rPr>
      </w:pPr>
      <w:r w:rsidRPr="006911EF">
        <w:rPr>
          <w:rFonts w:ascii="Arial Narrow" w:hAnsi="Arial Narrow" w:cs="Courier New"/>
          <w:b/>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48.-</w:t>
      </w:r>
      <w:r w:rsidRPr="00FC3D09">
        <w:rPr>
          <w:rFonts w:ascii="Arial Narrow" w:hAnsi="Arial Narrow" w:cs="Courier New"/>
          <w:sz w:val="22"/>
          <w:szCs w:val="22"/>
        </w:rPr>
        <w:t xml:space="preserve"> No habrá derecho a la pensión por incapacidad por riesgos de trabajo o incapacidad por causas ajenas al trabajo cuando la persona inhabilitada pueda desempeñar algún puesto o trabajo diferente al que venía ejecutando, pues en este caso se le instalará en proporción a sus aptitudes.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49.-</w:t>
      </w:r>
      <w:r w:rsidRPr="00FC3D09">
        <w:rPr>
          <w:rFonts w:ascii="Arial Narrow" w:hAnsi="Arial Narrow" w:cs="Courier New"/>
          <w:sz w:val="22"/>
          <w:szCs w:val="22"/>
        </w:rPr>
        <w:t xml:space="preserve"> A efecto de establecer la inhabilitación total y permanente del trabajador, se tomará en consideración el dictamen del médico del ISSSTE, de la especialidad de que se trate. Si el afectado está en desacuerdo con el dictamen del ISSSTE, él o sus representantes podrán designar médicos particulares para que dictaminen.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En caso de no coincidir ambos dictámenes, la Dirección de Pensiones propondrá al afectado una terna de especialistas, de reconocido prestigio profesional, para que elija uno de entre ellos, el cual dictaminará el caso en forma definitiva, y una vez hecha por el afectado la elección del tercero en discordia, el dictamen de éste será inapelable y por tanto obligatorio para el interesado y para la Dirección de Pensiones. </w:t>
      </w:r>
    </w:p>
    <w:p w:rsidR="00C9187E" w:rsidRDefault="00C9187E" w:rsidP="00C9187E">
      <w:pPr>
        <w:pStyle w:val="Textosinformato"/>
        <w:rPr>
          <w:rFonts w:ascii="Arial Narrow" w:hAnsi="Arial Narrow" w:cs="Courier New"/>
          <w:sz w:val="22"/>
          <w:szCs w:val="22"/>
        </w:rPr>
      </w:pPr>
    </w:p>
    <w:p w:rsidR="00151B66" w:rsidRPr="00FC3D09" w:rsidRDefault="00151B66" w:rsidP="00C9187E">
      <w:pPr>
        <w:pStyle w:val="Textosinformato"/>
        <w:rPr>
          <w:rFonts w:ascii="Arial Narrow" w:hAnsi="Arial Narrow" w:cs="Courier New"/>
          <w:sz w:val="22"/>
          <w:szCs w:val="22"/>
        </w:rPr>
      </w:pP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50.-</w:t>
      </w:r>
      <w:r w:rsidRPr="00FC3D09">
        <w:rPr>
          <w:rFonts w:ascii="Arial Narrow" w:hAnsi="Arial Narrow" w:cs="Courier New"/>
          <w:sz w:val="22"/>
          <w:szCs w:val="22"/>
        </w:rPr>
        <w:t xml:space="preserve"> El monto de la pensión por incapacidad total por causas ajenas al servicio será de un porcentaje, dependiendo de la antigüedad al momento del siniestro, del sueldo regulador, conforme a la siguiente tabla: </w:t>
      </w:r>
    </w:p>
    <w:p w:rsidR="004A24FF" w:rsidRDefault="004A24FF" w:rsidP="00C9187E">
      <w:pPr>
        <w:pStyle w:val="Textosinformato"/>
        <w:rPr>
          <w:rFonts w:ascii="Arial Narrow" w:hAnsi="Arial Narrow" w:cs="Courier New"/>
          <w:sz w:val="22"/>
          <w:szCs w:val="22"/>
        </w:rPr>
      </w:pPr>
    </w:p>
    <w:tbl>
      <w:tblPr>
        <w:tblW w:w="0" w:type="auto"/>
        <w:jc w:val="center"/>
        <w:tblBorders>
          <w:top w:val="nil"/>
          <w:left w:val="nil"/>
          <w:bottom w:val="nil"/>
          <w:right w:val="nil"/>
        </w:tblBorders>
        <w:tblLayout w:type="fixed"/>
        <w:tblLook w:val="0000" w:firstRow="0" w:lastRow="0" w:firstColumn="0" w:lastColumn="0" w:noHBand="0" w:noVBand="0"/>
      </w:tblPr>
      <w:tblGrid>
        <w:gridCol w:w="1427"/>
        <w:gridCol w:w="1427"/>
        <w:gridCol w:w="1427"/>
        <w:gridCol w:w="1427"/>
      </w:tblGrid>
      <w:tr w:rsidR="004A24FF" w:rsidRPr="004A24FF" w:rsidTr="00D300CD">
        <w:trPr>
          <w:trHeight w:val="90"/>
          <w:jc w:val="center"/>
        </w:trPr>
        <w:tc>
          <w:tcPr>
            <w:tcW w:w="1427" w:type="dxa"/>
            <w:shd w:val="clear" w:color="auto" w:fill="D9D9D9"/>
          </w:tcPr>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Antigüedad</w:t>
            </w:r>
          </w:p>
        </w:tc>
        <w:tc>
          <w:tcPr>
            <w:tcW w:w="1427" w:type="dxa"/>
            <w:shd w:val="clear" w:color="auto" w:fill="D9D9D9"/>
          </w:tcPr>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Porcentaje</w:t>
            </w:r>
          </w:p>
        </w:tc>
        <w:tc>
          <w:tcPr>
            <w:tcW w:w="1427" w:type="dxa"/>
            <w:shd w:val="clear" w:color="auto" w:fill="D9D9D9"/>
          </w:tcPr>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Antigüedad</w:t>
            </w:r>
          </w:p>
        </w:tc>
        <w:tc>
          <w:tcPr>
            <w:tcW w:w="1427" w:type="dxa"/>
            <w:shd w:val="clear" w:color="auto" w:fill="D9D9D9"/>
          </w:tcPr>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Porcentaje</w:t>
            </w:r>
          </w:p>
        </w:tc>
      </w:tr>
      <w:tr w:rsidR="004A24FF" w:rsidRPr="004A24FF" w:rsidTr="004A24FF">
        <w:trPr>
          <w:trHeight w:val="1241"/>
          <w:jc w:val="center"/>
        </w:trPr>
        <w:tc>
          <w:tcPr>
            <w:tcW w:w="1427" w:type="dxa"/>
          </w:tcPr>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5 a 10</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11</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12</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13</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14</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15</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16</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17</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18</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19</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20</w:t>
            </w:r>
          </w:p>
        </w:tc>
        <w:tc>
          <w:tcPr>
            <w:tcW w:w="1427" w:type="dxa"/>
          </w:tcPr>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50.00%</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51.00%</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52.00%</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53.00%</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54.00%</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55.00%</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58.00%</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61.00%</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64.00%</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67.00%</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70.00%</w:t>
            </w:r>
          </w:p>
        </w:tc>
        <w:tc>
          <w:tcPr>
            <w:tcW w:w="1427" w:type="dxa"/>
          </w:tcPr>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21</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22</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23</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24</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25</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26</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27</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28</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29</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30 o más</w:t>
            </w:r>
          </w:p>
        </w:tc>
        <w:tc>
          <w:tcPr>
            <w:tcW w:w="1427" w:type="dxa"/>
          </w:tcPr>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73.00%</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76.00%</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79.00%</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82.00%</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85.00%</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88.00%</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91.00%</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94.00%</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97.00%</w:t>
            </w:r>
          </w:p>
          <w:p w:rsidR="004A24FF" w:rsidRPr="004A24FF" w:rsidRDefault="004A24FF" w:rsidP="004A24FF">
            <w:pPr>
              <w:pStyle w:val="Default"/>
              <w:jc w:val="center"/>
              <w:rPr>
                <w:rFonts w:ascii="Arial Narrow" w:hAnsi="Arial Narrow"/>
                <w:sz w:val="20"/>
                <w:szCs w:val="20"/>
              </w:rPr>
            </w:pPr>
            <w:r w:rsidRPr="004A24FF">
              <w:rPr>
                <w:rFonts w:ascii="Arial Narrow" w:hAnsi="Arial Narrow"/>
                <w:sz w:val="20"/>
                <w:szCs w:val="20"/>
              </w:rPr>
              <w:t>100.00%</w:t>
            </w:r>
          </w:p>
        </w:tc>
      </w:tr>
    </w:tbl>
    <w:p w:rsidR="004A24FF" w:rsidRDefault="004A24FF" w:rsidP="00C9187E">
      <w:pPr>
        <w:pStyle w:val="Textosinformato"/>
        <w:rPr>
          <w:rFonts w:ascii="Arial Narrow" w:hAnsi="Arial Narrow" w:cs="Courier New"/>
          <w:sz w:val="22"/>
          <w:szCs w:val="22"/>
        </w:rPr>
      </w:pP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Toda fracción de más de seis meses de servicio se considerará como año completo </w:t>
      </w:r>
    </w:p>
    <w:p w:rsidR="00C9187E" w:rsidRPr="006911EF" w:rsidRDefault="00C9187E" w:rsidP="00C9187E">
      <w:pPr>
        <w:pStyle w:val="Textosinformato"/>
        <w:rPr>
          <w:rFonts w:ascii="Arial Narrow" w:hAnsi="Arial Narrow" w:cs="Courier New"/>
          <w:b/>
          <w:sz w:val="22"/>
          <w:szCs w:val="22"/>
        </w:rPr>
      </w:pP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51.-</w:t>
      </w:r>
      <w:r w:rsidRPr="00FC3D09">
        <w:rPr>
          <w:rFonts w:ascii="Arial Narrow" w:hAnsi="Arial Narrow" w:cs="Courier New"/>
          <w:sz w:val="22"/>
          <w:szCs w:val="22"/>
        </w:rPr>
        <w:t xml:space="preserve"> La pensión por incapacidad por riesgos de trabajo será del 100% del sueldo regulador.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lastRenderedPageBreak/>
        <w:t>ARTÍCULO 52.-</w:t>
      </w:r>
      <w:r w:rsidR="006911EF">
        <w:rPr>
          <w:rFonts w:ascii="Arial Narrow" w:hAnsi="Arial Narrow" w:cs="Courier New"/>
          <w:b/>
          <w:sz w:val="22"/>
          <w:szCs w:val="22"/>
        </w:rPr>
        <w:t xml:space="preserve"> </w:t>
      </w:r>
      <w:r w:rsidRPr="00FC3D09">
        <w:rPr>
          <w:rFonts w:ascii="Arial Narrow" w:hAnsi="Arial Narrow" w:cs="Courier New"/>
          <w:sz w:val="22"/>
          <w:szCs w:val="22"/>
        </w:rPr>
        <w:t xml:space="preserve">El monto de la pensión por incapacidad por causas ajenas al servicio o incapacidad por riesgos de trabajo aumentará anualmente, en el mes de </w:t>
      </w:r>
      <w:proofErr w:type="gramStart"/>
      <w:r w:rsidRPr="00FC3D09">
        <w:rPr>
          <w:rFonts w:ascii="Arial Narrow" w:hAnsi="Arial Narrow" w:cs="Courier New"/>
          <w:sz w:val="22"/>
          <w:szCs w:val="22"/>
        </w:rPr>
        <w:t>Febrero</w:t>
      </w:r>
      <w:proofErr w:type="gramEnd"/>
      <w:r w:rsidRPr="00FC3D09">
        <w:rPr>
          <w:rFonts w:ascii="Arial Narrow" w:hAnsi="Arial Narrow" w:cs="Courier New"/>
          <w:sz w:val="22"/>
          <w:szCs w:val="22"/>
        </w:rPr>
        <w:t xml:space="preserve">, en la misma proporción en que aumente el Índice Nacional de Precios al Consumidor, según la cuota diaria de su pensión.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53.-</w:t>
      </w:r>
      <w:r w:rsidRPr="00FC3D09">
        <w:rPr>
          <w:rFonts w:ascii="Arial Narrow" w:hAnsi="Arial Narrow" w:cs="Courier New"/>
          <w:sz w:val="22"/>
          <w:szCs w:val="22"/>
        </w:rPr>
        <w:t xml:space="preserve"> Las pensiones a que se refiere este capítulo serán vitalicias, con transmisión a beneficiarios de acuerdo con lo establecido en capítulo décimo de esta Ley.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54.-</w:t>
      </w:r>
      <w:r w:rsidR="006911EF">
        <w:rPr>
          <w:rFonts w:ascii="Arial Narrow" w:hAnsi="Arial Narrow" w:cs="Courier New"/>
          <w:b/>
          <w:sz w:val="22"/>
          <w:szCs w:val="22"/>
        </w:rPr>
        <w:t xml:space="preserve"> </w:t>
      </w:r>
      <w:r w:rsidRPr="00FC3D09">
        <w:rPr>
          <w:rFonts w:ascii="Arial Narrow" w:hAnsi="Arial Narrow" w:cs="Courier New"/>
          <w:sz w:val="22"/>
          <w:szCs w:val="22"/>
        </w:rPr>
        <w:t xml:space="preserve">La pensión por incapacidad por causas ajenas al servicio o incapacidad por riesgos de trabajo será revocada cuando el trabajador recupere su capacidad de servicio.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En tal caso el Patrón tendrá obligación de restituirlo al empleo si de nuevo es apto para el mismo, o en caso contrario, asignarle un trabajo que pueda desempeñar, debiendo ser, cuando menos, de un sueldo y categoría equivalente a los que disfrutaba al acontecer la incapacidad por causas ajenas al </w:t>
      </w:r>
      <w:proofErr w:type="spellStart"/>
      <w:r w:rsidRPr="00FC3D09">
        <w:rPr>
          <w:rFonts w:ascii="Arial Narrow" w:hAnsi="Arial Narrow" w:cs="Courier New"/>
          <w:sz w:val="22"/>
          <w:szCs w:val="22"/>
        </w:rPr>
        <w:t>servicioo</w:t>
      </w:r>
      <w:proofErr w:type="spellEnd"/>
      <w:r w:rsidRPr="00FC3D09">
        <w:rPr>
          <w:rFonts w:ascii="Arial Narrow" w:hAnsi="Arial Narrow" w:cs="Courier New"/>
          <w:sz w:val="22"/>
          <w:szCs w:val="22"/>
        </w:rPr>
        <w:t xml:space="preserve"> incapacidad por riesgos de trabajo. </w:t>
      </w:r>
    </w:p>
    <w:p w:rsidR="00C9187E" w:rsidRPr="00FC3D09" w:rsidRDefault="00C9187E" w:rsidP="00C9187E">
      <w:pPr>
        <w:pStyle w:val="Textosinformato"/>
        <w:rPr>
          <w:rFonts w:ascii="Arial Narrow" w:hAnsi="Arial Narrow" w:cs="Courier New"/>
          <w:sz w:val="22"/>
          <w:szCs w:val="22"/>
        </w:rPr>
      </w:pP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Si el servidor público no fuese restituido a su empleo o no se le </w:t>
      </w:r>
      <w:proofErr w:type="gramStart"/>
      <w:r w:rsidRPr="00FC3D09">
        <w:rPr>
          <w:rFonts w:ascii="Arial Narrow" w:hAnsi="Arial Narrow" w:cs="Courier New"/>
          <w:sz w:val="22"/>
          <w:szCs w:val="22"/>
        </w:rPr>
        <w:t>asignara</w:t>
      </w:r>
      <w:proofErr w:type="gramEnd"/>
      <w:r w:rsidRPr="00FC3D09">
        <w:rPr>
          <w:rFonts w:ascii="Arial Narrow" w:hAnsi="Arial Narrow" w:cs="Courier New"/>
          <w:sz w:val="22"/>
          <w:szCs w:val="22"/>
        </w:rPr>
        <w:t xml:space="preserve"> otro en los términos del párrafo anterior por causa imputable al patrón, seguirá percibiendo el importe de la pensión.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55.-</w:t>
      </w:r>
      <w:r w:rsidRPr="00FC3D09">
        <w:rPr>
          <w:rFonts w:ascii="Arial Narrow" w:hAnsi="Arial Narrow" w:cs="Courier New"/>
          <w:sz w:val="22"/>
          <w:szCs w:val="22"/>
        </w:rPr>
        <w:t xml:space="preserve"> No se concederá la pensión por incapacidad por causas ajenas al servicio o incapacidad por riesgos de trabajo: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I.</w:t>
      </w:r>
      <w:r w:rsidR="00D12369" w:rsidRPr="00C86FB1">
        <w:rPr>
          <w:rFonts w:ascii="Arial Narrow" w:hAnsi="Arial Narrow" w:cs="Courier New"/>
          <w:b/>
          <w:sz w:val="22"/>
          <w:szCs w:val="22"/>
        </w:rPr>
        <w:t>-</w:t>
      </w:r>
      <w:r w:rsidRPr="00FC3D09">
        <w:rPr>
          <w:rFonts w:ascii="Arial Narrow" w:hAnsi="Arial Narrow" w:cs="Courier New"/>
          <w:sz w:val="22"/>
          <w:szCs w:val="22"/>
        </w:rPr>
        <w:t xml:space="preserve"> </w:t>
      </w:r>
      <w:r w:rsidR="00D12369">
        <w:rPr>
          <w:rFonts w:ascii="Arial Narrow" w:hAnsi="Arial Narrow" w:cs="Courier New"/>
          <w:sz w:val="22"/>
          <w:szCs w:val="22"/>
        </w:rPr>
        <w:tab/>
      </w:r>
      <w:r w:rsidRPr="00FC3D09">
        <w:rPr>
          <w:rFonts w:ascii="Arial Narrow" w:hAnsi="Arial Narrow" w:cs="Courier New"/>
          <w:sz w:val="22"/>
          <w:szCs w:val="22"/>
        </w:rPr>
        <w:t xml:space="preserve">Cuando el estado de incapacidad sea consecuencia de un acto intencional del trabajador u originado por algún delito cometido por él mismo. </w:t>
      </w:r>
    </w:p>
    <w:p w:rsidR="00D12369" w:rsidRDefault="00D12369" w:rsidP="006911EF">
      <w:pPr>
        <w:pStyle w:val="Textosinformato"/>
        <w:ind w:left="454" w:hanging="454"/>
        <w:rPr>
          <w:rFonts w:ascii="Arial Narrow" w:hAnsi="Arial Narrow" w:cs="Courier New"/>
          <w:sz w:val="22"/>
          <w:szCs w:val="22"/>
        </w:rPr>
      </w:pP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II.</w:t>
      </w:r>
      <w:r w:rsidR="00D12369" w:rsidRPr="00C86FB1">
        <w:rPr>
          <w:rFonts w:ascii="Arial Narrow" w:hAnsi="Arial Narrow" w:cs="Courier New"/>
          <w:b/>
          <w:sz w:val="22"/>
          <w:szCs w:val="22"/>
        </w:rPr>
        <w:t>-</w:t>
      </w:r>
      <w:r w:rsidRPr="00FC3D09">
        <w:rPr>
          <w:rFonts w:ascii="Arial Narrow" w:hAnsi="Arial Narrow" w:cs="Courier New"/>
          <w:sz w:val="22"/>
          <w:szCs w:val="22"/>
        </w:rPr>
        <w:t xml:space="preserve"> </w:t>
      </w:r>
      <w:r w:rsidR="00D12369">
        <w:rPr>
          <w:rFonts w:ascii="Arial Narrow" w:hAnsi="Arial Narrow" w:cs="Courier New"/>
          <w:sz w:val="22"/>
          <w:szCs w:val="22"/>
        </w:rPr>
        <w:tab/>
      </w:r>
      <w:r w:rsidRPr="00FC3D09">
        <w:rPr>
          <w:rFonts w:ascii="Arial Narrow" w:hAnsi="Arial Narrow" w:cs="Courier New"/>
          <w:sz w:val="22"/>
          <w:szCs w:val="22"/>
        </w:rPr>
        <w:t xml:space="preserve">Cuando el estado de incapacidad sea anterior a la fecha de alta del trabajador en servicio. </w:t>
      </w:r>
    </w:p>
    <w:p w:rsidR="00C9187E" w:rsidRPr="00FC3D09" w:rsidRDefault="00C9187E" w:rsidP="00C9187E">
      <w:pPr>
        <w:pStyle w:val="Textosinformato"/>
        <w:rPr>
          <w:rFonts w:ascii="Arial Narrow" w:hAnsi="Arial Narrow" w:cs="Courier New"/>
          <w:sz w:val="22"/>
          <w:szCs w:val="22"/>
        </w:rPr>
      </w:pP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56.-</w:t>
      </w:r>
      <w:r w:rsidRPr="00FC3D09">
        <w:rPr>
          <w:rFonts w:ascii="Arial Narrow" w:hAnsi="Arial Narrow" w:cs="Courier New"/>
          <w:sz w:val="22"/>
          <w:szCs w:val="22"/>
        </w:rPr>
        <w:t xml:space="preserve"> Será facultad de la Dirección de Pensiones constatar periódicamente la incapacidad del trabajador. </w:t>
      </w:r>
    </w:p>
    <w:p w:rsidR="00C9187E" w:rsidRDefault="00C9187E" w:rsidP="00C9187E">
      <w:pPr>
        <w:pStyle w:val="Textosinformato"/>
        <w:rPr>
          <w:rFonts w:ascii="Arial Narrow" w:hAnsi="Arial Narrow" w:cs="Courier New"/>
          <w:sz w:val="22"/>
          <w:szCs w:val="22"/>
        </w:rPr>
      </w:pPr>
    </w:p>
    <w:p w:rsidR="00D12369" w:rsidRPr="00FC3D09" w:rsidRDefault="00D12369" w:rsidP="00C9187E">
      <w:pPr>
        <w:pStyle w:val="Textosinformato"/>
        <w:rPr>
          <w:rFonts w:ascii="Arial Narrow" w:hAnsi="Arial Narrow" w:cs="Courier New"/>
          <w:sz w:val="22"/>
          <w:szCs w:val="22"/>
        </w:rPr>
      </w:pPr>
    </w:p>
    <w:p w:rsidR="00C9187E" w:rsidRPr="00E94A81" w:rsidRDefault="00C9187E" w:rsidP="00E94A81">
      <w:pPr>
        <w:pStyle w:val="Textosinformato"/>
        <w:jc w:val="center"/>
        <w:rPr>
          <w:rFonts w:ascii="Arial Narrow" w:hAnsi="Arial Narrow" w:cs="Courier New"/>
          <w:b/>
          <w:sz w:val="22"/>
          <w:szCs w:val="22"/>
        </w:rPr>
      </w:pPr>
      <w:r w:rsidRPr="00E94A81">
        <w:rPr>
          <w:rFonts w:ascii="Arial Narrow" w:hAnsi="Arial Narrow" w:cs="Courier New"/>
          <w:b/>
          <w:sz w:val="22"/>
          <w:szCs w:val="22"/>
        </w:rPr>
        <w:t xml:space="preserve">CAPÍTULO DÉCIMO </w:t>
      </w:r>
    </w:p>
    <w:p w:rsidR="00C9187E" w:rsidRPr="00E94A81" w:rsidRDefault="00C9187E" w:rsidP="00E94A81">
      <w:pPr>
        <w:pStyle w:val="Textosinformato"/>
        <w:jc w:val="center"/>
        <w:rPr>
          <w:rFonts w:ascii="Arial Narrow" w:hAnsi="Arial Narrow" w:cs="Courier New"/>
          <w:b/>
          <w:sz w:val="22"/>
          <w:szCs w:val="22"/>
        </w:rPr>
      </w:pPr>
      <w:r w:rsidRPr="00E94A81">
        <w:rPr>
          <w:rFonts w:ascii="Arial Narrow" w:hAnsi="Arial Narrow" w:cs="Courier New"/>
          <w:b/>
          <w:sz w:val="22"/>
          <w:szCs w:val="22"/>
        </w:rPr>
        <w:t xml:space="preserve">PRESTACIÓN POR MUERTE DEL TRABAJADOR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57.-</w:t>
      </w:r>
      <w:r w:rsidRPr="00FC3D09">
        <w:rPr>
          <w:rFonts w:ascii="Arial Narrow" w:hAnsi="Arial Narrow" w:cs="Courier New"/>
          <w:sz w:val="22"/>
          <w:szCs w:val="22"/>
        </w:rPr>
        <w:t xml:space="preserve"> Los beneficiarios del trabajador activo, o pensionado tendrán derecho a percibir una ayuda para gastos de funerales equivalente a 20 veces el salario mínimo mensual vigente en la capital del Estado contra la presentación del acta de defunción. </w:t>
      </w:r>
    </w:p>
    <w:p w:rsidR="006911EF" w:rsidRDefault="006911EF" w:rsidP="00C9187E">
      <w:pPr>
        <w:pStyle w:val="Textosinformato"/>
        <w:rPr>
          <w:rFonts w:ascii="Arial Narrow" w:hAnsi="Arial Narrow" w:cs="Courier New"/>
          <w:b/>
          <w:sz w:val="22"/>
          <w:szCs w:val="22"/>
        </w:rPr>
      </w:pP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58.-</w:t>
      </w:r>
      <w:r w:rsidRPr="00FC3D09">
        <w:rPr>
          <w:rFonts w:ascii="Arial Narrow" w:hAnsi="Arial Narrow" w:cs="Courier New"/>
          <w:sz w:val="22"/>
          <w:szCs w:val="22"/>
        </w:rPr>
        <w:t xml:space="preserve"> Los beneficiarios de un pensionado por retiro por edad y antigüedad en el servicio, vejez, anticipada por retiro, incapacidad por causas ajenas al servicio o incapacidad por riesgos de trabajo fallecido, tendrán derecho a recibir una pensión equivalente al 90% de la pensión que venía recibiendo el titular por el tiempo establecido en este capítulo.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59.-</w:t>
      </w:r>
      <w:r w:rsidRPr="00FC3D09">
        <w:rPr>
          <w:rFonts w:ascii="Arial Narrow" w:hAnsi="Arial Narrow" w:cs="Courier New"/>
          <w:sz w:val="22"/>
          <w:szCs w:val="22"/>
        </w:rPr>
        <w:t xml:space="preserve"> Si el trabajador activo, independientemente de la antigüedad en el servicio, fallece por causas de trabajo, los beneficiarios tendrán derecho a percibir una pensión por muerte por causas de trabajo. El monto de esta pensión será del 100% del sueldo regulador definido en el artículo 5 fracción VII de esta Ley.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60.-</w:t>
      </w:r>
      <w:r w:rsidRPr="00FC3D09">
        <w:rPr>
          <w:rFonts w:ascii="Arial Narrow" w:hAnsi="Arial Narrow" w:cs="Courier New"/>
          <w:sz w:val="22"/>
          <w:szCs w:val="22"/>
        </w:rPr>
        <w:t xml:space="preserve"> Si el trabajador activo muere por causas ajenas al trabajo y cuenta con más de 5 años de servicio, los beneficiarios tendrán derecho a percibir una pensión por muerte por causas ajenas al trabajo. El monto de esta pensión será de un porcentaje del sueldo regulador dependiendo de la antigüedad al momento del siniestro, y se concederá conforme a la siguiente tabla: </w:t>
      </w:r>
    </w:p>
    <w:p w:rsidR="00151B66" w:rsidRDefault="00151B66" w:rsidP="00C9187E">
      <w:pPr>
        <w:pStyle w:val="Textosinformato"/>
        <w:rPr>
          <w:rFonts w:ascii="Arial Narrow" w:hAnsi="Arial Narrow" w:cs="Courier New"/>
          <w:sz w:val="22"/>
          <w:szCs w:val="22"/>
        </w:rPr>
      </w:pPr>
    </w:p>
    <w:tbl>
      <w:tblPr>
        <w:tblW w:w="0" w:type="auto"/>
        <w:jc w:val="center"/>
        <w:tblBorders>
          <w:top w:val="nil"/>
          <w:left w:val="nil"/>
          <w:bottom w:val="nil"/>
          <w:right w:val="nil"/>
        </w:tblBorders>
        <w:tblLayout w:type="fixed"/>
        <w:tblLook w:val="0000" w:firstRow="0" w:lastRow="0" w:firstColumn="0" w:lastColumn="0" w:noHBand="0" w:noVBand="0"/>
      </w:tblPr>
      <w:tblGrid>
        <w:gridCol w:w="1427"/>
        <w:gridCol w:w="1427"/>
        <w:gridCol w:w="1427"/>
        <w:gridCol w:w="1427"/>
      </w:tblGrid>
      <w:tr w:rsidR="00151B66" w:rsidRPr="00151B66" w:rsidTr="00D300CD">
        <w:trPr>
          <w:trHeight w:val="90"/>
          <w:jc w:val="center"/>
        </w:trPr>
        <w:tc>
          <w:tcPr>
            <w:tcW w:w="1427" w:type="dxa"/>
            <w:shd w:val="clear" w:color="auto" w:fill="D9D9D9"/>
          </w:tcPr>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t>Antigüedad</w:t>
            </w:r>
          </w:p>
        </w:tc>
        <w:tc>
          <w:tcPr>
            <w:tcW w:w="1427" w:type="dxa"/>
            <w:shd w:val="clear" w:color="auto" w:fill="D9D9D9"/>
          </w:tcPr>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t>Porcentaje</w:t>
            </w:r>
          </w:p>
        </w:tc>
        <w:tc>
          <w:tcPr>
            <w:tcW w:w="1427" w:type="dxa"/>
            <w:shd w:val="clear" w:color="auto" w:fill="D9D9D9"/>
          </w:tcPr>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t>Antigüedad</w:t>
            </w:r>
          </w:p>
        </w:tc>
        <w:tc>
          <w:tcPr>
            <w:tcW w:w="1427" w:type="dxa"/>
            <w:shd w:val="clear" w:color="auto" w:fill="D9D9D9"/>
          </w:tcPr>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t>Porcentaje</w:t>
            </w:r>
          </w:p>
        </w:tc>
      </w:tr>
      <w:tr w:rsidR="00151B66" w:rsidRPr="00151B66" w:rsidTr="00151B66">
        <w:trPr>
          <w:trHeight w:val="1240"/>
          <w:jc w:val="center"/>
        </w:trPr>
        <w:tc>
          <w:tcPr>
            <w:tcW w:w="1427" w:type="dxa"/>
          </w:tcPr>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lastRenderedPageBreak/>
              <w:t>5 a 10</w:t>
            </w:r>
          </w:p>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t>11</w:t>
            </w:r>
          </w:p>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t>12</w:t>
            </w:r>
          </w:p>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t>13</w:t>
            </w:r>
          </w:p>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t>14</w:t>
            </w:r>
          </w:p>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t>15</w:t>
            </w:r>
          </w:p>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t>16</w:t>
            </w:r>
          </w:p>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t>17</w:t>
            </w:r>
          </w:p>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t>18</w:t>
            </w:r>
          </w:p>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t>19</w:t>
            </w:r>
          </w:p>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t>20</w:t>
            </w:r>
          </w:p>
        </w:tc>
        <w:tc>
          <w:tcPr>
            <w:tcW w:w="1427" w:type="dxa"/>
          </w:tcPr>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t>36.00%</w:t>
            </w:r>
          </w:p>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t>38.70%</w:t>
            </w:r>
          </w:p>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t>41.40%</w:t>
            </w:r>
          </w:p>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t>44.10%</w:t>
            </w:r>
          </w:p>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t>46.80%</w:t>
            </w:r>
          </w:p>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t>49.50%</w:t>
            </w:r>
          </w:p>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t>52.20%</w:t>
            </w:r>
          </w:p>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t>54.90%</w:t>
            </w:r>
          </w:p>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t>57.60%</w:t>
            </w:r>
          </w:p>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t>60.30%</w:t>
            </w:r>
          </w:p>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t>63.00%</w:t>
            </w:r>
          </w:p>
        </w:tc>
        <w:tc>
          <w:tcPr>
            <w:tcW w:w="1427" w:type="dxa"/>
          </w:tcPr>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t>21</w:t>
            </w:r>
          </w:p>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t>22</w:t>
            </w:r>
          </w:p>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t>23</w:t>
            </w:r>
          </w:p>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t>24</w:t>
            </w:r>
          </w:p>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t>25</w:t>
            </w:r>
          </w:p>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t>26</w:t>
            </w:r>
          </w:p>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t>27</w:t>
            </w:r>
          </w:p>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t>28</w:t>
            </w:r>
          </w:p>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t>29</w:t>
            </w:r>
          </w:p>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t>30 o más</w:t>
            </w:r>
          </w:p>
        </w:tc>
        <w:tc>
          <w:tcPr>
            <w:tcW w:w="1427" w:type="dxa"/>
          </w:tcPr>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t>65.70%</w:t>
            </w:r>
          </w:p>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t>68.40%</w:t>
            </w:r>
          </w:p>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t>71.10%</w:t>
            </w:r>
          </w:p>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t>73.80%</w:t>
            </w:r>
          </w:p>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t>76.50%</w:t>
            </w:r>
          </w:p>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t>79.20%</w:t>
            </w:r>
          </w:p>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t>81.90%</w:t>
            </w:r>
          </w:p>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t>84.60%</w:t>
            </w:r>
          </w:p>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t>87.30%</w:t>
            </w:r>
          </w:p>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t>90.00%</w:t>
            </w:r>
          </w:p>
        </w:tc>
      </w:tr>
    </w:tbl>
    <w:p w:rsidR="00151B66" w:rsidRPr="00FC3D09" w:rsidRDefault="00151B66" w:rsidP="00C9187E">
      <w:pPr>
        <w:pStyle w:val="Textosinformato"/>
        <w:rPr>
          <w:rFonts w:ascii="Arial Narrow" w:hAnsi="Arial Narrow" w:cs="Courier New"/>
          <w:sz w:val="22"/>
          <w:szCs w:val="22"/>
        </w:rPr>
      </w:pPr>
    </w:p>
    <w:p w:rsidR="00C9187E" w:rsidRPr="00FC3D09" w:rsidRDefault="00C9187E" w:rsidP="00C9187E">
      <w:pPr>
        <w:pStyle w:val="Textosinformato"/>
        <w:rPr>
          <w:rFonts w:ascii="Arial Narrow" w:hAnsi="Arial Narrow" w:cs="Courier New"/>
          <w:sz w:val="22"/>
          <w:szCs w:val="22"/>
        </w:rPr>
      </w:pP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61.-</w:t>
      </w:r>
      <w:r w:rsidRPr="00FC3D09">
        <w:rPr>
          <w:rFonts w:ascii="Arial Narrow" w:hAnsi="Arial Narrow" w:cs="Courier New"/>
          <w:sz w:val="22"/>
          <w:szCs w:val="22"/>
        </w:rPr>
        <w:t xml:space="preserve"> Las pensiones descritas en los artículos 58, 59 y 60 de esta Ley aumentarán anualmente en el mes de febrero en la misma proporción en que aumente el Índice Nacional de Precios al Consumidor, según la cuota diaria de su pensión.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62.-</w:t>
      </w:r>
      <w:r w:rsidRPr="00FC3D09">
        <w:rPr>
          <w:rFonts w:ascii="Arial Narrow" w:hAnsi="Arial Narrow" w:cs="Courier New"/>
          <w:sz w:val="22"/>
          <w:szCs w:val="22"/>
        </w:rPr>
        <w:t xml:space="preserve"> Las prestaciones que en este capítulo se conceden a los beneficiarios, se otorgarán en el siguiente orden: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I.-</w:t>
      </w:r>
      <w:r w:rsidRPr="00FC3D09">
        <w:rPr>
          <w:rFonts w:ascii="Arial Narrow" w:hAnsi="Arial Narrow" w:cs="Courier New"/>
          <w:sz w:val="22"/>
          <w:szCs w:val="22"/>
        </w:rPr>
        <w:t xml:space="preserve"> </w:t>
      </w:r>
      <w:r w:rsidR="00D12369">
        <w:rPr>
          <w:rFonts w:ascii="Arial Narrow" w:hAnsi="Arial Narrow" w:cs="Courier New"/>
          <w:sz w:val="22"/>
          <w:szCs w:val="22"/>
        </w:rPr>
        <w:tab/>
      </w:r>
      <w:r w:rsidRPr="00FC3D09">
        <w:rPr>
          <w:rFonts w:ascii="Arial Narrow" w:hAnsi="Arial Narrow" w:cs="Courier New"/>
          <w:sz w:val="22"/>
          <w:szCs w:val="22"/>
        </w:rPr>
        <w:t xml:space="preserve">El cónyuge supérstite e hijos menores de 18 años </w:t>
      </w:r>
      <w:proofErr w:type="spellStart"/>
      <w:r w:rsidRPr="00FC3D09">
        <w:rPr>
          <w:rFonts w:ascii="Arial Narrow" w:hAnsi="Arial Narrow" w:cs="Courier New"/>
          <w:sz w:val="22"/>
          <w:szCs w:val="22"/>
        </w:rPr>
        <w:t>ó</w:t>
      </w:r>
      <w:proofErr w:type="spellEnd"/>
      <w:r w:rsidRPr="00FC3D09">
        <w:rPr>
          <w:rFonts w:ascii="Arial Narrow" w:hAnsi="Arial Narrow" w:cs="Courier New"/>
          <w:sz w:val="22"/>
          <w:szCs w:val="22"/>
        </w:rPr>
        <w:t xml:space="preserve"> de hasta 25 años en caso de que acrediten estar estudiando, acordes a su edad, o incapaces durante el tiempo que dure la incapacidad;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II.-</w:t>
      </w:r>
      <w:r w:rsidRPr="00FC3D09">
        <w:rPr>
          <w:rFonts w:ascii="Arial Narrow" w:hAnsi="Arial Narrow" w:cs="Courier New"/>
          <w:sz w:val="22"/>
          <w:szCs w:val="22"/>
        </w:rPr>
        <w:t xml:space="preserve"> </w:t>
      </w:r>
      <w:r w:rsidR="00D12369">
        <w:rPr>
          <w:rFonts w:ascii="Arial Narrow" w:hAnsi="Arial Narrow" w:cs="Courier New"/>
          <w:sz w:val="22"/>
          <w:szCs w:val="22"/>
        </w:rPr>
        <w:tab/>
      </w:r>
      <w:r w:rsidRPr="00FC3D09">
        <w:rPr>
          <w:rFonts w:ascii="Arial Narrow" w:hAnsi="Arial Narrow" w:cs="Courier New"/>
          <w:sz w:val="22"/>
          <w:szCs w:val="22"/>
        </w:rPr>
        <w:t xml:space="preserve">A falta de cónyuge, la persona con quien haya vivido en concubinato siempre que el trabajador o pensionado hubiera tenido hijos o vivido en su compañía durante el tiempo que señale el Código Civil para el Estado de Coahuila de Zaragoza. Si al morir el trabajador o pensionado, tuviere varias concubinas, ninguna tendrá derecho a pensión; y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III.-</w:t>
      </w:r>
      <w:r w:rsidRPr="00FC3D09">
        <w:rPr>
          <w:rFonts w:ascii="Arial Narrow" w:hAnsi="Arial Narrow" w:cs="Courier New"/>
          <w:sz w:val="22"/>
          <w:szCs w:val="22"/>
        </w:rPr>
        <w:t xml:space="preserve"> </w:t>
      </w:r>
      <w:r w:rsidR="00D12369">
        <w:rPr>
          <w:rFonts w:ascii="Arial Narrow" w:hAnsi="Arial Narrow" w:cs="Courier New"/>
          <w:sz w:val="22"/>
          <w:szCs w:val="22"/>
        </w:rPr>
        <w:tab/>
      </w:r>
      <w:r w:rsidRPr="00FC3D09">
        <w:rPr>
          <w:rFonts w:ascii="Arial Narrow" w:hAnsi="Arial Narrow" w:cs="Courier New"/>
          <w:sz w:val="22"/>
          <w:szCs w:val="22"/>
        </w:rPr>
        <w:t xml:space="preserve">A falta de cónyuge, hijos o concubinario, la pensión por muerte se entregará a los ascendientes del trabajador, por grado sucesivo, en caso de que hubieran dependido económicamente del trabajador o pensionado.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La pensión a que tengan derecho los beneficiarios se otorgará en partes iguales y el pago será retroactivo a la fecha del deceso del trabajador o pensionado.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Cuando fuesen varios los beneficiarios de una pensión y alguno de ellos perdiese el derecho, la parte que le corresponda será repartida proporcionalmente entre los restantes.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63.-</w:t>
      </w:r>
      <w:r w:rsidRPr="00FC3D09">
        <w:rPr>
          <w:rFonts w:ascii="Arial Narrow" w:hAnsi="Arial Narrow" w:cs="Courier New"/>
          <w:sz w:val="22"/>
          <w:szCs w:val="22"/>
        </w:rPr>
        <w:t xml:space="preserve"> Si otorgada una pensión aparecen otros beneficiarios con derecho a la misma, se suspenderá el pago, hasta que se acredite el pago a quien en derecho proceda, debiéndose cubrir en forma retroactiva hasta el momento de la suspensión, sin que el nuevo beneficiario tenga derecho a reclamar el pago de las cantidades cobradas por los primeros.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En caso de que dos o más beneficiarios reclamen el derecho a la pensión como cónyuge supérstite, se suspenderá el trámite y se estará a la resolución judicial que corresponda, sin perjuicio de continuar el trámite por lo que respecta a los hijos, otorgándose a éstos el porcentaje respectivo.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Cuando un beneficiario, ostentándose como cónyuge supérstite, exhiba la sentencia ejecutoria que acredite el estado civil que aduce para reclamar un beneficio que se haya concedido a otra persona por el mismo concepto, procederá la revocación de la pensión y se concederá al acreditante, quien la percibirá a partir de la fecha de la suspensión, sin que tenga derecho a reclamar las cantidades cobradas.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lastRenderedPageBreak/>
        <w:t>ARTÍCULO 64.-</w:t>
      </w:r>
      <w:r w:rsidRPr="00FC3D09">
        <w:rPr>
          <w:rFonts w:ascii="Arial Narrow" w:hAnsi="Arial Narrow" w:cs="Courier New"/>
          <w:sz w:val="22"/>
          <w:szCs w:val="22"/>
        </w:rPr>
        <w:t xml:space="preserve"> Los derechos a percibir pensión por los familiares beneficiarios del servidor público o pensionista se pierden por alguna de las siguientes causas: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I.-</w:t>
      </w:r>
      <w:r w:rsidRPr="00FC3D09">
        <w:rPr>
          <w:rFonts w:ascii="Arial Narrow" w:hAnsi="Arial Narrow" w:cs="Courier New"/>
          <w:sz w:val="22"/>
          <w:szCs w:val="22"/>
        </w:rPr>
        <w:t xml:space="preserve"> </w:t>
      </w:r>
      <w:r w:rsidR="00D12369">
        <w:rPr>
          <w:rFonts w:ascii="Arial Narrow" w:hAnsi="Arial Narrow" w:cs="Courier New"/>
          <w:sz w:val="22"/>
          <w:szCs w:val="22"/>
        </w:rPr>
        <w:tab/>
      </w:r>
      <w:r w:rsidRPr="00FC3D09">
        <w:rPr>
          <w:rFonts w:ascii="Arial Narrow" w:hAnsi="Arial Narrow" w:cs="Courier New"/>
          <w:sz w:val="22"/>
          <w:szCs w:val="22"/>
        </w:rPr>
        <w:t xml:space="preserve">Cuando él o la cónyuge beneficiario contraiga nupcias o llegare a vivir en concubinato;  </w:t>
      </w:r>
    </w:p>
    <w:p w:rsidR="00D12369" w:rsidRDefault="00D12369" w:rsidP="006911EF">
      <w:pPr>
        <w:pStyle w:val="Textosinformato"/>
        <w:ind w:left="454" w:hanging="454"/>
        <w:rPr>
          <w:rFonts w:ascii="Arial Narrow" w:hAnsi="Arial Narrow" w:cs="Courier New"/>
          <w:sz w:val="22"/>
          <w:szCs w:val="22"/>
        </w:rPr>
      </w:pP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II.-</w:t>
      </w:r>
      <w:r w:rsidRPr="00FC3D09">
        <w:rPr>
          <w:rFonts w:ascii="Arial Narrow" w:hAnsi="Arial Narrow" w:cs="Courier New"/>
          <w:sz w:val="22"/>
          <w:szCs w:val="22"/>
        </w:rPr>
        <w:t xml:space="preserve"> </w:t>
      </w:r>
      <w:r w:rsidR="00D12369">
        <w:rPr>
          <w:rFonts w:ascii="Arial Narrow" w:hAnsi="Arial Narrow" w:cs="Courier New"/>
          <w:sz w:val="22"/>
          <w:szCs w:val="22"/>
        </w:rPr>
        <w:tab/>
      </w:r>
      <w:r w:rsidRPr="00FC3D09">
        <w:rPr>
          <w:rFonts w:ascii="Arial Narrow" w:hAnsi="Arial Narrow" w:cs="Courier New"/>
          <w:sz w:val="22"/>
          <w:szCs w:val="22"/>
        </w:rPr>
        <w:t xml:space="preserve">La divorciada o divorciado no tendrán derecho a la pensión de quien haya sido su cónyuge a menos que a la muerte del causante éste estuviese ministrándole alimentos por convenio o condena judicial, y siempre que no existan viuda o viudo, hijos, concubina o concubinario, ascendientes y nietos con derecho a la misma. Cuando la divorciada o divorciado disfrutase de la pensión en los términos de este artículo, perderá dicho derecho si contraen nuevas nupcias o si viviese en concubinato.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III.-</w:t>
      </w:r>
      <w:r w:rsidRPr="00FC3D09">
        <w:rPr>
          <w:rFonts w:ascii="Arial Narrow" w:hAnsi="Arial Narrow" w:cs="Courier New"/>
          <w:sz w:val="22"/>
          <w:szCs w:val="22"/>
        </w:rPr>
        <w:t xml:space="preserve"> </w:t>
      </w:r>
      <w:r w:rsidR="00D12369">
        <w:rPr>
          <w:rFonts w:ascii="Arial Narrow" w:hAnsi="Arial Narrow" w:cs="Courier New"/>
          <w:sz w:val="22"/>
          <w:szCs w:val="22"/>
        </w:rPr>
        <w:tab/>
      </w:r>
      <w:r w:rsidRPr="00FC3D09">
        <w:rPr>
          <w:rFonts w:ascii="Arial Narrow" w:hAnsi="Arial Narrow" w:cs="Courier New"/>
          <w:sz w:val="22"/>
          <w:szCs w:val="22"/>
        </w:rPr>
        <w:t xml:space="preserve">Cuando los hijos cumplan la mayoría de edad, a menos de que sean solteros y estén realizando estudios de nivel medio superior o superior en planteles que se dediquen a la enseñanza, con autorización o con reconocimiento de validez oficial de estudios en los términos de la Ley General de Educación, así como las instituciones creadas por decreto presidencial o por ley, cuyo objeto sea la enseñanza. Estos perderán el derecho al cumplir 25 años de edad. Los hijos incapaces perderán el derecho en cuanto cese la incapacidad.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IV.-</w:t>
      </w:r>
      <w:r w:rsidRPr="00FC3D09">
        <w:rPr>
          <w:rFonts w:ascii="Arial Narrow" w:hAnsi="Arial Narrow" w:cs="Courier New"/>
          <w:sz w:val="22"/>
          <w:szCs w:val="22"/>
        </w:rPr>
        <w:t xml:space="preserve"> </w:t>
      </w:r>
      <w:r w:rsidR="00D12369">
        <w:rPr>
          <w:rFonts w:ascii="Arial Narrow" w:hAnsi="Arial Narrow" w:cs="Courier New"/>
          <w:sz w:val="22"/>
          <w:szCs w:val="22"/>
        </w:rPr>
        <w:tab/>
      </w:r>
      <w:r w:rsidRPr="00FC3D09">
        <w:rPr>
          <w:rFonts w:ascii="Arial Narrow" w:hAnsi="Arial Narrow" w:cs="Courier New"/>
          <w:sz w:val="22"/>
          <w:szCs w:val="22"/>
        </w:rPr>
        <w:t xml:space="preserve">Por fallecimiento del beneficiario.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65.</w:t>
      </w:r>
      <w:r w:rsidR="006911EF">
        <w:rPr>
          <w:rFonts w:ascii="Arial Narrow" w:hAnsi="Arial Narrow" w:cs="Courier New"/>
          <w:b/>
          <w:sz w:val="22"/>
          <w:szCs w:val="22"/>
        </w:rPr>
        <w:t>-</w:t>
      </w:r>
      <w:r w:rsidRPr="00FC3D09">
        <w:rPr>
          <w:rFonts w:ascii="Arial Narrow" w:hAnsi="Arial Narrow" w:cs="Courier New"/>
          <w:sz w:val="22"/>
          <w:szCs w:val="22"/>
        </w:rPr>
        <w:t xml:space="preserve"> Si el hijo pensionado llegare a los dieciocho años y no pudiere mantenerse por su propio trabajo debido a una enfermedad duradera, defectos físicos o enfermedad psíquica, el pago de la pensión por orfandad se prorrogará de manera vitalicia siempre y cuando ésta sea total y permanente. En tal caso el hijo pensionado estará obligado a someterse a los reconocimientos y tratamientos que la Dirección de Pensiones le prescriba y proporcione, y a las investigaciones que en cualquier tiempo éste ordene para los efectos de determinar su estado de incapacidad, haciéndose acreedor, en caso contrario, a la suspensión de la pensión.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66.-</w:t>
      </w:r>
      <w:r w:rsidRPr="00FC3D09">
        <w:rPr>
          <w:rFonts w:ascii="Arial Narrow" w:hAnsi="Arial Narrow" w:cs="Courier New"/>
          <w:sz w:val="22"/>
          <w:szCs w:val="22"/>
        </w:rPr>
        <w:t xml:space="preserve"> El derecho al goce de la pensión de viudez comenzará el día siguiente del fallecimiento del trabajador o pensionista, y cesará al cumplirse cualquier supuesto establecido en el artículo 64 de esta Ley.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67.-</w:t>
      </w:r>
      <w:r w:rsidRPr="00FC3D09">
        <w:rPr>
          <w:rFonts w:ascii="Arial Narrow" w:hAnsi="Arial Narrow" w:cs="Courier New"/>
          <w:sz w:val="22"/>
          <w:szCs w:val="22"/>
        </w:rPr>
        <w:t xml:space="preserve"> El disfrute de una pensión por viudez, derivada de los derechos de un trabajador o pensionista en favor de sus beneficiarios será compatible con el disfrute de la pensión por retiro por edad y antigüedad en el servicio, vejez y anticipada por retiro vejez, anticipada por retiro, incapacidad por riesgos de trabajo o incapacidad por causas ajenas al servicio que genere por derechos propios.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No será compatible el disfrute de dos o más pensiones generadas por un trabajador, en caso de que cumpla con los requisitos para acceder a más de una pensión, recibirá la de mayor cuantía sin que éstas sean acumulables.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68</w:t>
      </w:r>
      <w:r w:rsidR="006911EF">
        <w:rPr>
          <w:rFonts w:ascii="Arial Narrow" w:hAnsi="Arial Narrow" w:cs="Courier New"/>
          <w:b/>
          <w:sz w:val="22"/>
          <w:szCs w:val="22"/>
        </w:rPr>
        <w:t>.</w:t>
      </w:r>
      <w:r w:rsidRPr="006911EF">
        <w:rPr>
          <w:rFonts w:ascii="Arial Narrow" w:hAnsi="Arial Narrow" w:cs="Courier New"/>
          <w:b/>
          <w:sz w:val="22"/>
          <w:szCs w:val="22"/>
        </w:rPr>
        <w:t>-</w:t>
      </w:r>
      <w:r w:rsidRPr="00FC3D09">
        <w:rPr>
          <w:rFonts w:ascii="Arial Narrow" w:hAnsi="Arial Narrow" w:cs="Courier New"/>
          <w:sz w:val="22"/>
          <w:szCs w:val="22"/>
        </w:rPr>
        <w:t xml:space="preserve"> La percepción de una pensión por orfandad, es compatible con el disfrute de otra pensión igual proveniente de los derechos derivados del otro progenitor. </w:t>
      </w:r>
    </w:p>
    <w:p w:rsidR="00C9187E"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D12369" w:rsidRPr="00FC3D09" w:rsidRDefault="00D12369" w:rsidP="00C9187E">
      <w:pPr>
        <w:pStyle w:val="Textosinformato"/>
        <w:rPr>
          <w:rFonts w:ascii="Arial Narrow" w:hAnsi="Arial Narrow" w:cs="Courier New"/>
          <w:sz w:val="22"/>
          <w:szCs w:val="22"/>
        </w:rPr>
      </w:pPr>
    </w:p>
    <w:p w:rsidR="00C9187E" w:rsidRPr="00E94A81" w:rsidRDefault="00C9187E" w:rsidP="00E94A81">
      <w:pPr>
        <w:pStyle w:val="Textosinformato"/>
        <w:jc w:val="center"/>
        <w:rPr>
          <w:rFonts w:ascii="Arial Narrow" w:hAnsi="Arial Narrow" w:cs="Courier New"/>
          <w:b/>
          <w:sz w:val="22"/>
          <w:szCs w:val="22"/>
        </w:rPr>
      </w:pPr>
      <w:r w:rsidRPr="00E94A81">
        <w:rPr>
          <w:rFonts w:ascii="Arial Narrow" w:hAnsi="Arial Narrow" w:cs="Courier New"/>
          <w:b/>
          <w:sz w:val="22"/>
          <w:szCs w:val="22"/>
        </w:rPr>
        <w:t xml:space="preserve">CAPÍTULO DÉCIMO PRIMERO </w:t>
      </w:r>
    </w:p>
    <w:p w:rsidR="00C9187E" w:rsidRPr="00E94A81" w:rsidRDefault="00C9187E" w:rsidP="00E94A81">
      <w:pPr>
        <w:pStyle w:val="Textosinformato"/>
        <w:jc w:val="center"/>
        <w:rPr>
          <w:rFonts w:ascii="Arial Narrow" w:hAnsi="Arial Narrow" w:cs="Courier New"/>
          <w:b/>
          <w:sz w:val="22"/>
          <w:szCs w:val="22"/>
        </w:rPr>
      </w:pPr>
      <w:r w:rsidRPr="00E94A81">
        <w:rPr>
          <w:rFonts w:ascii="Arial Narrow" w:hAnsi="Arial Narrow" w:cs="Courier New"/>
          <w:b/>
          <w:sz w:val="22"/>
          <w:szCs w:val="22"/>
        </w:rPr>
        <w:t xml:space="preserve">DEVOLUCIÓN DE CUOTAS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69.-</w:t>
      </w:r>
      <w:r w:rsidRPr="00FC3D09">
        <w:rPr>
          <w:rFonts w:ascii="Arial Narrow" w:hAnsi="Arial Narrow" w:cs="Courier New"/>
          <w:sz w:val="22"/>
          <w:szCs w:val="22"/>
        </w:rPr>
        <w:t xml:space="preserve"> El trabajador que sin tener derecho a pensión se separe o sea separado del servicio por cualquier causa, podrá optar por una de las dos opciones siguientes: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I.-</w:t>
      </w:r>
      <w:r w:rsidRPr="00FC3D09">
        <w:rPr>
          <w:rFonts w:ascii="Arial Narrow" w:hAnsi="Arial Narrow" w:cs="Courier New"/>
          <w:sz w:val="22"/>
          <w:szCs w:val="22"/>
        </w:rPr>
        <w:t xml:space="preserve"> </w:t>
      </w:r>
      <w:r w:rsidR="00D12369">
        <w:rPr>
          <w:rFonts w:ascii="Arial Narrow" w:hAnsi="Arial Narrow" w:cs="Courier New"/>
          <w:sz w:val="22"/>
          <w:szCs w:val="22"/>
        </w:rPr>
        <w:tab/>
      </w:r>
      <w:r w:rsidRPr="00FC3D09">
        <w:rPr>
          <w:rFonts w:ascii="Arial Narrow" w:hAnsi="Arial Narrow" w:cs="Courier New"/>
          <w:sz w:val="22"/>
          <w:szCs w:val="22"/>
        </w:rPr>
        <w:t xml:space="preserve">La devolución de hasta el 50% de las cuotas que realizó el trabajador, de acuerdo con la fracción III del artículo 6 de esta Ley, sin incluir los intereses generados por las mismas, los cuales seguirán formando parte del Patrimonio de la Dirección de Pensiones.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lastRenderedPageBreak/>
        <w:t>II.-</w:t>
      </w:r>
      <w:r w:rsidRPr="00FC3D09">
        <w:rPr>
          <w:rFonts w:ascii="Arial Narrow" w:hAnsi="Arial Narrow" w:cs="Courier New"/>
          <w:sz w:val="22"/>
          <w:szCs w:val="22"/>
        </w:rPr>
        <w:t xml:space="preserve"> </w:t>
      </w:r>
      <w:r w:rsidR="00D12369">
        <w:rPr>
          <w:rFonts w:ascii="Arial Narrow" w:hAnsi="Arial Narrow" w:cs="Courier New"/>
          <w:sz w:val="22"/>
          <w:szCs w:val="22"/>
        </w:rPr>
        <w:tab/>
      </w:r>
      <w:r w:rsidRPr="00FC3D09">
        <w:rPr>
          <w:rFonts w:ascii="Arial Narrow" w:hAnsi="Arial Narrow" w:cs="Courier New"/>
          <w:sz w:val="22"/>
          <w:szCs w:val="22"/>
        </w:rPr>
        <w:t xml:space="preserve">Dejar en el Patrimonio de la Dirección de Pensiones sus cuotas aportadas de acuerdo con la fracción III del artículo 6 de esta Ley, para conservar así su antigüedad de cotización y conservarla para el caso de que reingresara al servicio del municipio, siempre y cuando hubiere acumulado al menos 1 año de servicio a partir del reingreso.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El trabajador tendrá un plazo de 12 meses a partir de la separación del cargo, para determinar cuál de las dos opciones anteriores seleccionó.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En caso de que el trabajador fallezca sin tener derecho a una pensión, los beneficiarios recibirán el beneficio descrito en la fracción I de este artículo.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70.-</w:t>
      </w:r>
      <w:r w:rsidRPr="00FC3D09">
        <w:rPr>
          <w:rFonts w:ascii="Arial Narrow" w:hAnsi="Arial Narrow" w:cs="Courier New"/>
          <w:sz w:val="22"/>
          <w:szCs w:val="22"/>
        </w:rPr>
        <w:t xml:space="preserve"> Para acceder al beneficio establecido en el artículo anterior, el trabajador o sus beneficiarios deberán presentar un certificado de no adeudo de créditos quirografarios de acuerdo con lo establecido en el Capítulo Décimo Segundo de esta Ley. En caso de que el trabajador sea aval de un crédito vigente, la Dirección de Pensiones descontará el saldo pendiente de pago de dicho crédito y lo pagará al trabajador o sus beneficiarios a la liquidación del mismo.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71.-</w:t>
      </w:r>
      <w:r w:rsidRPr="00FC3D09">
        <w:rPr>
          <w:rFonts w:ascii="Arial Narrow" w:hAnsi="Arial Narrow" w:cs="Courier New"/>
          <w:sz w:val="22"/>
          <w:szCs w:val="22"/>
        </w:rPr>
        <w:t xml:space="preserve"> La Dirección de Pensiones tiene la facultad de retener de la devolución de cuotas del trabajador que se retire sin derecho a pensión los adeudos que este tenga con la Dirección y que no hayan sido cubiertos previamente con su finiquito. </w:t>
      </w:r>
    </w:p>
    <w:p w:rsidR="00C9187E"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D12369" w:rsidRPr="00FC3D09" w:rsidRDefault="00D12369" w:rsidP="00C9187E">
      <w:pPr>
        <w:pStyle w:val="Textosinformato"/>
        <w:rPr>
          <w:rFonts w:ascii="Arial Narrow" w:hAnsi="Arial Narrow" w:cs="Courier New"/>
          <w:sz w:val="22"/>
          <w:szCs w:val="22"/>
        </w:rPr>
      </w:pPr>
    </w:p>
    <w:p w:rsidR="00C9187E" w:rsidRPr="00E94A81" w:rsidRDefault="00C9187E" w:rsidP="00E94A81">
      <w:pPr>
        <w:pStyle w:val="Textosinformato"/>
        <w:jc w:val="center"/>
        <w:rPr>
          <w:rFonts w:ascii="Arial Narrow" w:hAnsi="Arial Narrow" w:cs="Courier New"/>
          <w:b/>
          <w:sz w:val="22"/>
          <w:szCs w:val="22"/>
        </w:rPr>
      </w:pPr>
      <w:r w:rsidRPr="00E94A81">
        <w:rPr>
          <w:rFonts w:ascii="Arial Narrow" w:hAnsi="Arial Narrow" w:cs="Courier New"/>
          <w:b/>
          <w:sz w:val="22"/>
          <w:szCs w:val="22"/>
        </w:rPr>
        <w:t xml:space="preserve">CAPÍTULO DÉCIMO SEGUNDO </w:t>
      </w:r>
    </w:p>
    <w:p w:rsidR="00C9187E" w:rsidRPr="00E94A81" w:rsidRDefault="00C9187E" w:rsidP="00E94A81">
      <w:pPr>
        <w:pStyle w:val="Textosinformato"/>
        <w:jc w:val="center"/>
        <w:rPr>
          <w:rFonts w:ascii="Arial Narrow" w:hAnsi="Arial Narrow" w:cs="Courier New"/>
          <w:b/>
          <w:sz w:val="22"/>
          <w:szCs w:val="22"/>
        </w:rPr>
      </w:pPr>
      <w:r w:rsidRPr="00E94A81">
        <w:rPr>
          <w:rFonts w:ascii="Arial Narrow" w:hAnsi="Arial Narrow" w:cs="Courier New"/>
          <w:b/>
          <w:sz w:val="22"/>
          <w:szCs w:val="22"/>
        </w:rPr>
        <w:t xml:space="preserve">DE LOS PRÉSTAMOS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72.-</w:t>
      </w:r>
      <w:r w:rsidRPr="00FC3D09">
        <w:rPr>
          <w:rFonts w:ascii="Arial Narrow" w:hAnsi="Arial Narrow" w:cs="Courier New"/>
          <w:sz w:val="22"/>
          <w:szCs w:val="22"/>
        </w:rPr>
        <w:t xml:space="preserve"> Por préstamo quirografario se entiende el crédito concedido por la Dirección de Pensiones a favor de un trabajador en activo o pensionado suscribiendo un documento a favor de esta Dirección, en la que se ampare la cantidad recibida, más los intereses correspondientes.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73.-</w:t>
      </w:r>
      <w:r w:rsidRPr="00FC3D09">
        <w:rPr>
          <w:rFonts w:ascii="Arial Narrow" w:hAnsi="Arial Narrow" w:cs="Courier New"/>
          <w:sz w:val="22"/>
          <w:szCs w:val="22"/>
        </w:rPr>
        <w:t xml:space="preserve"> Todo trabajador activo con más de 2 años de antigüedad o pensionado, tendrá derecho a que se le otorgue un crédito quirografario de conformidad con las posibilidades económicas de la Dirección, de acuerdo con lo establecido en el reglamento interior.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74.-</w:t>
      </w:r>
      <w:r w:rsidRPr="00FC3D09">
        <w:rPr>
          <w:rFonts w:ascii="Arial Narrow" w:hAnsi="Arial Narrow" w:cs="Courier New"/>
          <w:sz w:val="22"/>
          <w:szCs w:val="22"/>
        </w:rPr>
        <w:t xml:space="preserve"> Los préstamos a que se refiere este capítulo causarán un interés anual, sobre saldos insolutos, de al menos la tasa de inflación más 3 puntos porcentuales anuales.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75.-</w:t>
      </w:r>
      <w:r w:rsidRPr="00FC3D09">
        <w:rPr>
          <w:rFonts w:ascii="Arial Narrow" w:hAnsi="Arial Narrow" w:cs="Courier New"/>
          <w:sz w:val="22"/>
          <w:szCs w:val="22"/>
        </w:rPr>
        <w:t xml:space="preserve"> Para tener derecho a gozar del beneficio previsto en este capítulo el trabajador en activo, deberá tener una antigüedad efectiva de 2 años de haber ingresado al trabajo al servicio del Municipio.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76.-</w:t>
      </w:r>
      <w:r w:rsidRPr="00FC3D09">
        <w:rPr>
          <w:rFonts w:ascii="Arial Narrow" w:hAnsi="Arial Narrow" w:cs="Courier New"/>
          <w:sz w:val="22"/>
          <w:szCs w:val="22"/>
        </w:rPr>
        <w:t xml:space="preserve"> El plazo máximo para su pago será de 2 años programando los pagos respectivos para que sean deducidos de su nómina. El monto de las deducciones por este concepto no podrá ser superior al 30% de la percepción mensual del trabajador en activo o pensionado.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ARTICULO 77.-</w:t>
      </w:r>
      <w:r w:rsidRPr="00FC3D09">
        <w:rPr>
          <w:rFonts w:ascii="Arial Narrow" w:hAnsi="Arial Narrow" w:cs="Courier New"/>
          <w:sz w:val="22"/>
          <w:szCs w:val="22"/>
        </w:rPr>
        <w:t xml:space="preserve"> En caso de fallecer el trabajador o pensionado, y tener adeudos al Patrimonio de la Dirección de Pensiones, se descontará la cantidad adeudada de las que habrán de recibir los beneficiarios.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78.-</w:t>
      </w:r>
      <w:r w:rsidRPr="00FC3D09">
        <w:rPr>
          <w:rFonts w:ascii="Arial Narrow" w:hAnsi="Arial Narrow" w:cs="Courier New"/>
          <w:sz w:val="22"/>
          <w:szCs w:val="22"/>
        </w:rPr>
        <w:t xml:space="preserve"> Para hacer efectivos los préstamos que conceda, independientemente de poder hacer el descuento en las nóminas, la Dirección de Pensiones se reserva el derecho de ejercer para su cobro las vías que procedan conforme a la legislación correspondiente.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lastRenderedPageBreak/>
        <w:t>ART</w:t>
      </w:r>
      <w:r w:rsidR="006911EF">
        <w:rPr>
          <w:rFonts w:ascii="Arial Narrow" w:hAnsi="Arial Narrow" w:cs="Courier New"/>
          <w:b/>
          <w:sz w:val="22"/>
          <w:szCs w:val="22"/>
        </w:rPr>
        <w:t>Í</w:t>
      </w:r>
      <w:r w:rsidRPr="006911EF">
        <w:rPr>
          <w:rFonts w:ascii="Arial Narrow" w:hAnsi="Arial Narrow" w:cs="Courier New"/>
          <w:b/>
          <w:sz w:val="22"/>
          <w:szCs w:val="22"/>
        </w:rPr>
        <w:t>CULO 79.-</w:t>
      </w:r>
      <w:r w:rsidRPr="00FC3D09">
        <w:rPr>
          <w:rFonts w:ascii="Arial Narrow" w:hAnsi="Arial Narrow" w:cs="Courier New"/>
          <w:sz w:val="22"/>
          <w:szCs w:val="22"/>
        </w:rPr>
        <w:t xml:space="preserve"> Los créditos para la adquisición de propiedades de casa o terrenos, y construcción de las mismas destinadas a la habitación familiar del trabajador con garantía hipotecaria, se otorgarán de conformidad con las posibilidades económicas de la Dirección, de acuerdo con lo establecido en el reglamento interior. </w:t>
      </w:r>
    </w:p>
    <w:p w:rsidR="00C9187E"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151B66" w:rsidRPr="00FC3D09" w:rsidRDefault="00151B66" w:rsidP="00C9187E">
      <w:pPr>
        <w:pStyle w:val="Textosinformato"/>
        <w:rPr>
          <w:rFonts w:ascii="Arial Narrow" w:hAnsi="Arial Narrow" w:cs="Courier New"/>
          <w:sz w:val="22"/>
          <w:szCs w:val="22"/>
        </w:rPr>
      </w:pPr>
    </w:p>
    <w:p w:rsidR="00C9187E" w:rsidRPr="00E94A81" w:rsidRDefault="00C9187E" w:rsidP="00E94A81">
      <w:pPr>
        <w:pStyle w:val="Textosinformato"/>
        <w:jc w:val="center"/>
        <w:rPr>
          <w:rFonts w:ascii="Arial Narrow" w:hAnsi="Arial Narrow" w:cs="Courier New"/>
          <w:b/>
          <w:sz w:val="22"/>
          <w:szCs w:val="22"/>
        </w:rPr>
      </w:pPr>
      <w:r w:rsidRPr="00E94A81">
        <w:rPr>
          <w:rFonts w:ascii="Arial Narrow" w:hAnsi="Arial Narrow" w:cs="Courier New"/>
          <w:b/>
          <w:sz w:val="22"/>
          <w:szCs w:val="22"/>
        </w:rPr>
        <w:t xml:space="preserve">CAPÍTULO DÉCIMO TERCERO </w:t>
      </w:r>
    </w:p>
    <w:p w:rsidR="00C9187E" w:rsidRPr="00E94A81" w:rsidRDefault="00C9187E" w:rsidP="00E94A81">
      <w:pPr>
        <w:pStyle w:val="Textosinformato"/>
        <w:jc w:val="center"/>
        <w:rPr>
          <w:rFonts w:ascii="Arial Narrow" w:hAnsi="Arial Narrow" w:cs="Courier New"/>
          <w:b/>
          <w:sz w:val="22"/>
          <w:szCs w:val="22"/>
        </w:rPr>
      </w:pPr>
      <w:r w:rsidRPr="00E94A81">
        <w:rPr>
          <w:rFonts w:ascii="Arial Narrow" w:hAnsi="Arial Narrow" w:cs="Courier New"/>
          <w:b/>
          <w:sz w:val="22"/>
          <w:szCs w:val="22"/>
        </w:rPr>
        <w:t xml:space="preserve">PREVENCIONES GENERALES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80.-</w:t>
      </w:r>
      <w:r w:rsidRPr="00FC3D09">
        <w:rPr>
          <w:rFonts w:ascii="Arial Narrow" w:hAnsi="Arial Narrow" w:cs="Courier New"/>
          <w:sz w:val="22"/>
          <w:szCs w:val="22"/>
        </w:rPr>
        <w:t xml:space="preserve"> La Tesorería Municipal proporcionará a la Dirección de Pensiones las nóminas correspondientes de los trabajadores de planta inscritos en la propia dirección, proporcionando los informes que sean necesarios para lograr una mejor prestación de los servicios y beneficios sociales encomendados por el presente ordenamiento.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ARTICULO 81.-</w:t>
      </w:r>
      <w:r w:rsidRPr="00FC3D09">
        <w:rPr>
          <w:rFonts w:ascii="Arial Narrow" w:hAnsi="Arial Narrow" w:cs="Courier New"/>
          <w:sz w:val="22"/>
          <w:szCs w:val="22"/>
        </w:rPr>
        <w:t xml:space="preserve"> Los trabajadores activos, y pensionados deberán notificar a la Dirección de Pensiones el nombre de sus beneficiarios mediante carta testamentaria.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En la carta testamentaria sólo se podrá instituir como beneficiario a los comprendidos en el artículo 62 de esta ley, en el orden previsto en dicho precepto.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82.-</w:t>
      </w:r>
      <w:r w:rsidRPr="00FC3D09">
        <w:rPr>
          <w:rFonts w:ascii="Arial Narrow" w:hAnsi="Arial Narrow" w:cs="Courier New"/>
          <w:sz w:val="22"/>
          <w:szCs w:val="22"/>
        </w:rPr>
        <w:t xml:space="preserve"> Los préstamos quirografarios se concederán por la dirección siempre que las reservas sean suficientes para garantizar preferentemente los beneficios </w:t>
      </w:r>
      <w:proofErr w:type="gramStart"/>
      <w:r w:rsidRPr="00FC3D09">
        <w:rPr>
          <w:rFonts w:ascii="Arial Narrow" w:hAnsi="Arial Narrow" w:cs="Courier New"/>
          <w:sz w:val="22"/>
          <w:szCs w:val="22"/>
        </w:rPr>
        <w:t>que</w:t>
      </w:r>
      <w:proofErr w:type="gramEnd"/>
      <w:r w:rsidRPr="00FC3D09">
        <w:rPr>
          <w:rFonts w:ascii="Arial Narrow" w:hAnsi="Arial Narrow" w:cs="Courier New"/>
          <w:sz w:val="22"/>
          <w:szCs w:val="22"/>
        </w:rPr>
        <w:t xml:space="preserve"> por jubilaciones, inhabilitación y muerte del trabajador, que concede la presente ley.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83.-</w:t>
      </w:r>
      <w:r w:rsidRPr="00FC3D09">
        <w:rPr>
          <w:rFonts w:ascii="Arial Narrow" w:hAnsi="Arial Narrow" w:cs="Courier New"/>
          <w:sz w:val="22"/>
          <w:szCs w:val="22"/>
        </w:rPr>
        <w:t xml:space="preserve"> La separación por licencia sin goce de sueldo del trabajador o la suspensión de la relación de trabajo, se computará, para los efectos de esta Ley, como tiempo efectivo de servicio, en los siguientes casos: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I.-</w:t>
      </w:r>
      <w:r w:rsidRPr="00FC3D09">
        <w:rPr>
          <w:rFonts w:ascii="Arial Narrow" w:hAnsi="Arial Narrow" w:cs="Courier New"/>
          <w:sz w:val="22"/>
          <w:szCs w:val="22"/>
        </w:rPr>
        <w:t xml:space="preserve"> </w:t>
      </w:r>
      <w:r w:rsidR="00D12369">
        <w:rPr>
          <w:rFonts w:ascii="Arial Narrow" w:hAnsi="Arial Narrow" w:cs="Courier New"/>
          <w:sz w:val="22"/>
          <w:szCs w:val="22"/>
        </w:rPr>
        <w:tab/>
      </w:r>
      <w:r w:rsidRPr="00FC3D09">
        <w:rPr>
          <w:rFonts w:ascii="Arial Narrow" w:hAnsi="Arial Narrow" w:cs="Courier New"/>
          <w:sz w:val="22"/>
          <w:szCs w:val="22"/>
        </w:rPr>
        <w:t xml:space="preserve">Cuando la licencia se conceda por período que no exceda de 6 meses, dentro de un período de trabajo de 36 meses;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Il.-</w:t>
      </w:r>
      <w:r w:rsidRPr="00FC3D09">
        <w:rPr>
          <w:rFonts w:ascii="Arial Narrow" w:hAnsi="Arial Narrow" w:cs="Courier New"/>
          <w:sz w:val="22"/>
          <w:szCs w:val="22"/>
        </w:rPr>
        <w:t xml:space="preserve"> </w:t>
      </w:r>
      <w:r w:rsidR="00D12369">
        <w:rPr>
          <w:rFonts w:ascii="Arial Narrow" w:hAnsi="Arial Narrow" w:cs="Courier New"/>
          <w:sz w:val="22"/>
          <w:szCs w:val="22"/>
        </w:rPr>
        <w:tab/>
      </w:r>
      <w:r w:rsidRPr="00FC3D09">
        <w:rPr>
          <w:rFonts w:ascii="Arial Narrow" w:hAnsi="Arial Narrow" w:cs="Courier New"/>
          <w:sz w:val="22"/>
          <w:szCs w:val="22"/>
        </w:rPr>
        <w:t xml:space="preserve">Cuando la licencia se conceda al trabajador para desempeñar cargos públicos o comisiones sindicales, mientras duren dichos cargos o comisiones;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III.-</w:t>
      </w:r>
      <w:r w:rsidRPr="00FC3D09">
        <w:rPr>
          <w:rFonts w:ascii="Arial Narrow" w:hAnsi="Arial Narrow" w:cs="Courier New"/>
          <w:sz w:val="22"/>
          <w:szCs w:val="22"/>
        </w:rPr>
        <w:t xml:space="preserve"> </w:t>
      </w:r>
      <w:r w:rsidR="00D12369">
        <w:rPr>
          <w:rFonts w:ascii="Arial Narrow" w:hAnsi="Arial Narrow" w:cs="Courier New"/>
          <w:sz w:val="22"/>
          <w:szCs w:val="22"/>
        </w:rPr>
        <w:tab/>
      </w:r>
      <w:r w:rsidRPr="00FC3D09">
        <w:rPr>
          <w:rFonts w:ascii="Arial Narrow" w:hAnsi="Arial Narrow" w:cs="Courier New"/>
          <w:sz w:val="22"/>
          <w:szCs w:val="22"/>
        </w:rPr>
        <w:t xml:space="preserve">Cuando el trabajador sufra prisión preventiva seguida de sentencia absolutoria mientras dure la privación de la libertad; </w:t>
      </w:r>
    </w:p>
    <w:p w:rsidR="00C9187E" w:rsidRPr="00FC3D09" w:rsidRDefault="00C9187E" w:rsidP="006911EF">
      <w:pPr>
        <w:pStyle w:val="Textosinformato"/>
        <w:ind w:left="454" w:hanging="454"/>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6911EF">
      <w:pPr>
        <w:pStyle w:val="Textosinformato"/>
        <w:ind w:left="454" w:hanging="454"/>
        <w:rPr>
          <w:rFonts w:ascii="Arial Narrow" w:hAnsi="Arial Narrow" w:cs="Courier New"/>
          <w:sz w:val="22"/>
          <w:szCs w:val="22"/>
        </w:rPr>
      </w:pPr>
      <w:r w:rsidRPr="00C86FB1">
        <w:rPr>
          <w:rFonts w:ascii="Arial Narrow" w:hAnsi="Arial Narrow" w:cs="Courier New"/>
          <w:b/>
          <w:sz w:val="22"/>
          <w:szCs w:val="22"/>
        </w:rPr>
        <w:t>IV.-</w:t>
      </w:r>
      <w:r w:rsidRPr="00FC3D09">
        <w:rPr>
          <w:rFonts w:ascii="Arial Narrow" w:hAnsi="Arial Narrow" w:cs="Courier New"/>
          <w:sz w:val="22"/>
          <w:szCs w:val="22"/>
        </w:rPr>
        <w:t xml:space="preserve"> </w:t>
      </w:r>
      <w:r w:rsidR="00D12369">
        <w:rPr>
          <w:rFonts w:ascii="Arial Narrow" w:hAnsi="Arial Narrow" w:cs="Courier New"/>
          <w:sz w:val="22"/>
          <w:szCs w:val="22"/>
        </w:rPr>
        <w:tab/>
      </w:r>
      <w:r w:rsidRPr="00FC3D09">
        <w:rPr>
          <w:rFonts w:ascii="Arial Narrow" w:hAnsi="Arial Narrow" w:cs="Courier New"/>
          <w:sz w:val="22"/>
          <w:szCs w:val="22"/>
        </w:rPr>
        <w:t xml:space="preserve">Cuando el trabajador fuere suspendido de su empleo conforme a la Ley, por todo el tiempo que dure la suspensión y mientras tanto no fuere reinstalado en su empleo por virtud del auto ejecutorio a su favor.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En los casos antes señalados el trabajador deberá de pagar las cuotas y aportaciones a que se refiere el artículo 6o. de esta ley.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84.-</w:t>
      </w:r>
      <w:r w:rsidRPr="00FC3D09">
        <w:rPr>
          <w:rFonts w:ascii="Arial Narrow" w:hAnsi="Arial Narrow" w:cs="Courier New"/>
          <w:sz w:val="22"/>
          <w:szCs w:val="22"/>
        </w:rPr>
        <w:t xml:space="preserve"> Los gastos de administración de la Dirección de Pensiones no podrán ser superiores al equivalente del 1.5% de la nómina de cotización.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85.-</w:t>
      </w:r>
      <w:r w:rsidRPr="00FC3D09">
        <w:rPr>
          <w:rFonts w:ascii="Arial Narrow" w:hAnsi="Arial Narrow" w:cs="Courier New"/>
          <w:sz w:val="22"/>
          <w:szCs w:val="22"/>
        </w:rPr>
        <w:t xml:space="preserve"> Los pensionados recibirán anualmente un aguinaldo equivalente a 30 días de la pensión que estén disfrutando. </w:t>
      </w:r>
    </w:p>
    <w:p w:rsidR="00C9187E"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151B66" w:rsidRDefault="00151B66" w:rsidP="00C9187E">
      <w:pPr>
        <w:pStyle w:val="Textosinformato"/>
        <w:rPr>
          <w:rFonts w:ascii="Arial Narrow" w:hAnsi="Arial Narrow" w:cs="Courier New"/>
          <w:sz w:val="22"/>
          <w:szCs w:val="22"/>
        </w:rPr>
      </w:pPr>
    </w:p>
    <w:p w:rsidR="00151B66" w:rsidRDefault="00151B66" w:rsidP="00C9187E">
      <w:pPr>
        <w:pStyle w:val="Textosinformato"/>
        <w:rPr>
          <w:rFonts w:ascii="Arial Narrow" w:hAnsi="Arial Narrow" w:cs="Courier New"/>
          <w:sz w:val="22"/>
          <w:szCs w:val="22"/>
        </w:rPr>
      </w:pPr>
    </w:p>
    <w:p w:rsidR="00151B66" w:rsidRDefault="00151B66" w:rsidP="00C9187E">
      <w:pPr>
        <w:pStyle w:val="Textosinformato"/>
        <w:rPr>
          <w:rFonts w:ascii="Arial Narrow" w:hAnsi="Arial Narrow" w:cs="Courier New"/>
          <w:sz w:val="22"/>
          <w:szCs w:val="22"/>
        </w:rPr>
      </w:pPr>
    </w:p>
    <w:p w:rsidR="00151B66" w:rsidRDefault="00151B66" w:rsidP="00C9187E">
      <w:pPr>
        <w:pStyle w:val="Textosinformato"/>
        <w:rPr>
          <w:rFonts w:ascii="Arial Narrow" w:hAnsi="Arial Narrow" w:cs="Courier New"/>
          <w:sz w:val="22"/>
          <w:szCs w:val="22"/>
        </w:rPr>
      </w:pPr>
    </w:p>
    <w:p w:rsidR="00D12369" w:rsidRPr="00FC3D09" w:rsidRDefault="00D12369" w:rsidP="00C9187E">
      <w:pPr>
        <w:pStyle w:val="Textosinformato"/>
        <w:rPr>
          <w:rFonts w:ascii="Arial Narrow" w:hAnsi="Arial Narrow" w:cs="Courier New"/>
          <w:sz w:val="22"/>
          <w:szCs w:val="22"/>
        </w:rPr>
      </w:pPr>
    </w:p>
    <w:p w:rsidR="00C9187E" w:rsidRPr="00E94A81" w:rsidRDefault="00C9187E" w:rsidP="00E94A81">
      <w:pPr>
        <w:pStyle w:val="Textosinformato"/>
        <w:jc w:val="center"/>
        <w:rPr>
          <w:rFonts w:ascii="Arial Narrow" w:hAnsi="Arial Narrow" w:cs="Courier New"/>
          <w:b/>
          <w:sz w:val="22"/>
          <w:szCs w:val="22"/>
        </w:rPr>
      </w:pPr>
      <w:r w:rsidRPr="00E94A81">
        <w:rPr>
          <w:rFonts w:ascii="Arial Narrow" w:hAnsi="Arial Narrow" w:cs="Courier New"/>
          <w:b/>
          <w:sz w:val="22"/>
          <w:szCs w:val="22"/>
        </w:rPr>
        <w:lastRenderedPageBreak/>
        <w:t xml:space="preserve">CAPÍTULO DÉCIMO CUARTO </w:t>
      </w:r>
    </w:p>
    <w:p w:rsidR="00C9187E" w:rsidRPr="00E94A81" w:rsidRDefault="00C9187E" w:rsidP="00E94A81">
      <w:pPr>
        <w:pStyle w:val="Textosinformato"/>
        <w:jc w:val="center"/>
        <w:rPr>
          <w:rFonts w:ascii="Arial Narrow" w:hAnsi="Arial Narrow" w:cs="Courier New"/>
          <w:b/>
          <w:sz w:val="22"/>
          <w:szCs w:val="22"/>
        </w:rPr>
      </w:pPr>
      <w:r w:rsidRPr="00E94A81">
        <w:rPr>
          <w:rFonts w:ascii="Arial Narrow" w:hAnsi="Arial Narrow" w:cs="Courier New"/>
          <w:b/>
          <w:sz w:val="22"/>
          <w:szCs w:val="22"/>
        </w:rPr>
        <w:t xml:space="preserve">DE LA FORMA DE CUMPLIR LAS OBLIGACIONES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86.-</w:t>
      </w:r>
      <w:r w:rsidRPr="00FC3D09">
        <w:rPr>
          <w:rFonts w:ascii="Arial Narrow" w:hAnsi="Arial Narrow" w:cs="Courier New"/>
          <w:sz w:val="22"/>
          <w:szCs w:val="22"/>
        </w:rPr>
        <w:t xml:space="preserve"> En contra de las resoluciones por las que se concedan o nieguen cualquier tipo de pensiones y o beneficios sociales establecidos en la presente ley y demás disposiciones aplicables podrá oponerse el recurso de inconformidad. Deberá presentarse por escrito y el término para su interposición será de 15 días hábiles contados a partir de que surta efectos la notificación del acto impugnado y se realizará ante el órgano interno de control del Ayuntamiento. Es competente para resolverlo el cabildo como órgano máximo del Ayuntamiento. </w:t>
      </w:r>
    </w:p>
    <w:p w:rsidR="00C9187E"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151B66" w:rsidRPr="00FC3D09" w:rsidRDefault="00151B66" w:rsidP="00C9187E">
      <w:pPr>
        <w:pStyle w:val="Textosinformato"/>
        <w:rPr>
          <w:rFonts w:ascii="Arial Narrow" w:hAnsi="Arial Narrow" w:cs="Courier New"/>
          <w:sz w:val="22"/>
          <w:szCs w:val="22"/>
        </w:rPr>
      </w:pPr>
    </w:p>
    <w:p w:rsidR="00C9187E" w:rsidRPr="00E94A81" w:rsidRDefault="00C9187E" w:rsidP="00E94A81">
      <w:pPr>
        <w:pStyle w:val="Textosinformato"/>
        <w:jc w:val="center"/>
        <w:rPr>
          <w:rFonts w:ascii="Arial Narrow" w:hAnsi="Arial Narrow" w:cs="Courier New"/>
          <w:b/>
          <w:sz w:val="22"/>
          <w:szCs w:val="22"/>
        </w:rPr>
      </w:pPr>
      <w:r w:rsidRPr="00E94A81">
        <w:rPr>
          <w:rFonts w:ascii="Arial Narrow" w:hAnsi="Arial Narrow" w:cs="Courier New"/>
          <w:b/>
          <w:sz w:val="22"/>
          <w:szCs w:val="22"/>
        </w:rPr>
        <w:t xml:space="preserve">CAPÍTULO DÉCIMO QUINTO </w:t>
      </w:r>
    </w:p>
    <w:p w:rsidR="00C9187E" w:rsidRPr="00E94A81" w:rsidRDefault="00C9187E" w:rsidP="00E94A81">
      <w:pPr>
        <w:pStyle w:val="Textosinformato"/>
        <w:jc w:val="center"/>
        <w:rPr>
          <w:rFonts w:ascii="Arial Narrow" w:hAnsi="Arial Narrow" w:cs="Courier New"/>
          <w:b/>
          <w:sz w:val="22"/>
          <w:szCs w:val="22"/>
        </w:rPr>
      </w:pPr>
      <w:r w:rsidRPr="00E94A81">
        <w:rPr>
          <w:rFonts w:ascii="Arial Narrow" w:hAnsi="Arial Narrow" w:cs="Courier New"/>
          <w:b/>
          <w:sz w:val="22"/>
          <w:szCs w:val="22"/>
        </w:rPr>
        <w:t xml:space="preserve">DISPOSICIONES EN MATERIA DE TRANSPARENCIA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ARTÍCULO 87.-</w:t>
      </w:r>
      <w:r w:rsidRPr="00FC3D09">
        <w:rPr>
          <w:rFonts w:ascii="Arial Narrow" w:hAnsi="Arial Narrow" w:cs="Courier New"/>
          <w:sz w:val="22"/>
          <w:szCs w:val="22"/>
        </w:rPr>
        <w:t xml:space="preserve"> Los acuerdos y documentación que se adopten y suscriban con motivo de las disposiciones contenidas en la presente ley, y por las autoridades en ella previstas estarán sujetas para su acceso y publicidad a lo establecido en la Ley de Acceso a la Información Pública y Protección de Datos Personales del Estado de Coahuila de Zaragoza </w:t>
      </w:r>
    </w:p>
    <w:p w:rsidR="00D12369"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C86FB1" w:rsidRDefault="00C9187E" w:rsidP="00E94A81">
      <w:pPr>
        <w:pStyle w:val="Textosinformato"/>
        <w:jc w:val="center"/>
        <w:rPr>
          <w:rFonts w:ascii="Arial Narrow" w:hAnsi="Arial Narrow" w:cs="Courier New"/>
          <w:b/>
          <w:sz w:val="22"/>
          <w:szCs w:val="22"/>
          <w:lang w:val="en-US"/>
        </w:rPr>
      </w:pPr>
      <w:r w:rsidRPr="00C86FB1">
        <w:rPr>
          <w:rFonts w:ascii="Arial Narrow" w:hAnsi="Arial Narrow" w:cs="Courier New"/>
          <w:b/>
          <w:sz w:val="22"/>
          <w:szCs w:val="22"/>
          <w:lang w:val="en-US"/>
        </w:rPr>
        <w:t xml:space="preserve">T R </w:t>
      </w:r>
      <w:proofErr w:type="gramStart"/>
      <w:r w:rsidRPr="00C86FB1">
        <w:rPr>
          <w:rFonts w:ascii="Arial Narrow" w:hAnsi="Arial Narrow" w:cs="Courier New"/>
          <w:b/>
          <w:sz w:val="22"/>
          <w:szCs w:val="22"/>
          <w:lang w:val="en-US"/>
        </w:rPr>
        <w:t>A</w:t>
      </w:r>
      <w:proofErr w:type="gramEnd"/>
      <w:r w:rsidRPr="00C86FB1">
        <w:rPr>
          <w:rFonts w:ascii="Arial Narrow" w:hAnsi="Arial Narrow" w:cs="Courier New"/>
          <w:b/>
          <w:sz w:val="22"/>
          <w:szCs w:val="22"/>
          <w:lang w:val="en-US"/>
        </w:rPr>
        <w:t xml:space="preserve"> N S I T O R I O S </w:t>
      </w:r>
    </w:p>
    <w:p w:rsidR="00C9187E" w:rsidRPr="00FC3D09" w:rsidRDefault="00C9187E" w:rsidP="00C9187E">
      <w:pPr>
        <w:pStyle w:val="Textosinformato"/>
        <w:rPr>
          <w:rFonts w:ascii="Arial Narrow" w:hAnsi="Arial Narrow" w:cs="Courier New"/>
          <w:sz w:val="22"/>
          <w:szCs w:val="22"/>
          <w:lang w:val="en-US"/>
        </w:rPr>
      </w:pPr>
      <w:r w:rsidRPr="00FC3D09">
        <w:rPr>
          <w:rFonts w:ascii="Arial Narrow" w:hAnsi="Arial Narrow" w:cs="Courier New"/>
          <w:sz w:val="22"/>
          <w:szCs w:val="22"/>
          <w:lang w:val="en-US"/>
        </w:rPr>
        <w:t xml:space="preserve"> </w:t>
      </w:r>
    </w:p>
    <w:p w:rsidR="00C9187E" w:rsidRPr="00FC3D09" w:rsidRDefault="00C9187E" w:rsidP="00C9187E">
      <w:pPr>
        <w:pStyle w:val="Textosinformato"/>
        <w:rPr>
          <w:rFonts w:ascii="Arial Narrow" w:hAnsi="Arial Narrow" w:cs="Courier New"/>
          <w:sz w:val="22"/>
          <w:szCs w:val="22"/>
        </w:rPr>
      </w:pPr>
      <w:proofErr w:type="gramStart"/>
      <w:r w:rsidRPr="006911EF">
        <w:rPr>
          <w:rFonts w:ascii="Arial Narrow" w:hAnsi="Arial Narrow" w:cs="Courier New"/>
          <w:b/>
          <w:sz w:val="22"/>
          <w:szCs w:val="22"/>
        </w:rPr>
        <w:t>PRIMERO.-</w:t>
      </w:r>
      <w:proofErr w:type="gramEnd"/>
      <w:r w:rsidRPr="00FC3D09">
        <w:rPr>
          <w:rFonts w:ascii="Arial Narrow" w:hAnsi="Arial Narrow" w:cs="Courier New"/>
          <w:sz w:val="22"/>
          <w:szCs w:val="22"/>
        </w:rPr>
        <w:t xml:space="preserve"> El presente decreto entrará en vigor a partir del día siguiente de su publicación, en el Periódico Oficial del Gobierno del Estado.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proofErr w:type="gramStart"/>
      <w:r w:rsidRPr="006911EF">
        <w:rPr>
          <w:rFonts w:ascii="Arial Narrow" w:hAnsi="Arial Narrow" w:cs="Courier New"/>
          <w:b/>
          <w:sz w:val="22"/>
          <w:szCs w:val="22"/>
        </w:rPr>
        <w:t>SEGUNDO.-</w:t>
      </w:r>
      <w:proofErr w:type="gramEnd"/>
      <w:r w:rsidRPr="00FC3D09">
        <w:rPr>
          <w:rFonts w:ascii="Arial Narrow" w:hAnsi="Arial Narrow" w:cs="Courier New"/>
          <w:sz w:val="22"/>
          <w:szCs w:val="22"/>
        </w:rPr>
        <w:t xml:space="preserve"> De conformidad a la fracción I del artículo 6 de esta Ley, el Municipio aportará al fideicomiso que se apertura de acuerdo con la cantidad de $1’000,000 (un millón de pesos 00/100 m.n.) a un plazo no mayor a 15 días a partir de la entrada en vigor de la presente Ley.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proofErr w:type="gramStart"/>
      <w:r w:rsidRPr="006911EF">
        <w:rPr>
          <w:rFonts w:ascii="Arial Narrow" w:hAnsi="Arial Narrow" w:cs="Courier New"/>
          <w:b/>
          <w:sz w:val="22"/>
          <w:szCs w:val="22"/>
        </w:rPr>
        <w:t>TERCERO.-</w:t>
      </w:r>
      <w:proofErr w:type="gramEnd"/>
      <w:r w:rsidRPr="00FC3D09">
        <w:rPr>
          <w:rFonts w:ascii="Arial Narrow" w:hAnsi="Arial Narrow" w:cs="Courier New"/>
          <w:sz w:val="22"/>
          <w:szCs w:val="22"/>
        </w:rPr>
        <w:t xml:space="preserve"> Los trabajadores que estén disfrutando una pensión a la fecha de entrada en vigor de la presente Ley, o tengan derecho adquirido a disfrutar de alguna de ellas, la mantendrán en los términos y condiciones en los que la hayan adquirido.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proofErr w:type="gramStart"/>
      <w:r w:rsidRPr="006911EF">
        <w:rPr>
          <w:rFonts w:ascii="Arial Narrow" w:hAnsi="Arial Narrow" w:cs="Courier New"/>
          <w:b/>
          <w:sz w:val="22"/>
          <w:szCs w:val="22"/>
        </w:rPr>
        <w:t>CUARTO.-</w:t>
      </w:r>
      <w:proofErr w:type="gramEnd"/>
      <w:r w:rsidRPr="00FC3D09">
        <w:rPr>
          <w:rFonts w:ascii="Arial Narrow" w:hAnsi="Arial Narrow" w:cs="Courier New"/>
          <w:sz w:val="22"/>
          <w:szCs w:val="22"/>
        </w:rPr>
        <w:t xml:space="preserve"> Aquellos trabajadores que se encuentren en activo a la entrada en vigor de esta Ley, y no se encuentren en el supuesto descrito en el transitorio anterior serán</w:t>
      </w:r>
      <w:r w:rsidR="006911EF">
        <w:rPr>
          <w:rFonts w:ascii="Arial Narrow" w:hAnsi="Arial Narrow" w:cs="Courier New"/>
          <w:sz w:val="22"/>
          <w:szCs w:val="22"/>
        </w:rPr>
        <w:t xml:space="preserve"> </w:t>
      </w:r>
      <w:r w:rsidRPr="00FC3D09">
        <w:rPr>
          <w:rFonts w:ascii="Arial Narrow" w:hAnsi="Arial Narrow" w:cs="Courier New"/>
          <w:sz w:val="22"/>
          <w:szCs w:val="22"/>
        </w:rPr>
        <w:t xml:space="preserve">considerados como trabajadores en transición.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proofErr w:type="gramStart"/>
      <w:r w:rsidRPr="006911EF">
        <w:rPr>
          <w:rFonts w:ascii="Arial Narrow" w:hAnsi="Arial Narrow" w:cs="Courier New"/>
          <w:b/>
          <w:sz w:val="22"/>
          <w:szCs w:val="22"/>
        </w:rPr>
        <w:t>QUINTO.-</w:t>
      </w:r>
      <w:proofErr w:type="gramEnd"/>
      <w:r w:rsidRPr="00FC3D09">
        <w:rPr>
          <w:rFonts w:ascii="Arial Narrow" w:hAnsi="Arial Narrow" w:cs="Courier New"/>
          <w:sz w:val="22"/>
          <w:szCs w:val="22"/>
        </w:rPr>
        <w:t xml:space="preserve"> Para los trabajadores en transición el sueldo regulador, será el promedio ponderado de los últimos sueldos de cotización, previa actualización mediante el Índice Nacional de Precios al Consumidor, de acuerdo al año en que alcance los requisitos para obtener una pensión al 100% conforme a la siguiente tabla: </w:t>
      </w:r>
    </w:p>
    <w:p w:rsidR="00151B66" w:rsidRDefault="00151B66" w:rsidP="00C9187E">
      <w:pPr>
        <w:pStyle w:val="Textosinformato"/>
        <w:rPr>
          <w:rFonts w:ascii="Arial Narrow" w:hAnsi="Arial Narrow" w:cs="Courier New"/>
          <w:sz w:val="22"/>
          <w:szCs w:val="22"/>
        </w:rPr>
      </w:pPr>
    </w:p>
    <w:tbl>
      <w:tblPr>
        <w:tblW w:w="0" w:type="auto"/>
        <w:jc w:val="center"/>
        <w:tblBorders>
          <w:top w:val="nil"/>
          <w:left w:val="nil"/>
          <w:bottom w:val="nil"/>
          <w:right w:val="nil"/>
        </w:tblBorders>
        <w:tblLayout w:type="fixed"/>
        <w:tblLook w:val="0000" w:firstRow="0" w:lastRow="0" w:firstColumn="0" w:lastColumn="0" w:noHBand="0" w:noVBand="0"/>
      </w:tblPr>
      <w:tblGrid>
        <w:gridCol w:w="2024"/>
        <w:gridCol w:w="2024"/>
      </w:tblGrid>
      <w:tr w:rsidR="00151B66" w:rsidRPr="00151B66" w:rsidTr="00D300CD">
        <w:trPr>
          <w:trHeight w:val="343"/>
          <w:jc w:val="center"/>
        </w:trPr>
        <w:tc>
          <w:tcPr>
            <w:tcW w:w="2024" w:type="dxa"/>
            <w:shd w:val="clear" w:color="auto" w:fill="D9D9D9"/>
          </w:tcPr>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t>Año en que adquiere el derecho a la jubilación al máximo</w:t>
            </w:r>
          </w:p>
        </w:tc>
        <w:tc>
          <w:tcPr>
            <w:tcW w:w="2024" w:type="dxa"/>
            <w:shd w:val="clear" w:color="auto" w:fill="D9D9D9"/>
          </w:tcPr>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t>Número de años de sueldo a promediar</w:t>
            </w:r>
          </w:p>
        </w:tc>
      </w:tr>
      <w:tr w:rsidR="00151B66" w:rsidRPr="00151B66" w:rsidTr="00151B66">
        <w:trPr>
          <w:trHeight w:val="1182"/>
          <w:jc w:val="center"/>
        </w:trPr>
        <w:tc>
          <w:tcPr>
            <w:tcW w:w="2024" w:type="dxa"/>
          </w:tcPr>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t>2015</w:t>
            </w:r>
          </w:p>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t>2016</w:t>
            </w:r>
          </w:p>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t>2017</w:t>
            </w:r>
          </w:p>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t>2018</w:t>
            </w:r>
          </w:p>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t>2019</w:t>
            </w:r>
          </w:p>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t>2020</w:t>
            </w:r>
          </w:p>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t>2021</w:t>
            </w:r>
          </w:p>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t>2022</w:t>
            </w:r>
          </w:p>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t>2023</w:t>
            </w:r>
          </w:p>
          <w:p w:rsidR="00151B66" w:rsidRDefault="00151B66" w:rsidP="00151B66">
            <w:pPr>
              <w:pStyle w:val="Default"/>
              <w:jc w:val="center"/>
              <w:rPr>
                <w:rFonts w:ascii="Arial Narrow" w:hAnsi="Arial Narrow"/>
                <w:sz w:val="20"/>
                <w:szCs w:val="20"/>
              </w:rPr>
            </w:pPr>
            <w:r w:rsidRPr="00151B66">
              <w:rPr>
                <w:rFonts w:ascii="Arial Narrow" w:hAnsi="Arial Narrow"/>
                <w:sz w:val="20"/>
                <w:szCs w:val="20"/>
              </w:rPr>
              <w:t>2024</w:t>
            </w:r>
          </w:p>
          <w:p w:rsidR="00151B66" w:rsidRPr="00151B66" w:rsidRDefault="00151B66" w:rsidP="00151B66">
            <w:pPr>
              <w:pStyle w:val="Default"/>
              <w:jc w:val="center"/>
              <w:rPr>
                <w:rFonts w:ascii="Arial Narrow" w:hAnsi="Arial Narrow"/>
                <w:sz w:val="20"/>
                <w:szCs w:val="20"/>
              </w:rPr>
            </w:pPr>
            <w:r>
              <w:rPr>
                <w:rFonts w:ascii="Arial Narrow" w:hAnsi="Arial Narrow"/>
                <w:sz w:val="20"/>
                <w:szCs w:val="20"/>
              </w:rPr>
              <w:t>2025 o más</w:t>
            </w:r>
          </w:p>
        </w:tc>
        <w:tc>
          <w:tcPr>
            <w:tcW w:w="2024" w:type="dxa"/>
          </w:tcPr>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t>0</w:t>
            </w:r>
          </w:p>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t>1</w:t>
            </w:r>
          </w:p>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t>2</w:t>
            </w:r>
          </w:p>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t>3</w:t>
            </w:r>
          </w:p>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t>4</w:t>
            </w:r>
          </w:p>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t>5</w:t>
            </w:r>
          </w:p>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t>6</w:t>
            </w:r>
          </w:p>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t>7</w:t>
            </w:r>
          </w:p>
          <w:p w:rsidR="00151B66" w:rsidRPr="00151B66" w:rsidRDefault="00151B66" w:rsidP="00151B66">
            <w:pPr>
              <w:pStyle w:val="Default"/>
              <w:jc w:val="center"/>
              <w:rPr>
                <w:rFonts w:ascii="Arial Narrow" w:hAnsi="Arial Narrow"/>
                <w:sz w:val="20"/>
                <w:szCs w:val="20"/>
              </w:rPr>
            </w:pPr>
            <w:r w:rsidRPr="00151B66">
              <w:rPr>
                <w:rFonts w:ascii="Arial Narrow" w:hAnsi="Arial Narrow"/>
                <w:sz w:val="20"/>
                <w:szCs w:val="20"/>
              </w:rPr>
              <w:t>8</w:t>
            </w:r>
          </w:p>
          <w:p w:rsidR="00151B66" w:rsidRDefault="00151B66" w:rsidP="00151B66">
            <w:pPr>
              <w:pStyle w:val="Default"/>
              <w:jc w:val="center"/>
              <w:rPr>
                <w:rFonts w:ascii="Arial Narrow" w:hAnsi="Arial Narrow"/>
                <w:sz w:val="20"/>
                <w:szCs w:val="20"/>
              </w:rPr>
            </w:pPr>
            <w:r w:rsidRPr="00151B66">
              <w:rPr>
                <w:rFonts w:ascii="Arial Narrow" w:hAnsi="Arial Narrow"/>
                <w:sz w:val="20"/>
                <w:szCs w:val="20"/>
              </w:rPr>
              <w:t>9</w:t>
            </w:r>
          </w:p>
          <w:p w:rsidR="00151B66" w:rsidRPr="00151B66" w:rsidRDefault="00151B66" w:rsidP="00151B66">
            <w:pPr>
              <w:pStyle w:val="Default"/>
              <w:jc w:val="center"/>
              <w:rPr>
                <w:rFonts w:ascii="Arial Narrow" w:hAnsi="Arial Narrow"/>
                <w:sz w:val="20"/>
                <w:szCs w:val="20"/>
              </w:rPr>
            </w:pPr>
            <w:r>
              <w:rPr>
                <w:rFonts w:ascii="Arial Narrow" w:hAnsi="Arial Narrow"/>
                <w:sz w:val="20"/>
                <w:szCs w:val="20"/>
              </w:rPr>
              <w:t>10</w:t>
            </w:r>
          </w:p>
        </w:tc>
      </w:tr>
    </w:tbl>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lastRenderedPageBreak/>
        <w:t xml:space="preserve">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Para determinar el año en que cumpliría los requisitos para obtener una pensión al 100% se establecen en </w:t>
      </w:r>
      <w:proofErr w:type="gramStart"/>
      <w:r w:rsidRPr="00FC3D09">
        <w:rPr>
          <w:rFonts w:ascii="Arial Narrow" w:hAnsi="Arial Narrow" w:cs="Courier New"/>
          <w:sz w:val="22"/>
          <w:szCs w:val="22"/>
        </w:rPr>
        <w:t>los  artículos</w:t>
      </w:r>
      <w:proofErr w:type="gramEnd"/>
      <w:r w:rsidRPr="00FC3D09">
        <w:rPr>
          <w:rFonts w:ascii="Arial Narrow" w:hAnsi="Arial Narrow" w:cs="Courier New"/>
          <w:sz w:val="22"/>
          <w:szCs w:val="22"/>
        </w:rPr>
        <w:t xml:space="preserve"> sexto o séptimo transitorios.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proofErr w:type="gramStart"/>
      <w:r w:rsidRPr="006911EF">
        <w:rPr>
          <w:rFonts w:ascii="Arial Narrow" w:hAnsi="Arial Narrow" w:cs="Courier New"/>
          <w:b/>
          <w:sz w:val="22"/>
          <w:szCs w:val="22"/>
        </w:rPr>
        <w:t>SEXTO.-</w:t>
      </w:r>
      <w:proofErr w:type="gramEnd"/>
      <w:r w:rsidRPr="00FC3D09">
        <w:rPr>
          <w:rFonts w:ascii="Arial Narrow" w:hAnsi="Arial Narrow" w:cs="Courier New"/>
          <w:sz w:val="22"/>
          <w:szCs w:val="22"/>
        </w:rPr>
        <w:t xml:space="preserve"> Para los efectos del artículo 37 de la presente Ley, el trabajador en transición tendrá derecho a la pensión por Retiro por Edad y Antigüedad en el Servicio al contar con al menos 30 años de servicio y cumplir con una edad mínima de acuerdo con la siguiente tabla dependiendo del año en que cumpla ambos requisitos: </w:t>
      </w:r>
    </w:p>
    <w:p w:rsidR="00C9187E" w:rsidRDefault="00151B66" w:rsidP="00C9187E">
      <w:pPr>
        <w:pStyle w:val="Textosinformato"/>
        <w:rPr>
          <w:rFonts w:ascii="Arial Narrow" w:hAnsi="Arial Narrow" w:cs="Courier New"/>
          <w:sz w:val="22"/>
          <w:szCs w:val="22"/>
        </w:rPr>
      </w:pPr>
      <w:r>
        <w:rPr>
          <w:rFonts w:ascii="Arial Narrow" w:hAnsi="Arial Narrow" w:cs="Courier New"/>
          <w:sz w:val="22"/>
          <w:szCs w:val="22"/>
        </w:rPr>
        <w:t xml:space="preserve"> </w:t>
      </w:r>
    </w:p>
    <w:tbl>
      <w:tblPr>
        <w:tblW w:w="0" w:type="auto"/>
        <w:jc w:val="center"/>
        <w:tblBorders>
          <w:top w:val="nil"/>
          <w:left w:val="nil"/>
          <w:bottom w:val="nil"/>
          <w:right w:val="nil"/>
        </w:tblBorders>
        <w:tblLayout w:type="fixed"/>
        <w:tblLook w:val="0000" w:firstRow="0" w:lastRow="0" w:firstColumn="0" w:lastColumn="0" w:noHBand="0" w:noVBand="0"/>
      </w:tblPr>
      <w:tblGrid>
        <w:gridCol w:w="1897"/>
        <w:gridCol w:w="1897"/>
      </w:tblGrid>
      <w:tr w:rsidR="00151B66" w:rsidRPr="00151B66" w:rsidTr="00D300CD">
        <w:trPr>
          <w:trHeight w:val="222"/>
          <w:jc w:val="center"/>
        </w:trPr>
        <w:tc>
          <w:tcPr>
            <w:tcW w:w="1897" w:type="dxa"/>
            <w:shd w:val="clear" w:color="auto" w:fill="D9D9D9"/>
          </w:tcPr>
          <w:p w:rsidR="00151B66" w:rsidRPr="00151B66" w:rsidRDefault="00151B66" w:rsidP="00151B66">
            <w:pPr>
              <w:pStyle w:val="Default"/>
              <w:rPr>
                <w:rFonts w:ascii="Arial Narrow" w:hAnsi="Arial Narrow"/>
                <w:sz w:val="20"/>
                <w:szCs w:val="20"/>
              </w:rPr>
            </w:pPr>
            <w:r w:rsidRPr="00151B66">
              <w:rPr>
                <w:rFonts w:ascii="Arial Narrow" w:hAnsi="Arial Narrow"/>
                <w:sz w:val="20"/>
                <w:szCs w:val="20"/>
              </w:rPr>
              <w:t>Año</w:t>
            </w:r>
          </w:p>
        </w:tc>
        <w:tc>
          <w:tcPr>
            <w:tcW w:w="1897" w:type="dxa"/>
            <w:shd w:val="clear" w:color="auto" w:fill="D9D9D9"/>
          </w:tcPr>
          <w:p w:rsidR="00151B66" w:rsidRPr="00151B66" w:rsidRDefault="00151B66" w:rsidP="00151B66">
            <w:pPr>
              <w:pStyle w:val="Default"/>
              <w:rPr>
                <w:rFonts w:ascii="Arial Narrow" w:hAnsi="Arial Narrow"/>
                <w:sz w:val="20"/>
                <w:szCs w:val="20"/>
              </w:rPr>
            </w:pPr>
            <w:r w:rsidRPr="00151B66">
              <w:rPr>
                <w:rFonts w:ascii="Arial Narrow" w:hAnsi="Arial Narrow"/>
                <w:sz w:val="20"/>
                <w:szCs w:val="20"/>
              </w:rPr>
              <w:t>Edad m</w:t>
            </w:r>
            <w:r>
              <w:rPr>
                <w:rFonts w:ascii="Arial Narrow" w:hAnsi="Arial Narrow"/>
                <w:sz w:val="20"/>
                <w:szCs w:val="20"/>
              </w:rPr>
              <w:t>í</w:t>
            </w:r>
            <w:r w:rsidRPr="00151B66">
              <w:rPr>
                <w:rFonts w:ascii="Arial Narrow" w:hAnsi="Arial Narrow"/>
                <w:sz w:val="20"/>
                <w:szCs w:val="20"/>
              </w:rPr>
              <w:t>nima requerida</w:t>
            </w:r>
          </w:p>
        </w:tc>
      </w:tr>
      <w:tr w:rsidR="00151B66" w:rsidRPr="00151B66" w:rsidTr="00151B66">
        <w:trPr>
          <w:trHeight w:val="1062"/>
          <w:jc w:val="center"/>
        </w:trPr>
        <w:tc>
          <w:tcPr>
            <w:tcW w:w="1897" w:type="dxa"/>
          </w:tcPr>
          <w:p w:rsidR="00151B66" w:rsidRPr="00151B66" w:rsidRDefault="00151B66" w:rsidP="00151B66">
            <w:pPr>
              <w:pStyle w:val="Default"/>
              <w:rPr>
                <w:rFonts w:ascii="Arial Narrow" w:hAnsi="Arial Narrow"/>
                <w:sz w:val="20"/>
                <w:szCs w:val="20"/>
              </w:rPr>
            </w:pPr>
            <w:r w:rsidRPr="00151B66">
              <w:rPr>
                <w:rFonts w:ascii="Arial Narrow" w:hAnsi="Arial Narrow"/>
                <w:sz w:val="20"/>
                <w:szCs w:val="20"/>
              </w:rPr>
              <w:t>2015</w:t>
            </w:r>
          </w:p>
          <w:p w:rsidR="00151B66" w:rsidRPr="00151B66" w:rsidRDefault="00151B66" w:rsidP="00151B66">
            <w:pPr>
              <w:pStyle w:val="Default"/>
              <w:rPr>
                <w:rFonts w:ascii="Arial Narrow" w:hAnsi="Arial Narrow"/>
                <w:sz w:val="20"/>
                <w:szCs w:val="20"/>
              </w:rPr>
            </w:pPr>
            <w:r w:rsidRPr="00151B66">
              <w:rPr>
                <w:rFonts w:ascii="Arial Narrow" w:hAnsi="Arial Narrow"/>
                <w:sz w:val="20"/>
                <w:szCs w:val="20"/>
              </w:rPr>
              <w:t>2016-2017</w:t>
            </w:r>
          </w:p>
          <w:p w:rsidR="00151B66" w:rsidRPr="00151B66" w:rsidRDefault="00151B66" w:rsidP="00151B66">
            <w:pPr>
              <w:pStyle w:val="Default"/>
              <w:rPr>
                <w:rFonts w:ascii="Arial Narrow" w:hAnsi="Arial Narrow"/>
                <w:sz w:val="20"/>
                <w:szCs w:val="20"/>
              </w:rPr>
            </w:pPr>
            <w:r w:rsidRPr="00151B66">
              <w:rPr>
                <w:rFonts w:ascii="Arial Narrow" w:hAnsi="Arial Narrow"/>
                <w:sz w:val="20"/>
                <w:szCs w:val="20"/>
              </w:rPr>
              <w:t>2018-2019</w:t>
            </w:r>
          </w:p>
          <w:p w:rsidR="00151B66" w:rsidRPr="00151B66" w:rsidRDefault="00151B66" w:rsidP="00151B66">
            <w:pPr>
              <w:pStyle w:val="Default"/>
              <w:rPr>
                <w:rFonts w:ascii="Arial Narrow" w:hAnsi="Arial Narrow"/>
                <w:sz w:val="20"/>
                <w:szCs w:val="20"/>
              </w:rPr>
            </w:pPr>
            <w:r w:rsidRPr="00151B66">
              <w:rPr>
                <w:rFonts w:ascii="Arial Narrow" w:hAnsi="Arial Narrow"/>
                <w:sz w:val="20"/>
                <w:szCs w:val="20"/>
              </w:rPr>
              <w:t>2020-2021</w:t>
            </w:r>
          </w:p>
          <w:p w:rsidR="00151B66" w:rsidRPr="00151B66" w:rsidRDefault="00151B66" w:rsidP="00151B66">
            <w:pPr>
              <w:pStyle w:val="Default"/>
              <w:rPr>
                <w:rFonts w:ascii="Arial Narrow" w:hAnsi="Arial Narrow"/>
                <w:sz w:val="20"/>
                <w:szCs w:val="20"/>
              </w:rPr>
            </w:pPr>
            <w:r w:rsidRPr="00151B66">
              <w:rPr>
                <w:rFonts w:ascii="Arial Narrow" w:hAnsi="Arial Narrow"/>
                <w:sz w:val="20"/>
                <w:szCs w:val="20"/>
              </w:rPr>
              <w:t>2022-2023</w:t>
            </w:r>
          </w:p>
          <w:p w:rsidR="00151B66" w:rsidRPr="00151B66" w:rsidRDefault="00151B66" w:rsidP="00151B66">
            <w:pPr>
              <w:pStyle w:val="Default"/>
              <w:rPr>
                <w:rFonts w:ascii="Arial Narrow" w:hAnsi="Arial Narrow"/>
                <w:sz w:val="20"/>
                <w:szCs w:val="20"/>
              </w:rPr>
            </w:pPr>
            <w:r w:rsidRPr="00151B66">
              <w:rPr>
                <w:rFonts w:ascii="Arial Narrow" w:hAnsi="Arial Narrow"/>
                <w:sz w:val="20"/>
                <w:szCs w:val="20"/>
              </w:rPr>
              <w:t>2024-2025</w:t>
            </w:r>
          </w:p>
          <w:p w:rsidR="00151B66" w:rsidRPr="00151B66" w:rsidRDefault="00151B66" w:rsidP="00151B66">
            <w:pPr>
              <w:pStyle w:val="Default"/>
              <w:rPr>
                <w:rFonts w:ascii="Arial Narrow" w:hAnsi="Arial Narrow"/>
                <w:sz w:val="20"/>
                <w:szCs w:val="20"/>
              </w:rPr>
            </w:pPr>
            <w:r w:rsidRPr="00151B66">
              <w:rPr>
                <w:rFonts w:ascii="Arial Narrow" w:hAnsi="Arial Narrow"/>
                <w:sz w:val="20"/>
                <w:szCs w:val="20"/>
              </w:rPr>
              <w:t>2026-2027</w:t>
            </w:r>
          </w:p>
          <w:p w:rsidR="00151B66" w:rsidRPr="00151B66" w:rsidRDefault="00151B66" w:rsidP="00151B66">
            <w:pPr>
              <w:pStyle w:val="Default"/>
              <w:rPr>
                <w:rFonts w:ascii="Arial Narrow" w:hAnsi="Arial Narrow"/>
                <w:sz w:val="20"/>
                <w:szCs w:val="20"/>
              </w:rPr>
            </w:pPr>
            <w:r w:rsidRPr="00151B66">
              <w:rPr>
                <w:rFonts w:ascii="Arial Narrow" w:hAnsi="Arial Narrow"/>
                <w:sz w:val="20"/>
                <w:szCs w:val="20"/>
              </w:rPr>
              <w:t>2028-2029</w:t>
            </w:r>
          </w:p>
          <w:p w:rsidR="00151B66" w:rsidRPr="00151B66" w:rsidRDefault="00151B66" w:rsidP="00151B66">
            <w:pPr>
              <w:pStyle w:val="Default"/>
              <w:rPr>
                <w:rFonts w:ascii="Arial Narrow" w:hAnsi="Arial Narrow"/>
                <w:sz w:val="20"/>
                <w:szCs w:val="20"/>
              </w:rPr>
            </w:pPr>
            <w:r w:rsidRPr="00151B66">
              <w:rPr>
                <w:rFonts w:ascii="Arial Narrow" w:hAnsi="Arial Narrow"/>
                <w:sz w:val="20"/>
                <w:szCs w:val="20"/>
              </w:rPr>
              <w:t>2030 o posterior</w:t>
            </w:r>
          </w:p>
        </w:tc>
        <w:tc>
          <w:tcPr>
            <w:tcW w:w="1897" w:type="dxa"/>
          </w:tcPr>
          <w:p w:rsidR="00151B66" w:rsidRPr="00151B66" w:rsidRDefault="00151B66" w:rsidP="00151B66">
            <w:pPr>
              <w:pStyle w:val="Default"/>
              <w:rPr>
                <w:rFonts w:ascii="Arial Narrow" w:hAnsi="Arial Narrow"/>
                <w:sz w:val="20"/>
                <w:szCs w:val="20"/>
              </w:rPr>
            </w:pPr>
            <w:r w:rsidRPr="00151B66">
              <w:rPr>
                <w:rFonts w:ascii="Arial Narrow" w:hAnsi="Arial Narrow"/>
                <w:sz w:val="20"/>
                <w:szCs w:val="20"/>
              </w:rPr>
              <w:t>55</w:t>
            </w:r>
          </w:p>
          <w:p w:rsidR="00151B66" w:rsidRPr="00151B66" w:rsidRDefault="00151B66" w:rsidP="00151B66">
            <w:pPr>
              <w:pStyle w:val="Default"/>
              <w:rPr>
                <w:rFonts w:ascii="Arial Narrow" w:hAnsi="Arial Narrow"/>
                <w:sz w:val="20"/>
                <w:szCs w:val="20"/>
              </w:rPr>
            </w:pPr>
            <w:r w:rsidRPr="00151B66">
              <w:rPr>
                <w:rFonts w:ascii="Arial Narrow" w:hAnsi="Arial Narrow"/>
                <w:sz w:val="20"/>
                <w:szCs w:val="20"/>
              </w:rPr>
              <w:t>56</w:t>
            </w:r>
          </w:p>
          <w:p w:rsidR="00151B66" w:rsidRPr="00151B66" w:rsidRDefault="00151B66" w:rsidP="00151B66">
            <w:pPr>
              <w:pStyle w:val="Default"/>
              <w:rPr>
                <w:rFonts w:ascii="Arial Narrow" w:hAnsi="Arial Narrow"/>
                <w:sz w:val="20"/>
                <w:szCs w:val="20"/>
              </w:rPr>
            </w:pPr>
            <w:r w:rsidRPr="00151B66">
              <w:rPr>
                <w:rFonts w:ascii="Arial Narrow" w:hAnsi="Arial Narrow"/>
                <w:sz w:val="20"/>
                <w:szCs w:val="20"/>
              </w:rPr>
              <w:t>57</w:t>
            </w:r>
          </w:p>
          <w:p w:rsidR="00151B66" w:rsidRPr="00151B66" w:rsidRDefault="00151B66" w:rsidP="00151B66">
            <w:pPr>
              <w:pStyle w:val="Default"/>
              <w:rPr>
                <w:rFonts w:ascii="Arial Narrow" w:hAnsi="Arial Narrow"/>
                <w:sz w:val="20"/>
                <w:szCs w:val="20"/>
              </w:rPr>
            </w:pPr>
            <w:r w:rsidRPr="00151B66">
              <w:rPr>
                <w:rFonts w:ascii="Arial Narrow" w:hAnsi="Arial Narrow"/>
                <w:sz w:val="20"/>
                <w:szCs w:val="20"/>
              </w:rPr>
              <w:t>58</w:t>
            </w:r>
          </w:p>
          <w:p w:rsidR="00151B66" w:rsidRPr="00151B66" w:rsidRDefault="00151B66" w:rsidP="00151B66">
            <w:pPr>
              <w:pStyle w:val="Default"/>
              <w:rPr>
                <w:rFonts w:ascii="Arial Narrow" w:hAnsi="Arial Narrow"/>
                <w:sz w:val="20"/>
                <w:szCs w:val="20"/>
              </w:rPr>
            </w:pPr>
            <w:r w:rsidRPr="00151B66">
              <w:rPr>
                <w:rFonts w:ascii="Arial Narrow" w:hAnsi="Arial Narrow"/>
                <w:sz w:val="20"/>
                <w:szCs w:val="20"/>
              </w:rPr>
              <w:t>59</w:t>
            </w:r>
          </w:p>
          <w:p w:rsidR="00151B66" w:rsidRPr="00151B66" w:rsidRDefault="00151B66" w:rsidP="00151B66">
            <w:pPr>
              <w:pStyle w:val="Default"/>
              <w:rPr>
                <w:rFonts w:ascii="Arial Narrow" w:hAnsi="Arial Narrow"/>
                <w:sz w:val="20"/>
                <w:szCs w:val="20"/>
              </w:rPr>
            </w:pPr>
            <w:r w:rsidRPr="00151B66">
              <w:rPr>
                <w:rFonts w:ascii="Arial Narrow" w:hAnsi="Arial Narrow"/>
                <w:sz w:val="20"/>
                <w:szCs w:val="20"/>
              </w:rPr>
              <w:t>60</w:t>
            </w:r>
          </w:p>
          <w:p w:rsidR="00151B66" w:rsidRPr="00151B66" w:rsidRDefault="00151B66" w:rsidP="00151B66">
            <w:pPr>
              <w:pStyle w:val="Default"/>
              <w:rPr>
                <w:rFonts w:ascii="Arial Narrow" w:hAnsi="Arial Narrow"/>
                <w:sz w:val="20"/>
                <w:szCs w:val="20"/>
              </w:rPr>
            </w:pPr>
            <w:r w:rsidRPr="00151B66">
              <w:rPr>
                <w:rFonts w:ascii="Arial Narrow" w:hAnsi="Arial Narrow"/>
                <w:sz w:val="20"/>
                <w:szCs w:val="20"/>
              </w:rPr>
              <w:t>61</w:t>
            </w:r>
          </w:p>
          <w:p w:rsidR="00151B66" w:rsidRPr="00151B66" w:rsidRDefault="00151B66" w:rsidP="00151B66">
            <w:pPr>
              <w:pStyle w:val="Default"/>
              <w:rPr>
                <w:rFonts w:ascii="Arial Narrow" w:hAnsi="Arial Narrow"/>
                <w:sz w:val="20"/>
                <w:szCs w:val="20"/>
              </w:rPr>
            </w:pPr>
            <w:r w:rsidRPr="00151B66">
              <w:rPr>
                <w:rFonts w:ascii="Arial Narrow" w:hAnsi="Arial Narrow"/>
                <w:sz w:val="20"/>
                <w:szCs w:val="20"/>
              </w:rPr>
              <w:t>62</w:t>
            </w:r>
          </w:p>
          <w:p w:rsidR="00151B66" w:rsidRPr="00151B66" w:rsidRDefault="00151B66" w:rsidP="00151B66">
            <w:pPr>
              <w:pStyle w:val="Default"/>
              <w:rPr>
                <w:rFonts w:ascii="Arial Narrow" w:hAnsi="Arial Narrow"/>
                <w:sz w:val="20"/>
                <w:szCs w:val="20"/>
              </w:rPr>
            </w:pPr>
            <w:r w:rsidRPr="00151B66">
              <w:rPr>
                <w:rFonts w:ascii="Arial Narrow" w:hAnsi="Arial Narrow"/>
                <w:sz w:val="20"/>
                <w:szCs w:val="20"/>
              </w:rPr>
              <w:t>63</w:t>
            </w:r>
          </w:p>
        </w:tc>
      </w:tr>
    </w:tbl>
    <w:p w:rsidR="00151B66" w:rsidRPr="00FC3D09" w:rsidRDefault="00151B66" w:rsidP="00C9187E">
      <w:pPr>
        <w:pStyle w:val="Textosinformato"/>
        <w:rPr>
          <w:rFonts w:ascii="Arial Narrow" w:hAnsi="Arial Narrow" w:cs="Courier New"/>
          <w:sz w:val="22"/>
          <w:szCs w:val="22"/>
        </w:rPr>
      </w:pP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El monto de la pensión será el 100% del sueldo regulador establecido en el artículo quinto transitorio.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proofErr w:type="gramStart"/>
      <w:r w:rsidRPr="006911EF">
        <w:rPr>
          <w:rFonts w:ascii="Arial Narrow" w:hAnsi="Arial Narrow" w:cs="Courier New"/>
          <w:b/>
          <w:sz w:val="22"/>
          <w:szCs w:val="22"/>
        </w:rPr>
        <w:t>SÉPTIMO.-</w:t>
      </w:r>
      <w:proofErr w:type="gramEnd"/>
      <w:r w:rsidRPr="00FC3D09">
        <w:rPr>
          <w:rFonts w:ascii="Arial Narrow" w:hAnsi="Arial Narrow" w:cs="Courier New"/>
          <w:sz w:val="22"/>
          <w:szCs w:val="22"/>
        </w:rPr>
        <w:t xml:space="preserve"> Para los efectos del artículo 38 de la presente Ley, el trabajador en transición tendrá derecho a la pensión por vejez al contar con 65 años de edad y al menos 15 años de servicio.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El monto de la pensión por vejez se calculará dependiendo de la antigüedad conforme a la siguiente tabla: </w:t>
      </w:r>
    </w:p>
    <w:p w:rsidR="00C9187E" w:rsidRDefault="00C9187E" w:rsidP="00C9187E">
      <w:pPr>
        <w:pStyle w:val="Textosinformato"/>
        <w:rPr>
          <w:rFonts w:ascii="Arial Narrow" w:hAnsi="Arial Narrow" w:cs="Courier New"/>
          <w:sz w:val="22"/>
          <w:szCs w:val="22"/>
        </w:rPr>
      </w:pPr>
    </w:p>
    <w:tbl>
      <w:tblPr>
        <w:tblW w:w="0" w:type="auto"/>
        <w:jc w:val="center"/>
        <w:tblBorders>
          <w:top w:val="nil"/>
          <w:left w:val="nil"/>
          <w:bottom w:val="nil"/>
          <w:right w:val="nil"/>
        </w:tblBorders>
        <w:tblLayout w:type="fixed"/>
        <w:tblLook w:val="0000" w:firstRow="0" w:lastRow="0" w:firstColumn="0" w:lastColumn="0" w:noHBand="0" w:noVBand="0"/>
      </w:tblPr>
      <w:tblGrid>
        <w:gridCol w:w="1438"/>
        <w:gridCol w:w="1438"/>
        <w:gridCol w:w="1438"/>
        <w:gridCol w:w="1438"/>
      </w:tblGrid>
      <w:tr w:rsidR="00151B66" w:rsidRPr="00151B66" w:rsidTr="00D300CD">
        <w:trPr>
          <w:trHeight w:val="95"/>
          <w:jc w:val="center"/>
        </w:trPr>
        <w:tc>
          <w:tcPr>
            <w:tcW w:w="1438" w:type="dxa"/>
            <w:shd w:val="clear" w:color="auto" w:fill="D9D9D9"/>
          </w:tcPr>
          <w:p w:rsidR="00151B66" w:rsidRPr="00151B66" w:rsidRDefault="00151B66">
            <w:pPr>
              <w:pStyle w:val="Default"/>
              <w:rPr>
                <w:rFonts w:ascii="Arial Narrow" w:hAnsi="Arial Narrow"/>
                <w:sz w:val="20"/>
                <w:szCs w:val="20"/>
              </w:rPr>
            </w:pPr>
            <w:r w:rsidRPr="00151B66">
              <w:rPr>
                <w:rFonts w:ascii="Arial Narrow" w:hAnsi="Arial Narrow"/>
                <w:sz w:val="20"/>
                <w:szCs w:val="20"/>
              </w:rPr>
              <w:t xml:space="preserve">Antigüedad </w:t>
            </w:r>
          </w:p>
        </w:tc>
        <w:tc>
          <w:tcPr>
            <w:tcW w:w="1438" w:type="dxa"/>
            <w:shd w:val="clear" w:color="auto" w:fill="D9D9D9"/>
          </w:tcPr>
          <w:p w:rsidR="00151B66" w:rsidRPr="00151B66" w:rsidRDefault="00151B66">
            <w:pPr>
              <w:pStyle w:val="Default"/>
              <w:rPr>
                <w:rFonts w:ascii="Arial Narrow" w:hAnsi="Arial Narrow"/>
                <w:sz w:val="20"/>
                <w:szCs w:val="20"/>
              </w:rPr>
            </w:pPr>
            <w:r w:rsidRPr="00151B66">
              <w:rPr>
                <w:rFonts w:ascii="Arial Narrow" w:hAnsi="Arial Narrow"/>
                <w:sz w:val="20"/>
                <w:szCs w:val="20"/>
              </w:rPr>
              <w:t xml:space="preserve">Porcentaje </w:t>
            </w:r>
          </w:p>
        </w:tc>
        <w:tc>
          <w:tcPr>
            <w:tcW w:w="1438" w:type="dxa"/>
            <w:shd w:val="clear" w:color="auto" w:fill="D9D9D9"/>
          </w:tcPr>
          <w:p w:rsidR="00151B66" w:rsidRPr="00151B66" w:rsidRDefault="00151B66">
            <w:pPr>
              <w:pStyle w:val="Default"/>
              <w:rPr>
                <w:rFonts w:ascii="Arial Narrow" w:hAnsi="Arial Narrow"/>
                <w:sz w:val="20"/>
                <w:szCs w:val="20"/>
              </w:rPr>
            </w:pPr>
            <w:r w:rsidRPr="00151B66">
              <w:rPr>
                <w:rFonts w:ascii="Arial Narrow" w:hAnsi="Arial Narrow"/>
                <w:sz w:val="20"/>
                <w:szCs w:val="20"/>
              </w:rPr>
              <w:t xml:space="preserve">Antigüedad </w:t>
            </w:r>
          </w:p>
        </w:tc>
        <w:tc>
          <w:tcPr>
            <w:tcW w:w="1438" w:type="dxa"/>
            <w:shd w:val="clear" w:color="auto" w:fill="D9D9D9"/>
          </w:tcPr>
          <w:p w:rsidR="00151B66" w:rsidRPr="00151B66" w:rsidRDefault="00151B66">
            <w:pPr>
              <w:pStyle w:val="Default"/>
              <w:rPr>
                <w:rFonts w:ascii="Arial Narrow" w:hAnsi="Arial Narrow"/>
                <w:sz w:val="20"/>
                <w:szCs w:val="20"/>
              </w:rPr>
            </w:pPr>
            <w:r w:rsidRPr="00151B66">
              <w:rPr>
                <w:rFonts w:ascii="Arial Narrow" w:hAnsi="Arial Narrow"/>
                <w:sz w:val="20"/>
                <w:szCs w:val="20"/>
              </w:rPr>
              <w:t xml:space="preserve">Porcentaje </w:t>
            </w:r>
          </w:p>
        </w:tc>
      </w:tr>
      <w:tr w:rsidR="00151B66" w:rsidRPr="00151B66" w:rsidTr="00151B66">
        <w:trPr>
          <w:trHeight w:val="941"/>
          <w:jc w:val="center"/>
        </w:trPr>
        <w:tc>
          <w:tcPr>
            <w:tcW w:w="1438" w:type="dxa"/>
          </w:tcPr>
          <w:p w:rsidR="00151B66" w:rsidRPr="00151B66" w:rsidRDefault="00151B66">
            <w:pPr>
              <w:pStyle w:val="Default"/>
              <w:rPr>
                <w:rFonts w:ascii="Arial Narrow" w:hAnsi="Arial Narrow"/>
                <w:sz w:val="20"/>
                <w:szCs w:val="20"/>
              </w:rPr>
            </w:pPr>
            <w:r w:rsidRPr="00151B66">
              <w:rPr>
                <w:rFonts w:ascii="Arial Narrow" w:hAnsi="Arial Narrow"/>
                <w:sz w:val="20"/>
                <w:szCs w:val="20"/>
              </w:rPr>
              <w:t xml:space="preserve">15 </w:t>
            </w:r>
          </w:p>
          <w:p w:rsidR="00151B66" w:rsidRPr="00151B66" w:rsidRDefault="00151B66">
            <w:pPr>
              <w:pStyle w:val="Default"/>
              <w:rPr>
                <w:rFonts w:ascii="Arial Narrow" w:hAnsi="Arial Narrow"/>
                <w:sz w:val="20"/>
                <w:szCs w:val="20"/>
              </w:rPr>
            </w:pPr>
            <w:r w:rsidRPr="00151B66">
              <w:rPr>
                <w:rFonts w:ascii="Arial Narrow" w:hAnsi="Arial Narrow"/>
                <w:sz w:val="20"/>
                <w:szCs w:val="20"/>
              </w:rPr>
              <w:t xml:space="preserve">16 </w:t>
            </w:r>
          </w:p>
          <w:p w:rsidR="00151B66" w:rsidRPr="00151B66" w:rsidRDefault="00151B66">
            <w:pPr>
              <w:pStyle w:val="Default"/>
              <w:rPr>
                <w:rFonts w:ascii="Arial Narrow" w:hAnsi="Arial Narrow"/>
                <w:sz w:val="20"/>
                <w:szCs w:val="20"/>
              </w:rPr>
            </w:pPr>
            <w:r w:rsidRPr="00151B66">
              <w:rPr>
                <w:rFonts w:ascii="Arial Narrow" w:hAnsi="Arial Narrow"/>
                <w:sz w:val="20"/>
                <w:szCs w:val="20"/>
              </w:rPr>
              <w:t xml:space="preserve">17 </w:t>
            </w:r>
          </w:p>
          <w:p w:rsidR="00151B66" w:rsidRPr="00151B66" w:rsidRDefault="00151B66">
            <w:pPr>
              <w:pStyle w:val="Default"/>
              <w:rPr>
                <w:rFonts w:ascii="Arial Narrow" w:hAnsi="Arial Narrow"/>
                <w:sz w:val="20"/>
                <w:szCs w:val="20"/>
              </w:rPr>
            </w:pPr>
            <w:r w:rsidRPr="00151B66">
              <w:rPr>
                <w:rFonts w:ascii="Arial Narrow" w:hAnsi="Arial Narrow"/>
                <w:sz w:val="20"/>
                <w:szCs w:val="20"/>
              </w:rPr>
              <w:t xml:space="preserve">18 </w:t>
            </w:r>
          </w:p>
          <w:p w:rsidR="00151B66" w:rsidRPr="00151B66" w:rsidRDefault="00151B66">
            <w:pPr>
              <w:pStyle w:val="Default"/>
              <w:rPr>
                <w:rFonts w:ascii="Arial Narrow" w:hAnsi="Arial Narrow"/>
                <w:sz w:val="20"/>
                <w:szCs w:val="20"/>
              </w:rPr>
            </w:pPr>
            <w:r w:rsidRPr="00151B66">
              <w:rPr>
                <w:rFonts w:ascii="Arial Narrow" w:hAnsi="Arial Narrow"/>
                <w:sz w:val="20"/>
                <w:szCs w:val="20"/>
              </w:rPr>
              <w:t xml:space="preserve">19 </w:t>
            </w:r>
          </w:p>
          <w:p w:rsidR="00151B66" w:rsidRPr="00151B66" w:rsidRDefault="00151B66">
            <w:pPr>
              <w:pStyle w:val="Default"/>
              <w:rPr>
                <w:rFonts w:ascii="Arial Narrow" w:hAnsi="Arial Narrow"/>
                <w:sz w:val="20"/>
                <w:szCs w:val="20"/>
              </w:rPr>
            </w:pPr>
            <w:r w:rsidRPr="00151B66">
              <w:rPr>
                <w:rFonts w:ascii="Arial Narrow" w:hAnsi="Arial Narrow"/>
                <w:sz w:val="20"/>
                <w:szCs w:val="20"/>
              </w:rPr>
              <w:t xml:space="preserve">20 </w:t>
            </w:r>
          </w:p>
          <w:p w:rsidR="00151B66" w:rsidRPr="00151B66" w:rsidRDefault="00151B66">
            <w:pPr>
              <w:pStyle w:val="Default"/>
              <w:rPr>
                <w:rFonts w:ascii="Arial Narrow" w:hAnsi="Arial Narrow"/>
                <w:sz w:val="20"/>
                <w:szCs w:val="20"/>
              </w:rPr>
            </w:pPr>
            <w:r w:rsidRPr="00151B66">
              <w:rPr>
                <w:rFonts w:ascii="Arial Narrow" w:hAnsi="Arial Narrow"/>
                <w:sz w:val="20"/>
                <w:szCs w:val="20"/>
              </w:rPr>
              <w:t xml:space="preserve">21 </w:t>
            </w:r>
          </w:p>
          <w:p w:rsidR="00151B66" w:rsidRPr="00151B66" w:rsidRDefault="00151B66">
            <w:pPr>
              <w:pStyle w:val="Default"/>
              <w:rPr>
                <w:rFonts w:ascii="Arial Narrow" w:hAnsi="Arial Narrow"/>
                <w:sz w:val="20"/>
                <w:szCs w:val="20"/>
              </w:rPr>
            </w:pPr>
            <w:r w:rsidRPr="00151B66">
              <w:rPr>
                <w:rFonts w:ascii="Arial Narrow" w:hAnsi="Arial Narrow"/>
                <w:sz w:val="20"/>
                <w:szCs w:val="20"/>
              </w:rPr>
              <w:t xml:space="preserve">22 </w:t>
            </w:r>
          </w:p>
        </w:tc>
        <w:tc>
          <w:tcPr>
            <w:tcW w:w="1438" w:type="dxa"/>
          </w:tcPr>
          <w:p w:rsidR="00151B66" w:rsidRPr="00151B66" w:rsidRDefault="00151B66">
            <w:pPr>
              <w:pStyle w:val="Default"/>
              <w:rPr>
                <w:rFonts w:ascii="Arial Narrow" w:hAnsi="Arial Narrow"/>
                <w:sz w:val="20"/>
                <w:szCs w:val="20"/>
              </w:rPr>
            </w:pPr>
            <w:r w:rsidRPr="00151B66">
              <w:rPr>
                <w:rFonts w:ascii="Arial Narrow" w:hAnsi="Arial Narrow"/>
                <w:sz w:val="20"/>
                <w:szCs w:val="20"/>
              </w:rPr>
              <w:t xml:space="preserve">55.00% </w:t>
            </w:r>
          </w:p>
          <w:p w:rsidR="00151B66" w:rsidRPr="00151B66" w:rsidRDefault="00151B66">
            <w:pPr>
              <w:pStyle w:val="Default"/>
              <w:rPr>
                <w:rFonts w:ascii="Arial Narrow" w:hAnsi="Arial Narrow"/>
                <w:sz w:val="20"/>
                <w:szCs w:val="20"/>
              </w:rPr>
            </w:pPr>
            <w:r w:rsidRPr="00151B66">
              <w:rPr>
                <w:rFonts w:ascii="Arial Narrow" w:hAnsi="Arial Narrow"/>
                <w:sz w:val="20"/>
                <w:szCs w:val="20"/>
              </w:rPr>
              <w:t xml:space="preserve">58.00% </w:t>
            </w:r>
          </w:p>
          <w:p w:rsidR="00151B66" w:rsidRPr="00151B66" w:rsidRDefault="00151B66">
            <w:pPr>
              <w:pStyle w:val="Default"/>
              <w:rPr>
                <w:rFonts w:ascii="Arial Narrow" w:hAnsi="Arial Narrow"/>
                <w:sz w:val="20"/>
                <w:szCs w:val="20"/>
              </w:rPr>
            </w:pPr>
            <w:r w:rsidRPr="00151B66">
              <w:rPr>
                <w:rFonts w:ascii="Arial Narrow" w:hAnsi="Arial Narrow"/>
                <w:sz w:val="20"/>
                <w:szCs w:val="20"/>
              </w:rPr>
              <w:t xml:space="preserve">61.00% </w:t>
            </w:r>
          </w:p>
          <w:p w:rsidR="00151B66" w:rsidRPr="00151B66" w:rsidRDefault="00151B66">
            <w:pPr>
              <w:pStyle w:val="Default"/>
              <w:rPr>
                <w:rFonts w:ascii="Arial Narrow" w:hAnsi="Arial Narrow"/>
                <w:sz w:val="20"/>
                <w:szCs w:val="20"/>
              </w:rPr>
            </w:pPr>
            <w:r w:rsidRPr="00151B66">
              <w:rPr>
                <w:rFonts w:ascii="Arial Narrow" w:hAnsi="Arial Narrow"/>
                <w:sz w:val="20"/>
                <w:szCs w:val="20"/>
              </w:rPr>
              <w:t xml:space="preserve">64.00% </w:t>
            </w:r>
          </w:p>
          <w:p w:rsidR="00151B66" w:rsidRPr="00151B66" w:rsidRDefault="00151B66">
            <w:pPr>
              <w:pStyle w:val="Default"/>
              <w:rPr>
                <w:rFonts w:ascii="Arial Narrow" w:hAnsi="Arial Narrow"/>
                <w:sz w:val="20"/>
                <w:szCs w:val="20"/>
              </w:rPr>
            </w:pPr>
            <w:r w:rsidRPr="00151B66">
              <w:rPr>
                <w:rFonts w:ascii="Arial Narrow" w:hAnsi="Arial Narrow"/>
                <w:sz w:val="20"/>
                <w:szCs w:val="20"/>
              </w:rPr>
              <w:t xml:space="preserve">67.00% </w:t>
            </w:r>
          </w:p>
          <w:p w:rsidR="00151B66" w:rsidRPr="00151B66" w:rsidRDefault="00151B66">
            <w:pPr>
              <w:pStyle w:val="Default"/>
              <w:rPr>
                <w:rFonts w:ascii="Arial Narrow" w:hAnsi="Arial Narrow"/>
                <w:sz w:val="20"/>
                <w:szCs w:val="20"/>
              </w:rPr>
            </w:pPr>
            <w:r w:rsidRPr="00151B66">
              <w:rPr>
                <w:rFonts w:ascii="Arial Narrow" w:hAnsi="Arial Narrow"/>
                <w:sz w:val="20"/>
                <w:szCs w:val="20"/>
              </w:rPr>
              <w:t xml:space="preserve">70.00% </w:t>
            </w:r>
          </w:p>
          <w:p w:rsidR="00151B66" w:rsidRPr="00151B66" w:rsidRDefault="00151B66">
            <w:pPr>
              <w:pStyle w:val="Default"/>
              <w:rPr>
                <w:rFonts w:ascii="Arial Narrow" w:hAnsi="Arial Narrow"/>
                <w:sz w:val="20"/>
                <w:szCs w:val="20"/>
              </w:rPr>
            </w:pPr>
            <w:r w:rsidRPr="00151B66">
              <w:rPr>
                <w:rFonts w:ascii="Arial Narrow" w:hAnsi="Arial Narrow"/>
                <w:sz w:val="20"/>
                <w:szCs w:val="20"/>
              </w:rPr>
              <w:t xml:space="preserve">73.00% </w:t>
            </w:r>
          </w:p>
          <w:p w:rsidR="00151B66" w:rsidRPr="00151B66" w:rsidRDefault="00151B66">
            <w:pPr>
              <w:pStyle w:val="Default"/>
              <w:rPr>
                <w:rFonts w:ascii="Arial Narrow" w:hAnsi="Arial Narrow"/>
                <w:sz w:val="20"/>
                <w:szCs w:val="20"/>
              </w:rPr>
            </w:pPr>
            <w:r w:rsidRPr="00151B66">
              <w:rPr>
                <w:rFonts w:ascii="Arial Narrow" w:hAnsi="Arial Narrow"/>
                <w:sz w:val="20"/>
                <w:szCs w:val="20"/>
              </w:rPr>
              <w:t xml:space="preserve">76.00% </w:t>
            </w:r>
          </w:p>
        </w:tc>
        <w:tc>
          <w:tcPr>
            <w:tcW w:w="1438" w:type="dxa"/>
          </w:tcPr>
          <w:p w:rsidR="00151B66" w:rsidRPr="00151B66" w:rsidRDefault="00151B66">
            <w:pPr>
              <w:pStyle w:val="Default"/>
              <w:rPr>
                <w:rFonts w:ascii="Arial Narrow" w:hAnsi="Arial Narrow"/>
                <w:sz w:val="20"/>
                <w:szCs w:val="20"/>
              </w:rPr>
            </w:pPr>
            <w:r w:rsidRPr="00151B66">
              <w:rPr>
                <w:rFonts w:ascii="Arial Narrow" w:hAnsi="Arial Narrow"/>
                <w:sz w:val="20"/>
                <w:szCs w:val="20"/>
              </w:rPr>
              <w:t xml:space="preserve">23 </w:t>
            </w:r>
          </w:p>
          <w:p w:rsidR="00151B66" w:rsidRPr="00151B66" w:rsidRDefault="00151B66">
            <w:pPr>
              <w:pStyle w:val="Default"/>
              <w:rPr>
                <w:rFonts w:ascii="Arial Narrow" w:hAnsi="Arial Narrow"/>
                <w:sz w:val="20"/>
                <w:szCs w:val="20"/>
              </w:rPr>
            </w:pPr>
            <w:r w:rsidRPr="00151B66">
              <w:rPr>
                <w:rFonts w:ascii="Arial Narrow" w:hAnsi="Arial Narrow"/>
                <w:sz w:val="20"/>
                <w:szCs w:val="20"/>
              </w:rPr>
              <w:t xml:space="preserve">24 </w:t>
            </w:r>
          </w:p>
          <w:p w:rsidR="00151B66" w:rsidRPr="00151B66" w:rsidRDefault="00151B66">
            <w:pPr>
              <w:pStyle w:val="Default"/>
              <w:rPr>
                <w:rFonts w:ascii="Arial Narrow" w:hAnsi="Arial Narrow"/>
                <w:sz w:val="20"/>
                <w:szCs w:val="20"/>
              </w:rPr>
            </w:pPr>
            <w:r w:rsidRPr="00151B66">
              <w:rPr>
                <w:rFonts w:ascii="Arial Narrow" w:hAnsi="Arial Narrow"/>
                <w:sz w:val="20"/>
                <w:szCs w:val="20"/>
              </w:rPr>
              <w:t xml:space="preserve">25 </w:t>
            </w:r>
          </w:p>
          <w:p w:rsidR="00151B66" w:rsidRPr="00151B66" w:rsidRDefault="00151B66">
            <w:pPr>
              <w:pStyle w:val="Default"/>
              <w:rPr>
                <w:rFonts w:ascii="Arial Narrow" w:hAnsi="Arial Narrow"/>
                <w:sz w:val="20"/>
                <w:szCs w:val="20"/>
              </w:rPr>
            </w:pPr>
            <w:r w:rsidRPr="00151B66">
              <w:rPr>
                <w:rFonts w:ascii="Arial Narrow" w:hAnsi="Arial Narrow"/>
                <w:sz w:val="20"/>
                <w:szCs w:val="20"/>
              </w:rPr>
              <w:t xml:space="preserve">26 </w:t>
            </w:r>
          </w:p>
          <w:p w:rsidR="00151B66" w:rsidRPr="00151B66" w:rsidRDefault="00151B66">
            <w:pPr>
              <w:pStyle w:val="Default"/>
              <w:rPr>
                <w:rFonts w:ascii="Arial Narrow" w:hAnsi="Arial Narrow"/>
                <w:sz w:val="20"/>
                <w:szCs w:val="20"/>
              </w:rPr>
            </w:pPr>
            <w:r w:rsidRPr="00151B66">
              <w:rPr>
                <w:rFonts w:ascii="Arial Narrow" w:hAnsi="Arial Narrow"/>
                <w:sz w:val="20"/>
                <w:szCs w:val="20"/>
              </w:rPr>
              <w:t xml:space="preserve">27 </w:t>
            </w:r>
          </w:p>
          <w:p w:rsidR="00151B66" w:rsidRPr="00151B66" w:rsidRDefault="00151B66">
            <w:pPr>
              <w:pStyle w:val="Default"/>
              <w:rPr>
                <w:rFonts w:ascii="Arial Narrow" w:hAnsi="Arial Narrow"/>
                <w:sz w:val="20"/>
                <w:szCs w:val="20"/>
              </w:rPr>
            </w:pPr>
            <w:r w:rsidRPr="00151B66">
              <w:rPr>
                <w:rFonts w:ascii="Arial Narrow" w:hAnsi="Arial Narrow"/>
                <w:sz w:val="20"/>
                <w:szCs w:val="20"/>
              </w:rPr>
              <w:t xml:space="preserve">28 </w:t>
            </w:r>
          </w:p>
          <w:p w:rsidR="00151B66" w:rsidRPr="00151B66" w:rsidRDefault="00151B66">
            <w:pPr>
              <w:pStyle w:val="Default"/>
              <w:rPr>
                <w:rFonts w:ascii="Arial Narrow" w:hAnsi="Arial Narrow"/>
                <w:sz w:val="20"/>
                <w:szCs w:val="20"/>
              </w:rPr>
            </w:pPr>
            <w:r w:rsidRPr="00151B66">
              <w:rPr>
                <w:rFonts w:ascii="Arial Narrow" w:hAnsi="Arial Narrow"/>
                <w:sz w:val="20"/>
                <w:szCs w:val="20"/>
              </w:rPr>
              <w:t xml:space="preserve">29 </w:t>
            </w:r>
          </w:p>
          <w:p w:rsidR="00151B66" w:rsidRPr="00151B66" w:rsidRDefault="00151B66">
            <w:pPr>
              <w:pStyle w:val="Default"/>
              <w:rPr>
                <w:rFonts w:ascii="Arial Narrow" w:hAnsi="Arial Narrow"/>
                <w:sz w:val="20"/>
                <w:szCs w:val="20"/>
              </w:rPr>
            </w:pPr>
            <w:r w:rsidRPr="00151B66">
              <w:rPr>
                <w:rFonts w:ascii="Arial Narrow" w:hAnsi="Arial Narrow"/>
                <w:sz w:val="20"/>
                <w:szCs w:val="20"/>
              </w:rPr>
              <w:t xml:space="preserve">30 o más </w:t>
            </w:r>
          </w:p>
        </w:tc>
        <w:tc>
          <w:tcPr>
            <w:tcW w:w="1438" w:type="dxa"/>
          </w:tcPr>
          <w:p w:rsidR="00151B66" w:rsidRPr="00151B66" w:rsidRDefault="00151B66">
            <w:pPr>
              <w:pStyle w:val="Default"/>
              <w:rPr>
                <w:rFonts w:ascii="Arial Narrow" w:hAnsi="Arial Narrow"/>
                <w:sz w:val="20"/>
                <w:szCs w:val="20"/>
              </w:rPr>
            </w:pPr>
            <w:r w:rsidRPr="00151B66">
              <w:rPr>
                <w:rFonts w:ascii="Arial Narrow" w:hAnsi="Arial Narrow"/>
                <w:sz w:val="20"/>
                <w:szCs w:val="20"/>
              </w:rPr>
              <w:t xml:space="preserve">79.00% </w:t>
            </w:r>
          </w:p>
          <w:p w:rsidR="00151B66" w:rsidRPr="00151B66" w:rsidRDefault="00151B66">
            <w:pPr>
              <w:pStyle w:val="Default"/>
              <w:rPr>
                <w:rFonts w:ascii="Arial Narrow" w:hAnsi="Arial Narrow"/>
                <w:sz w:val="20"/>
                <w:szCs w:val="20"/>
              </w:rPr>
            </w:pPr>
            <w:r w:rsidRPr="00151B66">
              <w:rPr>
                <w:rFonts w:ascii="Arial Narrow" w:hAnsi="Arial Narrow"/>
                <w:sz w:val="20"/>
                <w:szCs w:val="20"/>
              </w:rPr>
              <w:t xml:space="preserve">82.00% </w:t>
            </w:r>
          </w:p>
          <w:p w:rsidR="00151B66" w:rsidRPr="00151B66" w:rsidRDefault="00151B66">
            <w:pPr>
              <w:pStyle w:val="Default"/>
              <w:rPr>
                <w:rFonts w:ascii="Arial Narrow" w:hAnsi="Arial Narrow"/>
                <w:sz w:val="20"/>
                <w:szCs w:val="20"/>
              </w:rPr>
            </w:pPr>
            <w:r w:rsidRPr="00151B66">
              <w:rPr>
                <w:rFonts w:ascii="Arial Narrow" w:hAnsi="Arial Narrow"/>
                <w:sz w:val="20"/>
                <w:szCs w:val="20"/>
              </w:rPr>
              <w:t xml:space="preserve">85.00% </w:t>
            </w:r>
          </w:p>
          <w:p w:rsidR="00151B66" w:rsidRPr="00151B66" w:rsidRDefault="00151B66">
            <w:pPr>
              <w:pStyle w:val="Default"/>
              <w:rPr>
                <w:rFonts w:ascii="Arial Narrow" w:hAnsi="Arial Narrow"/>
                <w:sz w:val="20"/>
                <w:szCs w:val="20"/>
              </w:rPr>
            </w:pPr>
            <w:r w:rsidRPr="00151B66">
              <w:rPr>
                <w:rFonts w:ascii="Arial Narrow" w:hAnsi="Arial Narrow"/>
                <w:sz w:val="20"/>
                <w:szCs w:val="20"/>
              </w:rPr>
              <w:t xml:space="preserve">88.00% </w:t>
            </w:r>
          </w:p>
          <w:p w:rsidR="00151B66" w:rsidRPr="00151B66" w:rsidRDefault="00151B66">
            <w:pPr>
              <w:pStyle w:val="Default"/>
              <w:rPr>
                <w:rFonts w:ascii="Arial Narrow" w:hAnsi="Arial Narrow"/>
                <w:sz w:val="20"/>
                <w:szCs w:val="20"/>
              </w:rPr>
            </w:pPr>
            <w:r w:rsidRPr="00151B66">
              <w:rPr>
                <w:rFonts w:ascii="Arial Narrow" w:hAnsi="Arial Narrow"/>
                <w:sz w:val="20"/>
                <w:szCs w:val="20"/>
              </w:rPr>
              <w:t xml:space="preserve">91.00% </w:t>
            </w:r>
          </w:p>
          <w:p w:rsidR="00151B66" w:rsidRPr="00151B66" w:rsidRDefault="00151B66">
            <w:pPr>
              <w:pStyle w:val="Default"/>
              <w:rPr>
                <w:rFonts w:ascii="Arial Narrow" w:hAnsi="Arial Narrow"/>
                <w:sz w:val="20"/>
                <w:szCs w:val="20"/>
              </w:rPr>
            </w:pPr>
            <w:r w:rsidRPr="00151B66">
              <w:rPr>
                <w:rFonts w:ascii="Arial Narrow" w:hAnsi="Arial Narrow"/>
                <w:sz w:val="20"/>
                <w:szCs w:val="20"/>
              </w:rPr>
              <w:t xml:space="preserve">94.00% </w:t>
            </w:r>
          </w:p>
          <w:p w:rsidR="00151B66" w:rsidRPr="00151B66" w:rsidRDefault="00151B66">
            <w:pPr>
              <w:pStyle w:val="Default"/>
              <w:rPr>
                <w:rFonts w:ascii="Arial Narrow" w:hAnsi="Arial Narrow"/>
                <w:sz w:val="20"/>
                <w:szCs w:val="20"/>
              </w:rPr>
            </w:pPr>
            <w:r w:rsidRPr="00151B66">
              <w:rPr>
                <w:rFonts w:ascii="Arial Narrow" w:hAnsi="Arial Narrow"/>
                <w:sz w:val="20"/>
                <w:szCs w:val="20"/>
              </w:rPr>
              <w:t xml:space="preserve">97.00% </w:t>
            </w:r>
          </w:p>
          <w:p w:rsidR="00151B66" w:rsidRPr="00151B66" w:rsidRDefault="00151B66">
            <w:pPr>
              <w:pStyle w:val="Default"/>
              <w:rPr>
                <w:rFonts w:ascii="Arial Narrow" w:hAnsi="Arial Narrow"/>
                <w:sz w:val="20"/>
                <w:szCs w:val="20"/>
              </w:rPr>
            </w:pPr>
            <w:r w:rsidRPr="00151B66">
              <w:rPr>
                <w:rFonts w:ascii="Arial Narrow" w:hAnsi="Arial Narrow"/>
                <w:sz w:val="20"/>
                <w:szCs w:val="20"/>
              </w:rPr>
              <w:t xml:space="preserve">100.00% </w:t>
            </w:r>
          </w:p>
        </w:tc>
      </w:tr>
    </w:tbl>
    <w:p w:rsidR="00151B66" w:rsidRDefault="00151B66" w:rsidP="00C9187E">
      <w:pPr>
        <w:pStyle w:val="Textosinformato"/>
        <w:rPr>
          <w:rFonts w:ascii="Arial Narrow" w:hAnsi="Arial Narrow" w:cs="Courier New"/>
          <w:sz w:val="22"/>
          <w:szCs w:val="22"/>
        </w:rPr>
      </w:pP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Estos porcentajes serán con relación al sueldo regulador definido en el artículo quinto transitorio.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proofErr w:type="gramStart"/>
      <w:r w:rsidRPr="006911EF">
        <w:rPr>
          <w:rFonts w:ascii="Arial Narrow" w:hAnsi="Arial Narrow" w:cs="Courier New"/>
          <w:b/>
          <w:sz w:val="22"/>
          <w:szCs w:val="22"/>
        </w:rPr>
        <w:t>OCTAVO.-</w:t>
      </w:r>
      <w:proofErr w:type="gramEnd"/>
      <w:r w:rsidRPr="00FC3D09">
        <w:rPr>
          <w:rFonts w:ascii="Arial Narrow" w:hAnsi="Arial Narrow" w:cs="Courier New"/>
          <w:sz w:val="22"/>
          <w:szCs w:val="22"/>
        </w:rPr>
        <w:t xml:space="preserve"> Para los efectos del artículo 39 de la presente Ley, el trabajador en transición que cuente con al menos 15 años de servicio, podrá optar por una pensión anticipada por retiro a partir de los 60 años de edad, el monto de esta pensión se reducirá un 5% con respecto al beneficio que le hubiere correspondido en la pensión descrita en los artículos sexto o séptimo transitorio, según sea el caso,  por cada año que le falte para cumplir con la edad descrita en los mismos. </w:t>
      </w:r>
    </w:p>
    <w:p w:rsidR="00C9187E" w:rsidRPr="006911EF" w:rsidRDefault="00C9187E" w:rsidP="00C9187E">
      <w:pPr>
        <w:pStyle w:val="Textosinformato"/>
        <w:rPr>
          <w:rFonts w:ascii="Arial Narrow" w:hAnsi="Arial Narrow" w:cs="Courier New"/>
          <w:b/>
          <w:sz w:val="22"/>
          <w:szCs w:val="22"/>
        </w:rPr>
      </w:pPr>
      <w:r w:rsidRPr="006911EF">
        <w:rPr>
          <w:rFonts w:ascii="Arial Narrow" w:hAnsi="Arial Narrow" w:cs="Courier New"/>
          <w:b/>
          <w:sz w:val="22"/>
          <w:szCs w:val="22"/>
        </w:rPr>
        <w:t xml:space="preserve"> </w:t>
      </w:r>
    </w:p>
    <w:p w:rsidR="00C9187E" w:rsidRPr="00FC3D09" w:rsidRDefault="00C9187E" w:rsidP="00C9187E">
      <w:pPr>
        <w:pStyle w:val="Textosinformato"/>
        <w:rPr>
          <w:rFonts w:ascii="Arial Narrow" w:hAnsi="Arial Narrow" w:cs="Courier New"/>
          <w:sz w:val="22"/>
          <w:szCs w:val="22"/>
        </w:rPr>
      </w:pPr>
      <w:proofErr w:type="gramStart"/>
      <w:r w:rsidRPr="006911EF">
        <w:rPr>
          <w:rFonts w:ascii="Arial Narrow" w:hAnsi="Arial Narrow" w:cs="Courier New"/>
          <w:b/>
          <w:sz w:val="22"/>
          <w:szCs w:val="22"/>
        </w:rPr>
        <w:t>NOVENO.-</w:t>
      </w:r>
      <w:proofErr w:type="gramEnd"/>
      <w:r w:rsidRPr="00FC3D09">
        <w:rPr>
          <w:rFonts w:ascii="Arial Narrow" w:hAnsi="Arial Narrow" w:cs="Courier New"/>
          <w:sz w:val="22"/>
          <w:szCs w:val="22"/>
        </w:rPr>
        <w:t xml:space="preserve"> Para los trabajadores en transición, las aportaciones a cargo del patrón descritas en la fracción II del artículo 6 de esta Ley, serán de un porcentaje del sueldo de cotización de acuerdo con la siguiente tabla: </w:t>
      </w:r>
    </w:p>
    <w:p w:rsidR="00C9187E" w:rsidRDefault="00C9187E" w:rsidP="00C9187E">
      <w:pPr>
        <w:pStyle w:val="Textosinformato"/>
        <w:rPr>
          <w:rFonts w:ascii="Arial Narrow" w:hAnsi="Arial Narrow" w:cs="Courier New"/>
          <w:sz w:val="22"/>
          <w:szCs w:val="22"/>
        </w:rPr>
      </w:pPr>
    </w:p>
    <w:tbl>
      <w:tblPr>
        <w:tblW w:w="0" w:type="auto"/>
        <w:jc w:val="center"/>
        <w:tblBorders>
          <w:top w:val="nil"/>
          <w:left w:val="nil"/>
          <w:bottom w:val="nil"/>
          <w:right w:val="nil"/>
        </w:tblBorders>
        <w:tblLayout w:type="fixed"/>
        <w:tblLook w:val="0000" w:firstRow="0" w:lastRow="0" w:firstColumn="0" w:lastColumn="0" w:noHBand="0" w:noVBand="0"/>
      </w:tblPr>
      <w:tblGrid>
        <w:gridCol w:w="3099"/>
        <w:gridCol w:w="3099"/>
      </w:tblGrid>
      <w:tr w:rsidR="00151B66" w:rsidTr="00151B66">
        <w:trPr>
          <w:trHeight w:val="94"/>
          <w:jc w:val="center"/>
        </w:trPr>
        <w:tc>
          <w:tcPr>
            <w:tcW w:w="3099" w:type="dxa"/>
          </w:tcPr>
          <w:p w:rsidR="00151B66" w:rsidRDefault="00151B66">
            <w:pPr>
              <w:pStyle w:val="Default"/>
              <w:rPr>
                <w:sz w:val="21"/>
                <w:szCs w:val="21"/>
              </w:rPr>
            </w:pPr>
            <w:r>
              <w:rPr>
                <w:b/>
                <w:bCs/>
                <w:sz w:val="21"/>
                <w:szCs w:val="21"/>
              </w:rPr>
              <w:t xml:space="preserve">AÑO </w:t>
            </w:r>
          </w:p>
        </w:tc>
        <w:tc>
          <w:tcPr>
            <w:tcW w:w="3099" w:type="dxa"/>
          </w:tcPr>
          <w:p w:rsidR="00151B66" w:rsidRDefault="00151B66">
            <w:pPr>
              <w:pStyle w:val="Default"/>
              <w:rPr>
                <w:sz w:val="21"/>
                <w:szCs w:val="21"/>
              </w:rPr>
            </w:pPr>
            <w:r>
              <w:rPr>
                <w:b/>
                <w:bCs/>
                <w:sz w:val="21"/>
                <w:szCs w:val="21"/>
              </w:rPr>
              <w:t xml:space="preserve">PORCENTAJE </w:t>
            </w:r>
          </w:p>
        </w:tc>
      </w:tr>
      <w:tr w:rsidR="00151B66" w:rsidTr="00151B66">
        <w:trPr>
          <w:trHeight w:val="95"/>
          <w:jc w:val="center"/>
        </w:trPr>
        <w:tc>
          <w:tcPr>
            <w:tcW w:w="3099" w:type="dxa"/>
          </w:tcPr>
          <w:p w:rsidR="00151B66" w:rsidRDefault="00151B66">
            <w:pPr>
              <w:pStyle w:val="Default"/>
              <w:rPr>
                <w:sz w:val="21"/>
                <w:szCs w:val="21"/>
              </w:rPr>
            </w:pPr>
            <w:r>
              <w:rPr>
                <w:sz w:val="21"/>
                <w:szCs w:val="21"/>
              </w:rPr>
              <w:t xml:space="preserve">2015 </w:t>
            </w:r>
          </w:p>
        </w:tc>
        <w:tc>
          <w:tcPr>
            <w:tcW w:w="3099" w:type="dxa"/>
          </w:tcPr>
          <w:p w:rsidR="00151B66" w:rsidRDefault="00151B66">
            <w:pPr>
              <w:pStyle w:val="Default"/>
              <w:rPr>
                <w:sz w:val="21"/>
                <w:szCs w:val="21"/>
              </w:rPr>
            </w:pPr>
            <w:r>
              <w:rPr>
                <w:sz w:val="21"/>
                <w:szCs w:val="21"/>
              </w:rPr>
              <w:t xml:space="preserve">16.0% </w:t>
            </w:r>
          </w:p>
        </w:tc>
      </w:tr>
      <w:tr w:rsidR="00151B66" w:rsidTr="00151B66">
        <w:trPr>
          <w:trHeight w:val="95"/>
          <w:jc w:val="center"/>
        </w:trPr>
        <w:tc>
          <w:tcPr>
            <w:tcW w:w="3099" w:type="dxa"/>
          </w:tcPr>
          <w:p w:rsidR="00151B66" w:rsidRDefault="00151B66">
            <w:pPr>
              <w:pStyle w:val="Default"/>
              <w:rPr>
                <w:sz w:val="21"/>
                <w:szCs w:val="21"/>
              </w:rPr>
            </w:pPr>
            <w:r>
              <w:rPr>
                <w:sz w:val="21"/>
                <w:szCs w:val="21"/>
              </w:rPr>
              <w:t xml:space="preserve">2016 </w:t>
            </w:r>
          </w:p>
        </w:tc>
        <w:tc>
          <w:tcPr>
            <w:tcW w:w="3099" w:type="dxa"/>
          </w:tcPr>
          <w:p w:rsidR="00151B66" w:rsidRDefault="00151B66">
            <w:pPr>
              <w:pStyle w:val="Default"/>
              <w:rPr>
                <w:sz w:val="21"/>
                <w:szCs w:val="21"/>
              </w:rPr>
            </w:pPr>
            <w:r>
              <w:rPr>
                <w:sz w:val="21"/>
                <w:szCs w:val="21"/>
              </w:rPr>
              <w:t xml:space="preserve">17.0% </w:t>
            </w:r>
          </w:p>
        </w:tc>
      </w:tr>
      <w:tr w:rsidR="00151B66" w:rsidTr="00151B66">
        <w:trPr>
          <w:trHeight w:val="95"/>
          <w:jc w:val="center"/>
        </w:trPr>
        <w:tc>
          <w:tcPr>
            <w:tcW w:w="3099" w:type="dxa"/>
          </w:tcPr>
          <w:p w:rsidR="00151B66" w:rsidRDefault="00151B66">
            <w:pPr>
              <w:pStyle w:val="Default"/>
              <w:rPr>
                <w:sz w:val="21"/>
                <w:szCs w:val="21"/>
              </w:rPr>
            </w:pPr>
            <w:r>
              <w:rPr>
                <w:sz w:val="21"/>
                <w:szCs w:val="21"/>
              </w:rPr>
              <w:t xml:space="preserve">2017 </w:t>
            </w:r>
          </w:p>
        </w:tc>
        <w:tc>
          <w:tcPr>
            <w:tcW w:w="3099" w:type="dxa"/>
          </w:tcPr>
          <w:p w:rsidR="00151B66" w:rsidRDefault="00151B66">
            <w:pPr>
              <w:pStyle w:val="Default"/>
              <w:rPr>
                <w:sz w:val="21"/>
                <w:szCs w:val="21"/>
              </w:rPr>
            </w:pPr>
            <w:r>
              <w:rPr>
                <w:sz w:val="21"/>
                <w:szCs w:val="21"/>
              </w:rPr>
              <w:t xml:space="preserve">18.0% </w:t>
            </w:r>
          </w:p>
        </w:tc>
      </w:tr>
      <w:tr w:rsidR="00151B66" w:rsidTr="00151B66">
        <w:trPr>
          <w:trHeight w:val="95"/>
          <w:jc w:val="center"/>
        </w:trPr>
        <w:tc>
          <w:tcPr>
            <w:tcW w:w="3099" w:type="dxa"/>
          </w:tcPr>
          <w:p w:rsidR="00151B66" w:rsidRDefault="00151B66">
            <w:pPr>
              <w:pStyle w:val="Default"/>
              <w:rPr>
                <w:sz w:val="21"/>
                <w:szCs w:val="21"/>
              </w:rPr>
            </w:pPr>
            <w:r>
              <w:rPr>
                <w:sz w:val="21"/>
                <w:szCs w:val="21"/>
              </w:rPr>
              <w:t xml:space="preserve">2018 </w:t>
            </w:r>
          </w:p>
        </w:tc>
        <w:tc>
          <w:tcPr>
            <w:tcW w:w="3099" w:type="dxa"/>
          </w:tcPr>
          <w:p w:rsidR="00151B66" w:rsidRDefault="00151B66">
            <w:pPr>
              <w:pStyle w:val="Default"/>
              <w:rPr>
                <w:sz w:val="21"/>
                <w:szCs w:val="21"/>
              </w:rPr>
            </w:pPr>
            <w:r>
              <w:rPr>
                <w:sz w:val="21"/>
                <w:szCs w:val="21"/>
              </w:rPr>
              <w:t xml:space="preserve">19.0% </w:t>
            </w:r>
          </w:p>
        </w:tc>
      </w:tr>
      <w:tr w:rsidR="00151B66" w:rsidTr="00151B66">
        <w:trPr>
          <w:trHeight w:val="95"/>
          <w:jc w:val="center"/>
        </w:trPr>
        <w:tc>
          <w:tcPr>
            <w:tcW w:w="3099" w:type="dxa"/>
          </w:tcPr>
          <w:p w:rsidR="00151B66" w:rsidRDefault="00151B66">
            <w:pPr>
              <w:pStyle w:val="Default"/>
              <w:rPr>
                <w:sz w:val="21"/>
                <w:szCs w:val="21"/>
              </w:rPr>
            </w:pPr>
            <w:r>
              <w:rPr>
                <w:sz w:val="21"/>
                <w:szCs w:val="21"/>
              </w:rPr>
              <w:lastRenderedPageBreak/>
              <w:t xml:space="preserve">2019 </w:t>
            </w:r>
          </w:p>
        </w:tc>
        <w:tc>
          <w:tcPr>
            <w:tcW w:w="3099" w:type="dxa"/>
          </w:tcPr>
          <w:p w:rsidR="00151B66" w:rsidRDefault="00151B66">
            <w:pPr>
              <w:pStyle w:val="Default"/>
              <w:rPr>
                <w:sz w:val="21"/>
                <w:szCs w:val="21"/>
              </w:rPr>
            </w:pPr>
            <w:r>
              <w:rPr>
                <w:sz w:val="21"/>
                <w:szCs w:val="21"/>
              </w:rPr>
              <w:t xml:space="preserve">20.0% </w:t>
            </w:r>
          </w:p>
        </w:tc>
      </w:tr>
      <w:tr w:rsidR="00151B66" w:rsidTr="00151B66">
        <w:trPr>
          <w:trHeight w:val="95"/>
          <w:jc w:val="center"/>
        </w:trPr>
        <w:tc>
          <w:tcPr>
            <w:tcW w:w="3099" w:type="dxa"/>
          </w:tcPr>
          <w:p w:rsidR="00151B66" w:rsidRDefault="00151B66">
            <w:pPr>
              <w:pStyle w:val="Default"/>
              <w:rPr>
                <w:sz w:val="21"/>
                <w:szCs w:val="21"/>
              </w:rPr>
            </w:pPr>
            <w:r>
              <w:rPr>
                <w:sz w:val="21"/>
                <w:szCs w:val="21"/>
              </w:rPr>
              <w:t xml:space="preserve">2020 en adelante </w:t>
            </w:r>
          </w:p>
        </w:tc>
        <w:tc>
          <w:tcPr>
            <w:tcW w:w="3099" w:type="dxa"/>
          </w:tcPr>
          <w:p w:rsidR="00151B66" w:rsidRDefault="00151B66">
            <w:pPr>
              <w:pStyle w:val="Default"/>
              <w:rPr>
                <w:sz w:val="21"/>
                <w:szCs w:val="21"/>
              </w:rPr>
            </w:pPr>
            <w:r>
              <w:rPr>
                <w:sz w:val="21"/>
                <w:szCs w:val="21"/>
              </w:rPr>
              <w:t xml:space="preserve">21.0% </w:t>
            </w:r>
          </w:p>
        </w:tc>
      </w:tr>
    </w:tbl>
    <w:p w:rsidR="00151B66" w:rsidRPr="00FC3D09" w:rsidRDefault="00151B66" w:rsidP="00C9187E">
      <w:pPr>
        <w:pStyle w:val="Textosinformato"/>
        <w:rPr>
          <w:rFonts w:ascii="Arial Narrow" w:hAnsi="Arial Narrow" w:cs="Courier New"/>
          <w:sz w:val="22"/>
          <w:szCs w:val="22"/>
        </w:rPr>
      </w:pPr>
    </w:p>
    <w:p w:rsidR="00C9187E" w:rsidRPr="00FC3D09" w:rsidRDefault="00C9187E" w:rsidP="00C9187E">
      <w:pPr>
        <w:pStyle w:val="Textosinformato"/>
        <w:rPr>
          <w:rFonts w:ascii="Arial Narrow" w:hAnsi="Arial Narrow" w:cs="Courier New"/>
          <w:sz w:val="22"/>
          <w:szCs w:val="22"/>
        </w:rPr>
      </w:pPr>
      <w:proofErr w:type="gramStart"/>
      <w:r w:rsidRPr="006911EF">
        <w:rPr>
          <w:rFonts w:ascii="Arial Narrow" w:hAnsi="Arial Narrow" w:cs="Courier New"/>
          <w:b/>
          <w:sz w:val="22"/>
          <w:szCs w:val="22"/>
        </w:rPr>
        <w:t>DÉCIMO.-</w:t>
      </w:r>
      <w:proofErr w:type="gramEnd"/>
      <w:r w:rsidRPr="006911EF">
        <w:rPr>
          <w:rFonts w:ascii="Arial Narrow" w:hAnsi="Arial Narrow" w:cs="Courier New"/>
          <w:b/>
          <w:sz w:val="22"/>
          <w:szCs w:val="22"/>
        </w:rPr>
        <w:t xml:space="preserve"> </w:t>
      </w:r>
      <w:r w:rsidRPr="00FC3D09">
        <w:rPr>
          <w:rFonts w:ascii="Arial Narrow" w:hAnsi="Arial Narrow" w:cs="Courier New"/>
          <w:sz w:val="22"/>
          <w:szCs w:val="22"/>
        </w:rPr>
        <w:t xml:space="preserve">Las cuotas a cargo del trabajador en transición, descritas en la fracción III del artículo 6 de esta Ley, serán de un porcentaje de su sueldo de cotización de acuerdo con la siguiente tabla: </w:t>
      </w:r>
    </w:p>
    <w:p w:rsidR="00C9187E" w:rsidRDefault="00C9187E" w:rsidP="00C9187E">
      <w:pPr>
        <w:pStyle w:val="Textosinformato"/>
        <w:rPr>
          <w:rFonts w:ascii="Arial Narrow" w:hAnsi="Arial Narrow" w:cs="Courier New"/>
          <w:sz w:val="22"/>
          <w:szCs w:val="22"/>
        </w:rPr>
      </w:pPr>
    </w:p>
    <w:tbl>
      <w:tblPr>
        <w:tblW w:w="0" w:type="auto"/>
        <w:jc w:val="center"/>
        <w:tblBorders>
          <w:top w:val="nil"/>
          <w:left w:val="nil"/>
          <w:bottom w:val="nil"/>
          <w:right w:val="nil"/>
        </w:tblBorders>
        <w:tblLayout w:type="fixed"/>
        <w:tblLook w:val="0000" w:firstRow="0" w:lastRow="0" w:firstColumn="0" w:lastColumn="0" w:noHBand="0" w:noVBand="0"/>
      </w:tblPr>
      <w:tblGrid>
        <w:gridCol w:w="3099"/>
        <w:gridCol w:w="3099"/>
      </w:tblGrid>
      <w:tr w:rsidR="00151B66" w:rsidTr="00151B66">
        <w:trPr>
          <w:trHeight w:val="94"/>
          <w:jc w:val="center"/>
        </w:trPr>
        <w:tc>
          <w:tcPr>
            <w:tcW w:w="3099" w:type="dxa"/>
          </w:tcPr>
          <w:p w:rsidR="00151B66" w:rsidRDefault="00151B66">
            <w:pPr>
              <w:pStyle w:val="Default"/>
              <w:rPr>
                <w:sz w:val="21"/>
                <w:szCs w:val="21"/>
              </w:rPr>
            </w:pPr>
            <w:r>
              <w:rPr>
                <w:b/>
                <w:bCs/>
                <w:sz w:val="21"/>
                <w:szCs w:val="21"/>
              </w:rPr>
              <w:t xml:space="preserve">AÑO </w:t>
            </w:r>
          </w:p>
        </w:tc>
        <w:tc>
          <w:tcPr>
            <w:tcW w:w="3099" w:type="dxa"/>
          </w:tcPr>
          <w:p w:rsidR="00151B66" w:rsidRDefault="00151B66">
            <w:pPr>
              <w:pStyle w:val="Default"/>
              <w:rPr>
                <w:sz w:val="21"/>
                <w:szCs w:val="21"/>
              </w:rPr>
            </w:pPr>
            <w:r>
              <w:rPr>
                <w:b/>
                <w:bCs/>
                <w:sz w:val="21"/>
                <w:szCs w:val="21"/>
              </w:rPr>
              <w:t xml:space="preserve">PORCENTAJE </w:t>
            </w:r>
          </w:p>
        </w:tc>
      </w:tr>
      <w:tr w:rsidR="00151B66" w:rsidTr="00151B66">
        <w:trPr>
          <w:trHeight w:val="95"/>
          <w:jc w:val="center"/>
        </w:trPr>
        <w:tc>
          <w:tcPr>
            <w:tcW w:w="3099" w:type="dxa"/>
          </w:tcPr>
          <w:p w:rsidR="00151B66" w:rsidRDefault="00151B66">
            <w:pPr>
              <w:pStyle w:val="Default"/>
              <w:rPr>
                <w:sz w:val="21"/>
                <w:szCs w:val="21"/>
              </w:rPr>
            </w:pPr>
            <w:r>
              <w:rPr>
                <w:sz w:val="21"/>
                <w:szCs w:val="21"/>
              </w:rPr>
              <w:t xml:space="preserve">2015 </w:t>
            </w:r>
          </w:p>
        </w:tc>
        <w:tc>
          <w:tcPr>
            <w:tcW w:w="3099" w:type="dxa"/>
          </w:tcPr>
          <w:p w:rsidR="00151B66" w:rsidRDefault="00151B66">
            <w:pPr>
              <w:pStyle w:val="Default"/>
              <w:rPr>
                <w:sz w:val="21"/>
                <w:szCs w:val="21"/>
              </w:rPr>
            </w:pPr>
            <w:r>
              <w:rPr>
                <w:sz w:val="21"/>
                <w:szCs w:val="21"/>
              </w:rPr>
              <w:t xml:space="preserve">4.0% </w:t>
            </w:r>
          </w:p>
        </w:tc>
      </w:tr>
      <w:tr w:rsidR="00151B66" w:rsidTr="00151B66">
        <w:trPr>
          <w:trHeight w:val="95"/>
          <w:jc w:val="center"/>
        </w:trPr>
        <w:tc>
          <w:tcPr>
            <w:tcW w:w="3099" w:type="dxa"/>
            <w:tcBorders>
              <w:left w:val="nil"/>
            </w:tcBorders>
          </w:tcPr>
          <w:p w:rsidR="00151B66" w:rsidRDefault="00151B66">
            <w:pPr>
              <w:pStyle w:val="Default"/>
              <w:rPr>
                <w:sz w:val="21"/>
                <w:szCs w:val="21"/>
              </w:rPr>
            </w:pPr>
            <w:r>
              <w:rPr>
                <w:sz w:val="21"/>
                <w:szCs w:val="21"/>
              </w:rPr>
              <w:t xml:space="preserve">2016 </w:t>
            </w:r>
          </w:p>
        </w:tc>
        <w:tc>
          <w:tcPr>
            <w:tcW w:w="3099" w:type="dxa"/>
            <w:tcBorders>
              <w:right w:val="nil"/>
            </w:tcBorders>
          </w:tcPr>
          <w:p w:rsidR="00151B66" w:rsidRDefault="00151B66">
            <w:pPr>
              <w:pStyle w:val="Default"/>
              <w:rPr>
                <w:sz w:val="21"/>
                <w:szCs w:val="21"/>
              </w:rPr>
            </w:pPr>
            <w:r>
              <w:rPr>
                <w:sz w:val="21"/>
                <w:szCs w:val="21"/>
              </w:rPr>
              <w:t xml:space="preserve">4.5% </w:t>
            </w:r>
          </w:p>
        </w:tc>
      </w:tr>
      <w:tr w:rsidR="00151B66" w:rsidTr="00151B66">
        <w:trPr>
          <w:trHeight w:val="95"/>
          <w:jc w:val="center"/>
        </w:trPr>
        <w:tc>
          <w:tcPr>
            <w:tcW w:w="3099" w:type="dxa"/>
            <w:tcBorders>
              <w:left w:val="nil"/>
            </w:tcBorders>
          </w:tcPr>
          <w:p w:rsidR="00151B66" w:rsidRDefault="00151B66">
            <w:pPr>
              <w:pStyle w:val="Default"/>
              <w:rPr>
                <w:sz w:val="21"/>
                <w:szCs w:val="21"/>
              </w:rPr>
            </w:pPr>
            <w:r>
              <w:rPr>
                <w:sz w:val="21"/>
                <w:szCs w:val="21"/>
              </w:rPr>
              <w:t xml:space="preserve">2017 </w:t>
            </w:r>
          </w:p>
        </w:tc>
        <w:tc>
          <w:tcPr>
            <w:tcW w:w="3099" w:type="dxa"/>
            <w:tcBorders>
              <w:right w:val="nil"/>
            </w:tcBorders>
          </w:tcPr>
          <w:p w:rsidR="00151B66" w:rsidRDefault="00151B66">
            <w:pPr>
              <w:pStyle w:val="Default"/>
              <w:rPr>
                <w:sz w:val="21"/>
                <w:szCs w:val="21"/>
              </w:rPr>
            </w:pPr>
            <w:r>
              <w:rPr>
                <w:sz w:val="21"/>
                <w:szCs w:val="21"/>
              </w:rPr>
              <w:t xml:space="preserve">5.0% </w:t>
            </w:r>
          </w:p>
        </w:tc>
      </w:tr>
      <w:tr w:rsidR="00151B66" w:rsidTr="00151B66">
        <w:trPr>
          <w:trHeight w:val="95"/>
          <w:jc w:val="center"/>
        </w:trPr>
        <w:tc>
          <w:tcPr>
            <w:tcW w:w="3099" w:type="dxa"/>
            <w:tcBorders>
              <w:left w:val="nil"/>
            </w:tcBorders>
          </w:tcPr>
          <w:p w:rsidR="00151B66" w:rsidRDefault="00151B66">
            <w:pPr>
              <w:pStyle w:val="Default"/>
              <w:rPr>
                <w:sz w:val="21"/>
                <w:szCs w:val="21"/>
              </w:rPr>
            </w:pPr>
            <w:r>
              <w:rPr>
                <w:sz w:val="21"/>
                <w:szCs w:val="21"/>
              </w:rPr>
              <w:t xml:space="preserve">2018 </w:t>
            </w:r>
          </w:p>
        </w:tc>
        <w:tc>
          <w:tcPr>
            <w:tcW w:w="3099" w:type="dxa"/>
            <w:tcBorders>
              <w:right w:val="nil"/>
            </w:tcBorders>
          </w:tcPr>
          <w:p w:rsidR="00151B66" w:rsidRDefault="00151B66">
            <w:pPr>
              <w:pStyle w:val="Default"/>
              <w:rPr>
                <w:sz w:val="21"/>
                <w:szCs w:val="21"/>
              </w:rPr>
            </w:pPr>
            <w:r>
              <w:rPr>
                <w:sz w:val="21"/>
                <w:szCs w:val="21"/>
              </w:rPr>
              <w:t xml:space="preserve">5.5% </w:t>
            </w:r>
          </w:p>
        </w:tc>
      </w:tr>
      <w:tr w:rsidR="00151B66" w:rsidTr="00151B66">
        <w:trPr>
          <w:trHeight w:val="95"/>
          <w:jc w:val="center"/>
        </w:trPr>
        <w:tc>
          <w:tcPr>
            <w:tcW w:w="3099" w:type="dxa"/>
            <w:tcBorders>
              <w:left w:val="nil"/>
            </w:tcBorders>
          </w:tcPr>
          <w:p w:rsidR="00151B66" w:rsidRDefault="00151B66">
            <w:pPr>
              <w:pStyle w:val="Default"/>
              <w:rPr>
                <w:sz w:val="21"/>
                <w:szCs w:val="21"/>
              </w:rPr>
            </w:pPr>
            <w:r>
              <w:rPr>
                <w:sz w:val="21"/>
                <w:szCs w:val="21"/>
              </w:rPr>
              <w:t xml:space="preserve">2019 </w:t>
            </w:r>
          </w:p>
        </w:tc>
        <w:tc>
          <w:tcPr>
            <w:tcW w:w="3099" w:type="dxa"/>
            <w:tcBorders>
              <w:right w:val="nil"/>
            </w:tcBorders>
          </w:tcPr>
          <w:p w:rsidR="00151B66" w:rsidRDefault="00151B66">
            <w:pPr>
              <w:pStyle w:val="Default"/>
              <w:rPr>
                <w:sz w:val="21"/>
                <w:szCs w:val="21"/>
              </w:rPr>
            </w:pPr>
            <w:r>
              <w:rPr>
                <w:sz w:val="21"/>
                <w:szCs w:val="21"/>
              </w:rPr>
              <w:t xml:space="preserve">6.0% </w:t>
            </w:r>
          </w:p>
        </w:tc>
      </w:tr>
      <w:tr w:rsidR="00151B66" w:rsidTr="00151B66">
        <w:trPr>
          <w:trHeight w:val="95"/>
          <w:jc w:val="center"/>
        </w:trPr>
        <w:tc>
          <w:tcPr>
            <w:tcW w:w="3099" w:type="dxa"/>
            <w:tcBorders>
              <w:left w:val="nil"/>
            </w:tcBorders>
          </w:tcPr>
          <w:p w:rsidR="00151B66" w:rsidRDefault="00151B66">
            <w:pPr>
              <w:pStyle w:val="Default"/>
              <w:rPr>
                <w:sz w:val="21"/>
                <w:szCs w:val="21"/>
              </w:rPr>
            </w:pPr>
            <w:r>
              <w:rPr>
                <w:sz w:val="21"/>
                <w:szCs w:val="21"/>
              </w:rPr>
              <w:t xml:space="preserve">2020 </w:t>
            </w:r>
          </w:p>
        </w:tc>
        <w:tc>
          <w:tcPr>
            <w:tcW w:w="3099" w:type="dxa"/>
            <w:tcBorders>
              <w:right w:val="nil"/>
            </w:tcBorders>
          </w:tcPr>
          <w:p w:rsidR="00151B66" w:rsidRDefault="00151B66">
            <w:pPr>
              <w:pStyle w:val="Default"/>
              <w:rPr>
                <w:sz w:val="21"/>
                <w:szCs w:val="21"/>
              </w:rPr>
            </w:pPr>
            <w:r>
              <w:rPr>
                <w:sz w:val="21"/>
                <w:szCs w:val="21"/>
              </w:rPr>
              <w:t xml:space="preserve">6.5% </w:t>
            </w:r>
          </w:p>
        </w:tc>
      </w:tr>
      <w:tr w:rsidR="00151B66" w:rsidTr="00151B66">
        <w:trPr>
          <w:trHeight w:val="95"/>
          <w:jc w:val="center"/>
        </w:trPr>
        <w:tc>
          <w:tcPr>
            <w:tcW w:w="3099" w:type="dxa"/>
            <w:tcBorders>
              <w:left w:val="nil"/>
            </w:tcBorders>
          </w:tcPr>
          <w:p w:rsidR="00151B66" w:rsidRDefault="00151B66">
            <w:pPr>
              <w:pStyle w:val="Default"/>
              <w:rPr>
                <w:sz w:val="21"/>
                <w:szCs w:val="21"/>
              </w:rPr>
            </w:pPr>
            <w:r>
              <w:rPr>
                <w:sz w:val="21"/>
                <w:szCs w:val="21"/>
              </w:rPr>
              <w:t xml:space="preserve">2021 </w:t>
            </w:r>
          </w:p>
        </w:tc>
        <w:tc>
          <w:tcPr>
            <w:tcW w:w="3099" w:type="dxa"/>
            <w:tcBorders>
              <w:right w:val="nil"/>
            </w:tcBorders>
          </w:tcPr>
          <w:p w:rsidR="00151B66" w:rsidRDefault="00151B66">
            <w:pPr>
              <w:pStyle w:val="Default"/>
              <w:rPr>
                <w:sz w:val="21"/>
                <w:szCs w:val="21"/>
              </w:rPr>
            </w:pPr>
            <w:r>
              <w:rPr>
                <w:sz w:val="21"/>
                <w:szCs w:val="21"/>
              </w:rPr>
              <w:t xml:space="preserve">7.0% </w:t>
            </w:r>
          </w:p>
        </w:tc>
      </w:tr>
      <w:tr w:rsidR="00151B66" w:rsidTr="00151B66">
        <w:trPr>
          <w:trHeight w:val="95"/>
          <w:jc w:val="center"/>
        </w:trPr>
        <w:tc>
          <w:tcPr>
            <w:tcW w:w="3099" w:type="dxa"/>
            <w:tcBorders>
              <w:left w:val="nil"/>
            </w:tcBorders>
          </w:tcPr>
          <w:p w:rsidR="00151B66" w:rsidRDefault="00151B66">
            <w:pPr>
              <w:pStyle w:val="Default"/>
              <w:rPr>
                <w:sz w:val="21"/>
                <w:szCs w:val="21"/>
              </w:rPr>
            </w:pPr>
            <w:r>
              <w:rPr>
                <w:sz w:val="21"/>
                <w:szCs w:val="21"/>
              </w:rPr>
              <w:t xml:space="preserve">2022 </w:t>
            </w:r>
          </w:p>
        </w:tc>
        <w:tc>
          <w:tcPr>
            <w:tcW w:w="3099" w:type="dxa"/>
            <w:tcBorders>
              <w:right w:val="nil"/>
            </w:tcBorders>
          </w:tcPr>
          <w:p w:rsidR="00151B66" w:rsidRDefault="00151B66">
            <w:pPr>
              <w:pStyle w:val="Default"/>
              <w:rPr>
                <w:sz w:val="21"/>
                <w:szCs w:val="21"/>
              </w:rPr>
            </w:pPr>
            <w:r>
              <w:rPr>
                <w:sz w:val="21"/>
                <w:szCs w:val="21"/>
              </w:rPr>
              <w:t xml:space="preserve">7.5% </w:t>
            </w:r>
          </w:p>
        </w:tc>
      </w:tr>
      <w:tr w:rsidR="00151B66" w:rsidTr="00151B66">
        <w:trPr>
          <w:trHeight w:val="95"/>
          <w:jc w:val="center"/>
        </w:trPr>
        <w:tc>
          <w:tcPr>
            <w:tcW w:w="3099" w:type="dxa"/>
            <w:tcBorders>
              <w:left w:val="nil"/>
            </w:tcBorders>
          </w:tcPr>
          <w:p w:rsidR="00151B66" w:rsidRDefault="00151B66">
            <w:pPr>
              <w:pStyle w:val="Default"/>
              <w:rPr>
                <w:sz w:val="21"/>
                <w:szCs w:val="21"/>
              </w:rPr>
            </w:pPr>
            <w:r>
              <w:rPr>
                <w:sz w:val="21"/>
                <w:szCs w:val="21"/>
              </w:rPr>
              <w:t xml:space="preserve">2023 </w:t>
            </w:r>
          </w:p>
        </w:tc>
        <w:tc>
          <w:tcPr>
            <w:tcW w:w="3099" w:type="dxa"/>
            <w:tcBorders>
              <w:right w:val="nil"/>
            </w:tcBorders>
          </w:tcPr>
          <w:p w:rsidR="00151B66" w:rsidRDefault="00151B66">
            <w:pPr>
              <w:pStyle w:val="Default"/>
              <w:rPr>
                <w:sz w:val="21"/>
                <w:szCs w:val="21"/>
              </w:rPr>
            </w:pPr>
            <w:r>
              <w:rPr>
                <w:sz w:val="21"/>
                <w:szCs w:val="21"/>
              </w:rPr>
              <w:t xml:space="preserve">8.0% </w:t>
            </w:r>
          </w:p>
        </w:tc>
      </w:tr>
      <w:tr w:rsidR="00151B66" w:rsidTr="00151B66">
        <w:trPr>
          <w:trHeight w:val="95"/>
          <w:jc w:val="center"/>
        </w:trPr>
        <w:tc>
          <w:tcPr>
            <w:tcW w:w="3099" w:type="dxa"/>
            <w:tcBorders>
              <w:left w:val="nil"/>
            </w:tcBorders>
          </w:tcPr>
          <w:p w:rsidR="00151B66" w:rsidRDefault="00151B66">
            <w:pPr>
              <w:pStyle w:val="Default"/>
              <w:rPr>
                <w:sz w:val="21"/>
                <w:szCs w:val="21"/>
              </w:rPr>
            </w:pPr>
            <w:r>
              <w:rPr>
                <w:sz w:val="21"/>
                <w:szCs w:val="21"/>
              </w:rPr>
              <w:t xml:space="preserve">2024 </w:t>
            </w:r>
          </w:p>
        </w:tc>
        <w:tc>
          <w:tcPr>
            <w:tcW w:w="3099" w:type="dxa"/>
            <w:tcBorders>
              <w:right w:val="nil"/>
            </w:tcBorders>
          </w:tcPr>
          <w:p w:rsidR="00151B66" w:rsidRDefault="00151B66">
            <w:pPr>
              <w:pStyle w:val="Default"/>
              <w:rPr>
                <w:sz w:val="21"/>
                <w:szCs w:val="21"/>
              </w:rPr>
            </w:pPr>
            <w:r>
              <w:rPr>
                <w:sz w:val="21"/>
                <w:szCs w:val="21"/>
              </w:rPr>
              <w:t xml:space="preserve">8.5% </w:t>
            </w:r>
          </w:p>
        </w:tc>
      </w:tr>
      <w:tr w:rsidR="00151B66" w:rsidTr="00151B66">
        <w:trPr>
          <w:trHeight w:val="95"/>
          <w:jc w:val="center"/>
        </w:trPr>
        <w:tc>
          <w:tcPr>
            <w:tcW w:w="3099" w:type="dxa"/>
            <w:tcBorders>
              <w:left w:val="nil"/>
            </w:tcBorders>
          </w:tcPr>
          <w:p w:rsidR="00151B66" w:rsidRDefault="00151B66">
            <w:pPr>
              <w:pStyle w:val="Default"/>
              <w:rPr>
                <w:sz w:val="21"/>
                <w:szCs w:val="21"/>
              </w:rPr>
            </w:pPr>
            <w:r>
              <w:rPr>
                <w:sz w:val="21"/>
                <w:szCs w:val="21"/>
              </w:rPr>
              <w:t xml:space="preserve">2025 </w:t>
            </w:r>
          </w:p>
        </w:tc>
        <w:tc>
          <w:tcPr>
            <w:tcW w:w="3099" w:type="dxa"/>
            <w:tcBorders>
              <w:right w:val="nil"/>
            </w:tcBorders>
          </w:tcPr>
          <w:p w:rsidR="00151B66" w:rsidRDefault="00151B66">
            <w:pPr>
              <w:pStyle w:val="Default"/>
              <w:rPr>
                <w:sz w:val="21"/>
                <w:szCs w:val="21"/>
              </w:rPr>
            </w:pPr>
            <w:r>
              <w:rPr>
                <w:sz w:val="21"/>
                <w:szCs w:val="21"/>
              </w:rPr>
              <w:t xml:space="preserve">9.0% </w:t>
            </w:r>
          </w:p>
        </w:tc>
      </w:tr>
      <w:tr w:rsidR="00151B66" w:rsidTr="00151B66">
        <w:trPr>
          <w:trHeight w:val="95"/>
          <w:jc w:val="center"/>
        </w:trPr>
        <w:tc>
          <w:tcPr>
            <w:tcW w:w="3099" w:type="dxa"/>
            <w:tcBorders>
              <w:left w:val="nil"/>
            </w:tcBorders>
          </w:tcPr>
          <w:p w:rsidR="00151B66" w:rsidRDefault="00151B66">
            <w:pPr>
              <w:pStyle w:val="Default"/>
              <w:rPr>
                <w:sz w:val="21"/>
                <w:szCs w:val="21"/>
              </w:rPr>
            </w:pPr>
            <w:r>
              <w:rPr>
                <w:sz w:val="21"/>
                <w:szCs w:val="21"/>
              </w:rPr>
              <w:t xml:space="preserve">2026 </w:t>
            </w:r>
          </w:p>
        </w:tc>
        <w:tc>
          <w:tcPr>
            <w:tcW w:w="3099" w:type="dxa"/>
            <w:tcBorders>
              <w:right w:val="nil"/>
            </w:tcBorders>
          </w:tcPr>
          <w:p w:rsidR="00151B66" w:rsidRDefault="00151B66">
            <w:pPr>
              <w:pStyle w:val="Default"/>
              <w:rPr>
                <w:sz w:val="21"/>
                <w:szCs w:val="21"/>
              </w:rPr>
            </w:pPr>
            <w:r>
              <w:rPr>
                <w:sz w:val="21"/>
                <w:szCs w:val="21"/>
              </w:rPr>
              <w:t xml:space="preserve">9.5% </w:t>
            </w:r>
          </w:p>
        </w:tc>
      </w:tr>
      <w:tr w:rsidR="00151B66" w:rsidTr="00151B66">
        <w:trPr>
          <w:trHeight w:val="95"/>
          <w:jc w:val="center"/>
        </w:trPr>
        <w:tc>
          <w:tcPr>
            <w:tcW w:w="3099" w:type="dxa"/>
            <w:tcBorders>
              <w:left w:val="nil"/>
            </w:tcBorders>
          </w:tcPr>
          <w:p w:rsidR="00151B66" w:rsidRDefault="00151B66">
            <w:pPr>
              <w:pStyle w:val="Default"/>
              <w:rPr>
                <w:sz w:val="21"/>
                <w:szCs w:val="21"/>
              </w:rPr>
            </w:pPr>
            <w:r>
              <w:rPr>
                <w:sz w:val="21"/>
                <w:szCs w:val="21"/>
              </w:rPr>
              <w:t xml:space="preserve">2027 </w:t>
            </w:r>
          </w:p>
        </w:tc>
        <w:tc>
          <w:tcPr>
            <w:tcW w:w="3099" w:type="dxa"/>
            <w:tcBorders>
              <w:right w:val="nil"/>
            </w:tcBorders>
          </w:tcPr>
          <w:p w:rsidR="00151B66" w:rsidRDefault="00151B66">
            <w:pPr>
              <w:pStyle w:val="Default"/>
              <w:rPr>
                <w:sz w:val="21"/>
                <w:szCs w:val="21"/>
              </w:rPr>
            </w:pPr>
            <w:r>
              <w:rPr>
                <w:sz w:val="21"/>
                <w:szCs w:val="21"/>
              </w:rPr>
              <w:t xml:space="preserve">10.0% </w:t>
            </w:r>
          </w:p>
        </w:tc>
      </w:tr>
      <w:tr w:rsidR="00151B66" w:rsidTr="00151B66">
        <w:trPr>
          <w:trHeight w:val="95"/>
          <w:jc w:val="center"/>
        </w:trPr>
        <w:tc>
          <w:tcPr>
            <w:tcW w:w="3099" w:type="dxa"/>
            <w:tcBorders>
              <w:left w:val="nil"/>
              <w:bottom w:val="nil"/>
            </w:tcBorders>
          </w:tcPr>
          <w:p w:rsidR="00151B66" w:rsidRDefault="00151B66">
            <w:pPr>
              <w:pStyle w:val="Default"/>
              <w:rPr>
                <w:sz w:val="21"/>
                <w:szCs w:val="21"/>
              </w:rPr>
            </w:pPr>
            <w:r>
              <w:rPr>
                <w:sz w:val="21"/>
                <w:szCs w:val="21"/>
              </w:rPr>
              <w:t xml:space="preserve">2028 en adelante </w:t>
            </w:r>
          </w:p>
        </w:tc>
        <w:tc>
          <w:tcPr>
            <w:tcW w:w="3099" w:type="dxa"/>
            <w:tcBorders>
              <w:bottom w:val="nil"/>
              <w:right w:val="nil"/>
            </w:tcBorders>
          </w:tcPr>
          <w:p w:rsidR="00151B66" w:rsidRDefault="00151B66">
            <w:pPr>
              <w:pStyle w:val="Default"/>
              <w:rPr>
                <w:sz w:val="21"/>
                <w:szCs w:val="21"/>
              </w:rPr>
            </w:pPr>
            <w:r>
              <w:rPr>
                <w:sz w:val="21"/>
                <w:szCs w:val="21"/>
              </w:rPr>
              <w:t xml:space="preserve">10.5% </w:t>
            </w:r>
          </w:p>
        </w:tc>
      </w:tr>
    </w:tbl>
    <w:p w:rsidR="00151B66" w:rsidRPr="00FC3D09" w:rsidRDefault="00151B66" w:rsidP="00C9187E">
      <w:pPr>
        <w:pStyle w:val="Textosinformato"/>
        <w:rPr>
          <w:rFonts w:ascii="Arial Narrow" w:hAnsi="Arial Narrow" w:cs="Courier New"/>
          <w:sz w:val="22"/>
          <w:szCs w:val="22"/>
        </w:rPr>
      </w:pP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 xml:space="preserve">DÉCIMO </w:t>
      </w:r>
      <w:proofErr w:type="gramStart"/>
      <w:r w:rsidRPr="006911EF">
        <w:rPr>
          <w:rFonts w:ascii="Arial Narrow" w:hAnsi="Arial Narrow" w:cs="Courier New"/>
          <w:b/>
          <w:sz w:val="22"/>
          <w:szCs w:val="22"/>
        </w:rPr>
        <w:t>PRIMERO.-</w:t>
      </w:r>
      <w:proofErr w:type="gramEnd"/>
      <w:r w:rsidRPr="00FC3D09">
        <w:rPr>
          <w:rFonts w:ascii="Arial Narrow" w:hAnsi="Arial Narrow" w:cs="Courier New"/>
          <w:sz w:val="22"/>
          <w:szCs w:val="22"/>
        </w:rPr>
        <w:t xml:space="preserve"> El Consejo emitirá un reglamento interno para el otorgamiento de créditos quirografarios en un plazo no mayor a 30 días hábiles.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 xml:space="preserve">DÉCIMO </w:t>
      </w:r>
      <w:proofErr w:type="gramStart"/>
      <w:r w:rsidRPr="006911EF">
        <w:rPr>
          <w:rFonts w:ascii="Arial Narrow" w:hAnsi="Arial Narrow" w:cs="Courier New"/>
          <w:b/>
          <w:sz w:val="22"/>
          <w:szCs w:val="22"/>
        </w:rPr>
        <w:t>SEGUNDO.-</w:t>
      </w:r>
      <w:proofErr w:type="gramEnd"/>
      <w:r w:rsidRPr="00FC3D09">
        <w:rPr>
          <w:rFonts w:ascii="Arial Narrow" w:hAnsi="Arial Narrow" w:cs="Courier New"/>
          <w:sz w:val="22"/>
          <w:szCs w:val="22"/>
        </w:rPr>
        <w:t xml:space="preserve"> El Consejo emitirá un reglamento interno para el otorgamiento de créditos para la adquisición de propiedades de casa o terrenos, y construcción de las mismas destinadas a la habitación familiar del trabajador con garantía hipotecaria en un plazo no mayor a 180 días hábiles.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 xml:space="preserve">DÉCIMO </w:t>
      </w:r>
      <w:proofErr w:type="gramStart"/>
      <w:r w:rsidRPr="006911EF">
        <w:rPr>
          <w:rFonts w:ascii="Arial Narrow" w:hAnsi="Arial Narrow" w:cs="Courier New"/>
          <w:b/>
          <w:sz w:val="22"/>
          <w:szCs w:val="22"/>
        </w:rPr>
        <w:t>SEGUNDO.-</w:t>
      </w:r>
      <w:proofErr w:type="gramEnd"/>
      <w:r w:rsidRPr="00FC3D09">
        <w:rPr>
          <w:rFonts w:ascii="Arial Narrow" w:hAnsi="Arial Narrow" w:cs="Courier New"/>
          <w:sz w:val="22"/>
          <w:szCs w:val="22"/>
        </w:rPr>
        <w:t xml:space="preserve"> Se derogan todas las disposiciones que se opongan a la presente ley.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6911EF">
        <w:rPr>
          <w:rFonts w:ascii="Arial Narrow" w:hAnsi="Arial Narrow" w:cs="Courier New"/>
          <w:b/>
          <w:sz w:val="22"/>
          <w:szCs w:val="22"/>
        </w:rPr>
        <w:t>DADO</w:t>
      </w:r>
      <w:r w:rsidRPr="00FC3D09">
        <w:rPr>
          <w:rFonts w:ascii="Arial Narrow" w:hAnsi="Arial Narrow" w:cs="Courier New"/>
          <w:sz w:val="22"/>
          <w:szCs w:val="22"/>
        </w:rPr>
        <w:t xml:space="preserve"> en el Salón de Sesiones del Congreso del Estado, en la Ciudad de Saltillo, Coahuila de Zaragoza, a los veintidós días del mes de octubre del año dos mil quince.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E94A81" w:rsidRDefault="00C9187E" w:rsidP="00E94A81">
      <w:pPr>
        <w:pStyle w:val="Textosinformato"/>
        <w:jc w:val="center"/>
        <w:rPr>
          <w:rFonts w:ascii="Arial Narrow" w:hAnsi="Arial Narrow" w:cs="Courier New"/>
          <w:b/>
          <w:sz w:val="22"/>
          <w:szCs w:val="22"/>
        </w:rPr>
      </w:pPr>
      <w:r w:rsidRPr="00E94A81">
        <w:rPr>
          <w:rFonts w:ascii="Arial Narrow" w:hAnsi="Arial Narrow" w:cs="Courier New"/>
          <w:b/>
          <w:sz w:val="22"/>
          <w:szCs w:val="22"/>
        </w:rPr>
        <w:t xml:space="preserve">DIPUTADO VICEPRESIDENTE </w:t>
      </w:r>
    </w:p>
    <w:p w:rsidR="00C9187E" w:rsidRPr="00151B66" w:rsidRDefault="00C9187E" w:rsidP="00E94A81">
      <w:pPr>
        <w:pStyle w:val="Textosinformato"/>
        <w:jc w:val="center"/>
        <w:rPr>
          <w:rFonts w:ascii="Arial Narrow" w:hAnsi="Arial Narrow" w:cs="Courier New"/>
          <w:b/>
          <w:sz w:val="20"/>
          <w:szCs w:val="22"/>
        </w:rPr>
      </w:pPr>
      <w:r w:rsidRPr="00151B66">
        <w:rPr>
          <w:rFonts w:ascii="Arial Narrow" w:hAnsi="Arial Narrow" w:cs="Courier New"/>
          <w:b/>
          <w:sz w:val="20"/>
          <w:szCs w:val="22"/>
        </w:rPr>
        <w:t xml:space="preserve">EN FUNCIONES DE PRESIDENTE </w:t>
      </w:r>
    </w:p>
    <w:p w:rsidR="00C9187E" w:rsidRPr="00E94A81" w:rsidRDefault="00C9187E" w:rsidP="00E94A81">
      <w:pPr>
        <w:pStyle w:val="Textosinformato"/>
        <w:jc w:val="center"/>
        <w:rPr>
          <w:rFonts w:ascii="Arial Narrow" w:hAnsi="Arial Narrow" w:cs="Courier New"/>
          <w:b/>
          <w:sz w:val="22"/>
          <w:szCs w:val="22"/>
        </w:rPr>
      </w:pPr>
      <w:r w:rsidRPr="00E94A81">
        <w:rPr>
          <w:rFonts w:ascii="Arial Narrow" w:hAnsi="Arial Narrow" w:cs="Courier New"/>
          <w:b/>
          <w:sz w:val="22"/>
          <w:szCs w:val="22"/>
        </w:rPr>
        <w:t xml:space="preserve">DE LA MESA DIRECTIVA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E94A81" w:rsidRDefault="00C9187E" w:rsidP="00E94A81">
      <w:pPr>
        <w:pStyle w:val="Textosinformato"/>
        <w:jc w:val="center"/>
        <w:rPr>
          <w:rFonts w:ascii="Arial Narrow" w:hAnsi="Arial Narrow" w:cs="Courier New"/>
          <w:b/>
          <w:sz w:val="22"/>
          <w:szCs w:val="22"/>
        </w:rPr>
      </w:pPr>
      <w:r w:rsidRPr="00E94A81">
        <w:rPr>
          <w:rFonts w:ascii="Arial Narrow" w:hAnsi="Arial Narrow" w:cs="Courier New"/>
          <w:b/>
          <w:sz w:val="22"/>
          <w:szCs w:val="22"/>
        </w:rPr>
        <w:t xml:space="preserve">MELCHOR SÁNCHEZ DE LA FUENTE </w:t>
      </w:r>
    </w:p>
    <w:p w:rsidR="00C9187E" w:rsidRPr="00E94A81" w:rsidRDefault="00C9187E" w:rsidP="00E94A81">
      <w:pPr>
        <w:pStyle w:val="Textosinformato"/>
        <w:jc w:val="center"/>
        <w:rPr>
          <w:rFonts w:ascii="Arial Narrow" w:hAnsi="Arial Narrow" w:cs="Courier New"/>
          <w:b/>
          <w:sz w:val="22"/>
          <w:szCs w:val="22"/>
        </w:rPr>
      </w:pPr>
      <w:r w:rsidRPr="00E94A81">
        <w:rPr>
          <w:rFonts w:ascii="Arial Narrow" w:hAnsi="Arial Narrow" w:cs="Courier New"/>
          <w:b/>
          <w:sz w:val="22"/>
          <w:szCs w:val="22"/>
        </w:rPr>
        <w:t xml:space="preserve">(RÚBRICA)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tbl>
      <w:tblPr>
        <w:tblW w:w="0" w:type="auto"/>
        <w:jc w:val="center"/>
        <w:tblLook w:val="04A0" w:firstRow="1" w:lastRow="0" w:firstColumn="1" w:lastColumn="0" w:noHBand="0" w:noVBand="1"/>
      </w:tblPr>
      <w:tblGrid>
        <w:gridCol w:w="4702"/>
        <w:gridCol w:w="4702"/>
      </w:tblGrid>
      <w:tr w:rsidR="00763602" w:rsidRPr="00D300CD" w:rsidTr="00D300CD">
        <w:trPr>
          <w:jc w:val="center"/>
        </w:trPr>
        <w:tc>
          <w:tcPr>
            <w:tcW w:w="4772" w:type="dxa"/>
            <w:shd w:val="clear" w:color="auto" w:fill="auto"/>
          </w:tcPr>
          <w:p w:rsidR="00763602" w:rsidRPr="00D300CD" w:rsidRDefault="00763602" w:rsidP="00D300CD">
            <w:pPr>
              <w:pStyle w:val="Textosinformato"/>
              <w:jc w:val="center"/>
              <w:rPr>
                <w:rFonts w:ascii="Arial Narrow" w:hAnsi="Arial Narrow" w:cs="Courier New"/>
                <w:b/>
                <w:sz w:val="22"/>
                <w:szCs w:val="22"/>
              </w:rPr>
            </w:pPr>
            <w:r w:rsidRPr="00D300CD">
              <w:rPr>
                <w:rFonts w:ascii="Arial Narrow" w:hAnsi="Arial Narrow" w:cs="Courier New"/>
                <w:b/>
                <w:sz w:val="22"/>
                <w:szCs w:val="22"/>
              </w:rPr>
              <w:t>DIPUTADO SECRETARIO</w:t>
            </w:r>
          </w:p>
          <w:p w:rsidR="00763602" w:rsidRPr="00D300CD" w:rsidRDefault="00763602" w:rsidP="00D300CD">
            <w:pPr>
              <w:pStyle w:val="Textosinformato"/>
              <w:jc w:val="center"/>
              <w:rPr>
                <w:rFonts w:ascii="Arial Narrow" w:hAnsi="Arial Narrow" w:cs="Courier New"/>
                <w:b/>
                <w:sz w:val="22"/>
                <w:szCs w:val="22"/>
              </w:rPr>
            </w:pPr>
          </w:p>
          <w:p w:rsidR="00763602" w:rsidRPr="00D300CD" w:rsidRDefault="00763602" w:rsidP="00D300CD">
            <w:pPr>
              <w:pStyle w:val="Textosinformato"/>
              <w:jc w:val="center"/>
              <w:rPr>
                <w:rFonts w:ascii="Arial Narrow" w:hAnsi="Arial Narrow" w:cs="Courier New"/>
                <w:b/>
                <w:sz w:val="22"/>
                <w:szCs w:val="22"/>
              </w:rPr>
            </w:pPr>
          </w:p>
          <w:p w:rsidR="00763602" w:rsidRPr="00D300CD" w:rsidRDefault="00763602" w:rsidP="00D300CD">
            <w:pPr>
              <w:pStyle w:val="Textosinformato"/>
              <w:jc w:val="center"/>
              <w:rPr>
                <w:rFonts w:ascii="Arial Narrow" w:hAnsi="Arial Narrow" w:cs="Courier New"/>
                <w:b/>
                <w:sz w:val="22"/>
                <w:szCs w:val="22"/>
              </w:rPr>
            </w:pPr>
            <w:r w:rsidRPr="00D300CD">
              <w:rPr>
                <w:rFonts w:ascii="Arial Narrow" w:hAnsi="Arial Narrow" w:cs="Courier New"/>
                <w:b/>
                <w:sz w:val="22"/>
                <w:szCs w:val="22"/>
              </w:rPr>
              <w:t>SERGIO GARZA CASTILLO</w:t>
            </w:r>
          </w:p>
          <w:p w:rsidR="00763602" w:rsidRPr="00D300CD" w:rsidRDefault="00763602" w:rsidP="00D300CD">
            <w:pPr>
              <w:pStyle w:val="Textosinformato"/>
              <w:jc w:val="center"/>
              <w:rPr>
                <w:rFonts w:ascii="Arial Narrow" w:hAnsi="Arial Narrow" w:cs="Courier New"/>
                <w:b/>
                <w:sz w:val="22"/>
                <w:szCs w:val="22"/>
              </w:rPr>
            </w:pPr>
            <w:r w:rsidRPr="00D300CD">
              <w:rPr>
                <w:rFonts w:ascii="Arial Narrow" w:hAnsi="Arial Narrow" w:cs="Courier New"/>
                <w:b/>
                <w:sz w:val="22"/>
                <w:szCs w:val="22"/>
              </w:rPr>
              <w:t>(RÚBRICA)</w:t>
            </w:r>
          </w:p>
          <w:p w:rsidR="00763602" w:rsidRPr="00D300CD" w:rsidRDefault="00763602" w:rsidP="00D300CD">
            <w:pPr>
              <w:pStyle w:val="Textosinformato"/>
              <w:jc w:val="center"/>
              <w:rPr>
                <w:rFonts w:ascii="Arial Narrow" w:hAnsi="Arial Narrow" w:cs="Courier New"/>
                <w:b/>
                <w:sz w:val="22"/>
                <w:szCs w:val="22"/>
              </w:rPr>
            </w:pPr>
          </w:p>
        </w:tc>
        <w:tc>
          <w:tcPr>
            <w:tcW w:w="4772" w:type="dxa"/>
            <w:shd w:val="clear" w:color="auto" w:fill="auto"/>
          </w:tcPr>
          <w:p w:rsidR="00763602" w:rsidRPr="00D300CD" w:rsidRDefault="00763602" w:rsidP="00D300CD">
            <w:pPr>
              <w:pStyle w:val="Textosinformato"/>
              <w:jc w:val="center"/>
              <w:rPr>
                <w:rFonts w:ascii="Arial Narrow" w:hAnsi="Arial Narrow" w:cs="Courier New"/>
                <w:b/>
                <w:sz w:val="22"/>
                <w:szCs w:val="22"/>
              </w:rPr>
            </w:pPr>
            <w:r w:rsidRPr="00D300CD">
              <w:rPr>
                <w:rFonts w:ascii="Arial Narrow" w:hAnsi="Arial Narrow" w:cs="Courier New"/>
                <w:b/>
                <w:sz w:val="22"/>
                <w:szCs w:val="22"/>
              </w:rPr>
              <w:t>DIPUTADO SECRETARIO</w:t>
            </w:r>
          </w:p>
          <w:p w:rsidR="00763602" w:rsidRPr="00D300CD" w:rsidRDefault="00763602" w:rsidP="00D300CD">
            <w:pPr>
              <w:pStyle w:val="Textosinformato"/>
              <w:jc w:val="center"/>
              <w:rPr>
                <w:rFonts w:ascii="Arial Narrow" w:hAnsi="Arial Narrow" w:cs="Courier New"/>
                <w:b/>
                <w:sz w:val="22"/>
                <w:szCs w:val="22"/>
              </w:rPr>
            </w:pPr>
          </w:p>
          <w:p w:rsidR="00763602" w:rsidRPr="00D300CD" w:rsidRDefault="00763602" w:rsidP="00D300CD">
            <w:pPr>
              <w:pStyle w:val="Textosinformato"/>
              <w:jc w:val="center"/>
              <w:rPr>
                <w:rFonts w:ascii="Arial Narrow" w:hAnsi="Arial Narrow" w:cs="Courier New"/>
                <w:b/>
                <w:sz w:val="22"/>
                <w:szCs w:val="22"/>
              </w:rPr>
            </w:pPr>
          </w:p>
          <w:p w:rsidR="00763602" w:rsidRPr="00D300CD" w:rsidRDefault="00763602" w:rsidP="00D300CD">
            <w:pPr>
              <w:pStyle w:val="Textosinformato"/>
              <w:jc w:val="center"/>
              <w:rPr>
                <w:rFonts w:ascii="Arial Narrow" w:hAnsi="Arial Narrow" w:cs="Courier New"/>
                <w:b/>
                <w:sz w:val="22"/>
                <w:szCs w:val="22"/>
              </w:rPr>
            </w:pPr>
            <w:r w:rsidRPr="00D300CD">
              <w:rPr>
                <w:rFonts w:ascii="Arial Narrow" w:hAnsi="Arial Narrow" w:cs="Courier New"/>
                <w:b/>
                <w:sz w:val="22"/>
                <w:szCs w:val="22"/>
              </w:rPr>
              <w:t>LEONEL CONTRERAS PÁMANES</w:t>
            </w:r>
          </w:p>
          <w:p w:rsidR="00763602" w:rsidRPr="00D300CD" w:rsidRDefault="00763602" w:rsidP="00D300CD">
            <w:pPr>
              <w:pStyle w:val="Textosinformato"/>
              <w:jc w:val="center"/>
              <w:rPr>
                <w:rFonts w:ascii="Arial Narrow" w:hAnsi="Arial Narrow" w:cs="Courier New"/>
                <w:b/>
                <w:sz w:val="22"/>
                <w:szCs w:val="22"/>
              </w:rPr>
            </w:pPr>
            <w:r w:rsidRPr="00D300CD">
              <w:rPr>
                <w:rFonts w:ascii="Arial Narrow" w:hAnsi="Arial Narrow" w:cs="Courier New"/>
                <w:b/>
                <w:sz w:val="22"/>
                <w:szCs w:val="22"/>
              </w:rPr>
              <w:t>(RÚBRICA)</w:t>
            </w:r>
          </w:p>
          <w:p w:rsidR="00763602" w:rsidRPr="00D300CD" w:rsidRDefault="00763602" w:rsidP="00D300CD">
            <w:pPr>
              <w:pStyle w:val="Textosinformato"/>
              <w:jc w:val="center"/>
              <w:rPr>
                <w:rFonts w:ascii="Arial Narrow" w:hAnsi="Arial Narrow" w:cs="Courier New"/>
                <w:b/>
                <w:sz w:val="22"/>
                <w:szCs w:val="22"/>
              </w:rPr>
            </w:pPr>
          </w:p>
        </w:tc>
      </w:tr>
    </w:tbl>
    <w:p w:rsidR="00C9187E" w:rsidRPr="00FC3D09" w:rsidRDefault="00C9187E" w:rsidP="00C9187E">
      <w:pPr>
        <w:pStyle w:val="Textosinformato"/>
        <w:rPr>
          <w:rFonts w:ascii="Arial Narrow" w:hAnsi="Arial Narrow" w:cs="Courier New"/>
          <w:sz w:val="22"/>
          <w:szCs w:val="22"/>
        </w:rPr>
      </w:pPr>
    </w:p>
    <w:p w:rsidR="00C9187E" w:rsidRPr="00FC3D09" w:rsidRDefault="00C9187E" w:rsidP="00C9187E">
      <w:pPr>
        <w:pStyle w:val="Textosinformato"/>
        <w:rPr>
          <w:rFonts w:ascii="Arial Narrow" w:hAnsi="Arial Narrow" w:cs="Courier New"/>
          <w:sz w:val="22"/>
          <w:szCs w:val="22"/>
        </w:rPr>
      </w:pPr>
    </w:p>
    <w:p w:rsidR="00C9187E" w:rsidRPr="00FC3D09" w:rsidRDefault="00C9187E" w:rsidP="00C9187E">
      <w:pPr>
        <w:pStyle w:val="Textosinformato"/>
        <w:rPr>
          <w:rFonts w:ascii="Arial Narrow" w:hAnsi="Arial Narrow" w:cs="Courier New"/>
          <w:sz w:val="22"/>
          <w:szCs w:val="22"/>
        </w:rPr>
      </w:pP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lastRenderedPageBreak/>
        <w:t xml:space="preserve">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E94A81" w:rsidRDefault="00C9187E" w:rsidP="00E94A81">
      <w:pPr>
        <w:pStyle w:val="Textosinformato"/>
        <w:jc w:val="center"/>
        <w:rPr>
          <w:rFonts w:ascii="Arial Narrow" w:hAnsi="Arial Narrow" w:cs="Courier New"/>
          <w:b/>
          <w:sz w:val="22"/>
          <w:szCs w:val="22"/>
        </w:rPr>
      </w:pPr>
      <w:r w:rsidRPr="00E94A81">
        <w:rPr>
          <w:rFonts w:ascii="Arial Narrow" w:hAnsi="Arial Narrow" w:cs="Courier New"/>
          <w:b/>
          <w:sz w:val="22"/>
          <w:szCs w:val="22"/>
        </w:rPr>
        <w:t xml:space="preserve">IMPRÍMASE, COMUNÍQUESE Y OBSÉRVESE </w:t>
      </w:r>
    </w:p>
    <w:p w:rsidR="00C9187E" w:rsidRPr="00E94A81" w:rsidRDefault="00C9187E" w:rsidP="00E94A81">
      <w:pPr>
        <w:pStyle w:val="Textosinformato"/>
        <w:jc w:val="center"/>
        <w:rPr>
          <w:rFonts w:ascii="Arial Narrow" w:hAnsi="Arial Narrow" w:cs="Courier New"/>
          <w:b/>
          <w:sz w:val="22"/>
          <w:szCs w:val="22"/>
        </w:rPr>
      </w:pPr>
      <w:r w:rsidRPr="00E94A81">
        <w:rPr>
          <w:rFonts w:ascii="Arial Narrow" w:hAnsi="Arial Narrow" w:cs="Courier New"/>
          <w:b/>
          <w:sz w:val="22"/>
          <w:szCs w:val="22"/>
        </w:rPr>
        <w:t xml:space="preserve">Saltillo, Coahuila de Zaragoza, a 26 de noviembre de 2015 </w:t>
      </w:r>
    </w:p>
    <w:p w:rsidR="00C9187E" w:rsidRPr="00E94A81" w:rsidRDefault="00C9187E" w:rsidP="00E94A81">
      <w:pPr>
        <w:pStyle w:val="Textosinformato"/>
        <w:jc w:val="center"/>
        <w:rPr>
          <w:rFonts w:ascii="Arial Narrow" w:hAnsi="Arial Narrow" w:cs="Courier New"/>
          <w:b/>
          <w:sz w:val="22"/>
          <w:szCs w:val="22"/>
        </w:rPr>
      </w:pPr>
      <w:r w:rsidRPr="00E94A81">
        <w:rPr>
          <w:rFonts w:ascii="Arial Narrow" w:hAnsi="Arial Narrow" w:cs="Courier New"/>
          <w:b/>
          <w:sz w:val="22"/>
          <w:szCs w:val="22"/>
        </w:rPr>
        <w:t xml:space="preserve"> </w:t>
      </w:r>
    </w:p>
    <w:p w:rsidR="00C9187E" w:rsidRPr="00E94A81" w:rsidRDefault="00C9187E" w:rsidP="00E94A81">
      <w:pPr>
        <w:pStyle w:val="Textosinformato"/>
        <w:jc w:val="center"/>
        <w:rPr>
          <w:rFonts w:ascii="Arial Narrow" w:hAnsi="Arial Narrow" w:cs="Courier New"/>
          <w:b/>
          <w:sz w:val="22"/>
          <w:szCs w:val="22"/>
        </w:rPr>
      </w:pPr>
      <w:r w:rsidRPr="00E94A81">
        <w:rPr>
          <w:rFonts w:ascii="Arial Narrow" w:hAnsi="Arial Narrow" w:cs="Courier New"/>
          <w:b/>
          <w:sz w:val="22"/>
          <w:szCs w:val="22"/>
        </w:rPr>
        <w:t xml:space="preserve">EL GOBERNADOR CONSTITUCIONAL DEL ESTADO </w:t>
      </w:r>
    </w:p>
    <w:p w:rsidR="00C9187E" w:rsidRPr="00E94A81" w:rsidRDefault="00C9187E" w:rsidP="00E94A81">
      <w:pPr>
        <w:pStyle w:val="Textosinformato"/>
        <w:jc w:val="center"/>
        <w:rPr>
          <w:rFonts w:ascii="Arial Narrow" w:hAnsi="Arial Narrow" w:cs="Courier New"/>
          <w:b/>
          <w:sz w:val="22"/>
          <w:szCs w:val="22"/>
        </w:rPr>
      </w:pPr>
      <w:r w:rsidRPr="00E94A81">
        <w:rPr>
          <w:rFonts w:ascii="Arial Narrow" w:hAnsi="Arial Narrow" w:cs="Courier New"/>
          <w:b/>
          <w:sz w:val="22"/>
          <w:szCs w:val="22"/>
        </w:rPr>
        <w:t xml:space="preserve"> </w:t>
      </w:r>
    </w:p>
    <w:p w:rsidR="00C9187E" w:rsidRPr="00E94A81" w:rsidRDefault="00C9187E" w:rsidP="00E94A81">
      <w:pPr>
        <w:pStyle w:val="Textosinformato"/>
        <w:jc w:val="center"/>
        <w:rPr>
          <w:rFonts w:ascii="Arial Narrow" w:hAnsi="Arial Narrow" w:cs="Courier New"/>
          <w:b/>
          <w:sz w:val="22"/>
          <w:szCs w:val="22"/>
        </w:rPr>
      </w:pPr>
      <w:r w:rsidRPr="00E94A81">
        <w:rPr>
          <w:rFonts w:ascii="Arial Narrow" w:hAnsi="Arial Narrow" w:cs="Courier New"/>
          <w:b/>
          <w:sz w:val="22"/>
          <w:szCs w:val="22"/>
        </w:rPr>
        <w:t xml:space="preserve"> </w:t>
      </w:r>
    </w:p>
    <w:p w:rsidR="00C9187E" w:rsidRPr="00E94A81" w:rsidRDefault="00C9187E" w:rsidP="00E94A81">
      <w:pPr>
        <w:pStyle w:val="Textosinformato"/>
        <w:jc w:val="center"/>
        <w:rPr>
          <w:rFonts w:ascii="Arial Narrow" w:hAnsi="Arial Narrow" w:cs="Courier New"/>
          <w:b/>
          <w:sz w:val="22"/>
          <w:szCs w:val="22"/>
        </w:rPr>
      </w:pPr>
      <w:r w:rsidRPr="00E94A81">
        <w:rPr>
          <w:rFonts w:ascii="Arial Narrow" w:hAnsi="Arial Narrow" w:cs="Courier New"/>
          <w:b/>
          <w:sz w:val="22"/>
          <w:szCs w:val="22"/>
        </w:rPr>
        <w:t xml:space="preserve">RUBÉN IGNACIO MOREIRA VALDEZ </w:t>
      </w:r>
    </w:p>
    <w:p w:rsidR="00C9187E" w:rsidRPr="00E94A81" w:rsidRDefault="00C9187E" w:rsidP="00E94A81">
      <w:pPr>
        <w:pStyle w:val="Textosinformato"/>
        <w:jc w:val="center"/>
        <w:rPr>
          <w:rFonts w:ascii="Arial Narrow" w:hAnsi="Arial Narrow" w:cs="Courier New"/>
          <w:b/>
          <w:sz w:val="22"/>
          <w:szCs w:val="22"/>
        </w:rPr>
      </w:pPr>
      <w:r w:rsidRPr="00E94A81">
        <w:rPr>
          <w:rFonts w:ascii="Arial Narrow" w:hAnsi="Arial Narrow" w:cs="Courier New"/>
          <w:b/>
          <w:sz w:val="22"/>
          <w:szCs w:val="22"/>
        </w:rPr>
        <w:t xml:space="preserve">(RÚBRICA)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763602"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tbl>
      <w:tblPr>
        <w:tblW w:w="0" w:type="auto"/>
        <w:jc w:val="center"/>
        <w:tblLook w:val="04A0" w:firstRow="1" w:lastRow="0" w:firstColumn="1" w:lastColumn="0" w:noHBand="0" w:noVBand="1"/>
      </w:tblPr>
      <w:tblGrid>
        <w:gridCol w:w="4712"/>
        <w:gridCol w:w="4692"/>
      </w:tblGrid>
      <w:tr w:rsidR="00763602" w:rsidRPr="00D300CD" w:rsidTr="00D300CD">
        <w:trPr>
          <w:jc w:val="center"/>
        </w:trPr>
        <w:tc>
          <w:tcPr>
            <w:tcW w:w="4772" w:type="dxa"/>
            <w:shd w:val="clear" w:color="auto" w:fill="auto"/>
          </w:tcPr>
          <w:p w:rsidR="00763602" w:rsidRPr="00D300CD" w:rsidRDefault="00763602" w:rsidP="00D300CD">
            <w:pPr>
              <w:pStyle w:val="Textosinformato"/>
              <w:jc w:val="center"/>
              <w:rPr>
                <w:rFonts w:ascii="Arial Narrow" w:hAnsi="Arial Narrow" w:cs="Courier New"/>
                <w:b/>
                <w:sz w:val="22"/>
                <w:szCs w:val="22"/>
              </w:rPr>
            </w:pPr>
            <w:r w:rsidRPr="00D300CD">
              <w:rPr>
                <w:rFonts w:ascii="Arial Narrow" w:hAnsi="Arial Narrow" w:cs="Courier New"/>
                <w:b/>
                <w:sz w:val="22"/>
                <w:szCs w:val="22"/>
              </w:rPr>
              <w:t>EL SECRETARIO DE GOBIERNO</w:t>
            </w:r>
          </w:p>
          <w:p w:rsidR="00763602" w:rsidRPr="00D300CD" w:rsidRDefault="00763602" w:rsidP="00D300CD">
            <w:pPr>
              <w:pStyle w:val="Textosinformato"/>
              <w:jc w:val="center"/>
              <w:rPr>
                <w:rFonts w:ascii="Arial Narrow" w:hAnsi="Arial Narrow" w:cs="Courier New"/>
                <w:b/>
                <w:sz w:val="22"/>
                <w:szCs w:val="22"/>
              </w:rPr>
            </w:pPr>
          </w:p>
          <w:p w:rsidR="00763602" w:rsidRPr="00D300CD" w:rsidRDefault="00763602" w:rsidP="00D300CD">
            <w:pPr>
              <w:pStyle w:val="Textosinformato"/>
              <w:jc w:val="center"/>
              <w:rPr>
                <w:rFonts w:ascii="Arial Narrow" w:hAnsi="Arial Narrow" w:cs="Courier New"/>
                <w:b/>
                <w:sz w:val="22"/>
                <w:szCs w:val="22"/>
              </w:rPr>
            </w:pPr>
          </w:p>
          <w:p w:rsidR="00763602" w:rsidRPr="00D300CD" w:rsidRDefault="00763602" w:rsidP="00D300CD">
            <w:pPr>
              <w:pStyle w:val="Textosinformato"/>
              <w:jc w:val="center"/>
              <w:rPr>
                <w:rFonts w:ascii="Arial Narrow" w:hAnsi="Arial Narrow" w:cs="Courier New"/>
                <w:b/>
                <w:sz w:val="22"/>
                <w:szCs w:val="22"/>
              </w:rPr>
            </w:pPr>
            <w:r w:rsidRPr="00D300CD">
              <w:rPr>
                <w:rFonts w:ascii="Arial Narrow" w:hAnsi="Arial Narrow" w:cs="Courier New"/>
                <w:b/>
                <w:sz w:val="22"/>
                <w:szCs w:val="22"/>
              </w:rPr>
              <w:t>VÍCTOR MANUEL ZAMORA RODRÍGUEZ</w:t>
            </w:r>
          </w:p>
          <w:p w:rsidR="00763602" w:rsidRPr="00D300CD" w:rsidRDefault="00763602" w:rsidP="00D300CD">
            <w:pPr>
              <w:pStyle w:val="Textosinformato"/>
              <w:jc w:val="center"/>
              <w:rPr>
                <w:rFonts w:ascii="Arial Narrow" w:hAnsi="Arial Narrow" w:cs="Courier New"/>
                <w:b/>
                <w:sz w:val="22"/>
                <w:szCs w:val="22"/>
              </w:rPr>
            </w:pPr>
            <w:r w:rsidRPr="00D300CD">
              <w:rPr>
                <w:rFonts w:ascii="Arial Narrow" w:hAnsi="Arial Narrow" w:cs="Courier New"/>
                <w:b/>
                <w:sz w:val="22"/>
                <w:szCs w:val="22"/>
              </w:rPr>
              <w:t>(RÚBRICA)</w:t>
            </w:r>
          </w:p>
          <w:p w:rsidR="00763602" w:rsidRPr="00D300CD" w:rsidRDefault="00763602" w:rsidP="00D300CD">
            <w:pPr>
              <w:pStyle w:val="Textosinformato"/>
              <w:jc w:val="center"/>
              <w:rPr>
                <w:rFonts w:ascii="Arial Narrow" w:hAnsi="Arial Narrow" w:cs="Courier New"/>
                <w:b/>
                <w:sz w:val="22"/>
                <w:szCs w:val="22"/>
              </w:rPr>
            </w:pPr>
          </w:p>
        </w:tc>
        <w:tc>
          <w:tcPr>
            <w:tcW w:w="4772" w:type="dxa"/>
            <w:shd w:val="clear" w:color="auto" w:fill="auto"/>
          </w:tcPr>
          <w:p w:rsidR="00763602" w:rsidRPr="00D300CD" w:rsidRDefault="00763602" w:rsidP="00D300CD">
            <w:pPr>
              <w:pStyle w:val="Textosinformato"/>
              <w:jc w:val="center"/>
              <w:rPr>
                <w:rFonts w:ascii="Arial Narrow" w:hAnsi="Arial Narrow" w:cs="Courier New"/>
                <w:b/>
                <w:sz w:val="22"/>
                <w:szCs w:val="22"/>
              </w:rPr>
            </w:pPr>
          </w:p>
        </w:tc>
      </w:tr>
    </w:tbl>
    <w:p w:rsidR="00C9187E" w:rsidRDefault="00C9187E" w:rsidP="00C9187E">
      <w:pPr>
        <w:pStyle w:val="Textosinformato"/>
        <w:rPr>
          <w:rFonts w:ascii="Arial Narrow" w:hAnsi="Arial Narrow" w:cs="Courier New"/>
          <w:sz w:val="22"/>
          <w:szCs w:val="22"/>
        </w:rPr>
      </w:pP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C9187E" w:rsidRPr="00FC3D09" w:rsidRDefault="00C9187E" w:rsidP="00C9187E">
      <w:pPr>
        <w:pStyle w:val="Textosinformato"/>
        <w:rPr>
          <w:rFonts w:ascii="Arial Narrow" w:hAnsi="Arial Narrow" w:cs="Courier New"/>
          <w:sz w:val="22"/>
          <w:szCs w:val="22"/>
        </w:rPr>
      </w:pPr>
      <w:r w:rsidRPr="00FC3D09">
        <w:rPr>
          <w:rFonts w:ascii="Arial Narrow" w:hAnsi="Arial Narrow" w:cs="Courier New"/>
          <w:sz w:val="22"/>
          <w:szCs w:val="22"/>
        </w:rPr>
        <w:t xml:space="preserve"> </w:t>
      </w:r>
    </w:p>
    <w:p w:rsidR="00617989" w:rsidRDefault="00617989">
      <w:pPr>
        <w:jc w:val="left"/>
        <w:rPr>
          <w:rFonts w:ascii="Arial Narrow" w:hAnsi="Arial Narrow" w:cs="Courier New"/>
          <w:sz w:val="22"/>
          <w:szCs w:val="22"/>
        </w:rPr>
      </w:pPr>
      <w:r>
        <w:rPr>
          <w:rFonts w:ascii="Arial Narrow" w:hAnsi="Arial Narrow" w:cs="Courier New"/>
          <w:sz w:val="22"/>
          <w:szCs w:val="22"/>
        </w:rPr>
        <w:br w:type="page"/>
      </w:r>
    </w:p>
    <w:p w:rsidR="00617989" w:rsidRPr="00F46B6A" w:rsidRDefault="00617989" w:rsidP="00617989">
      <w:pPr>
        <w:tabs>
          <w:tab w:val="left" w:pos="709"/>
        </w:tabs>
        <w:spacing w:line="240" w:lineRule="atLeast"/>
        <w:rPr>
          <w:rFonts w:ascii="Arial Narrow" w:hAnsi="Arial Narrow"/>
          <w:b/>
          <w:bCs/>
          <w:i/>
          <w:sz w:val="16"/>
        </w:rPr>
      </w:pPr>
      <w:r w:rsidRPr="00F46B6A">
        <w:rPr>
          <w:rFonts w:ascii="Arial Narrow" w:hAnsi="Arial Narrow"/>
          <w:b/>
          <w:bCs/>
          <w:i/>
          <w:sz w:val="16"/>
        </w:rPr>
        <w:lastRenderedPageBreak/>
        <w:t xml:space="preserve">N. </w:t>
      </w:r>
      <w:proofErr w:type="gramStart"/>
      <w:r w:rsidRPr="00F46B6A">
        <w:rPr>
          <w:rFonts w:ascii="Arial Narrow" w:hAnsi="Arial Narrow"/>
          <w:b/>
          <w:bCs/>
          <w:i/>
          <w:sz w:val="16"/>
        </w:rPr>
        <w:t>DE  E.</w:t>
      </w:r>
      <w:proofErr w:type="gramEnd"/>
      <w:r w:rsidRPr="00F46B6A">
        <w:rPr>
          <w:rFonts w:ascii="Arial Narrow" w:hAnsi="Arial Narrow"/>
          <w:b/>
          <w:bCs/>
          <w:i/>
          <w:sz w:val="16"/>
        </w:rPr>
        <w:t xml:space="preserve"> A CONTINUACION SE TRANSCRIBEN LOS ARTICULOS TRANSITORIOS DE LOS DECRETOS DE REFORMAS A LA PRESENTE LEY.</w:t>
      </w:r>
    </w:p>
    <w:p w:rsidR="00617989" w:rsidRDefault="00617989" w:rsidP="00E94A81">
      <w:pPr>
        <w:pStyle w:val="Textosinformato"/>
        <w:rPr>
          <w:rFonts w:ascii="Arial Narrow" w:hAnsi="Arial Narrow" w:cs="Courier New"/>
          <w:sz w:val="22"/>
          <w:szCs w:val="22"/>
        </w:rPr>
      </w:pPr>
    </w:p>
    <w:p w:rsidR="00617989" w:rsidRDefault="00617989" w:rsidP="00617989">
      <w:pPr>
        <w:jc w:val="center"/>
        <w:rPr>
          <w:rFonts w:ascii="Arial Narrow" w:hAnsi="Arial Narrow" w:cs="Arial"/>
          <w:b/>
          <w:sz w:val="16"/>
          <w:szCs w:val="16"/>
        </w:rPr>
      </w:pPr>
      <w:r w:rsidRPr="00477D93">
        <w:rPr>
          <w:rFonts w:ascii="Arial Narrow" w:hAnsi="Arial Narrow" w:cs="Arial"/>
          <w:b/>
          <w:sz w:val="16"/>
          <w:szCs w:val="16"/>
        </w:rPr>
        <w:t xml:space="preserve">P.O. </w:t>
      </w:r>
      <w:r>
        <w:rPr>
          <w:rFonts w:ascii="Arial Narrow" w:hAnsi="Arial Narrow" w:cs="Arial"/>
          <w:b/>
          <w:sz w:val="16"/>
          <w:szCs w:val="16"/>
        </w:rPr>
        <w:t>43</w:t>
      </w:r>
      <w:r w:rsidRPr="00477D93">
        <w:rPr>
          <w:rFonts w:ascii="Arial Narrow" w:hAnsi="Arial Narrow" w:cs="Arial"/>
          <w:b/>
          <w:sz w:val="16"/>
          <w:szCs w:val="16"/>
        </w:rPr>
        <w:t xml:space="preserve"> / </w:t>
      </w:r>
      <w:r>
        <w:rPr>
          <w:rFonts w:ascii="Arial Narrow" w:hAnsi="Arial Narrow" w:cs="Arial"/>
          <w:b/>
          <w:sz w:val="16"/>
          <w:szCs w:val="16"/>
        </w:rPr>
        <w:t>28</w:t>
      </w:r>
      <w:r w:rsidRPr="00477D93">
        <w:rPr>
          <w:rFonts w:ascii="Arial Narrow" w:hAnsi="Arial Narrow" w:cs="Arial"/>
          <w:b/>
          <w:sz w:val="16"/>
          <w:szCs w:val="16"/>
        </w:rPr>
        <w:t xml:space="preserve"> DE </w:t>
      </w:r>
      <w:r>
        <w:rPr>
          <w:rFonts w:ascii="Arial Narrow" w:hAnsi="Arial Narrow" w:cs="Arial"/>
          <w:b/>
          <w:sz w:val="16"/>
          <w:szCs w:val="16"/>
        </w:rPr>
        <w:t xml:space="preserve">MAYO </w:t>
      </w:r>
      <w:r w:rsidRPr="00477D93">
        <w:rPr>
          <w:rFonts w:ascii="Arial Narrow" w:hAnsi="Arial Narrow" w:cs="Arial"/>
          <w:b/>
          <w:sz w:val="16"/>
          <w:szCs w:val="16"/>
        </w:rPr>
        <w:t>DE 201</w:t>
      </w:r>
      <w:r>
        <w:rPr>
          <w:rFonts w:ascii="Arial Narrow" w:hAnsi="Arial Narrow" w:cs="Arial"/>
          <w:b/>
          <w:sz w:val="16"/>
          <w:szCs w:val="16"/>
        </w:rPr>
        <w:t>9</w:t>
      </w:r>
      <w:r w:rsidRPr="00477D93">
        <w:rPr>
          <w:rFonts w:ascii="Arial Narrow" w:hAnsi="Arial Narrow" w:cs="Arial"/>
          <w:b/>
          <w:sz w:val="16"/>
          <w:szCs w:val="16"/>
        </w:rPr>
        <w:t xml:space="preserve"> / DECRETO </w:t>
      </w:r>
      <w:r>
        <w:rPr>
          <w:rFonts w:ascii="Arial Narrow" w:hAnsi="Arial Narrow" w:cs="Arial"/>
          <w:b/>
          <w:sz w:val="16"/>
          <w:szCs w:val="16"/>
        </w:rPr>
        <w:t>2</w:t>
      </w:r>
      <w:r>
        <w:rPr>
          <w:rFonts w:ascii="Arial Narrow" w:hAnsi="Arial Narrow" w:cs="Arial"/>
          <w:b/>
          <w:sz w:val="16"/>
          <w:szCs w:val="16"/>
        </w:rPr>
        <w:t>62</w:t>
      </w:r>
    </w:p>
    <w:p w:rsidR="00617989" w:rsidRDefault="00617989" w:rsidP="00617989">
      <w:pPr>
        <w:jc w:val="center"/>
        <w:rPr>
          <w:rFonts w:ascii="Arial Narrow" w:hAnsi="Arial Narrow" w:cs="Arial"/>
          <w:b/>
          <w:sz w:val="16"/>
          <w:szCs w:val="16"/>
        </w:rPr>
      </w:pPr>
    </w:p>
    <w:p w:rsidR="00617989" w:rsidRPr="00617989" w:rsidRDefault="00617989" w:rsidP="00617989">
      <w:pPr>
        <w:autoSpaceDE w:val="0"/>
        <w:autoSpaceDN w:val="0"/>
        <w:adjustRightInd w:val="0"/>
        <w:rPr>
          <w:rFonts w:ascii="Arial Narrow" w:hAnsi="Arial Narrow"/>
          <w:bCs/>
          <w:sz w:val="16"/>
          <w:szCs w:val="24"/>
          <w:lang w:eastAsia="en-US"/>
        </w:rPr>
      </w:pPr>
      <w:proofErr w:type="gramStart"/>
      <w:r w:rsidRPr="00617989">
        <w:rPr>
          <w:rFonts w:ascii="Arial Narrow" w:hAnsi="Arial Narrow"/>
          <w:b/>
          <w:bCs/>
          <w:sz w:val="16"/>
          <w:szCs w:val="24"/>
          <w:lang w:eastAsia="en-US"/>
        </w:rPr>
        <w:t>PRIMERO.-</w:t>
      </w:r>
      <w:proofErr w:type="gramEnd"/>
      <w:r w:rsidRPr="00617989">
        <w:rPr>
          <w:rFonts w:ascii="Arial Narrow" w:hAnsi="Arial Narrow"/>
          <w:b/>
          <w:bCs/>
          <w:sz w:val="16"/>
          <w:szCs w:val="24"/>
          <w:lang w:eastAsia="en-US"/>
        </w:rPr>
        <w:t xml:space="preserve"> </w:t>
      </w:r>
      <w:r w:rsidRPr="00617989">
        <w:rPr>
          <w:rFonts w:ascii="Arial Narrow" w:hAnsi="Arial Narrow"/>
          <w:bCs/>
          <w:sz w:val="16"/>
          <w:szCs w:val="24"/>
          <w:lang w:eastAsia="en-US"/>
        </w:rPr>
        <w:t>El presente decreto entrará en vigor a partir del día siguiente de su publicación, en el Periódico Oficial del Gobierno</w:t>
      </w:r>
    </w:p>
    <w:p w:rsidR="00617989" w:rsidRPr="00617989" w:rsidRDefault="00617989" w:rsidP="00617989">
      <w:pPr>
        <w:autoSpaceDE w:val="0"/>
        <w:autoSpaceDN w:val="0"/>
        <w:adjustRightInd w:val="0"/>
        <w:rPr>
          <w:rFonts w:ascii="Arial Narrow" w:hAnsi="Arial Narrow"/>
          <w:bCs/>
          <w:sz w:val="16"/>
          <w:szCs w:val="24"/>
          <w:lang w:eastAsia="en-US"/>
        </w:rPr>
      </w:pPr>
      <w:r w:rsidRPr="00617989">
        <w:rPr>
          <w:rFonts w:ascii="Arial Narrow" w:hAnsi="Arial Narrow"/>
          <w:bCs/>
          <w:sz w:val="16"/>
          <w:szCs w:val="24"/>
          <w:lang w:eastAsia="en-US"/>
        </w:rPr>
        <w:t>del Estado.</w:t>
      </w:r>
      <w:bookmarkStart w:id="0" w:name="_GoBack"/>
      <w:bookmarkEnd w:id="0"/>
    </w:p>
    <w:p w:rsidR="00617989" w:rsidRPr="00617989" w:rsidRDefault="00617989" w:rsidP="00617989">
      <w:pPr>
        <w:autoSpaceDE w:val="0"/>
        <w:autoSpaceDN w:val="0"/>
        <w:adjustRightInd w:val="0"/>
        <w:rPr>
          <w:rFonts w:ascii="Arial Narrow" w:hAnsi="Arial Narrow"/>
          <w:b/>
          <w:bCs/>
          <w:sz w:val="16"/>
          <w:szCs w:val="24"/>
          <w:lang w:eastAsia="en-US"/>
        </w:rPr>
      </w:pPr>
    </w:p>
    <w:p w:rsidR="00617989" w:rsidRPr="00617989" w:rsidRDefault="00617989" w:rsidP="00617989">
      <w:pPr>
        <w:autoSpaceDE w:val="0"/>
        <w:autoSpaceDN w:val="0"/>
        <w:adjustRightInd w:val="0"/>
        <w:rPr>
          <w:rFonts w:ascii="Arial Narrow" w:hAnsi="Arial Narrow"/>
          <w:bCs/>
          <w:sz w:val="16"/>
          <w:szCs w:val="24"/>
          <w:lang w:eastAsia="en-US"/>
        </w:rPr>
      </w:pPr>
      <w:proofErr w:type="gramStart"/>
      <w:r w:rsidRPr="00617989">
        <w:rPr>
          <w:rFonts w:ascii="Arial Narrow" w:hAnsi="Arial Narrow"/>
          <w:b/>
          <w:bCs/>
          <w:sz w:val="16"/>
          <w:szCs w:val="24"/>
          <w:lang w:eastAsia="en-US"/>
        </w:rPr>
        <w:t>SEGUNDO.-</w:t>
      </w:r>
      <w:proofErr w:type="gramEnd"/>
      <w:r w:rsidRPr="00617989">
        <w:rPr>
          <w:rFonts w:ascii="Arial Narrow" w:hAnsi="Arial Narrow"/>
          <w:b/>
          <w:bCs/>
          <w:sz w:val="16"/>
          <w:szCs w:val="24"/>
          <w:lang w:eastAsia="en-US"/>
        </w:rPr>
        <w:t xml:space="preserve"> </w:t>
      </w:r>
      <w:r w:rsidRPr="00617989">
        <w:rPr>
          <w:rFonts w:ascii="Arial Narrow" w:hAnsi="Arial Narrow"/>
          <w:bCs/>
          <w:sz w:val="16"/>
          <w:szCs w:val="24"/>
          <w:lang w:eastAsia="en-US"/>
        </w:rPr>
        <w:t>Se deroga cualquier disposición municipal que se oponga a lo dispuesto en esta reforma.</w:t>
      </w:r>
    </w:p>
    <w:p w:rsidR="00617989" w:rsidRPr="00617989" w:rsidRDefault="00617989" w:rsidP="00617989">
      <w:pPr>
        <w:autoSpaceDE w:val="0"/>
        <w:autoSpaceDN w:val="0"/>
        <w:adjustRightInd w:val="0"/>
        <w:rPr>
          <w:rFonts w:ascii="Arial Narrow" w:hAnsi="Arial Narrow"/>
          <w:bCs/>
          <w:sz w:val="16"/>
          <w:szCs w:val="24"/>
          <w:lang w:eastAsia="en-US"/>
        </w:rPr>
      </w:pPr>
    </w:p>
    <w:p w:rsidR="00617989" w:rsidRPr="00617989" w:rsidRDefault="00617989" w:rsidP="00617989">
      <w:pPr>
        <w:autoSpaceDE w:val="0"/>
        <w:autoSpaceDN w:val="0"/>
        <w:adjustRightInd w:val="0"/>
        <w:rPr>
          <w:rFonts w:ascii="Arial Narrow" w:hAnsi="Arial Narrow"/>
          <w:bCs/>
          <w:sz w:val="16"/>
          <w:szCs w:val="24"/>
          <w:lang w:eastAsia="en-US"/>
        </w:rPr>
      </w:pPr>
      <w:r w:rsidRPr="00617989">
        <w:rPr>
          <w:rFonts w:ascii="Arial Narrow" w:hAnsi="Arial Narrow"/>
          <w:b/>
          <w:bCs/>
          <w:sz w:val="16"/>
          <w:szCs w:val="24"/>
          <w:lang w:eastAsia="en-US"/>
        </w:rPr>
        <w:t xml:space="preserve">DADO </w:t>
      </w:r>
      <w:r w:rsidRPr="00617989">
        <w:rPr>
          <w:rFonts w:ascii="Arial Narrow" w:hAnsi="Arial Narrow"/>
          <w:bCs/>
          <w:sz w:val="16"/>
          <w:szCs w:val="24"/>
          <w:lang w:eastAsia="en-US"/>
        </w:rPr>
        <w:t>en la Ciudad de Saltillo, Coahuila de Zaragoza, a los ocho días del mes de mayo del año dos mil diecinueve.</w:t>
      </w:r>
    </w:p>
    <w:p w:rsidR="00617989" w:rsidRDefault="00617989" w:rsidP="00617989">
      <w:pPr>
        <w:jc w:val="center"/>
        <w:rPr>
          <w:rFonts w:ascii="Arial Narrow" w:hAnsi="Arial Narrow" w:cs="Arial"/>
          <w:b/>
          <w:sz w:val="16"/>
          <w:szCs w:val="16"/>
        </w:rPr>
      </w:pPr>
    </w:p>
    <w:p w:rsidR="00617989" w:rsidRDefault="00617989" w:rsidP="00617989">
      <w:pPr>
        <w:rPr>
          <w:rFonts w:ascii="Arial Narrow" w:hAnsi="Arial Narrow" w:cs="Arial"/>
          <w:b/>
          <w:sz w:val="16"/>
          <w:szCs w:val="16"/>
        </w:rPr>
      </w:pPr>
    </w:p>
    <w:p w:rsidR="00617989" w:rsidRPr="00FC3D09" w:rsidRDefault="00617989" w:rsidP="00E94A81">
      <w:pPr>
        <w:pStyle w:val="Textosinformato"/>
        <w:rPr>
          <w:rFonts w:ascii="Arial Narrow" w:hAnsi="Arial Narrow" w:cs="Courier New"/>
          <w:sz w:val="22"/>
          <w:szCs w:val="22"/>
        </w:rPr>
      </w:pPr>
    </w:p>
    <w:sectPr w:rsidR="00617989" w:rsidRPr="00FC3D09" w:rsidSect="00FC3D09">
      <w:footerReference w:type="default" r:id="rId6"/>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BE5" w:rsidRDefault="00A50BE5" w:rsidP="00D300CD">
      <w:r>
        <w:separator/>
      </w:r>
    </w:p>
  </w:endnote>
  <w:endnote w:type="continuationSeparator" w:id="0">
    <w:p w:rsidR="00A50BE5" w:rsidRDefault="00A50BE5" w:rsidP="00D30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3"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C3F" w:rsidRPr="00527C3F" w:rsidRDefault="00527C3F">
    <w:pPr>
      <w:pStyle w:val="Piedepgina"/>
      <w:jc w:val="right"/>
      <w:rPr>
        <w:rFonts w:ascii="Arial Narrow" w:hAnsi="Arial Narrow"/>
        <w:sz w:val="18"/>
      </w:rPr>
    </w:pPr>
    <w:r w:rsidRPr="00527C3F">
      <w:rPr>
        <w:rFonts w:ascii="Arial Narrow" w:hAnsi="Arial Narrow"/>
        <w:sz w:val="18"/>
      </w:rPr>
      <w:fldChar w:fldCharType="begin"/>
    </w:r>
    <w:r w:rsidRPr="00527C3F">
      <w:rPr>
        <w:rFonts w:ascii="Arial Narrow" w:hAnsi="Arial Narrow"/>
        <w:sz w:val="18"/>
      </w:rPr>
      <w:instrText>PAGE   \* MERGEFORMAT</w:instrText>
    </w:r>
    <w:r w:rsidRPr="00527C3F">
      <w:rPr>
        <w:rFonts w:ascii="Arial Narrow" w:hAnsi="Arial Narrow"/>
        <w:sz w:val="18"/>
      </w:rPr>
      <w:fldChar w:fldCharType="separate"/>
    </w:r>
    <w:r w:rsidR="00EB3B87" w:rsidRPr="00EB3B87">
      <w:rPr>
        <w:rFonts w:ascii="Arial Narrow" w:hAnsi="Arial Narrow"/>
        <w:noProof/>
        <w:sz w:val="18"/>
        <w:lang w:val="es-ES"/>
      </w:rPr>
      <w:t>20</w:t>
    </w:r>
    <w:r w:rsidRPr="00527C3F">
      <w:rPr>
        <w:rFonts w:ascii="Arial Narrow" w:hAnsi="Arial Narrow"/>
        <w:sz w:val="18"/>
      </w:rPr>
      <w:fldChar w:fldCharType="end"/>
    </w:r>
  </w:p>
  <w:p w:rsidR="00527C3F" w:rsidRDefault="00527C3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BE5" w:rsidRDefault="00A50BE5" w:rsidP="00D300CD">
      <w:r>
        <w:separator/>
      </w:r>
    </w:p>
  </w:footnote>
  <w:footnote w:type="continuationSeparator" w:id="0">
    <w:p w:rsidR="00A50BE5" w:rsidRDefault="00A50BE5" w:rsidP="00D300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5CE"/>
    <w:rsid w:val="00057389"/>
    <w:rsid w:val="00135196"/>
    <w:rsid w:val="00151B66"/>
    <w:rsid w:val="0017639D"/>
    <w:rsid w:val="00243BEB"/>
    <w:rsid w:val="002D1325"/>
    <w:rsid w:val="002F447F"/>
    <w:rsid w:val="00322041"/>
    <w:rsid w:val="00375175"/>
    <w:rsid w:val="003C11B8"/>
    <w:rsid w:val="003D42AF"/>
    <w:rsid w:val="00427A80"/>
    <w:rsid w:val="00446EB8"/>
    <w:rsid w:val="004A24FF"/>
    <w:rsid w:val="00527C3F"/>
    <w:rsid w:val="005B2EBE"/>
    <w:rsid w:val="00617989"/>
    <w:rsid w:val="006911EF"/>
    <w:rsid w:val="006D0F1C"/>
    <w:rsid w:val="00763602"/>
    <w:rsid w:val="009400E6"/>
    <w:rsid w:val="00954026"/>
    <w:rsid w:val="00A2461D"/>
    <w:rsid w:val="00A50BE5"/>
    <w:rsid w:val="00AE2F46"/>
    <w:rsid w:val="00C86FB1"/>
    <w:rsid w:val="00C9187E"/>
    <w:rsid w:val="00D12369"/>
    <w:rsid w:val="00D125CE"/>
    <w:rsid w:val="00D300CD"/>
    <w:rsid w:val="00E94A81"/>
    <w:rsid w:val="00EB3B87"/>
    <w:rsid w:val="00FC3D09"/>
    <w:rsid w:val="00FF38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12142"/>
  <w15:chartTrackingRefBased/>
  <w15:docId w15:val="{54C66D16-E226-4B4E-AAD8-DD848C521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196"/>
    <w:pPr>
      <w:jc w:val="both"/>
    </w:pPr>
    <w:rPr>
      <w:rFonts w:ascii="Arial" w:hAnsi="Arial"/>
      <w:lang w:eastAsia="es-ES"/>
    </w:rPr>
  </w:style>
  <w:style w:type="paragraph" w:styleId="Ttulo1">
    <w:name w:val="heading 1"/>
    <w:basedOn w:val="Normal"/>
    <w:next w:val="Normal"/>
    <w:link w:val="Ttulo1Car"/>
    <w:qFormat/>
    <w:rsid w:val="00135196"/>
    <w:pPr>
      <w:keepNext/>
      <w:outlineLvl w:val="0"/>
    </w:pPr>
    <w:rPr>
      <w:b/>
      <w:sz w:val="22"/>
    </w:rPr>
  </w:style>
  <w:style w:type="paragraph" w:styleId="Ttulo2">
    <w:name w:val="heading 2"/>
    <w:basedOn w:val="Normal"/>
    <w:next w:val="Normal"/>
    <w:link w:val="Ttulo2Car"/>
    <w:qFormat/>
    <w:rsid w:val="00135196"/>
    <w:pPr>
      <w:keepNext/>
      <w:tabs>
        <w:tab w:val="left" w:pos="0"/>
      </w:tabs>
      <w:jc w:val="center"/>
      <w:outlineLvl w:val="1"/>
    </w:pPr>
    <w:rPr>
      <w:b/>
    </w:rPr>
  </w:style>
  <w:style w:type="paragraph" w:styleId="Ttulo3">
    <w:name w:val="heading 3"/>
    <w:basedOn w:val="Normal"/>
    <w:next w:val="Normal"/>
    <w:link w:val="Ttulo3Car"/>
    <w:qFormat/>
    <w:rsid w:val="00135196"/>
    <w:pPr>
      <w:keepNext/>
      <w:spacing w:line="360" w:lineRule="auto"/>
      <w:outlineLvl w:val="2"/>
    </w:pPr>
    <w:rPr>
      <w:b/>
      <w:sz w:val="36"/>
    </w:rPr>
  </w:style>
  <w:style w:type="paragraph" w:styleId="Ttulo4">
    <w:name w:val="heading 4"/>
    <w:basedOn w:val="Normal"/>
    <w:next w:val="Normal"/>
    <w:link w:val="Ttulo4Car"/>
    <w:qFormat/>
    <w:rsid w:val="00135196"/>
    <w:pPr>
      <w:keepNext/>
      <w:spacing w:line="360" w:lineRule="auto"/>
      <w:outlineLvl w:val="3"/>
    </w:pPr>
    <w:rPr>
      <w:b/>
      <w:sz w:val="36"/>
    </w:rPr>
  </w:style>
  <w:style w:type="paragraph" w:styleId="Ttulo5">
    <w:name w:val="heading 5"/>
    <w:basedOn w:val="Normal"/>
    <w:next w:val="Normal"/>
    <w:link w:val="Ttulo5Car"/>
    <w:qFormat/>
    <w:rsid w:val="00135196"/>
    <w:pPr>
      <w:keepNext/>
      <w:shd w:val="clear" w:color="FF00FF" w:fill="auto"/>
      <w:spacing w:line="360" w:lineRule="auto"/>
      <w:outlineLvl w:val="4"/>
    </w:pPr>
    <w:rPr>
      <w:b/>
      <w:sz w:val="36"/>
    </w:rPr>
  </w:style>
  <w:style w:type="paragraph" w:styleId="Ttulo6">
    <w:name w:val="heading 6"/>
    <w:basedOn w:val="Normal"/>
    <w:next w:val="Normal"/>
    <w:link w:val="Ttulo6Car"/>
    <w:qFormat/>
    <w:rsid w:val="00135196"/>
    <w:pPr>
      <w:keepNext/>
      <w:spacing w:line="360" w:lineRule="auto"/>
      <w:outlineLvl w:val="5"/>
    </w:pPr>
    <w:rPr>
      <w:b/>
      <w:sz w:val="36"/>
    </w:rPr>
  </w:style>
  <w:style w:type="paragraph" w:styleId="Ttulo7">
    <w:name w:val="heading 7"/>
    <w:basedOn w:val="Normal"/>
    <w:next w:val="Normal"/>
    <w:link w:val="Ttulo7Car"/>
    <w:qFormat/>
    <w:rsid w:val="00135196"/>
    <w:pPr>
      <w:keepNext/>
      <w:spacing w:line="360" w:lineRule="auto"/>
      <w:outlineLvl w:val="6"/>
    </w:pPr>
    <w:rPr>
      <w:b/>
      <w:sz w:val="36"/>
    </w:rPr>
  </w:style>
  <w:style w:type="paragraph" w:styleId="Ttulo8">
    <w:name w:val="heading 8"/>
    <w:basedOn w:val="Normal"/>
    <w:next w:val="Normal"/>
    <w:link w:val="Ttulo8Car"/>
    <w:qFormat/>
    <w:rsid w:val="00135196"/>
    <w:pPr>
      <w:keepNext/>
      <w:tabs>
        <w:tab w:val="left" w:pos="6237"/>
      </w:tabs>
      <w:spacing w:line="360" w:lineRule="auto"/>
      <w:outlineLvl w:val="7"/>
    </w:pPr>
    <w:rPr>
      <w:b/>
      <w:sz w:val="36"/>
    </w:rPr>
  </w:style>
  <w:style w:type="paragraph" w:styleId="Ttulo9">
    <w:name w:val="heading 9"/>
    <w:basedOn w:val="Normal"/>
    <w:next w:val="Normal"/>
    <w:link w:val="Ttulo9Car"/>
    <w:qFormat/>
    <w:rsid w:val="00135196"/>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5196"/>
    <w:pPr>
      <w:tabs>
        <w:tab w:val="center" w:pos="4419"/>
        <w:tab w:val="right" w:pos="8838"/>
      </w:tabs>
    </w:pPr>
  </w:style>
  <w:style w:type="character" w:customStyle="1" w:styleId="EncabezadoCar">
    <w:name w:val="Encabezado Car"/>
    <w:link w:val="Encabezado"/>
    <w:uiPriority w:val="99"/>
    <w:rsid w:val="00135196"/>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135196"/>
    <w:pPr>
      <w:tabs>
        <w:tab w:val="center" w:pos="4419"/>
        <w:tab w:val="right" w:pos="8838"/>
      </w:tabs>
    </w:pPr>
  </w:style>
  <w:style w:type="character" w:customStyle="1" w:styleId="PiedepginaCar">
    <w:name w:val="Pie de página Car"/>
    <w:link w:val="Piedepgina"/>
    <w:uiPriority w:val="99"/>
    <w:rsid w:val="00135196"/>
    <w:rPr>
      <w:rFonts w:ascii="Arial" w:eastAsia="Times New Roman" w:hAnsi="Arial" w:cs="Times New Roman"/>
      <w:sz w:val="20"/>
      <w:szCs w:val="20"/>
      <w:lang w:eastAsia="es-ES"/>
    </w:rPr>
  </w:style>
  <w:style w:type="character" w:customStyle="1" w:styleId="TextoindependienteCar1">
    <w:name w:val="Texto independiente Car1"/>
    <w:semiHidden/>
    <w:rsid w:val="00135196"/>
    <w:rPr>
      <w:rFonts w:eastAsia="Times New Roman" w:cs="Times New Roman"/>
      <w:sz w:val="20"/>
      <w:szCs w:val="20"/>
      <w:lang w:eastAsia="es-ES"/>
    </w:rPr>
  </w:style>
  <w:style w:type="character" w:customStyle="1" w:styleId="Ttulo1Car">
    <w:name w:val="Título 1 Car"/>
    <w:link w:val="Ttulo1"/>
    <w:rsid w:val="00135196"/>
    <w:rPr>
      <w:rFonts w:ascii="Arial" w:eastAsia="Times New Roman" w:hAnsi="Arial" w:cs="Times New Roman"/>
      <w:b/>
      <w:szCs w:val="20"/>
      <w:lang w:eastAsia="es-ES"/>
    </w:rPr>
  </w:style>
  <w:style w:type="character" w:customStyle="1" w:styleId="Ttulo2Car">
    <w:name w:val="Título 2 Car"/>
    <w:link w:val="Ttulo2"/>
    <w:rsid w:val="00135196"/>
    <w:rPr>
      <w:rFonts w:ascii="Arial" w:eastAsia="Times New Roman" w:hAnsi="Arial" w:cs="Times New Roman"/>
      <w:b/>
      <w:sz w:val="20"/>
      <w:szCs w:val="20"/>
      <w:lang w:eastAsia="es-ES"/>
    </w:rPr>
  </w:style>
  <w:style w:type="character" w:customStyle="1" w:styleId="Ttulo3Car">
    <w:name w:val="Título 3 Car"/>
    <w:link w:val="Ttulo3"/>
    <w:rsid w:val="00135196"/>
    <w:rPr>
      <w:rFonts w:ascii="Arial" w:eastAsia="Times New Roman" w:hAnsi="Arial" w:cs="Times New Roman"/>
      <w:b/>
      <w:sz w:val="36"/>
      <w:szCs w:val="20"/>
      <w:lang w:eastAsia="es-ES"/>
    </w:rPr>
  </w:style>
  <w:style w:type="character" w:customStyle="1" w:styleId="Ttulo4Car">
    <w:name w:val="Título 4 Car"/>
    <w:link w:val="Ttulo4"/>
    <w:rsid w:val="00135196"/>
    <w:rPr>
      <w:rFonts w:ascii="Arial" w:eastAsia="Times New Roman" w:hAnsi="Arial" w:cs="Times New Roman"/>
      <w:b/>
      <w:sz w:val="36"/>
      <w:szCs w:val="20"/>
      <w:lang w:eastAsia="es-ES"/>
    </w:rPr>
  </w:style>
  <w:style w:type="character" w:customStyle="1" w:styleId="Ttulo5Car">
    <w:name w:val="Título 5 Car"/>
    <w:link w:val="Ttulo5"/>
    <w:rsid w:val="00135196"/>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135196"/>
    <w:rPr>
      <w:rFonts w:ascii="Arial" w:eastAsia="Times New Roman" w:hAnsi="Arial" w:cs="Times New Roman"/>
      <w:b/>
      <w:sz w:val="36"/>
      <w:szCs w:val="20"/>
      <w:lang w:eastAsia="es-ES"/>
    </w:rPr>
  </w:style>
  <w:style w:type="character" w:customStyle="1" w:styleId="Ttulo7Car">
    <w:name w:val="Título 7 Car"/>
    <w:link w:val="Ttulo7"/>
    <w:rsid w:val="00135196"/>
    <w:rPr>
      <w:rFonts w:ascii="Arial" w:eastAsia="Times New Roman" w:hAnsi="Arial" w:cs="Times New Roman"/>
      <w:b/>
      <w:sz w:val="36"/>
      <w:szCs w:val="20"/>
      <w:lang w:eastAsia="es-ES"/>
    </w:rPr>
  </w:style>
  <w:style w:type="character" w:customStyle="1" w:styleId="Ttulo8Car">
    <w:name w:val="Título 8 Car"/>
    <w:link w:val="Ttulo8"/>
    <w:rsid w:val="00135196"/>
    <w:rPr>
      <w:rFonts w:ascii="Arial" w:eastAsia="Times New Roman" w:hAnsi="Arial" w:cs="Times New Roman"/>
      <w:b/>
      <w:sz w:val="36"/>
      <w:szCs w:val="20"/>
      <w:lang w:eastAsia="es-ES"/>
    </w:rPr>
  </w:style>
  <w:style w:type="character" w:customStyle="1" w:styleId="Ttulo9Car">
    <w:name w:val="Título 9 Car"/>
    <w:link w:val="Ttulo9"/>
    <w:rsid w:val="00135196"/>
    <w:rPr>
      <w:rFonts w:ascii="Arial" w:eastAsia="Times New Roman" w:hAnsi="Arial" w:cs="Times New Roman"/>
      <w:b/>
      <w:sz w:val="36"/>
      <w:szCs w:val="20"/>
      <w:lang w:eastAsia="es-ES"/>
    </w:rPr>
  </w:style>
  <w:style w:type="paragraph" w:styleId="Textosinformato">
    <w:name w:val="Plain Text"/>
    <w:basedOn w:val="Normal"/>
    <w:link w:val="TextosinformatoCar"/>
    <w:uiPriority w:val="99"/>
    <w:unhideWhenUsed/>
    <w:rsid w:val="003D7CFF"/>
    <w:rPr>
      <w:rFonts w:ascii="Consolas" w:hAnsi="Consolas"/>
      <w:sz w:val="21"/>
      <w:szCs w:val="21"/>
    </w:rPr>
  </w:style>
  <w:style w:type="character" w:customStyle="1" w:styleId="TextosinformatoCar">
    <w:name w:val="Texto sin formato Car"/>
    <w:link w:val="Textosinformato"/>
    <w:uiPriority w:val="99"/>
    <w:rsid w:val="003D7CFF"/>
    <w:rPr>
      <w:rFonts w:ascii="Consolas" w:hAnsi="Consolas" w:cs="Times New Roman"/>
      <w:sz w:val="21"/>
      <w:szCs w:val="21"/>
      <w:lang w:eastAsia="es-ES"/>
    </w:rPr>
  </w:style>
  <w:style w:type="paragraph" w:customStyle="1" w:styleId="Default">
    <w:name w:val="Default"/>
    <w:rsid w:val="004A24FF"/>
    <w:pPr>
      <w:autoSpaceDE w:val="0"/>
      <w:autoSpaceDN w:val="0"/>
      <w:adjustRightInd w:val="0"/>
    </w:pPr>
    <w:rPr>
      <w:rFonts w:ascii="Times New Roman" w:hAnsi="Times New Roman"/>
      <w:color w:val="000000"/>
      <w:sz w:val="24"/>
      <w:szCs w:val="24"/>
    </w:rPr>
  </w:style>
  <w:style w:type="table" w:styleId="Tablaconcuadrcula">
    <w:name w:val="Table Grid"/>
    <w:basedOn w:val="Tablanormal"/>
    <w:uiPriority w:val="59"/>
    <w:rsid w:val="0076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7797</Words>
  <Characters>42886</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Lumbreras</dc:creator>
  <cp:keywords/>
  <cp:lastModifiedBy>Juan Lumbreras</cp:lastModifiedBy>
  <cp:revision>2</cp:revision>
  <dcterms:created xsi:type="dcterms:W3CDTF">2019-06-03T19:34:00Z</dcterms:created>
  <dcterms:modified xsi:type="dcterms:W3CDTF">2019-06-03T19:34:00Z</dcterms:modified>
</cp:coreProperties>
</file>