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495B3" w14:textId="77777777" w:rsidR="00807B2E" w:rsidRPr="00695FF2" w:rsidRDefault="00807B2E" w:rsidP="00807B2E">
      <w:pPr>
        <w:rPr>
          <w:rFonts w:ascii="Arial Narrow" w:hAnsi="Arial Narrow" w:cs="Arial"/>
          <w:b/>
          <w:i/>
          <w:sz w:val="24"/>
          <w:szCs w:val="24"/>
        </w:rPr>
      </w:pPr>
      <w:r w:rsidRPr="00695FF2">
        <w:rPr>
          <w:rFonts w:ascii="Arial Narrow" w:hAnsi="Arial Narrow" w:cs="Arial"/>
          <w:b/>
          <w:i/>
          <w:sz w:val="24"/>
          <w:szCs w:val="24"/>
        </w:rPr>
        <w:t>TEXTO ORIGINAL</w:t>
      </w:r>
    </w:p>
    <w:p w14:paraId="1EBFBEE2" w14:textId="77777777" w:rsidR="00866D1D" w:rsidRPr="008E7A85" w:rsidRDefault="00866D1D" w:rsidP="00866D1D">
      <w:pPr>
        <w:rPr>
          <w:rFonts w:ascii="Arial Narrow" w:hAnsi="Arial Narrow" w:cs="Arial"/>
          <w:b/>
          <w:i/>
        </w:rPr>
      </w:pPr>
      <w:r>
        <w:rPr>
          <w:rFonts w:ascii="Arial Narrow" w:hAnsi="Arial Narrow" w:cs="Arial"/>
          <w:b/>
          <w:i/>
        </w:rPr>
        <w:t xml:space="preserve">FE DE ERRATAS </w:t>
      </w:r>
      <w:r w:rsidRPr="008E7A85">
        <w:rPr>
          <w:rFonts w:ascii="Arial Narrow" w:hAnsi="Arial Narrow" w:cs="Arial"/>
          <w:b/>
          <w:i/>
        </w:rPr>
        <w:t xml:space="preserve">PUBLICADA EN EL PERIODICO OFICIAL: </w:t>
      </w:r>
      <w:r>
        <w:rPr>
          <w:rFonts w:ascii="Arial Narrow" w:hAnsi="Arial Narrow" w:cs="Arial"/>
          <w:b/>
          <w:i/>
        </w:rPr>
        <w:t xml:space="preserve">3 </w:t>
      </w:r>
      <w:r w:rsidRPr="008E7A85">
        <w:rPr>
          <w:rFonts w:ascii="Arial Narrow" w:hAnsi="Arial Narrow" w:cs="Arial"/>
          <w:b/>
          <w:i/>
        </w:rPr>
        <w:t xml:space="preserve">DE </w:t>
      </w:r>
      <w:r>
        <w:rPr>
          <w:rFonts w:ascii="Arial Narrow" w:hAnsi="Arial Narrow" w:cs="Arial"/>
          <w:b/>
          <w:i/>
        </w:rPr>
        <w:t>JUNIO DE 2016</w:t>
      </w:r>
      <w:r w:rsidRPr="008E7A85">
        <w:rPr>
          <w:rFonts w:ascii="Arial Narrow" w:hAnsi="Arial Narrow" w:cs="Arial"/>
          <w:b/>
          <w:i/>
        </w:rPr>
        <w:t>.</w:t>
      </w:r>
    </w:p>
    <w:p w14:paraId="3D0AA930" w14:textId="77777777" w:rsidR="00866D1D" w:rsidRDefault="00866D1D" w:rsidP="00807B2E">
      <w:pPr>
        <w:rPr>
          <w:rFonts w:ascii="Arial Narrow" w:hAnsi="Arial Narrow"/>
          <w:b/>
          <w:i/>
          <w:sz w:val="22"/>
          <w:szCs w:val="22"/>
        </w:rPr>
      </w:pPr>
    </w:p>
    <w:p w14:paraId="5D095C0B" w14:textId="77777777" w:rsidR="00807B2E" w:rsidRPr="00807B2E" w:rsidRDefault="00807B2E" w:rsidP="00807B2E">
      <w:pPr>
        <w:rPr>
          <w:rFonts w:ascii="Arial Narrow" w:hAnsi="Arial Narrow"/>
          <w:b/>
          <w:sz w:val="22"/>
          <w:szCs w:val="22"/>
        </w:rPr>
      </w:pPr>
      <w:r w:rsidRPr="00807B2E">
        <w:rPr>
          <w:rFonts w:ascii="Arial Narrow" w:hAnsi="Arial Narrow"/>
          <w:b/>
          <w:i/>
          <w:sz w:val="22"/>
          <w:szCs w:val="22"/>
        </w:rPr>
        <w:t xml:space="preserve">Ley publicada en el Periódico Oficial, el </w:t>
      </w:r>
      <w:r>
        <w:rPr>
          <w:rFonts w:ascii="Arial Narrow" w:hAnsi="Arial Narrow"/>
          <w:b/>
          <w:i/>
          <w:sz w:val="22"/>
          <w:szCs w:val="22"/>
        </w:rPr>
        <w:t>martes 5</w:t>
      </w:r>
      <w:r w:rsidRPr="00807B2E">
        <w:rPr>
          <w:rFonts w:ascii="Arial Narrow" w:hAnsi="Arial Narrow"/>
          <w:b/>
          <w:i/>
          <w:sz w:val="22"/>
          <w:szCs w:val="22"/>
        </w:rPr>
        <w:t xml:space="preserve"> de </w:t>
      </w:r>
      <w:r>
        <w:rPr>
          <w:rFonts w:ascii="Arial Narrow" w:hAnsi="Arial Narrow"/>
          <w:b/>
          <w:i/>
          <w:sz w:val="22"/>
          <w:szCs w:val="22"/>
        </w:rPr>
        <w:t xml:space="preserve">abril </w:t>
      </w:r>
      <w:r w:rsidRPr="00807B2E">
        <w:rPr>
          <w:rFonts w:ascii="Arial Narrow" w:hAnsi="Arial Narrow"/>
          <w:b/>
          <w:i/>
          <w:sz w:val="22"/>
          <w:szCs w:val="22"/>
        </w:rPr>
        <w:t>de 2016.</w:t>
      </w:r>
    </w:p>
    <w:p w14:paraId="4B1D0862" w14:textId="77777777" w:rsidR="00807B2E" w:rsidRPr="00807B2E" w:rsidRDefault="00807B2E" w:rsidP="00807B2E">
      <w:pPr>
        <w:rPr>
          <w:rFonts w:ascii="Arial Narrow" w:hAnsi="Arial Narrow"/>
          <w:b/>
          <w:sz w:val="22"/>
          <w:szCs w:val="22"/>
        </w:rPr>
      </w:pPr>
    </w:p>
    <w:p w14:paraId="33D77124" w14:textId="77777777" w:rsidR="00807B2E" w:rsidRPr="00807B2E" w:rsidRDefault="00807B2E" w:rsidP="00807B2E">
      <w:pPr>
        <w:pStyle w:val="Textosinformato"/>
        <w:rPr>
          <w:rFonts w:ascii="Arial Narrow" w:hAnsi="Arial Narrow" w:cs="Courier New"/>
          <w:b/>
          <w:sz w:val="22"/>
          <w:szCs w:val="22"/>
        </w:rPr>
      </w:pPr>
      <w:r w:rsidRPr="00807B2E">
        <w:rPr>
          <w:rFonts w:ascii="Arial Narrow" w:hAnsi="Arial Narrow" w:cs="Courier New"/>
          <w:b/>
          <w:sz w:val="22"/>
          <w:szCs w:val="22"/>
        </w:rPr>
        <w:t>LEY DE LA DIRECCIÓN DE PENSIONES DE MONCLOVA</w:t>
      </w:r>
    </w:p>
    <w:p w14:paraId="6B1C4E3D" w14:textId="77777777" w:rsidR="00807B2E" w:rsidRPr="00807B2E" w:rsidRDefault="00807B2E" w:rsidP="00807B2E">
      <w:pPr>
        <w:pStyle w:val="Textosinformato"/>
        <w:rPr>
          <w:rFonts w:ascii="Arial Narrow" w:hAnsi="Arial Narrow" w:cs="Courier New"/>
          <w:b/>
          <w:sz w:val="22"/>
          <w:szCs w:val="22"/>
        </w:rPr>
      </w:pPr>
    </w:p>
    <w:p w14:paraId="37F26409" w14:textId="77777777" w:rsidR="00807B2E" w:rsidRPr="00807B2E" w:rsidRDefault="00807B2E" w:rsidP="00807B2E">
      <w:pPr>
        <w:pStyle w:val="Textosinformato"/>
        <w:rPr>
          <w:rFonts w:ascii="Arial Narrow" w:hAnsi="Arial Narrow" w:cs="Courier New"/>
          <w:b/>
          <w:sz w:val="22"/>
          <w:szCs w:val="22"/>
        </w:rPr>
      </w:pPr>
      <w:r w:rsidRPr="00807B2E">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68F47A12" w14:textId="77777777" w:rsidR="00807B2E" w:rsidRPr="00807B2E" w:rsidRDefault="00807B2E" w:rsidP="00807B2E">
      <w:pPr>
        <w:pStyle w:val="Textosinformato"/>
        <w:rPr>
          <w:rFonts w:ascii="Arial Narrow" w:hAnsi="Arial Narrow" w:cs="Courier New"/>
          <w:b/>
          <w:sz w:val="22"/>
          <w:szCs w:val="22"/>
        </w:rPr>
      </w:pPr>
    </w:p>
    <w:p w14:paraId="05FBE55A" w14:textId="77777777" w:rsidR="002A2D7F" w:rsidRPr="001561CE" w:rsidRDefault="002A2D7F" w:rsidP="002A2D7F">
      <w:pPr>
        <w:rPr>
          <w:rFonts w:ascii="Arial Narrow" w:hAnsi="Arial Narrow" w:cs="Arial"/>
          <w:b/>
          <w:snapToGrid w:val="0"/>
          <w:sz w:val="22"/>
          <w:szCs w:val="22"/>
        </w:rPr>
      </w:pPr>
      <w:r w:rsidRPr="001561CE">
        <w:rPr>
          <w:rFonts w:ascii="Arial Narrow" w:hAnsi="Arial Narrow" w:cs="Arial"/>
          <w:b/>
          <w:snapToGrid w:val="0"/>
          <w:sz w:val="22"/>
          <w:szCs w:val="22"/>
        </w:rPr>
        <w:t>QUE EL CONGRESO DEL ESTADO INDEPENDIENTE, LIBRE Y SOBERANO DE COAHUILA DE ZARAGOZA;</w:t>
      </w:r>
    </w:p>
    <w:p w14:paraId="2B9A54E2" w14:textId="77777777" w:rsidR="002A2D7F" w:rsidRPr="001561CE" w:rsidRDefault="002A2D7F" w:rsidP="002A2D7F">
      <w:pPr>
        <w:rPr>
          <w:rFonts w:ascii="Arial Narrow" w:hAnsi="Arial Narrow" w:cs="Arial"/>
          <w:b/>
          <w:snapToGrid w:val="0"/>
          <w:sz w:val="22"/>
          <w:szCs w:val="22"/>
        </w:rPr>
      </w:pPr>
    </w:p>
    <w:p w14:paraId="5AB73BDD" w14:textId="77777777" w:rsidR="002A2D7F" w:rsidRPr="001561CE" w:rsidRDefault="002A2D7F" w:rsidP="002A2D7F">
      <w:pPr>
        <w:rPr>
          <w:rFonts w:ascii="Arial Narrow" w:hAnsi="Arial Narrow" w:cs="Arial"/>
          <w:b/>
          <w:snapToGrid w:val="0"/>
          <w:sz w:val="22"/>
          <w:szCs w:val="22"/>
        </w:rPr>
      </w:pPr>
    </w:p>
    <w:p w14:paraId="42807E5A" w14:textId="77777777" w:rsidR="002A2D7F" w:rsidRPr="001561CE" w:rsidRDefault="002A2D7F" w:rsidP="002A2D7F">
      <w:pPr>
        <w:widowControl w:val="0"/>
        <w:rPr>
          <w:rFonts w:ascii="Arial Narrow" w:hAnsi="Arial Narrow" w:cs="Arial"/>
          <w:b/>
          <w:snapToGrid w:val="0"/>
          <w:sz w:val="22"/>
          <w:szCs w:val="22"/>
        </w:rPr>
      </w:pPr>
      <w:r w:rsidRPr="001561CE">
        <w:rPr>
          <w:rFonts w:ascii="Arial Narrow" w:hAnsi="Arial Narrow" w:cs="Arial"/>
          <w:b/>
          <w:snapToGrid w:val="0"/>
          <w:sz w:val="22"/>
          <w:szCs w:val="22"/>
        </w:rPr>
        <w:t>DECRETA</w:t>
      </w:r>
    </w:p>
    <w:p w14:paraId="567C2034" w14:textId="77777777" w:rsidR="002A2D7F" w:rsidRPr="001561CE" w:rsidRDefault="002A2D7F" w:rsidP="002A2D7F">
      <w:pPr>
        <w:widowControl w:val="0"/>
        <w:rPr>
          <w:rFonts w:ascii="Arial Narrow" w:hAnsi="Arial Narrow" w:cs="Arial"/>
          <w:b/>
          <w:snapToGrid w:val="0"/>
          <w:sz w:val="22"/>
          <w:szCs w:val="22"/>
        </w:rPr>
      </w:pPr>
    </w:p>
    <w:p w14:paraId="72EC5F1A" w14:textId="77777777" w:rsidR="002A2D7F" w:rsidRPr="001561CE" w:rsidRDefault="002A2D7F" w:rsidP="002A2D7F">
      <w:pPr>
        <w:widowControl w:val="0"/>
        <w:rPr>
          <w:rFonts w:ascii="Arial Narrow" w:hAnsi="Arial Narrow" w:cs="Arial"/>
          <w:b/>
          <w:snapToGrid w:val="0"/>
          <w:sz w:val="22"/>
          <w:szCs w:val="22"/>
        </w:rPr>
      </w:pPr>
      <w:r w:rsidRPr="001561CE">
        <w:rPr>
          <w:rFonts w:ascii="Arial Narrow" w:hAnsi="Arial Narrow" w:cs="Arial"/>
          <w:b/>
          <w:snapToGrid w:val="0"/>
          <w:sz w:val="22"/>
          <w:szCs w:val="22"/>
        </w:rPr>
        <w:t>NÚMERO 388.-</w:t>
      </w:r>
    </w:p>
    <w:p w14:paraId="71095E14" w14:textId="77777777" w:rsidR="002A2D7F" w:rsidRPr="001561CE" w:rsidRDefault="002A2D7F" w:rsidP="002A2D7F">
      <w:pPr>
        <w:widowControl w:val="0"/>
        <w:rPr>
          <w:rFonts w:ascii="Arial Narrow" w:hAnsi="Arial Narrow" w:cs="Arial"/>
          <w:b/>
          <w:snapToGrid w:val="0"/>
          <w:sz w:val="22"/>
          <w:szCs w:val="22"/>
        </w:rPr>
      </w:pPr>
    </w:p>
    <w:p w14:paraId="0F6B2C5D" w14:textId="77777777" w:rsidR="002A2D7F" w:rsidRPr="001561CE" w:rsidRDefault="002A2D7F" w:rsidP="002A2D7F">
      <w:pPr>
        <w:autoSpaceDE w:val="0"/>
        <w:autoSpaceDN w:val="0"/>
        <w:adjustRightInd w:val="0"/>
        <w:jc w:val="center"/>
        <w:rPr>
          <w:rFonts w:ascii="Arial Narrow" w:hAnsi="Arial Narrow" w:cs="Arial"/>
          <w:b/>
          <w:color w:val="000000"/>
          <w:sz w:val="22"/>
          <w:szCs w:val="22"/>
        </w:rPr>
      </w:pPr>
      <w:r w:rsidRPr="001561CE">
        <w:rPr>
          <w:rFonts w:ascii="Arial Narrow" w:hAnsi="Arial Narrow" w:cs="Arial"/>
          <w:b/>
          <w:sz w:val="22"/>
          <w:szCs w:val="22"/>
          <w:lang w:val="es-ES_tradnl"/>
        </w:rPr>
        <w:t>LEY DE LA DIRECCIÓN DE PENSIONES DE MONCLOVA</w:t>
      </w:r>
    </w:p>
    <w:p w14:paraId="1D91B272" w14:textId="77777777" w:rsidR="002A2D7F" w:rsidRPr="001561CE" w:rsidRDefault="002A2D7F" w:rsidP="002A2D7F">
      <w:pPr>
        <w:autoSpaceDE w:val="0"/>
        <w:autoSpaceDN w:val="0"/>
        <w:adjustRightInd w:val="0"/>
        <w:rPr>
          <w:rFonts w:ascii="Arial Narrow" w:hAnsi="Arial Narrow" w:cs="Arial"/>
          <w:color w:val="000000"/>
          <w:sz w:val="22"/>
          <w:szCs w:val="22"/>
        </w:rPr>
      </w:pPr>
    </w:p>
    <w:p w14:paraId="79777DE7" w14:textId="77777777" w:rsidR="002A2D7F"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PRIMERO</w:t>
      </w:r>
    </w:p>
    <w:p w14:paraId="7825F37C" w14:textId="77777777" w:rsidR="000A650F" w:rsidRPr="001561CE" w:rsidRDefault="000A650F" w:rsidP="002A2D7F">
      <w:pPr>
        <w:jc w:val="center"/>
        <w:rPr>
          <w:rFonts w:ascii="Arial Narrow" w:hAnsi="Arial Narrow" w:cs="Arial"/>
          <w:b/>
          <w:sz w:val="22"/>
          <w:szCs w:val="22"/>
          <w:lang w:val="es-ES_tradnl"/>
        </w:rPr>
      </w:pPr>
    </w:p>
    <w:p w14:paraId="62FAE3E4"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DENOMINACIÓN Y OBJETO</w:t>
      </w:r>
    </w:p>
    <w:p w14:paraId="4E0587CE" w14:textId="77777777" w:rsidR="002A2D7F" w:rsidRPr="001561CE" w:rsidRDefault="002A2D7F" w:rsidP="002A2D7F">
      <w:pPr>
        <w:rPr>
          <w:rFonts w:ascii="Arial Narrow" w:hAnsi="Arial Narrow" w:cs="Arial"/>
          <w:sz w:val="22"/>
          <w:szCs w:val="22"/>
          <w:lang w:val="es-ES_tradnl"/>
        </w:rPr>
      </w:pPr>
    </w:p>
    <w:p w14:paraId="4537CBD8"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b/>
          <w:sz w:val="22"/>
          <w:szCs w:val="22"/>
          <w:lang w:val="es-ES_tradnl"/>
        </w:rPr>
        <w:t xml:space="preserve">ARTÍCULO 1.- </w:t>
      </w:r>
      <w:r w:rsidRPr="001561CE">
        <w:rPr>
          <w:rFonts w:ascii="Arial Narrow" w:hAnsi="Arial Narrow" w:cs="Arial"/>
          <w:color w:val="000000"/>
          <w:sz w:val="22"/>
          <w:szCs w:val="22"/>
          <w:lang w:val="es-ES_tradnl"/>
        </w:rPr>
        <w:t>La presente Ley crea el Organismo Público Descentralizado de la Administración Municipal, denominado “</w:t>
      </w:r>
      <w:r w:rsidRPr="001561CE">
        <w:rPr>
          <w:rFonts w:ascii="Arial Narrow" w:hAnsi="Arial Narrow" w:cs="Arial"/>
          <w:bCs/>
          <w:sz w:val="22"/>
          <w:szCs w:val="22"/>
        </w:rPr>
        <w:t>Dirección de Pensiones de Monclova</w:t>
      </w:r>
      <w:r w:rsidRPr="001561CE">
        <w:rPr>
          <w:rFonts w:ascii="Arial Narrow" w:hAnsi="Arial Narrow" w:cs="Arial"/>
          <w:color w:val="000000"/>
          <w:sz w:val="22"/>
          <w:szCs w:val="22"/>
          <w:lang w:val="es-ES_tradnl"/>
        </w:rPr>
        <w:t xml:space="preserve">” con personalidad jurídica y patrimonio propio. </w:t>
      </w:r>
    </w:p>
    <w:p w14:paraId="0893E76D" w14:textId="77777777" w:rsidR="002A2D7F" w:rsidRPr="001561CE" w:rsidRDefault="002A2D7F" w:rsidP="002A2D7F">
      <w:pPr>
        <w:rPr>
          <w:rFonts w:ascii="Arial Narrow" w:hAnsi="Arial Narrow" w:cs="Arial"/>
          <w:color w:val="000000"/>
          <w:sz w:val="22"/>
          <w:szCs w:val="22"/>
          <w:lang w:val="es-ES_tradnl"/>
        </w:rPr>
      </w:pPr>
    </w:p>
    <w:p w14:paraId="2D21FECA"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color w:val="000000"/>
          <w:sz w:val="22"/>
          <w:szCs w:val="22"/>
          <w:lang w:val="es-ES_tradnl"/>
        </w:rPr>
        <w:t>Esta Ley es de orden público, observancia obligatoria y tiene por objeto regular la organización, funcionamiento y beneficios otorgados por el Organismo.</w:t>
      </w:r>
    </w:p>
    <w:p w14:paraId="0C385C16" w14:textId="77777777" w:rsidR="002A2D7F" w:rsidRPr="001561CE" w:rsidRDefault="002A2D7F" w:rsidP="002A2D7F">
      <w:pPr>
        <w:rPr>
          <w:rFonts w:ascii="Arial Narrow" w:hAnsi="Arial Narrow" w:cs="Arial"/>
          <w:sz w:val="22"/>
          <w:szCs w:val="22"/>
          <w:lang w:val="es-ES_tradnl"/>
        </w:rPr>
      </w:pPr>
    </w:p>
    <w:p w14:paraId="69315D28"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2.-</w:t>
      </w:r>
      <w:r w:rsidRPr="001561CE">
        <w:rPr>
          <w:rFonts w:ascii="Arial Narrow" w:hAnsi="Arial Narrow" w:cs="Arial"/>
          <w:sz w:val="22"/>
          <w:szCs w:val="22"/>
          <w:lang w:val="es-ES_tradnl"/>
        </w:rPr>
        <w:t xml:space="preserve"> El Organismo tendrá por objeto la prestación de los beneficios y servicios sociales señalados en esta Ley, a favor de las personas que se establecen en este Ordenamiento</w:t>
      </w:r>
      <w:r w:rsidR="00374568" w:rsidRPr="001561CE">
        <w:rPr>
          <w:rFonts w:ascii="Arial Narrow" w:hAnsi="Arial Narrow" w:cs="Arial"/>
          <w:sz w:val="22"/>
          <w:szCs w:val="22"/>
          <w:lang w:val="es-ES_tradnl"/>
        </w:rPr>
        <w:t>.</w:t>
      </w:r>
    </w:p>
    <w:p w14:paraId="25CFA4F8" w14:textId="77777777" w:rsidR="002A2D7F" w:rsidRPr="001561CE" w:rsidRDefault="002A2D7F" w:rsidP="002A2D7F">
      <w:pPr>
        <w:rPr>
          <w:rFonts w:ascii="Arial Narrow" w:hAnsi="Arial Narrow" w:cs="Arial"/>
          <w:sz w:val="22"/>
          <w:szCs w:val="22"/>
          <w:lang w:val="es-ES_tradnl"/>
        </w:rPr>
      </w:pPr>
    </w:p>
    <w:p w14:paraId="29F884FA"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3.-</w:t>
      </w:r>
      <w:r w:rsidRPr="001561CE">
        <w:rPr>
          <w:rFonts w:ascii="Arial Narrow" w:hAnsi="Arial Narrow" w:cs="Arial"/>
          <w:sz w:val="22"/>
          <w:szCs w:val="22"/>
          <w:lang w:val="es-ES_tradnl"/>
        </w:rPr>
        <w:t xml:space="preserve"> Para el cumplimiento de su objeto el Organismo podrá celebrar toda clase de actos y contratos orientados a la realización de su fin social, así como defender sus derechos ante los Tribunales o fuera de ellos, ejercitando en su caso las acciones judiciales que correspondan.</w:t>
      </w:r>
    </w:p>
    <w:p w14:paraId="3E123E37" w14:textId="77777777" w:rsidR="002A2D7F" w:rsidRPr="001561CE" w:rsidRDefault="002A2D7F" w:rsidP="002A2D7F">
      <w:pPr>
        <w:rPr>
          <w:rFonts w:ascii="Arial Narrow" w:hAnsi="Arial Narrow" w:cs="Arial"/>
          <w:sz w:val="22"/>
          <w:szCs w:val="22"/>
          <w:lang w:val="es-ES_tradnl"/>
        </w:rPr>
      </w:pPr>
    </w:p>
    <w:p w14:paraId="5CE9A430"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4.-</w:t>
      </w:r>
      <w:r w:rsidRPr="001561CE">
        <w:rPr>
          <w:rFonts w:ascii="Arial Narrow" w:hAnsi="Arial Narrow" w:cs="Arial"/>
          <w:sz w:val="22"/>
          <w:szCs w:val="22"/>
          <w:lang w:val="es-ES_tradnl"/>
        </w:rPr>
        <w:t xml:space="preserve"> Los beneficios y servicios sociales establecidos en esta Ley se concederán:</w:t>
      </w:r>
    </w:p>
    <w:p w14:paraId="0A4CA7F9" w14:textId="77777777" w:rsidR="002A2D7F" w:rsidRPr="001561CE" w:rsidRDefault="002A2D7F" w:rsidP="002A2D7F">
      <w:pPr>
        <w:rPr>
          <w:rFonts w:ascii="Arial Narrow" w:hAnsi="Arial Narrow" w:cs="Arial"/>
          <w:sz w:val="22"/>
          <w:szCs w:val="22"/>
          <w:lang w:val="es-ES_tradnl"/>
        </w:rPr>
      </w:pPr>
    </w:p>
    <w:p w14:paraId="39D4A977"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 xml:space="preserve">I.- </w:t>
      </w:r>
      <w:r w:rsidR="00807B2E" w:rsidRPr="000A650F">
        <w:rPr>
          <w:rFonts w:ascii="Arial Narrow" w:hAnsi="Arial Narrow" w:cs="Arial"/>
          <w:b/>
          <w:sz w:val="22"/>
          <w:szCs w:val="22"/>
          <w:lang w:val="es-ES_tradnl"/>
        </w:rPr>
        <w:tab/>
      </w:r>
      <w:r w:rsidRPr="001561CE">
        <w:rPr>
          <w:rFonts w:ascii="Arial Narrow" w:hAnsi="Arial Narrow" w:cs="Arial"/>
          <w:sz w:val="22"/>
          <w:szCs w:val="22"/>
          <w:lang w:val="es-ES_tradnl"/>
        </w:rPr>
        <w:t xml:space="preserve">A los Trabajadores al servicio del </w:t>
      </w:r>
      <w:r w:rsidRPr="001561CE">
        <w:rPr>
          <w:rFonts w:ascii="Arial Narrow" w:hAnsi="Arial Narrow" w:cs="Arial"/>
          <w:color w:val="000000"/>
          <w:sz w:val="22"/>
          <w:szCs w:val="22"/>
          <w:lang w:val="es-ES_tradnl"/>
        </w:rPr>
        <w:t>Ayuntamiento de Monclova;</w:t>
      </w:r>
    </w:p>
    <w:p w14:paraId="2E7601F0" w14:textId="77777777" w:rsidR="002A2D7F" w:rsidRPr="001561CE" w:rsidRDefault="002A2D7F" w:rsidP="00807B2E">
      <w:pPr>
        <w:ind w:left="454" w:hanging="454"/>
        <w:rPr>
          <w:rFonts w:ascii="Arial Narrow" w:hAnsi="Arial Narrow" w:cs="Arial"/>
          <w:sz w:val="22"/>
          <w:szCs w:val="22"/>
          <w:lang w:val="es-ES_tradnl"/>
        </w:rPr>
      </w:pPr>
    </w:p>
    <w:p w14:paraId="00352783"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A los Trabajadores de los Organismos Descentralizados o desconcentrados de la Administración Municipal que por ley sean incorporados a su régimen.</w:t>
      </w:r>
    </w:p>
    <w:p w14:paraId="12397F78" w14:textId="77777777" w:rsidR="002A2D7F" w:rsidRPr="001561CE" w:rsidRDefault="002A2D7F" w:rsidP="00807B2E">
      <w:pPr>
        <w:ind w:left="454" w:hanging="454"/>
        <w:rPr>
          <w:rFonts w:ascii="Arial Narrow" w:hAnsi="Arial Narrow" w:cs="Arial"/>
          <w:sz w:val="22"/>
          <w:szCs w:val="22"/>
          <w:lang w:val="es-ES_tradnl"/>
        </w:rPr>
      </w:pPr>
    </w:p>
    <w:p w14:paraId="42DBDEE2"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A los Pensionados.</w:t>
      </w:r>
    </w:p>
    <w:p w14:paraId="08026678" w14:textId="77777777" w:rsidR="002A2D7F" w:rsidRPr="001561CE" w:rsidRDefault="002A2D7F" w:rsidP="00807B2E">
      <w:pPr>
        <w:ind w:left="454" w:hanging="454"/>
        <w:rPr>
          <w:rFonts w:ascii="Arial Narrow" w:hAnsi="Arial Narrow" w:cs="Arial"/>
          <w:sz w:val="22"/>
          <w:szCs w:val="22"/>
          <w:lang w:val="es-ES_tradnl"/>
        </w:rPr>
      </w:pPr>
    </w:p>
    <w:p w14:paraId="5F21B187"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A los Beneficiarios tanto de los trabajadores como de los pensionados.</w:t>
      </w:r>
    </w:p>
    <w:p w14:paraId="2AA48121" w14:textId="77777777" w:rsidR="002A2D7F" w:rsidRPr="001561CE" w:rsidRDefault="002A2D7F" w:rsidP="002A2D7F">
      <w:pPr>
        <w:rPr>
          <w:rFonts w:ascii="Arial Narrow" w:hAnsi="Arial Narrow" w:cs="Arial"/>
          <w:sz w:val="22"/>
          <w:szCs w:val="22"/>
          <w:lang w:val="es-ES_tradnl"/>
        </w:rPr>
      </w:pPr>
    </w:p>
    <w:p w14:paraId="03FA96D9" w14:textId="77777777" w:rsidR="002A2D7F" w:rsidRPr="001561CE" w:rsidRDefault="002A2D7F" w:rsidP="002A2D7F">
      <w:pPr>
        <w:rPr>
          <w:rFonts w:ascii="Arial Narrow" w:hAnsi="Arial Narrow" w:cs="Arial"/>
          <w:color w:val="0000FF"/>
          <w:sz w:val="22"/>
          <w:szCs w:val="22"/>
          <w:lang w:val="es-ES_tradnl"/>
        </w:rPr>
      </w:pPr>
      <w:r w:rsidRPr="001561CE">
        <w:rPr>
          <w:rFonts w:ascii="Arial Narrow" w:hAnsi="Arial Narrow" w:cs="Arial"/>
          <w:sz w:val="22"/>
          <w:szCs w:val="22"/>
          <w:lang w:val="es-ES_tradnl"/>
        </w:rPr>
        <w:t xml:space="preserve">No serán sujetos a los beneficios que se establecen en esta Ley, aquellas personas que perciban emolumentos mediante recibo de honorarios, por contrato de obra, mediante interinatos </w:t>
      </w:r>
      <w:r w:rsidRPr="001561CE">
        <w:rPr>
          <w:rFonts w:ascii="Arial Narrow" w:hAnsi="Arial Narrow" w:cs="Arial"/>
          <w:color w:val="000000"/>
          <w:sz w:val="22"/>
          <w:szCs w:val="22"/>
          <w:lang w:val="es-ES_tradnl"/>
        </w:rPr>
        <w:t>o a quienes el Ayuntamiento de Monclova pague cuotas para el pago de pensiones a otra institución diversa de la Dirección de Pensiones de Monclova.</w:t>
      </w:r>
    </w:p>
    <w:p w14:paraId="3F79BDBA" w14:textId="77777777" w:rsidR="002A2D7F" w:rsidRPr="001561CE" w:rsidRDefault="002A2D7F" w:rsidP="002A2D7F">
      <w:pPr>
        <w:rPr>
          <w:rFonts w:ascii="Arial Narrow" w:hAnsi="Arial Narrow" w:cs="Arial"/>
          <w:sz w:val="22"/>
          <w:szCs w:val="22"/>
          <w:lang w:val="es-ES_tradnl"/>
        </w:rPr>
      </w:pPr>
    </w:p>
    <w:p w14:paraId="3C705991"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lastRenderedPageBreak/>
        <w:t>ARTÍCULO 5.-</w:t>
      </w:r>
      <w:r w:rsidRPr="001561CE">
        <w:rPr>
          <w:rFonts w:ascii="Arial Narrow" w:hAnsi="Arial Narrow" w:cs="Arial"/>
          <w:sz w:val="22"/>
          <w:szCs w:val="22"/>
          <w:lang w:val="es-ES_tradnl"/>
        </w:rPr>
        <w:t xml:space="preserve"> Para los efectos de esta Ley se entiende:</w:t>
      </w:r>
    </w:p>
    <w:p w14:paraId="3D28F714" w14:textId="77777777" w:rsidR="002A2D7F" w:rsidRPr="001561CE" w:rsidRDefault="002A2D7F" w:rsidP="002A2D7F">
      <w:pPr>
        <w:rPr>
          <w:rFonts w:ascii="Arial Narrow" w:hAnsi="Arial Narrow" w:cs="Arial"/>
          <w:sz w:val="22"/>
          <w:szCs w:val="22"/>
          <w:lang w:val="es-ES_tradnl"/>
        </w:rPr>
      </w:pPr>
    </w:p>
    <w:p w14:paraId="679B8737"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Por patrón, el Ayuntamiento de Monclova, sus órganos centralizados, descentralizados y desconcentrados.</w:t>
      </w:r>
    </w:p>
    <w:p w14:paraId="549F37B9" w14:textId="77777777" w:rsidR="002A2D7F" w:rsidRPr="001561CE" w:rsidRDefault="002A2D7F" w:rsidP="00807B2E">
      <w:pPr>
        <w:ind w:left="454" w:hanging="454"/>
        <w:rPr>
          <w:rFonts w:ascii="Arial Narrow" w:hAnsi="Arial Narrow" w:cs="Arial"/>
          <w:sz w:val="22"/>
          <w:szCs w:val="22"/>
          <w:lang w:val="es-ES_tradnl"/>
        </w:rPr>
      </w:pPr>
    </w:p>
    <w:p w14:paraId="7B299FE0"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Por trabajador, toda persona física que presta un servicio físico o intelectual al municipio, en virtud de nombramiento expedido o por figurar en la nómina de pago de sueldos.</w:t>
      </w:r>
    </w:p>
    <w:p w14:paraId="06E75541" w14:textId="77777777" w:rsidR="002A2D7F" w:rsidRPr="001561CE" w:rsidRDefault="002A2D7F" w:rsidP="00807B2E">
      <w:pPr>
        <w:ind w:left="454" w:hanging="454"/>
        <w:rPr>
          <w:rFonts w:ascii="Arial Narrow" w:hAnsi="Arial Narrow" w:cs="Arial"/>
          <w:sz w:val="22"/>
          <w:szCs w:val="22"/>
          <w:lang w:val="es-ES_tradnl"/>
        </w:rPr>
      </w:pPr>
    </w:p>
    <w:p w14:paraId="73BE6245"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807B2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807B2E">
        <w:rPr>
          <w:rFonts w:ascii="Arial Narrow" w:hAnsi="Arial Narrow" w:cs="Arial"/>
          <w:sz w:val="22"/>
          <w:szCs w:val="22"/>
          <w:lang w:val="es-ES_tradnl"/>
        </w:rPr>
        <w:t>Por Dirección de Pensiones o Dirección, a la Dirección de Pensiones de Monclova.</w:t>
      </w:r>
    </w:p>
    <w:p w14:paraId="69CCF217" w14:textId="77777777" w:rsidR="002A2D7F" w:rsidRPr="00807B2E" w:rsidRDefault="002A2D7F" w:rsidP="00807B2E">
      <w:pPr>
        <w:ind w:left="454" w:hanging="454"/>
        <w:rPr>
          <w:rFonts w:ascii="Arial Narrow" w:hAnsi="Arial Narrow" w:cs="Arial"/>
          <w:sz w:val="22"/>
          <w:szCs w:val="22"/>
          <w:lang w:val="es-ES_tradnl"/>
        </w:rPr>
      </w:pPr>
    </w:p>
    <w:p w14:paraId="76705476"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 xml:space="preserve">Por pensionado, toda persona que habiendo cumplido los requisitos señalados en esta Ley, tenga derecho a </w:t>
      </w:r>
      <w:r w:rsidRPr="00807B2E">
        <w:rPr>
          <w:rFonts w:ascii="Arial Narrow" w:hAnsi="Arial Narrow" w:cs="Arial"/>
          <w:sz w:val="22"/>
          <w:szCs w:val="22"/>
          <w:lang w:val="es-ES_tradnl"/>
        </w:rPr>
        <w:t xml:space="preserve">una pensión </w:t>
      </w:r>
      <w:r w:rsidRPr="001561CE">
        <w:rPr>
          <w:rFonts w:ascii="Arial Narrow" w:hAnsi="Arial Narrow" w:cs="Arial"/>
          <w:sz w:val="22"/>
          <w:szCs w:val="22"/>
          <w:lang w:val="es-ES_tradnl"/>
        </w:rPr>
        <w:t>y se retire del servicio,</w:t>
      </w:r>
      <w:r w:rsidRPr="00807B2E">
        <w:rPr>
          <w:rFonts w:ascii="Arial Narrow" w:hAnsi="Arial Narrow" w:cs="Arial"/>
          <w:sz w:val="22"/>
          <w:szCs w:val="22"/>
          <w:lang w:val="es-ES_tradnl"/>
        </w:rPr>
        <w:t xml:space="preserve"> para gozar de los mismos.</w:t>
      </w:r>
    </w:p>
    <w:p w14:paraId="4E653996" w14:textId="77777777" w:rsidR="002A2D7F" w:rsidRPr="00807B2E" w:rsidRDefault="002A2D7F" w:rsidP="00807B2E">
      <w:pPr>
        <w:ind w:left="454" w:hanging="454"/>
        <w:rPr>
          <w:rFonts w:ascii="Arial Narrow" w:hAnsi="Arial Narrow" w:cs="Arial"/>
          <w:sz w:val="22"/>
          <w:szCs w:val="22"/>
          <w:lang w:val="es-ES_tradnl"/>
        </w:rPr>
      </w:pPr>
    </w:p>
    <w:p w14:paraId="1C5F201D"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Por beneficiarios, a la persona o personas que por disposición de esta Ley se les reconozca tal carácter para disfrutar de los beneficios concedidos en la misma ante la ausencia del titular del derecho, de acuerdo con lo establecido en el artículo 62 de esta Ley.</w:t>
      </w:r>
    </w:p>
    <w:p w14:paraId="085FAC3D" w14:textId="77777777" w:rsidR="002A2D7F" w:rsidRPr="001561CE" w:rsidRDefault="002A2D7F" w:rsidP="00807B2E">
      <w:pPr>
        <w:ind w:left="454" w:hanging="454"/>
        <w:rPr>
          <w:rFonts w:ascii="Arial Narrow" w:hAnsi="Arial Narrow" w:cs="Arial"/>
          <w:sz w:val="22"/>
          <w:szCs w:val="22"/>
          <w:lang w:val="es-ES_tradnl"/>
        </w:rPr>
      </w:pPr>
    </w:p>
    <w:p w14:paraId="595F605F"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sidR="000A650F">
        <w:rPr>
          <w:rFonts w:ascii="Arial Narrow" w:hAnsi="Arial Narrow" w:cs="Arial"/>
          <w:sz w:val="22"/>
          <w:szCs w:val="22"/>
          <w:lang w:val="es-ES_tradnl"/>
        </w:rPr>
        <w:t>-</w:t>
      </w:r>
      <w:r w:rsidR="00807B2E">
        <w:rPr>
          <w:rFonts w:ascii="Arial Narrow" w:hAnsi="Arial Narrow" w:cs="Arial"/>
          <w:sz w:val="22"/>
          <w:szCs w:val="22"/>
          <w:lang w:val="es-ES_tradnl"/>
        </w:rPr>
        <w:tab/>
      </w:r>
      <w:r w:rsidRPr="00807B2E">
        <w:rPr>
          <w:rFonts w:ascii="Arial Narrow" w:hAnsi="Arial Narrow" w:cs="Arial"/>
          <w:sz w:val="22"/>
          <w:szCs w:val="22"/>
          <w:lang w:val="es-ES_tradnl"/>
        </w:rPr>
        <w:t xml:space="preserve">Por sueldo de cotización, el que sirve para el cálculo de las cuotas y aportaciones a la Dirección de Pensiones que se integrará sobre la base del sueldo tabular del trabajador, excluyéndose cualquier otra prestación que el trabajador perciba con motivo de su trabajo. </w:t>
      </w:r>
    </w:p>
    <w:p w14:paraId="3B010FE7" w14:textId="77777777" w:rsidR="002A2D7F" w:rsidRPr="001561CE" w:rsidRDefault="002A2D7F" w:rsidP="002A2D7F">
      <w:pPr>
        <w:rPr>
          <w:rFonts w:ascii="Arial Narrow" w:hAnsi="Arial Narrow" w:cs="Arial"/>
          <w:bCs/>
          <w:sz w:val="22"/>
          <w:szCs w:val="22"/>
        </w:rPr>
      </w:pPr>
      <w:r w:rsidRPr="001561CE">
        <w:rPr>
          <w:rFonts w:ascii="Arial Narrow" w:hAnsi="Arial Narrow" w:cs="Arial"/>
          <w:bCs/>
          <w:sz w:val="22"/>
          <w:szCs w:val="22"/>
        </w:rPr>
        <w:tab/>
      </w:r>
    </w:p>
    <w:p w14:paraId="32CBE045" w14:textId="77777777" w:rsidR="002A2D7F" w:rsidRPr="001561CE" w:rsidRDefault="002A2D7F" w:rsidP="002A2D7F">
      <w:pPr>
        <w:rPr>
          <w:rFonts w:ascii="Arial Narrow" w:hAnsi="Arial Narrow" w:cs="Arial"/>
          <w:bCs/>
          <w:sz w:val="22"/>
          <w:szCs w:val="22"/>
        </w:rPr>
      </w:pPr>
      <w:r w:rsidRPr="001561CE">
        <w:rPr>
          <w:rFonts w:ascii="Arial Narrow" w:hAnsi="Arial Narrow" w:cs="Arial"/>
          <w:bCs/>
          <w:sz w:val="22"/>
          <w:szCs w:val="22"/>
        </w:rPr>
        <w:t>Si el servidor público desempeña varios puestos que devengan diversos sueldos, estos se acumularán para integrar el sueldo de cotización.</w:t>
      </w:r>
    </w:p>
    <w:p w14:paraId="52677841" w14:textId="77777777" w:rsidR="002A2D7F" w:rsidRPr="001561CE" w:rsidRDefault="002A2D7F" w:rsidP="002A2D7F">
      <w:pPr>
        <w:rPr>
          <w:rFonts w:ascii="Arial Narrow" w:hAnsi="Arial Narrow" w:cs="Arial"/>
          <w:bCs/>
          <w:sz w:val="22"/>
          <w:szCs w:val="22"/>
        </w:rPr>
      </w:pPr>
    </w:p>
    <w:p w14:paraId="667D3080" w14:textId="77777777" w:rsidR="002A2D7F" w:rsidRPr="001561CE" w:rsidRDefault="002A2D7F" w:rsidP="002A2D7F">
      <w:pPr>
        <w:rPr>
          <w:rFonts w:ascii="Arial Narrow" w:hAnsi="Arial Narrow" w:cs="Arial"/>
          <w:sz w:val="22"/>
          <w:szCs w:val="22"/>
        </w:rPr>
      </w:pPr>
      <w:r w:rsidRPr="001561CE">
        <w:rPr>
          <w:rFonts w:ascii="Arial Narrow" w:hAnsi="Arial Narrow" w:cs="Arial"/>
          <w:bCs/>
          <w:sz w:val="22"/>
          <w:szCs w:val="22"/>
        </w:rPr>
        <w:t>Este sueldo en ningún caso podrá ser menor que el salario mínimo ni mayor a 15 salarios mínimos generales vigentes en la capital del Estado.</w:t>
      </w:r>
    </w:p>
    <w:p w14:paraId="6BBA8500" w14:textId="77777777" w:rsidR="002A2D7F" w:rsidRPr="001561CE" w:rsidRDefault="002A2D7F" w:rsidP="002A2D7F">
      <w:pPr>
        <w:rPr>
          <w:rFonts w:ascii="Arial Narrow" w:hAnsi="Arial Narrow" w:cs="Arial"/>
          <w:bCs/>
          <w:sz w:val="22"/>
          <w:szCs w:val="22"/>
        </w:rPr>
      </w:pPr>
      <w:r w:rsidRPr="001561CE">
        <w:rPr>
          <w:rFonts w:ascii="Arial Narrow" w:hAnsi="Arial Narrow" w:cs="Arial"/>
          <w:bCs/>
          <w:sz w:val="22"/>
          <w:szCs w:val="22"/>
        </w:rPr>
        <w:t> </w:t>
      </w:r>
    </w:p>
    <w:p w14:paraId="6D8D3D6B"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VII.</w:t>
      </w:r>
      <w:r w:rsidR="000A650F">
        <w:rPr>
          <w:rFonts w:ascii="Arial Narrow" w:hAnsi="Arial Narrow" w:cs="Arial"/>
          <w:b/>
          <w:sz w:val="22"/>
          <w:szCs w:val="22"/>
          <w:lang w:val="es-ES_tradnl"/>
        </w:rPr>
        <w:t>-</w:t>
      </w:r>
      <w:r w:rsidRPr="00807B2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807B2E">
        <w:rPr>
          <w:rFonts w:ascii="Arial Narrow" w:hAnsi="Arial Narrow" w:cs="Arial"/>
          <w:sz w:val="22"/>
          <w:szCs w:val="22"/>
          <w:lang w:val="es-ES_tradnl"/>
        </w:rPr>
        <w:t>Por sueldo regulador, el promedio ponderado de los sueldos de cotización de toda la vida activa del trabajador, previa actualización con el Índice Nacional de Precios al Consumidor. Este no podrá ser superior al último salario sueldo neto que hubiera recibido el trabajador en activo.</w:t>
      </w:r>
    </w:p>
    <w:p w14:paraId="5E7A2BC7" w14:textId="77777777" w:rsidR="002A2D7F" w:rsidRPr="00807B2E" w:rsidRDefault="002A2D7F" w:rsidP="00807B2E">
      <w:pPr>
        <w:ind w:left="454" w:hanging="454"/>
        <w:rPr>
          <w:rFonts w:ascii="Arial Narrow" w:hAnsi="Arial Narrow" w:cs="Arial"/>
          <w:sz w:val="22"/>
          <w:szCs w:val="22"/>
          <w:lang w:val="es-ES_tradnl"/>
        </w:rPr>
      </w:pPr>
    </w:p>
    <w:p w14:paraId="0FEE5F84" w14:textId="77777777" w:rsidR="002A2D7F" w:rsidRPr="00807B2E" w:rsidRDefault="00807B2E"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VIII.</w:t>
      </w:r>
      <w:r w:rsidR="000A650F">
        <w:rPr>
          <w:rFonts w:ascii="Arial Narrow" w:hAnsi="Arial Narrow" w:cs="Arial"/>
          <w:b/>
          <w:sz w:val="22"/>
          <w:szCs w:val="22"/>
          <w:lang w:val="es-ES_tradnl"/>
        </w:rPr>
        <w:t>-</w:t>
      </w:r>
      <w:r>
        <w:rPr>
          <w:rFonts w:ascii="Arial Narrow" w:hAnsi="Arial Narrow" w:cs="Arial"/>
          <w:sz w:val="22"/>
          <w:szCs w:val="22"/>
          <w:lang w:val="es-ES_tradnl"/>
        </w:rPr>
        <w:tab/>
      </w:r>
      <w:r w:rsidR="002A2D7F" w:rsidRPr="00807B2E">
        <w:rPr>
          <w:rFonts w:ascii="Arial Narrow" w:hAnsi="Arial Narrow" w:cs="Arial"/>
          <w:sz w:val="22"/>
          <w:szCs w:val="22"/>
          <w:lang w:val="es-ES_tradnl"/>
        </w:rPr>
        <w:t>Por aportación, al monto que deben cubrir a la Dirección de Pensiones el patrón, equivalente a un porcentaje determinado del sueldo de cotización.</w:t>
      </w:r>
    </w:p>
    <w:p w14:paraId="46D305D9" w14:textId="77777777" w:rsidR="002A2D7F" w:rsidRPr="00807B2E" w:rsidRDefault="002A2D7F" w:rsidP="00807B2E">
      <w:pPr>
        <w:ind w:left="454" w:hanging="454"/>
        <w:rPr>
          <w:rFonts w:ascii="Arial Narrow" w:hAnsi="Arial Narrow" w:cs="Arial"/>
          <w:sz w:val="22"/>
          <w:szCs w:val="22"/>
          <w:lang w:val="es-ES_tradnl"/>
        </w:rPr>
      </w:pPr>
    </w:p>
    <w:p w14:paraId="289426D5" w14:textId="77777777" w:rsidR="002A2D7F" w:rsidRPr="00807B2E" w:rsidRDefault="00807B2E"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IX.</w:t>
      </w:r>
      <w:r w:rsidR="000A650F">
        <w:rPr>
          <w:rFonts w:ascii="Arial Narrow" w:hAnsi="Arial Narrow" w:cs="Arial"/>
          <w:b/>
          <w:sz w:val="22"/>
          <w:szCs w:val="22"/>
          <w:lang w:val="es-ES_tradnl"/>
        </w:rPr>
        <w:t>-</w:t>
      </w:r>
      <w:r>
        <w:rPr>
          <w:rFonts w:ascii="Arial Narrow" w:hAnsi="Arial Narrow" w:cs="Arial"/>
          <w:sz w:val="22"/>
          <w:szCs w:val="22"/>
          <w:lang w:val="es-ES_tradnl"/>
        </w:rPr>
        <w:t xml:space="preserve"> </w:t>
      </w:r>
      <w:r>
        <w:rPr>
          <w:rFonts w:ascii="Arial Narrow" w:hAnsi="Arial Narrow" w:cs="Arial"/>
          <w:sz w:val="22"/>
          <w:szCs w:val="22"/>
          <w:lang w:val="es-ES_tradnl"/>
        </w:rPr>
        <w:tab/>
      </w:r>
      <w:r w:rsidR="002A2D7F" w:rsidRPr="00807B2E">
        <w:rPr>
          <w:rFonts w:ascii="Arial Narrow" w:hAnsi="Arial Narrow" w:cs="Arial"/>
          <w:sz w:val="22"/>
          <w:szCs w:val="22"/>
          <w:lang w:val="es-ES_tradnl"/>
        </w:rPr>
        <w:t>Por cuota, al monto que debe cubrir a la Dirección de Pensiones el trabajador, equivalente a un porcentaje determinado de su sueldo de cotización</w:t>
      </w:r>
    </w:p>
    <w:p w14:paraId="56A27A6A" w14:textId="77777777" w:rsidR="002A2D7F" w:rsidRPr="001561CE" w:rsidRDefault="002A2D7F" w:rsidP="002A2D7F">
      <w:pPr>
        <w:rPr>
          <w:rFonts w:ascii="Arial Narrow" w:hAnsi="Arial Narrow" w:cs="Arial"/>
          <w:sz w:val="22"/>
          <w:szCs w:val="22"/>
          <w:lang w:val="es-ES_tradnl"/>
        </w:rPr>
      </w:pPr>
    </w:p>
    <w:p w14:paraId="323F27D3" w14:textId="77777777" w:rsidR="002A2D7F" w:rsidRPr="001561CE" w:rsidRDefault="002A2D7F" w:rsidP="002A2D7F">
      <w:pPr>
        <w:rPr>
          <w:rFonts w:ascii="Arial Narrow" w:hAnsi="Arial Narrow" w:cs="Arial"/>
          <w:sz w:val="22"/>
          <w:szCs w:val="22"/>
          <w:lang w:val="es-ES_tradnl"/>
        </w:rPr>
      </w:pPr>
    </w:p>
    <w:p w14:paraId="3BE79209" w14:textId="77777777" w:rsidR="002A2D7F" w:rsidRPr="001561CE" w:rsidRDefault="002A2D7F" w:rsidP="002A2D7F">
      <w:pPr>
        <w:keepNext/>
        <w:jc w:val="center"/>
        <w:outlineLvl w:val="0"/>
        <w:rPr>
          <w:rFonts w:ascii="Arial Narrow" w:hAnsi="Arial Narrow" w:cs="Arial"/>
          <w:b/>
          <w:sz w:val="22"/>
          <w:szCs w:val="22"/>
          <w:lang w:val="es-ES_tradnl"/>
        </w:rPr>
      </w:pPr>
      <w:r w:rsidRPr="001561CE">
        <w:rPr>
          <w:rFonts w:ascii="Arial Narrow" w:hAnsi="Arial Narrow" w:cs="Arial"/>
          <w:b/>
          <w:sz w:val="22"/>
          <w:szCs w:val="22"/>
          <w:lang w:val="es-ES_tradnl"/>
        </w:rPr>
        <w:t>CAPÍTULO SEGUNDO</w:t>
      </w:r>
    </w:p>
    <w:p w14:paraId="3DDA2894" w14:textId="77777777" w:rsidR="002A2D7F" w:rsidRPr="001561CE" w:rsidRDefault="002A2D7F" w:rsidP="002A2D7F">
      <w:pPr>
        <w:jc w:val="center"/>
        <w:rPr>
          <w:rFonts w:ascii="Arial Narrow" w:hAnsi="Arial Narrow" w:cs="Arial"/>
          <w:b/>
          <w:sz w:val="22"/>
          <w:szCs w:val="22"/>
          <w:lang w:val="es-ES_tradnl"/>
        </w:rPr>
      </w:pPr>
    </w:p>
    <w:p w14:paraId="75539047" w14:textId="77777777" w:rsidR="002A2D7F" w:rsidRPr="001561CE" w:rsidRDefault="002A2D7F" w:rsidP="002A2D7F">
      <w:pPr>
        <w:keepNext/>
        <w:jc w:val="center"/>
        <w:outlineLvl w:val="1"/>
        <w:rPr>
          <w:rFonts w:ascii="Arial Narrow" w:hAnsi="Arial Narrow" w:cs="Arial"/>
          <w:b/>
          <w:color w:val="FF0000"/>
          <w:sz w:val="22"/>
          <w:szCs w:val="22"/>
          <w:lang w:val="es-ES_tradnl"/>
        </w:rPr>
      </w:pPr>
      <w:r w:rsidRPr="001561CE">
        <w:rPr>
          <w:rFonts w:ascii="Arial Narrow" w:hAnsi="Arial Narrow" w:cs="Arial"/>
          <w:b/>
          <w:sz w:val="22"/>
          <w:szCs w:val="22"/>
          <w:lang w:val="es-ES_tradnl"/>
        </w:rPr>
        <w:t xml:space="preserve">DEL </w:t>
      </w:r>
      <w:r w:rsidRPr="001561CE">
        <w:rPr>
          <w:rFonts w:ascii="Arial Narrow" w:hAnsi="Arial Narrow" w:cs="Arial"/>
          <w:b/>
          <w:color w:val="000000"/>
          <w:sz w:val="22"/>
          <w:szCs w:val="22"/>
          <w:lang w:val="es-ES_tradnl"/>
        </w:rPr>
        <w:t xml:space="preserve">PATRIMONIO </w:t>
      </w:r>
      <w:r w:rsidRPr="001561CE">
        <w:rPr>
          <w:rFonts w:ascii="Arial Narrow" w:hAnsi="Arial Narrow" w:cs="Arial"/>
          <w:b/>
          <w:sz w:val="22"/>
          <w:szCs w:val="22"/>
          <w:lang w:val="es-ES_tradnl"/>
        </w:rPr>
        <w:t>DE LA DIRECCIÓN DE PENSIONES</w:t>
      </w:r>
    </w:p>
    <w:p w14:paraId="21D2DDD2" w14:textId="77777777" w:rsidR="002A2D7F" w:rsidRPr="001561CE" w:rsidRDefault="002A2D7F" w:rsidP="002A2D7F">
      <w:pPr>
        <w:rPr>
          <w:rFonts w:ascii="Arial Narrow" w:hAnsi="Arial Narrow" w:cs="Arial"/>
          <w:b/>
          <w:sz w:val="22"/>
          <w:szCs w:val="22"/>
          <w:lang w:val="es-ES_tradnl"/>
        </w:rPr>
      </w:pPr>
    </w:p>
    <w:p w14:paraId="319475AA"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6.-</w:t>
      </w:r>
      <w:r w:rsidRPr="001561CE">
        <w:rPr>
          <w:rFonts w:ascii="Arial Narrow" w:hAnsi="Arial Narrow" w:cs="Arial"/>
          <w:sz w:val="22"/>
          <w:szCs w:val="22"/>
          <w:lang w:val="es-ES_tradnl"/>
        </w:rPr>
        <w:t xml:space="preserve"> El </w:t>
      </w:r>
      <w:r w:rsidRPr="001561CE">
        <w:rPr>
          <w:rFonts w:ascii="Arial Narrow" w:hAnsi="Arial Narrow" w:cs="Arial"/>
          <w:color w:val="000000"/>
          <w:sz w:val="22"/>
          <w:szCs w:val="22"/>
          <w:lang w:val="es-ES_tradnl"/>
        </w:rPr>
        <w:t xml:space="preserve">Patrimonio de la Dirección de Pensiones </w:t>
      </w:r>
      <w:r w:rsidRPr="001561CE">
        <w:rPr>
          <w:rFonts w:ascii="Arial Narrow" w:hAnsi="Arial Narrow" w:cs="Arial"/>
          <w:sz w:val="22"/>
          <w:szCs w:val="22"/>
          <w:lang w:val="es-ES_tradnl"/>
        </w:rPr>
        <w:t>se constituirá de la siguiente manera:</w:t>
      </w:r>
    </w:p>
    <w:p w14:paraId="2772D353" w14:textId="77777777" w:rsidR="002A2D7F" w:rsidRPr="001561CE" w:rsidRDefault="002A2D7F" w:rsidP="002A2D7F">
      <w:pPr>
        <w:rPr>
          <w:rFonts w:ascii="Arial Narrow" w:hAnsi="Arial Narrow" w:cs="Arial"/>
          <w:sz w:val="22"/>
          <w:szCs w:val="22"/>
          <w:lang w:val="es-ES_tradnl"/>
        </w:rPr>
      </w:pPr>
    </w:p>
    <w:p w14:paraId="7B21E573"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Con la aportación obligatoria del Ayuntamiento de Monclova, equivalente al 11.25% del sueldo de cotización de los trabajadores.</w:t>
      </w:r>
    </w:p>
    <w:p w14:paraId="5E6C65DC" w14:textId="77777777" w:rsidR="002A2D7F" w:rsidRPr="001561CE" w:rsidRDefault="002A2D7F" w:rsidP="00807B2E">
      <w:pPr>
        <w:ind w:left="454" w:hanging="454"/>
        <w:rPr>
          <w:rFonts w:ascii="Arial Narrow" w:hAnsi="Arial Narrow" w:cs="Arial"/>
          <w:sz w:val="22"/>
          <w:szCs w:val="22"/>
          <w:lang w:val="es-ES_tradnl"/>
        </w:rPr>
      </w:pPr>
    </w:p>
    <w:p w14:paraId="7F8C9723"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Con la cuota obligatoria de los trabajadores de una cantidad equivalente al 11.25% del sueldo de cotización que perciban.</w:t>
      </w:r>
    </w:p>
    <w:p w14:paraId="4F8F2156" w14:textId="77777777" w:rsidR="002A2D7F" w:rsidRPr="001561CE" w:rsidRDefault="002A2D7F" w:rsidP="00807B2E">
      <w:pPr>
        <w:ind w:left="454" w:hanging="454"/>
        <w:rPr>
          <w:rFonts w:ascii="Arial Narrow" w:hAnsi="Arial Narrow" w:cs="Arial"/>
          <w:sz w:val="22"/>
          <w:szCs w:val="22"/>
          <w:lang w:val="es-ES_tradnl"/>
        </w:rPr>
      </w:pPr>
    </w:p>
    <w:p w14:paraId="40FEB164"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 xml:space="preserve">Con los intereses, rentas y demás utilidades que se obtengan de la inversión </w:t>
      </w:r>
      <w:r w:rsidRPr="00807B2E">
        <w:rPr>
          <w:rFonts w:ascii="Arial Narrow" w:hAnsi="Arial Narrow" w:cs="Arial"/>
          <w:sz w:val="22"/>
          <w:szCs w:val="22"/>
          <w:lang w:val="es-ES_tradnl"/>
        </w:rPr>
        <w:t>o préstamos de acuerdo a este ordenamiento</w:t>
      </w:r>
      <w:r w:rsidRPr="001561CE">
        <w:rPr>
          <w:rFonts w:ascii="Arial Narrow" w:hAnsi="Arial Narrow" w:cs="Arial"/>
          <w:sz w:val="22"/>
          <w:szCs w:val="22"/>
          <w:lang w:val="es-ES_tradnl"/>
        </w:rPr>
        <w:t xml:space="preserve"> de las cuotas y aportaciones a que se refiere las fracciones anteriores.</w:t>
      </w:r>
    </w:p>
    <w:p w14:paraId="05E8184E" w14:textId="77777777" w:rsidR="002A2D7F" w:rsidRPr="001561CE" w:rsidRDefault="002A2D7F" w:rsidP="00807B2E">
      <w:pPr>
        <w:ind w:left="454" w:hanging="454"/>
        <w:rPr>
          <w:rFonts w:ascii="Arial Narrow" w:hAnsi="Arial Narrow" w:cs="Arial"/>
          <w:sz w:val="22"/>
          <w:szCs w:val="22"/>
          <w:lang w:val="es-ES_tradnl"/>
        </w:rPr>
      </w:pPr>
    </w:p>
    <w:p w14:paraId="33F92D0C"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Con los bienes muebles e inmuebles que los Gobiernos Federal, Estatal y Municipal, Instituciones Públicas o Privadas y los particulares donen a favor de la Dirección de Pensiones.</w:t>
      </w:r>
    </w:p>
    <w:p w14:paraId="7941EE7C" w14:textId="77777777" w:rsidR="002A2D7F" w:rsidRPr="001561CE" w:rsidRDefault="002A2D7F" w:rsidP="00807B2E">
      <w:pPr>
        <w:ind w:left="454" w:hanging="454"/>
        <w:rPr>
          <w:rFonts w:ascii="Arial Narrow" w:hAnsi="Arial Narrow" w:cs="Arial"/>
          <w:sz w:val="22"/>
          <w:szCs w:val="22"/>
          <w:lang w:val="es-ES_tradnl"/>
        </w:rPr>
      </w:pPr>
    </w:p>
    <w:p w14:paraId="71671609"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Con los subsidios y aportaciones periódicas o eventuales hechas a su favor por los Gobiernos Federal, Estatal o Municipal o de Instituciones Públicas o Privadas o de Particulares.</w:t>
      </w:r>
    </w:p>
    <w:p w14:paraId="1AC55560" w14:textId="77777777" w:rsidR="002A2D7F" w:rsidRPr="001561CE" w:rsidRDefault="002A2D7F" w:rsidP="00807B2E">
      <w:pPr>
        <w:ind w:left="454" w:hanging="454"/>
        <w:rPr>
          <w:rFonts w:ascii="Arial Narrow" w:hAnsi="Arial Narrow" w:cs="Arial"/>
          <w:sz w:val="22"/>
          <w:szCs w:val="22"/>
          <w:lang w:val="es-ES_tradnl"/>
        </w:rPr>
      </w:pPr>
    </w:p>
    <w:p w14:paraId="1F691254"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Con todos los demás bienes que adquiera por cualquier medio legal.</w:t>
      </w:r>
    </w:p>
    <w:p w14:paraId="1CF0DAD0" w14:textId="77777777" w:rsidR="002A2D7F" w:rsidRPr="001561CE" w:rsidRDefault="002A2D7F" w:rsidP="002A2D7F">
      <w:pPr>
        <w:rPr>
          <w:rFonts w:ascii="Arial Narrow" w:hAnsi="Arial Narrow" w:cs="Arial"/>
          <w:sz w:val="22"/>
          <w:szCs w:val="22"/>
          <w:lang w:val="es-ES_tradnl"/>
        </w:rPr>
      </w:pPr>
    </w:p>
    <w:p w14:paraId="5F071D2D"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sz w:val="22"/>
          <w:szCs w:val="22"/>
          <w:lang w:val="es-ES_tradnl"/>
        </w:rPr>
        <w:t xml:space="preserve">Las cuotas y aportaciones, deberán ser validadas actuarialmente de manera que exista equilibrio entre los ingresos y egresos futuros del </w:t>
      </w:r>
      <w:r w:rsidRPr="001561CE">
        <w:rPr>
          <w:rFonts w:ascii="Arial Narrow" w:hAnsi="Arial Narrow" w:cs="Arial"/>
          <w:color w:val="000000"/>
          <w:sz w:val="22"/>
          <w:szCs w:val="22"/>
          <w:lang w:val="es-ES_tradnl"/>
        </w:rPr>
        <w:t>Patrimonio de la Dirección de Pensiones.</w:t>
      </w:r>
    </w:p>
    <w:p w14:paraId="2EF7295B" w14:textId="77777777" w:rsidR="002A2D7F" w:rsidRPr="001561CE" w:rsidRDefault="002A2D7F" w:rsidP="002A2D7F">
      <w:pPr>
        <w:rPr>
          <w:rFonts w:ascii="Arial Narrow" w:hAnsi="Arial Narrow" w:cs="Arial"/>
          <w:sz w:val="22"/>
          <w:szCs w:val="22"/>
          <w:lang w:val="es-ES_tradnl"/>
        </w:rPr>
      </w:pPr>
    </w:p>
    <w:p w14:paraId="5AFA5203"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sz w:val="22"/>
          <w:szCs w:val="22"/>
          <w:lang w:val="es-ES_tradnl"/>
        </w:rPr>
        <w:t xml:space="preserve">Las valuaciones actuariales deberán realizarse al menos una vez cada </w:t>
      </w:r>
      <w:r w:rsidRPr="001561CE">
        <w:rPr>
          <w:rFonts w:ascii="Arial Narrow" w:hAnsi="Arial Narrow" w:cs="Arial"/>
          <w:color w:val="000000"/>
          <w:sz w:val="22"/>
          <w:szCs w:val="22"/>
          <w:lang w:val="es-ES_tradnl"/>
        </w:rPr>
        <w:t>3 años.</w:t>
      </w:r>
    </w:p>
    <w:p w14:paraId="502921A5" w14:textId="77777777" w:rsidR="002A2D7F" w:rsidRPr="001561CE" w:rsidRDefault="002A2D7F" w:rsidP="002A2D7F">
      <w:pPr>
        <w:rPr>
          <w:rFonts w:ascii="Arial Narrow" w:hAnsi="Arial Narrow" w:cs="Arial"/>
          <w:sz w:val="22"/>
          <w:szCs w:val="22"/>
          <w:lang w:val="es-ES_tradnl"/>
        </w:rPr>
      </w:pPr>
    </w:p>
    <w:p w14:paraId="54FC87A3" w14:textId="77777777" w:rsidR="002A2D7F" w:rsidRPr="001561CE" w:rsidRDefault="002A2D7F" w:rsidP="002A2D7F">
      <w:pPr>
        <w:rPr>
          <w:rFonts w:ascii="Arial Narrow" w:hAnsi="Arial Narrow" w:cs="Arial"/>
          <w:color w:val="0000FF"/>
          <w:sz w:val="22"/>
          <w:szCs w:val="22"/>
          <w:lang w:val="es-ES_tradnl"/>
        </w:rPr>
      </w:pPr>
      <w:r w:rsidRPr="001561CE">
        <w:rPr>
          <w:rFonts w:ascii="Arial Narrow" w:hAnsi="Arial Narrow" w:cs="Arial"/>
          <w:b/>
          <w:sz w:val="22"/>
          <w:szCs w:val="22"/>
          <w:lang w:val="es-ES_tradnl"/>
        </w:rPr>
        <w:t xml:space="preserve">ARTÍCULO 7.- </w:t>
      </w:r>
      <w:r w:rsidRPr="001561CE">
        <w:rPr>
          <w:rFonts w:ascii="Arial Narrow" w:hAnsi="Arial Narrow" w:cs="Arial"/>
          <w:color w:val="000000"/>
          <w:sz w:val="22"/>
          <w:szCs w:val="22"/>
          <w:lang w:val="es-ES_tradnl"/>
        </w:rPr>
        <w:t>En ningún caso y por ninguna autoridad se podrá disponer de los bienes, derechos y fondos pertenecientes al Patrimonio de la Dirección de Pensiones, ni a título de préstamo al Ayuntamiento de Monclova, aun cuando se pretenda el pago de intereses o renta, pues solo estarán afectos a la prestación de los beneficios sociales previstos en esta Ley.</w:t>
      </w:r>
    </w:p>
    <w:p w14:paraId="76EC6A1A" w14:textId="77777777" w:rsidR="002A2D7F" w:rsidRPr="001561CE" w:rsidRDefault="002A2D7F" w:rsidP="002A2D7F">
      <w:pPr>
        <w:rPr>
          <w:rFonts w:ascii="Arial Narrow" w:hAnsi="Arial Narrow" w:cs="Arial"/>
          <w:sz w:val="22"/>
          <w:szCs w:val="22"/>
          <w:lang w:val="es-ES_tradnl"/>
        </w:rPr>
      </w:pPr>
    </w:p>
    <w:p w14:paraId="66AF6B3E"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 xml:space="preserve">ARTÍCULO 8.- </w:t>
      </w:r>
      <w:r w:rsidRPr="001561CE">
        <w:rPr>
          <w:rFonts w:ascii="Arial Narrow" w:hAnsi="Arial Narrow" w:cs="Arial"/>
          <w:sz w:val="22"/>
          <w:szCs w:val="22"/>
          <w:lang w:val="es-ES_tradnl"/>
        </w:rPr>
        <w:t>Los trabajadores no adquirirán derecho alguno, ni individual ni colectivo, sobre el Patrimonio de la Dirección de Pensiones, sino exclusivamente el de gozar de los beneficios establecidos en este Ordenamiento.</w:t>
      </w:r>
    </w:p>
    <w:p w14:paraId="72B216D7" w14:textId="77777777" w:rsidR="00807B2E" w:rsidRDefault="00807B2E" w:rsidP="002A2D7F">
      <w:pPr>
        <w:rPr>
          <w:rFonts w:ascii="Arial Narrow" w:hAnsi="Arial Narrow" w:cs="Arial"/>
          <w:b/>
          <w:sz w:val="22"/>
          <w:szCs w:val="22"/>
          <w:lang w:val="es-ES_tradnl"/>
        </w:rPr>
      </w:pPr>
    </w:p>
    <w:p w14:paraId="352336D5"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9.-</w:t>
      </w:r>
      <w:r w:rsidRPr="001561CE">
        <w:rPr>
          <w:rFonts w:ascii="Arial Narrow" w:hAnsi="Arial Narrow" w:cs="Arial"/>
          <w:sz w:val="22"/>
          <w:szCs w:val="22"/>
          <w:lang w:val="es-ES_tradnl"/>
        </w:rPr>
        <w:t xml:space="preserve"> Queda prohibido a los integrantes de la Dirección de Pensiones, otorgar fianza o aval que graven </w:t>
      </w:r>
      <w:r w:rsidRPr="001561CE">
        <w:rPr>
          <w:rFonts w:ascii="Arial Narrow" w:hAnsi="Arial Narrow" w:cs="Arial"/>
          <w:color w:val="000000"/>
          <w:sz w:val="22"/>
          <w:szCs w:val="22"/>
          <w:lang w:val="es-ES_tradnl"/>
        </w:rPr>
        <w:t>el Patrimonio de la Dirección de Pensiones.</w:t>
      </w:r>
    </w:p>
    <w:p w14:paraId="22FB659E" w14:textId="77777777" w:rsidR="002A2D7F" w:rsidRPr="001561CE" w:rsidRDefault="002A2D7F" w:rsidP="002A2D7F">
      <w:pPr>
        <w:rPr>
          <w:rFonts w:ascii="Arial Narrow" w:hAnsi="Arial Narrow" w:cs="Arial"/>
          <w:sz w:val="22"/>
          <w:szCs w:val="22"/>
          <w:lang w:val="es-ES_tradnl"/>
        </w:rPr>
      </w:pPr>
    </w:p>
    <w:p w14:paraId="217628E1"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10.-</w:t>
      </w:r>
      <w:r w:rsidRPr="001561CE">
        <w:rPr>
          <w:rFonts w:ascii="Arial Narrow" w:hAnsi="Arial Narrow" w:cs="Arial"/>
          <w:sz w:val="22"/>
          <w:szCs w:val="22"/>
          <w:lang w:val="es-ES_tradnl"/>
        </w:rPr>
        <w:t xml:space="preserve"> Todo acto, contrato o documento que implique obligación o derecho inmediato o eventual para la Dirección de Pensiones, deberá ser registrado en su contabilidad.</w:t>
      </w:r>
    </w:p>
    <w:p w14:paraId="4D0B0858" w14:textId="77777777" w:rsidR="002A2D7F" w:rsidRPr="001561CE" w:rsidRDefault="002A2D7F" w:rsidP="002A2D7F">
      <w:pPr>
        <w:rPr>
          <w:rFonts w:ascii="Arial Narrow" w:hAnsi="Arial Narrow" w:cs="Arial"/>
          <w:sz w:val="22"/>
          <w:szCs w:val="22"/>
          <w:lang w:val="es-ES_tradnl"/>
        </w:rPr>
      </w:pPr>
    </w:p>
    <w:p w14:paraId="3B4BF22F"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 xml:space="preserve">ARTÍCULO 11.- </w:t>
      </w:r>
      <w:r w:rsidRPr="001561CE">
        <w:rPr>
          <w:rFonts w:ascii="Arial Narrow" w:hAnsi="Arial Narrow" w:cs="Arial"/>
          <w:color w:val="000000"/>
          <w:sz w:val="22"/>
          <w:szCs w:val="22"/>
          <w:lang w:val="es-ES_tradnl"/>
        </w:rPr>
        <w:t xml:space="preserve">El Patrimonio de la Dirección de Pensiones </w:t>
      </w:r>
      <w:r w:rsidRPr="001561CE">
        <w:rPr>
          <w:rFonts w:ascii="Arial Narrow" w:hAnsi="Arial Narrow" w:cs="Arial"/>
          <w:sz w:val="22"/>
          <w:szCs w:val="22"/>
          <w:lang w:val="es-ES_tradnl"/>
        </w:rPr>
        <w:t xml:space="preserve">será administrado por una institución bancaria, con la que el Consejo Directivo celebrará un contrato de fideicomiso, en cuyo clausulado será obligación consignar que la Institución Fiduciaria únicamente cubrirá las cantidades amparadas mediante la orden de pago que en lo relativo formulen el Presidente o el Tesorero del Consejo </w:t>
      </w:r>
      <w:r w:rsidRPr="001561CE">
        <w:rPr>
          <w:rFonts w:ascii="Arial Narrow" w:hAnsi="Arial Narrow" w:cs="Arial"/>
          <w:color w:val="000000"/>
          <w:sz w:val="22"/>
          <w:szCs w:val="22"/>
          <w:lang w:val="es-ES_tradnl"/>
        </w:rPr>
        <w:t>por concepto de beneficios que se establecen en este ordenamiento.</w:t>
      </w:r>
      <w:r w:rsidRPr="001561CE">
        <w:rPr>
          <w:rFonts w:ascii="Arial Narrow" w:hAnsi="Arial Narrow" w:cs="Arial"/>
          <w:sz w:val="22"/>
          <w:szCs w:val="22"/>
          <w:lang w:val="es-ES_tradnl"/>
        </w:rPr>
        <w:t xml:space="preserve"> En la orden de pago será obligación de los integrantes del Consejo, remitir copia certificada del acta de la sesión correspondiente en la que se hubiese concedido el beneficio de que se trate.</w:t>
      </w:r>
    </w:p>
    <w:p w14:paraId="6B96C339" w14:textId="77777777" w:rsidR="002A2D7F" w:rsidRPr="001561CE" w:rsidRDefault="002A2D7F" w:rsidP="002A2D7F">
      <w:pPr>
        <w:rPr>
          <w:rFonts w:ascii="Arial Narrow" w:hAnsi="Arial Narrow" w:cs="Arial"/>
          <w:sz w:val="22"/>
          <w:szCs w:val="22"/>
          <w:lang w:val="es-ES_tradnl"/>
        </w:rPr>
      </w:pPr>
    </w:p>
    <w:p w14:paraId="11CC4CDC"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12.-</w:t>
      </w:r>
      <w:r w:rsidRPr="001561CE">
        <w:rPr>
          <w:rFonts w:ascii="Arial Narrow" w:hAnsi="Arial Narrow" w:cs="Arial"/>
          <w:sz w:val="22"/>
          <w:szCs w:val="22"/>
          <w:lang w:val="es-ES_tradnl"/>
        </w:rPr>
        <w:t xml:space="preserve"> La Tesorería del Ayuntamiento de Monclova </w:t>
      </w:r>
      <w:r w:rsidRPr="001561CE">
        <w:rPr>
          <w:rFonts w:ascii="Arial Narrow" w:hAnsi="Arial Narrow" w:cs="Arial"/>
          <w:bCs/>
          <w:sz w:val="22"/>
          <w:szCs w:val="22"/>
        </w:rPr>
        <w:t>y los Organismos Descentralizados o Desconcentrados</w:t>
      </w:r>
      <w:r w:rsidRPr="001561CE">
        <w:rPr>
          <w:rFonts w:ascii="Arial Narrow" w:hAnsi="Arial Narrow" w:cs="Arial"/>
          <w:sz w:val="22"/>
          <w:szCs w:val="22"/>
          <w:lang w:val="es-ES_tradnl"/>
        </w:rPr>
        <w:t xml:space="preserve"> tienen la obligación de consignar a la Institución Fiduciaria las cuotas que por aportación le correspondan al Ayuntamiento y a los trabajadores en los términos de las fracciones I y II del Artículo 6, de esta Ley.</w:t>
      </w:r>
    </w:p>
    <w:p w14:paraId="65AD3DCE" w14:textId="77777777" w:rsidR="002A2D7F" w:rsidRPr="001561CE" w:rsidRDefault="002A2D7F" w:rsidP="002A2D7F">
      <w:pPr>
        <w:rPr>
          <w:rFonts w:ascii="Arial Narrow" w:hAnsi="Arial Narrow" w:cs="Arial"/>
          <w:sz w:val="22"/>
          <w:szCs w:val="22"/>
          <w:lang w:val="es-ES_tradnl"/>
        </w:rPr>
      </w:pPr>
    </w:p>
    <w:p w14:paraId="4228F648" w14:textId="77777777" w:rsidR="002A2D7F" w:rsidRPr="001561CE" w:rsidRDefault="002A2D7F" w:rsidP="002A2D7F">
      <w:pPr>
        <w:rPr>
          <w:rFonts w:ascii="Arial Narrow" w:hAnsi="Arial Narrow" w:cs="Arial"/>
          <w:bCs/>
          <w:sz w:val="22"/>
          <w:szCs w:val="22"/>
        </w:rPr>
      </w:pPr>
      <w:r w:rsidRPr="001561CE">
        <w:rPr>
          <w:rFonts w:ascii="Arial Narrow" w:hAnsi="Arial Narrow" w:cs="Arial"/>
          <w:bCs/>
          <w:sz w:val="22"/>
          <w:szCs w:val="22"/>
        </w:rPr>
        <w:t>La Tesorería Municipal y los Organismos Descentralizados o Desconcentrados deberán enterar las cuotas y aportaciones a que se refiere el párrafo anterior dentro de los 30 días siguientes a la fecha en que se pague la nómina al trabajador. En caso contrario, deberá</w:t>
      </w:r>
      <w:r w:rsidRPr="001561CE">
        <w:rPr>
          <w:rFonts w:ascii="Arial Narrow" w:hAnsi="Arial Narrow" w:cs="Arial"/>
          <w:bCs/>
          <w:color w:val="000000"/>
          <w:sz w:val="22"/>
          <w:szCs w:val="22"/>
        </w:rPr>
        <w:t xml:space="preserve"> cubrir un interés similar a la tasa líder que tenga establecida la Institución Fiduciaria más un punto porcentual mensual por el tiempo que persista el adeudo.</w:t>
      </w:r>
    </w:p>
    <w:p w14:paraId="387CF7F5" w14:textId="77777777" w:rsidR="002A2D7F" w:rsidRPr="001561CE" w:rsidRDefault="002A2D7F" w:rsidP="002A2D7F">
      <w:pPr>
        <w:rPr>
          <w:rFonts w:ascii="Arial Narrow" w:hAnsi="Arial Narrow" w:cs="Arial"/>
          <w:bCs/>
          <w:color w:val="008000"/>
          <w:sz w:val="22"/>
          <w:szCs w:val="22"/>
        </w:rPr>
      </w:pPr>
    </w:p>
    <w:p w14:paraId="2D4136A4" w14:textId="77777777" w:rsidR="002A2D7F" w:rsidRPr="001561CE" w:rsidRDefault="002A2D7F" w:rsidP="002A2D7F">
      <w:pPr>
        <w:rPr>
          <w:rFonts w:ascii="Arial Narrow" w:hAnsi="Arial Narrow" w:cs="Arial"/>
          <w:bCs/>
          <w:sz w:val="22"/>
          <w:szCs w:val="22"/>
        </w:rPr>
      </w:pPr>
      <w:r w:rsidRPr="001561CE">
        <w:rPr>
          <w:rFonts w:ascii="Arial Narrow" w:hAnsi="Arial Narrow" w:cs="Arial"/>
          <w:bCs/>
          <w:sz w:val="22"/>
          <w:szCs w:val="22"/>
        </w:rPr>
        <w:t>El cumplimiento del entero de las cuotas y aportaciones a que se refiere este artículo deberá estar garantizado con las participaciones que reciba el Municipio.</w:t>
      </w:r>
    </w:p>
    <w:p w14:paraId="39D9F3BE" w14:textId="77777777" w:rsidR="002A2D7F" w:rsidRPr="001561CE" w:rsidRDefault="002A2D7F" w:rsidP="002A2D7F">
      <w:pPr>
        <w:rPr>
          <w:rFonts w:ascii="Arial Narrow" w:hAnsi="Arial Narrow" w:cs="Arial"/>
          <w:bCs/>
          <w:sz w:val="22"/>
          <w:szCs w:val="22"/>
        </w:rPr>
      </w:pPr>
    </w:p>
    <w:p w14:paraId="79688268" w14:textId="77777777" w:rsidR="002A2D7F" w:rsidRPr="001561CE" w:rsidRDefault="002A2D7F" w:rsidP="002A2D7F">
      <w:pPr>
        <w:rPr>
          <w:rFonts w:ascii="Arial Narrow" w:hAnsi="Arial Narrow" w:cs="Arial"/>
          <w:bCs/>
          <w:sz w:val="22"/>
          <w:szCs w:val="22"/>
        </w:rPr>
      </w:pPr>
      <w:r w:rsidRPr="001561CE">
        <w:rPr>
          <w:rFonts w:ascii="Arial Narrow" w:hAnsi="Arial Narrow" w:cs="Arial"/>
          <w:bCs/>
          <w:sz w:val="22"/>
          <w:szCs w:val="22"/>
        </w:rPr>
        <w:t>El propio Tesorero Municipal remitirá a la Dirección de Pensiones el documento justificativo de las aportaciones, conjuntamente con una relación de los trabajadores a cuyo favor se hubiesen hecho.</w:t>
      </w:r>
    </w:p>
    <w:p w14:paraId="395FCD70" w14:textId="77777777" w:rsidR="002A2D7F" w:rsidRPr="001561CE" w:rsidRDefault="002A2D7F" w:rsidP="002A2D7F">
      <w:pPr>
        <w:rPr>
          <w:rFonts w:ascii="Arial Narrow" w:hAnsi="Arial Narrow" w:cs="Arial"/>
          <w:sz w:val="22"/>
          <w:szCs w:val="22"/>
        </w:rPr>
      </w:pPr>
    </w:p>
    <w:p w14:paraId="2B590CB1"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13.-</w:t>
      </w:r>
      <w:r w:rsidRPr="001561CE">
        <w:rPr>
          <w:rFonts w:ascii="Arial Narrow" w:hAnsi="Arial Narrow" w:cs="Arial"/>
          <w:sz w:val="22"/>
          <w:szCs w:val="22"/>
          <w:lang w:val="es-ES_tradnl"/>
        </w:rPr>
        <w:t>En caso de que el Ayuntamiento interrumpiera las aportaciones a su cargo, el derechohabiente o sus beneficiarios tendrán derecho a exigir que la Dirección de Pensiones solicite que el Ayuntamiento aporte las cuotas omitidas.</w:t>
      </w:r>
    </w:p>
    <w:p w14:paraId="1248B553" w14:textId="77777777" w:rsidR="002A2D7F" w:rsidRDefault="002A2D7F" w:rsidP="002A2D7F">
      <w:pPr>
        <w:jc w:val="center"/>
        <w:rPr>
          <w:rFonts w:ascii="Arial Narrow" w:hAnsi="Arial Narrow" w:cs="Arial"/>
          <w:b/>
          <w:sz w:val="22"/>
          <w:szCs w:val="22"/>
          <w:lang w:val="es-ES_tradnl"/>
        </w:rPr>
      </w:pPr>
    </w:p>
    <w:p w14:paraId="0A60EE86" w14:textId="77777777" w:rsidR="00807B2E" w:rsidRPr="001561CE" w:rsidRDefault="00807B2E" w:rsidP="002A2D7F">
      <w:pPr>
        <w:jc w:val="center"/>
        <w:rPr>
          <w:rFonts w:ascii="Arial Narrow" w:hAnsi="Arial Narrow" w:cs="Arial"/>
          <w:b/>
          <w:sz w:val="22"/>
          <w:szCs w:val="22"/>
          <w:lang w:val="es-ES_tradnl"/>
        </w:rPr>
      </w:pPr>
    </w:p>
    <w:p w14:paraId="43AB3517" w14:textId="77777777" w:rsidR="002A2D7F" w:rsidRPr="001561CE" w:rsidRDefault="002A2D7F" w:rsidP="002A2D7F">
      <w:pPr>
        <w:jc w:val="center"/>
        <w:rPr>
          <w:rFonts w:ascii="Arial Narrow" w:hAnsi="Arial Narrow" w:cs="Arial"/>
          <w:b/>
          <w:sz w:val="22"/>
          <w:szCs w:val="22"/>
        </w:rPr>
      </w:pPr>
      <w:r w:rsidRPr="001561CE">
        <w:rPr>
          <w:rFonts w:ascii="Arial Narrow" w:hAnsi="Arial Narrow" w:cs="Arial"/>
          <w:b/>
          <w:sz w:val="22"/>
          <w:szCs w:val="22"/>
        </w:rPr>
        <w:t>CAPÍTULO TERCERO</w:t>
      </w:r>
    </w:p>
    <w:p w14:paraId="1A2085DB" w14:textId="77777777" w:rsidR="002A2D7F" w:rsidRPr="001561CE" w:rsidRDefault="002A2D7F" w:rsidP="002A2D7F">
      <w:pPr>
        <w:jc w:val="center"/>
        <w:rPr>
          <w:rFonts w:ascii="Arial Narrow" w:hAnsi="Arial Narrow" w:cs="Arial"/>
          <w:b/>
          <w:sz w:val="22"/>
          <w:szCs w:val="22"/>
          <w:lang w:val="es-ES_tradnl"/>
        </w:rPr>
      </w:pPr>
    </w:p>
    <w:p w14:paraId="6CBBD582"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DE LOS ORGANOS DE ADMINISTRACIÓN Y DIRECCIÓN</w:t>
      </w:r>
    </w:p>
    <w:p w14:paraId="7CFAC9D8" w14:textId="77777777" w:rsidR="002A2D7F" w:rsidRPr="001561CE" w:rsidRDefault="002A2D7F" w:rsidP="002A2D7F">
      <w:pPr>
        <w:rPr>
          <w:rFonts w:ascii="Arial Narrow" w:hAnsi="Arial Narrow" w:cs="Arial"/>
          <w:sz w:val="22"/>
          <w:szCs w:val="22"/>
          <w:lang w:val="es-ES_tradnl"/>
        </w:rPr>
      </w:pPr>
    </w:p>
    <w:p w14:paraId="3C1E59C8"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14.-</w:t>
      </w:r>
      <w:r w:rsidRPr="001561CE">
        <w:rPr>
          <w:rFonts w:ascii="Arial Narrow" w:hAnsi="Arial Narrow" w:cs="Arial"/>
          <w:sz w:val="22"/>
          <w:szCs w:val="22"/>
          <w:lang w:val="es-ES_tradnl"/>
        </w:rPr>
        <w:t xml:space="preserve"> El Consejo Directivo se integrará de la siguiente manera:</w:t>
      </w:r>
    </w:p>
    <w:p w14:paraId="7367204D" w14:textId="77777777" w:rsidR="002A2D7F" w:rsidRPr="001561CE" w:rsidRDefault="002A2D7F" w:rsidP="002A2D7F">
      <w:pPr>
        <w:rPr>
          <w:rFonts w:ascii="Arial Narrow" w:hAnsi="Arial Narrow" w:cs="Arial"/>
          <w:sz w:val="22"/>
          <w:szCs w:val="22"/>
          <w:lang w:val="es-ES_tradnl"/>
        </w:rPr>
      </w:pPr>
    </w:p>
    <w:p w14:paraId="564F1139"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Por un Presidente, que será el Presidente Municipal o la persona que él designe como sustituto, siempre y cuando sea miembro del Cabildo;</w:t>
      </w:r>
    </w:p>
    <w:p w14:paraId="32549D3C" w14:textId="77777777" w:rsidR="002A2D7F" w:rsidRPr="001561CE" w:rsidRDefault="002A2D7F" w:rsidP="00807B2E">
      <w:pPr>
        <w:ind w:left="454" w:hanging="454"/>
        <w:rPr>
          <w:rFonts w:ascii="Arial Narrow" w:hAnsi="Arial Narrow" w:cs="Arial"/>
          <w:sz w:val="22"/>
          <w:szCs w:val="22"/>
          <w:lang w:val="es-ES_tradnl"/>
        </w:rPr>
      </w:pPr>
    </w:p>
    <w:p w14:paraId="7320E55B"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00807B2E">
        <w:rPr>
          <w:rFonts w:ascii="Arial Narrow" w:hAnsi="Arial Narrow" w:cs="Arial"/>
          <w:sz w:val="22"/>
          <w:szCs w:val="22"/>
          <w:lang w:val="es-ES_tradnl"/>
        </w:rPr>
        <w:tab/>
      </w:r>
      <w:r w:rsidRPr="001561CE">
        <w:rPr>
          <w:rFonts w:ascii="Arial Narrow" w:hAnsi="Arial Narrow" w:cs="Arial"/>
          <w:sz w:val="22"/>
          <w:szCs w:val="22"/>
          <w:lang w:val="es-ES_tradnl"/>
        </w:rPr>
        <w:t>Por un Secretario, que será nombrado por el Ayuntamiento de Monclova a propuesta del Presidente del Consejo;</w:t>
      </w:r>
    </w:p>
    <w:p w14:paraId="500BB6BD" w14:textId="77777777" w:rsidR="002A2D7F" w:rsidRPr="001561CE" w:rsidRDefault="002A2D7F" w:rsidP="00807B2E">
      <w:pPr>
        <w:ind w:left="454" w:hanging="454"/>
        <w:rPr>
          <w:rFonts w:ascii="Arial Narrow" w:hAnsi="Arial Narrow" w:cs="Arial"/>
          <w:sz w:val="22"/>
          <w:szCs w:val="22"/>
          <w:lang w:val="es-ES_tradnl"/>
        </w:rPr>
      </w:pPr>
    </w:p>
    <w:p w14:paraId="6C6E530A"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Por un Tesorero que será nombrado por el Ayuntamiento de Monclova, a propuesta del Presidente del Consejo;</w:t>
      </w:r>
    </w:p>
    <w:p w14:paraId="5F74936D" w14:textId="77777777" w:rsidR="002A2D7F" w:rsidRPr="00807B2E" w:rsidRDefault="002A2D7F" w:rsidP="00807B2E">
      <w:pPr>
        <w:ind w:left="454" w:hanging="454"/>
        <w:rPr>
          <w:rFonts w:ascii="Arial Narrow" w:hAnsi="Arial Narrow" w:cs="Arial"/>
          <w:sz w:val="22"/>
          <w:szCs w:val="22"/>
          <w:lang w:val="es-ES_tradnl"/>
        </w:rPr>
      </w:pPr>
    </w:p>
    <w:p w14:paraId="1648B2EA"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00807B2E" w:rsidRPr="000A650F">
        <w:rPr>
          <w:rFonts w:ascii="Arial Narrow" w:hAnsi="Arial Narrow" w:cs="Arial"/>
          <w:b/>
          <w:sz w:val="22"/>
          <w:szCs w:val="22"/>
          <w:lang w:val="es-ES_tradnl"/>
        </w:rPr>
        <w:t>.-</w:t>
      </w:r>
      <w:r w:rsidR="00807B2E">
        <w:rPr>
          <w:rFonts w:ascii="Arial Narrow" w:hAnsi="Arial Narrow" w:cs="Arial"/>
          <w:sz w:val="22"/>
          <w:szCs w:val="22"/>
          <w:lang w:val="es-ES_tradnl"/>
        </w:rPr>
        <w:tab/>
      </w:r>
      <w:r w:rsidRPr="00807B2E">
        <w:rPr>
          <w:rFonts w:ascii="Arial Narrow" w:hAnsi="Arial Narrow" w:cs="Arial"/>
          <w:sz w:val="22"/>
          <w:szCs w:val="22"/>
          <w:lang w:val="es-ES_tradnl"/>
        </w:rPr>
        <w:t xml:space="preserve">El o la titular del órgano interno de Control;  </w:t>
      </w:r>
    </w:p>
    <w:p w14:paraId="7E046736" w14:textId="77777777" w:rsidR="002A2D7F" w:rsidRPr="00807B2E" w:rsidRDefault="002A2D7F" w:rsidP="00807B2E">
      <w:pPr>
        <w:ind w:left="454" w:hanging="454"/>
        <w:rPr>
          <w:rFonts w:ascii="Arial Narrow" w:hAnsi="Arial Narrow" w:cs="Arial"/>
          <w:sz w:val="22"/>
          <w:szCs w:val="22"/>
          <w:lang w:val="es-ES_tradnl"/>
        </w:rPr>
      </w:pPr>
    </w:p>
    <w:p w14:paraId="09F88944" w14:textId="77777777" w:rsidR="002A2D7F" w:rsidRPr="00807B2E" w:rsidRDefault="00807B2E"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Pr>
          <w:rFonts w:ascii="Arial Narrow" w:hAnsi="Arial Narrow" w:cs="Arial"/>
          <w:sz w:val="22"/>
          <w:szCs w:val="22"/>
          <w:lang w:val="es-ES_tradnl"/>
        </w:rPr>
        <w:tab/>
      </w:r>
      <w:r w:rsidR="002A2D7F" w:rsidRPr="00807B2E">
        <w:rPr>
          <w:rFonts w:ascii="Arial Narrow" w:hAnsi="Arial Narrow" w:cs="Arial"/>
          <w:sz w:val="22"/>
          <w:szCs w:val="22"/>
          <w:lang w:val="es-ES_tradnl"/>
        </w:rPr>
        <w:t xml:space="preserve">El o la Síndico de vigilancia de la primera minoría, y </w:t>
      </w:r>
    </w:p>
    <w:p w14:paraId="1EB6B8EB" w14:textId="77777777" w:rsidR="002A2D7F" w:rsidRPr="001561CE" w:rsidRDefault="002A2D7F" w:rsidP="00807B2E">
      <w:pPr>
        <w:ind w:left="454" w:hanging="454"/>
        <w:rPr>
          <w:rFonts w:ascii="Arial Narrow" w:hAnsi="Arial Narrow" w:cs="Arial"/>
          <w:sz w:val="22"/>
          <w:szCs w:val="22"/>
          <w:lang w:val="es-ES_tradnl"/>
        </w:rPr>
      </w:pPr>
    </w:p>
    <w:p w14:paraId="62E0C039"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sidRPr="00807B2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807B2E">
        <w:rPr>
          <w:rFonts w:ascii="Arial Narrow" w:hAnsi="Arial Narrow" w:cs="Arial"/>
          <w:sz w:val="22"/>
          <w:szCs w:val="22"/>
          <w:lang w:val="es-ES_tradnl"/>
        </w:rPr>
        <w:t>Por dos vocales que serán:</w:t>
      </w:r>
    </w:p>
    <w:p w14:paraId="633B3507" w14:textId="77777777" w:rsidR="002A2D7F" w:rsidRPr="001561CE" w:rsidRDefault="002A2D7F" w:rsidP="002A2D7F">
      <w:pPr>
        <w:rPr>
          <w:rFonts w:ascii="Arial Narrow" w:hAnsi="Arial Narrow" w:cs="Arial"/>
          <w:color w:val="000000"/>
          <w:sz w:val="22"/>
          <w:szCs w:val="22"/>
        </w:rPr>
      </w:pPr>
    </w:p>
    <w:p w14:paraId="716E4414" w14:textId="77777777" w:rsidR="002A2D7F" w:rsidRPr="00807B2E" w:rsidRDefault="00807B2E" w:rsidP="00807B2E">
      <w:pPr>
        <w:ind w:left="851" w:hanging="397"/>
        <w:rPr>
          <w:rFonts w:ascii="Arial Narrow" w:hAnsi="Arial Narrow" w:cs="Arial"/>
          <w:sz w:val="22"/>
          <w:szCs w:val="22"/>
          <w:lang w:val="es-ES_tradnl"/>
        </w:rPr>
      </w:pPr>
      <w:r w:rsidRPr="000A650F">
        <w:rPr>
          <w:rFonts w:ascii="Arial Narrow" w:hAnsi="Arial Narrow" w:cs="Arial"/>
          <w:b/>
          <w:sz w:val="22"/>
          <w:szCs w:val="22"/>
          <w:lang w:val="es-ES_tradnl"/>
        </w:rPr>
        <w:t>a)</w:t>
      </w:r>
      <w:r>
        <w:rPr>
          <w:rFonts w:ascii="Arial Narrow" w:hAnsi="Arial Narrow" w:cs="Arial"/>
          <w:sz w:val="22"/>
          <w:szCs w:val="22"/>
          <w:lang w:val="es-ES_tradnl"/>
        </w:rPr>
        <w:tab/>
      </w:r>
      <w:r w:rsidR="002A2D7F" w:rsidRPr="00807B2E">
        <w:rPr>
          <w:rFonts w:ascii="Arial Narrow" w:hAnsi="Arial Narrow" w:cs="Arial"/>
          <w:sz w:val="22"/>
          <w:szCs w:val="22"/>
          <w:lang w:val="es-ES_tradnl"/>
        </w:rPr>
        <w:t>Un representante de los organismos sindicales, elegidos entre ellos.</w:t>
      </w:r>
    </w:p>
    <w:p w14:paraId="2E369ABE" w14:textId="77777777" w:rsidR="002A2D7F" w:rsidRPr="00807B2E" w:rsidRDefault="002A2D7F" w:rsidP="00807B2E">
      <w:pPr>
        <w:ind w:left="851" w:hanging="397"/>
        <w:rPr>
          <w:rFonts w:ascii="Arial Narrow" w:hAnsi="Arial Narrow" w:cs="Arial"/>
          <w:sz w:val="22"/>
          <w:szCs w:val="22"/>
          <w:lang w:val="es-ES_tradnl"/>
        </w:rPr>
      </w:pPr>
    </w:p>
    <w:p w14:paraId="7FDB3F04" w14:textId="77777777" w:rsidR="002A2D7F" w:rsidRPr="00807B2E" w:rsidRDefault="00807B2E" w:rsidP="00807B2E">
      <w:pPr>
        <w:ind w:left="851" w:hanging="397"/>
        <w:rPr>
          <w:rFonts w:ascii="Arial Narrow" w:hAnsi="Arial Narrow" w:cs="Arial"/>
          <w:sz w:val="22"/>
          <w:szCs w:val="22"/>
          <w:lang w:val="es-ES_tradnl"/>
        </w:rPr>
      </w:pPr>
      <w:r w:rsidRPr="000A650F">
        <w:rPr>
          <w:rFonts w:ascii="Arial Narrow" w:hAnsi="Arial Narrow" w:cs="Arial"/>
          <w:b/>
          <w:sz w:val="22"/>
          <w:szCs w:val="22"/>
          <w:lang w:val="es-ES_tradnl"/>
        </w:rPr>
        <w:t>b)</w:t>
      </w:r>
      <w:r>
        <w:rPr>
          <w:rFonts w:ascii="Arial Narrow" w:hAnsi="Arial Narrow" w:cs="Arial"/>
          <w:sz w:val="22"/>
          <w:szCs w:val="22"/>
          <w:lang w:val="es-ES_tradnl"/>
        </w:rPr>
        <w:tab/>
      </w:r>
      <w:r w:rsidR="002A2D7F" w:rsidRPr="00807B2E">
        <w:rPr>
          <w:rFonts w:ascii="Arial Narrow" w:hAnsi="Arial Narrow" w:cs="Arial"/>
          <w:sz w:val="22"/>
          <w:szCs w:val="22"/>
          <w:lang w:val="es-ES_tradnl"/>
        </w:rPr>
        <w:t>Un representante de los trabajadores, funcionarios o empleados no sindicalizados.</w:t>
      </w:r>
    </w:p>
    <w:p w14:paraId="190D6E0C" w14:textId="77777777" w:rsidR="002A2D7F" w:rsidRPr="00807B2E" w:rsidRDefault="002A2D7F" w:rsidP="00807B2E">
      <w:pPr>
        <w:ind w:left="851" w:hanging="397"/>
        <w:rPr>
          <w:rFonts w:ascii="Arial Narrow" w:hAnsi="Arial Narrow" w:cs="Arial"/>
          <w:sz w:val="22"/>
          <w:szCs w:val="22"/>
          <w:lang w:val="es-ES_tradnl"/>
        </w:rPr>
      </w:pPr>
    </w:p>
    <w:p w14:paraId="334383EC" w14:textId="77777777" w:rsidR="002A2D7F" w:rsidRPr="00807B2E" w:rsidRDefault="00807B2E" w:rsidP="00807B2E">
      <w:pPr>
        <w:ind w:left="851" w:hanging="397"/>
        <w:rPr>
          <w:rFonts w:ascii="Arial Narrow" w:hAnsi="Arial Narrow" w:cs="Arial"/>
          <w:sz w:val="22"/>
          <w:szCs w:val="22"/>
          <w:lang w:val="es-ES_tradnl"/>
        </w:rPr>
      </w:pPr>
      <w:r w:rsidRPr="000A650F">
        <w:rPr>
          <w:rFonts w:ascii="Arial Narrow" w:hAnsi="Arial Narrow" w:cs="Arial"/>
          <w:b/>
          <w:sz w:val="22"/>
          <w:szCs w:val="22"/>
          <w:lang w:val="es-ES_tradnl"/>
        </w:rPr>
        <w:t>c)</w:t>
      </w:r>
      <w:r>
        <w:rPr>
          <w:rFonts w:ascii="Arial Narrow" w:hAnsi="Arial Narrow" w:cs="Arial"/>
          <w:sz w:val="22"/>
          <w:szCs w:val="22"/>
          <w:lang w:val="es-ES_tradnl"/>
        </w:rPr>
        <w:tab/>
      </w:r>
      <w:r w:rsidR="002A2D7F" w:rsidRPr="00807B2E">
        <w:rPr>
          <w:rFonts w:ascii="Arial Narrow" w:hAnsi="Arial Narrow" w:cs="Arial"/>
          <w:sz w:val="22"/>
          <w:szCs w:val="22"/>
          <w:lang w:val="es-ES_tradnl"/>
        </w:rPr>
        <w:t>Los vocales suplentes serán designados en el mismo tiempo y formas en que lo sean los propietarios.</w:t>
      </w:r>
    </w:p>
    <w:p w14:paraId="4028CC1A" w14:textId="77777777" w:rsidR="002A2D7F" w:rsidRPr="001561CE" w:rsidRDefault="002A2D7F" w:rsidP="002A2D7F">
      <w:pPr>
        <w:rPr>
          <w:rFonts w:ascii="Arial Narrow" w:hAnsi="Arial Narrow" w:cs="Arial"/>
          <w:color w:val="000000"/>
          <w:sz w:val="22"/>
          <w:szCs w:val="22"/>
        </w:rPr>
      </w:pPr>
    </w:p>
    <w:p w14:paraId="782AD357" w14:textId="77777777" w:rsidR="002A2D7F" w:rsidRPr="001561CE" w:rsidRDefault="002A2D7F" w:rsidP="002A2D7F">
      <w:pPr>
        <w:rPr>
          <w:rFonts w:ascii="Arial Narrow" w:hAnsi="Arial Narrow" w:cs="Arial"/>
          <w:color w:val="000000"/>
          <w:sz w:val="22"/>
          <w:szCs w:val="22"/>
        </w:rPr>
      </w:pPr>
      <w:r w:rsidRPr="001561CE">
        <w:rPr>
          <w:rFonts w:ascii="Arial Narrow" w:hAnsi="Arial Narrow" w:cs="Arial"/>
          <w:color w:val="000000"/>
          <w:sz w:val="22"/>
          <w:szCs w:val="22"/>
        </w:rPr>
        <w:t>Las ausencias del Presidente Municipal, serán suplidas por el Secretario del Ayuntamiento; las de los otros funcionarios serán suplidas por los servidores públicos de nivel jerárquico inmediato inferior que ellos designen.</w:t>
      </w:r>
    </w:p>
    <w:p w14:paraId="1DFA9EE7" w14:textId="77777777" w:rsidR="002A2D7F" w:rsidRPr="001561CE" w:rsidRDefault="002A2D7F" w:rsidP="002A2D7F">
      <w:pPr>
        <w:rPr>
          <w:rFonts w:ascii="Arial Narrow" w:hAnsi="Arial Narrow" w:cs="Arial"/>
          <w:color w:val="000000"/>
          <w:sz w:val="22"/>
          <w:szCs w:val="22"/>
        </w:rPr>
      </w:pPr>
    </w:p>
    <w:p w14:paraId="32AEC5C8" w14:textId="77777777" w:rsidR="002A2D7F" w:rsidRPr="001561CE" w:rsidRDefault="002A2D7F" w:rsidP="002A2D7F">
      <w:pPr>
        <w:rPr>
          <w:rFonts w:ascii="Arial Narrow" w:hAnsi="Arial Narrow" w:cs="Arial"/>
          <w:color w:val="000000"/>
          <w:sz w:val="22"/>
          <w:szCs w:val="22"/>
        </w:rPr>
      </w:pPr>
      <w:r w:rsidRPr="001561CE">
        <w:rPr>
          <w:rFonts w:ascii="Arial Narrow" w:hAnsi="Arial Narrow" w:cs="Arial"/>
          <w:color w:val="000000"/>
          <w:sz w:val="22"/>
          <w:szCs w:val="22"/>
        </w:rPr>
        <w:t>Los miembros de los comités no recibirán remuneración alguna por su participación en los mismos.</w:t>
      </w:r>
    </w:p>
    <w:p w14:paraId="75E65688" w14:textId="77777777" w:rsidR="002A2D7F" w:rsidRPr="001561CE" w:rsidRDefault="002A2D7F" w:rsidP="002A2D7F">
      <w:pPr>
        <w:rPr>
          <w:rFonts w:ascii="Arial Narrow" w:hAnsi="Arial Narrow" w:cs="Arial"/>
          <w:sz w:val="22"/>
          <w:szCs w:val="22"/>
          <w:lang w:val="es-ES_tradnl"/>
        </w:rPr>
      </w:pPr>
    </w:p>
    <w:p w14:paraId="2092872F" w14:textId="77777777" w:rsidR="002A2D7F" w:rsidRPr="001561CE" w:rsidRDefault="002A2D7F" w:rsidP="002A2D7F">
      <w:pPr>
        <w:rPr>
          <w:rFonts w:ascii="Arial Narrow" w:hAnsi="Arial Narrow" w:cs="Arial"/>
          <w:color w:val="0000FF"/>
          <w:sz w:val="22"/>
          <w:szCs w:val="22"/>
          <w:lang w:val="es-ES_tradnl"/>
        </w:rPr>
      </w:pPr>
      <w:r w:rsidRPr="001561CE">
        <w:rPr>
          <w:rFonts w:ascii="Arial Narrow" w:hAnsi="Arial Narrow" w:cs="Arial"/>
          <w:b/>
          <w:sz w:val="22"/>
          <w:szCs w:val="22"/>
          <w:lang w:val="es-ES_tradnl"/>
        </w:rPr>
        <w:t>ARTÍCULO 15.-</w:t>
      </w:r>
      <w:r w:rsidRPr="001561CE">
        <w:rPr>
          <w:rFonts w:ascii="Arial Narrow" w:hAnsi="Arial Narrow" w:cs="Arial"/>
          <w:sz w:val="22"/>
          <w:szCs w:val="22"/>
          <w:lang w:val="es-ES_tradnl"/>
        </w:rPr>
        <w:t xml:space="preserve"> El Consejo Directivo de la Dirección de Pensiones se renovará en concordancia con el periodo Constitucional del Ayuntamiento del Municipio de Monclova.</w:t>
      </w:r>
    </w:p>
    <w:p w14:paraId="3058DF95" w14:textId="77777777" w:rsidR="002A2D7F" w:rsidRPr="001561CE" w:rsidRDefault="002A2D7F" w:rsidP="002A2D7F">
      <w:pPr>
        <w:rPr>
          <w:rFonts w:ascii="Arial Narrow" w:hAnsi="Arial Narrow" w:cs="Arial"/>
          <w:sz w:val="22"/>
          <w:szCs w:val="22"/>
          <w:lang w:val="es-ES_tradnl"/>
        </w:rPr>
      </w:pPr>
    </w:p>
    <w:p w14:paraId="5C8611DF"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16.-</w:t>
      </w:r>
      <w:r w:rsidRPr="001561CE">
        <w:rPr>
          <w:rFonts w:ascii="Arial Narrow" w:hAnsi="Arial Narrow" w:cs="Arial"/>
          <w:sz w:val="22"/>
          <w:szCs w:val="22"/>
          <w:lang w:val="es-ES_tradnl"/>
        </w:rPr>
        <w:t xml:space="preserve"> El Consejo Directivo tendrá las siguientes facultades y obligaciones:</w:t>
      </w:r>
    </w:p>
    <w:p w14:paraId="1E688170" w14:textId="77777777" w:rsidR="002A2D7F" w:rsidRPr="001561CE" w:rsidRDefault="002A2D7F" w:rsidP="002A2D7F">
      <w:pPr>
        <w:rPr>
          <w:rFonts w:ascii="Arial Narrow" w:hAnsi="Arial Narrow" w:cs="Arial"/>
          <w:sz w:val="22"/>
          <w:szCs w:val="22"/>
          <w:lang w:val="es-ES_tradnl"/>
        </w:rPr>
      </w:pPr>
    </w:p>
    <w:p w14:paraId="2A3A6EF8"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Cumplir y hacer cumplir con exactitud las disposiciones de esta Ley;</w:t>
      </w:r>
    </w:p>
    <w:p w14:paraId="1EBFEC4C" w14:textId="77777777" w:rsidR="002A2D7F" w:rsidRPr="001561CE" w:rsidRDefault="002A2D7F" w:rsidP="00807B2E">
      <w:pPr>
        <w:ind w:left="454" w:hanging="454"/>
        <w:rPr>
          <w:rFonts w:ascii="Arial Narrow" w:hAnsi="Arial Narrow" w:cs="Arial"/>
          <w:sz w:val="22"/>
          <w:szCs w:val="22"/>
          <w:lang w:val="es-ES_tradnl"/>
        </w:rPr>
      </w:pPr>
    </w:p>
    <w:p w14:paraId="43D8EF09"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Conocer y aprobar, en su caso, el presupuesto anual de ingresos y egresos que le presente el Director General.</w:t>
      </w:r>
    </w:p>
    <w:p w14:paraId="7456F46C" w14:textId="77777777" w:rsidR="002A2D7F" w:rsidRPr="001561CE" w:rsidRDefault="002A2D7F" w:rsidP="00807B2E">
      <w:pPr>
        <w:ind w:left="454" w:hanging="454"/>
        <w:rPr>
          <w:rFonts w:ascii="Arial Narrow" w:hAnsi="Arial Narrow" w:cs="Arial"/>
          <w:sz w:val="22"/>
          <w:szCs w:val="22"/>
          <w:lang w:val="es-ES_tradnl"/>
        </w:rPr>
      </w:pPr>
    </w:p>
    <w:p w14:paraId="46EBD05D"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807B2E">
        <w:rPr>
          <w:rFonts w:ascii="Arial Narrow" w:hAnsi="Arial Narrow" w:cs="Arial"/>
          <w:sz w:val="22"/>
          <w:szCs w:val="22"/>
          <w:lang w:val="es-ES_tradnl"/>
        </w:rPr>
        <w:t>Adoptar las decisiones que le correspondan.</w:t>
      </w:r>
    </w:p>
    <w:p w14:paraId="5FA566CF" w14:textId="77777777" w:rsidR="002A2D7F" w:rsidRPr="001561CE" w:rsidRDefault="002A2D7F" w:rsidP="00807B2E">
      <w:pPr>
        <w:ind w:left="454" w:hanging="454"/>
        <w:rPr>
          <w:rFonts w:ascii="Arial Narrow" w:hAnsi="Arial Narrow" w:cs="Arial"/>
          <w:sz w:val="22"/>
          <w:szCs w:val="22"/>
          <w:lang w:val="es-ES_tradnl"/>
        </w:rPr>
      </w:pPr>
    </w:p>
    <w:p w14:paraId="67660A09"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Pr="00807B2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807B2E">
        <w:rPr>
          <w:rFonts w:ascii="Arial Narrow" w:hAnsi="Arial Narrow" w:cs="Arial"/>
          <w:sz w:val="22"/>
          <w:szCs w:val="22"/>
          <w:lang w:val="es-ES_tradnl"/>
        </w:rPr>
        <w:t>Adoptar las decisiones que tome el Consejo Estatal y publicarlas en las gacetas, medios electrónicos y escritos de difusión del Municipio;</w:t>
      </w:r>
    </w:p>
    <w:p w14:paraId="509BD841" w14:textId="77777777" w:rsidR="002A2D7F" w:rsidRPr="001561CE" w:rsidRDefault="002A2D7F" w:rsidP="00807B2E">
      <w:pPr>
        <w:ind w:left="454" w:hanging="454"/>
        <w:rPr>
          <w:rFonts w:ascii="Arial Narrow" w:hAnsi="Arial Narrow" w:cs="Arial"/>
          <w:sz w:val="22"/>
          <w:szCs w:val="22"/>
          <w:lang w:val="es-ES_tradnl"/>
        </w:rPr>
      </w:pPr>
    </w:p>
    <w:p w14:paraId="05C41F6A"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Examinar y, en su caso, aprobar los estados financieros mensuales y los informes generales y especiales que le presente el Director General, así como disponer dentro de los dos primeros meses del año la publicación en el Periódico Oficial del Gobierno del Estado de los estados financieros correspondientes al Ejercicio anterior.</w:t>
      </w:r>
    </w:p>
    <w:p w14:paraId="4FF5EB44" w14:textId="77777777" w:rsidR="002A2D7F" w:rsidRPr="001561CE" w:rsidRDefault="002A2D7F" w:rsidP="00807B2E">
      <w:pPr>
        <w:ind w:left="454" w:hanging="454"/>
        <w:rPr>
          <w:rFonts w:ascii="Arial Narrow" w:hAnsi="Arial Narrow" w:cs="Arial"/>
          <w:sz w:val="22"/>
          <w:szCs w:val="22"/>
          <w:lang w:val="es-ES_tradnl"/>
        </w:rPr>
      </w:pPr>
    </w:p>
    <w:p w14:paraId="284F6DAA"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Vigilar el ejercicio del presupuesto anual de ingresos y egresos mediante la práctica de las auditorías internas y externas que sean necesarias;</w:t>
      </w:r>
    </w:p>
    <w:p w14:paraId="0A2EE40F" w14:textId="77777777" w:rsidR="002A2D7F" w:rsidRPr="001561CE" w:rsidRDefault="002A2D7F" w:rsidP="00807B2E">
      <w:pPr>
        <w:ind w:left="454" w:hanging="454"/>
        <w:rPr>
          <w:rFonts w:ascii="Arial Narrow" w:hAnsi="Arial Narrow" w:cs="Arial"/>
          <w:sz w:val="22"/>
          <w:szCs w:val="22"/>
          <w:lang w:val="es-ES_tradnl"/>
        </w:rPr>
      </w:pPr>
    </w:p>
    <w:p w14:paraId="43EFC9FF" w14:textId="77777777" w:rsidR="002A2D7F" w:rsidRPr="001561CE" w:rsidRDefault="00807B2E"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VII.-</w:t>
      </w:r>
      <w:r>
        <w:rPr>
          <w:rFonts w:ascii="Arial Narrow" w:hAnsi="Arial Narrow" w:cs="Arial"/>
          <w:sz w:val="22"/>
          <w:szCs w:val="22"/>
          <w:lang w:val="es-ES_tradnl"/>
        </w:rPr>
        <w:tab/>
      </w:r>
      <w:r w:rsidR="002A2D7F" w:rsidRPr="001561CE">
        <w:rPr>
          <w:rFonts w:ascii="Arial Narrow" w:hAnsi="Arial Narrow" w:cs="Arial"/>
          <w:sz w:val="22"/>
          <w:szCs w:val="22"/>
          <w:lang w:val="es-ES_tradnl"/>
        </w:rPr>
        <w:t>Otorgar al Director General de la Dirección de Pensiones, Poder General para pleitos y cobranzas, actos de administración y actos de dominio;</w:t>
      </w:r>
    </w:p>
    <w:p w14:paraId="61251E77" w14:textId="77777777" w:rsidR="002A2D7F" w:rsidRPr="001561CE" w:rsidRDefault="002A2D7F" w:rsidP="00807B2E">
      <w:pPr>
        <w:ind w:left="454" w:hanging="454"/>
        <w:rPr>
          <w:rFonts w:ascii="Arial Narrow" w:hAnsi="Arial Narrow" w:cs="Arial"/>
          <w:sz w:val="22"/>
          <w:szCs w:val="22"/>
          <w:lang w:val="es-ES_tradnl"/>
        </w:rPr>
      </w:pPr>
    </w:p>
    <w:p w14:paraId="680EAB79" w14:textId="77777777" w:rsidR="002A2D7F" w:rsidRPr="001561CE" w:rsidRDefault="00807B2E"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VIII.-</w:t>
      </w:r>
      <w:r>
        <w:rPr>
          <w:rFonts w:ascii="Arial Narrow" w:hAnsi="Arial Narrow" w:cs="Arial"/>
          <w:sz w:val="22"/>
          <w:szCs w:val="22"/>
          <w:lang w:val="es-ES_tradnl"/>
        </w:rPr>
        <w:tab/>
      </w:r>
      <w:r w:rsidR="002A2D7F" w:rsidRPr="001561CE">
        <w:rPr>
          <w:rFonts w:ascii="Arial Narrow" w:hAnsi="Arial Narrow" w:cs="Arial"/>
          <w:sz w:val="22"/>
          <w:szCs w:val="22"/>
          <w:lang w:val="es-ES_tradnl"/>
        </w:rPr>
        <w:t>Otorgar Poderes Especiales o Generales a las personas que juzgue conveniente;</w:t>
      </w:r>
    </w:p>
    <w:p w14:paraId="15D51E8C" w14:textId="77777777" w:rsidR="002A2D7F" w:rsidRPr="001561CE" w:rsidRDefault="002A2D7F" w:rsidP="00807B2E">
      <w:pPr>
        <w:ind w:left="454" w:hanging="454"/>
        <w:rPr>
          <w:rFonts w:ascii="Arial Narrow" w:hAnsi="Arial Narrow" w:cs="Arial"/>
          <w:sz w:val="22"/>
          <w:szCs w:val="22"/>
          <w:lang w:val="es-ES_tradnl"/>
        </w:rPr>
      </w:pPr>
    </w:p>
    <w:p w14:paraId="2C018F51"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IX</w:t>
      </w:r>
      <w:r w:rsidR="00807B2E" w:rsidRPr="000A650F">
        <w:rPr>
          <w:rFonts w:ascii="Arial Narrow" w:hAnsi="Arial Narrow" w:cs="Arial"/>
          <w:b/>
          <w:sz w:val="22"/>
          <w:szCs w:val="22"/>
          <w:lang w:val="es-ES_tradnl"/>
        </w:rPr>
        <w:t>.</w:t>
      </w:r>
      <w:r w:rsidRPr="000A650F">
        <w:rPr>
          <w:rFonts w:ascii="Arial Narrow" w:hAnsi="Arial Narrow" w:cs="Arial"/>
          <w:b/>
          <w:sz w:val="22"/>
          <w:szCs w:val="22"/>
          <w:lang w:val="es-ES_tradnl"/>
        </w:rPr>
        <w:t>-</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Nombrar o remover al personal de la Dirección de Pensiones, estudiar y, en su caso, aprobar los tabuladores y prestaciones correspondientes;</w:t>
      </w:r>
    </w:p>
    <w:p w14:paraId="52E3E194" w14:textId="77777777" w:rsidR="002A2D7F" w:rsidRPr="001561CE" w:rsidRDefault="002A2D7F" w:rsidP="00807B2E">
      <w:pPr>
        <w:ind w:left="454" w:hanging="454"/>
        <w:rPr>
          <w:rFonts w:ascii="Arial Narrow" w:hAnsi="Arial Narrow" w:cs="Arial"/>
          <w:sz w:val="22"/>
          <w:szCs w:val="22"/>
          <w:lang w:val="es-ES_tradnl"/>
        </w:rPr>
      </w:pPr>
    </w:p>
    <w:p w14:paraId="0B51CBBA"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w:t>
      </w:r>
      <w:r w:rsidR="00807B2E" w:rsidRPr="000A650F">
        <w:rPr>
          <w:rFonts w:ascii="Arial Narrow" w:hAnsi="Arial Narrow" w:cs="Arial"/>
          <w:b/>
          <w:sz w:val="22"/>
          <w:szCs w:val="22"/>
          <w:lang w:val="es-ES_tradnl"/>
        </w:rPr>
        <w:t>.-</w:t>
      </w:r>
      <w:r w:rsidR="00807B2E">
        <w:rPr>
          <w:rFonts w:ascii="Arial Narrow" w:hAnsi="Arial Narrow" w:cs="Arial"/>
          <w:sz w:val="22"/>
          <w:szCs w:val="22"/>
          <w:lang w:val="es-ES_tradnl"/>
        </w:rPr>
        <w:tab/>
      </w:r>
      <w:r w:rsidRPr="001561CE">
        <w:rPr>
          <w:rFonts w:ascii="Arial Narrow" w:hAnsi="Arial Narrow" w:cs="Arial"/>
          <w:sz w:val="22"/>
          <w:szCs w:val="22"/>
          <w:lang w:val="es-ES_tradnl"/>
        </w:rPr>
        <w:t xml:space="preserve">Vigilar la oportuna concentración de cuotas y demás recursos que ingresen </w:t>
      </w:r>
      <w:r w:rsidRPr="00807B2E">
        <w:rPr>
          <w:rFonts w:ascii="Arial Narrow" w:hAnsi="Arial Narrow" w:cs="Arial"/>
          <w:sz w:val="22"/>
          <w:szCs w:val="22"/>
          <w:lang w:val="es-ES_tradnl"/>
        </w:rPr>
        <w:t>al Patrimonio de la Dirección de Pensiones;</w:t>
      </w:r>
    </w:p>
    <w:p w14:paraId="5C0153B1" w14:textId="77777777" w:rsidR="002A2D7F" w:rsidRPr="001561CE" w:rsidRDefault="002A2D7F" w:rsidP="00807B2E">
      <w:pPr>
        <w:ind w:left="454" w:hanging="454"/>
        <w:rPr>
          <w:rFonts w:ascii="Arial Narrow" w:hAnsi="Arial Narrow" w:cs="Arial"/>
          <w:sz w:val="22"/>
          <w:szCs w:val="22"/>
          <w:lang w:val="es-ES_tradnl"/>
        </w:rPr>
      </w:pPr>
    </w:p>
    <w:p w14:paraId="39F4A530"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807B2E">
        <w:rPr>
          <w:rFonts w:ascii="Arial Narrow" w:hAnsi="Arial Narrow" w:cs="Arial"/>
          <w:sz w:val="22"/>
          <w:szCs w:val="22"/>
          <w:lang w:val="es-ES_tradnl"/>
        </w:rPr>
        <w:t>Conocer y aprobar los reglamentos internos del Organismo.</w:t>
      </w:r>
    </w:p>
    <w:p w14:paraId="7971EDE3" w14:textId="77777777" w:rsidR="002A2D7F" w:rsidRPr="001561CE" w:rsidRDefault="002A2D7F" w:rsidP="00807B2E">
      <w:pPr>
        <w:ind w:left="454" w:hanging="454"/>
        <w:rPr>
          <w:rFonts w:ascii="Arial Narrow" w:hAnsi="Arial Narrow" w:cs="Arial"/>
          <w:sz w:val="22"/>
          <w:szCs w:val="22"/>
          <w:lang w:val="es-ES_tradnl"/>
        </w:rPr>
      </w:pPr>
    </w:p>
    <w:p w14:paraId="22C01A4C"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Vigilar las operaciones de inversión que se realicen con recursos patrimoniales de la Dirección de Pensiones;</w:t>
      </w:r>
    </w:p>
    <w:p w14:paraId="3EBDA0C3" w14:textId="77777777" w:rsidR="002A2D7F" w:rsidRPr="001561CE" w:rsidRDefault="002A2D7F" w:rsidP="00807B2E">
      <w:pPr>
        <w:ind w:left="454" w:hanging="454"/>
        <w:rPr>
          <w:rFonts w:ascii="Arial Narrow" w:hAnsi="Arial Narrow" w:cs="Arial"/>
          <w:sz w:val="22"/>
          <w:szCs w:val="22"/>
          <w:lang w:val="es-ES_tradnl"/>
        </w:rPr>
      </w:pPr>
    </w:p>
    <w:p w14:paraId="0BCD39CD"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XIII.-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Vigilar que el otorgamiento de créditos quirografarios se realice de acuerdo con el reglamento respectivo.</w:t>
      </w:r>
    </w:p>
    <w:p w14:paraId="5B2F2298" w14:textId="77777777" w:rsidR="002A2D7F" w:rsidRPr="001561CE" w:rsidRDefault="002A2D7F" w:rsidP="00807B2E">
      <w:pPr>
        <w:ind w:left="454" w:hanging="454"/>
        <w:rPr>
          <w:rFonts w:ascii="Arial Narrow" w:hAnsi="Arial Narrow" w:cs="Arial"/>
          <w:sz w:val="22"/>
          <w:szCs w:val="22"/>
          <w:lang w:val="es-ES_tradnl"/>
        </w:rPr>
      </w:pPr>
    </w:p>
    <w:p w14:paraId="3A4F191B" w14:textId="77777777" w:rsidR="002A2D7F" w:rsidRPr="00807B2E" w:rsidRDefault="00807B2E"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XIV.-</w:t>
      </w:r>
      <w:r w:rsidRPr="000A650F">
        <w:rPr>
          <w:rFonts w:ascii="Arial Narrow" w:hAnsi="Arial Narrow" w:cs="Arial"/>
          <w:b/>
          <w:sz w:val="22"/>
          <w:szCs w:val="22"/>
          <w:lang w:val="es-ES_tradnl"/>
        </w:rPr>
        <w:tab/>
      </w:r>
      <w:r w:rsidR="002A2D7F" w:rsidRPr="001561CE">
        <w:rPr>
          <w:rFonts w:ascii="Arial Narrow" w:hAnsi="Arial Narrow" w:cs="Arial"/>
          <w:sz w:val="22"/>
          <w:szCs w:val="22"/>
          <w:lang w:val="es-ES_tradnl"/>
        </w:rPr>
        <w:t>Tomar en cuenta las recomendaciones del estudio actuarial a fin de proponer al Cabildo las reformas para la elaboración de iniciativas y su posterior presentación al Congreso del Estado.</w:t>
      </w:r>
    </w:p>
    <w:p w14:paraId="0782EC44" w14:textId="77777777" w:rsidR="002A2D7F" w:rsidRPr="001561CE" w:rsidRDefault="002A2D7F" w:rsidP="00807B2E">
      <w:pPr>
        <w:ind w:left="454" w:hanging="454"/>
        <w:rPr>
          <w:rFonts w:ascii="Arial Narrow" w:hAnsi="Arial Narrow" w:cs="Arial"/>
          <w:sz w:val="22"/>
          <w:szCs w:val="22"/>
          <w:lang w:val="es-ES_tradnl"/>
        </w:rPr>
      </w:pPr>
    </w:p>
    <w:p w14:paraId="44AE9CCF" w14:textId="77777777" w:rsidR="002A2D7F" w:rsidRPr="001561CE" w:rsidRDefault="00807B2E"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XV.-</w:t>
      </w:r>
      <w:r>
        <w:rPr>
          <w:rFonts w:ascii="Arial Narrow" w:hAnsi="Arial Narrow" w:cs="Arial"/>
          <w:sz w:val="22"/>
          <w:szCs w:val="22"/>
          <w:lang w:val="es-ES_tradnl"/>
        </w:rPr>
        <w:tab/>
      </w:r>
      <w:r w:rsidR="002A2D7F" w:rsidRPr="001561CE">
        <w:rPr>
          <w:rFonts w:ascii="Arial Narrow" w:hAnsi="Arial Narrow" w:cs="Arial"/>
          <w:sz w:val="22"/>
          <w:szCs w:val="22"/>
          <w:lang w:val="es-ES_tradnl"/>
        </w:rPr>
        <w:t>En general, realizar todos aquellos actos y operaciones autorizadas por esta Ley y los que fuesen necesarios para un mejor funcionamiento de la Dirección de Pensiones.</w:t>
      </w:r>
    </w:p>
    <w:p w14:paraId="79C27C33" w14:textId="77777777" w:rsidR="002A2D7F" w:rsidRPr="001561CE" w:rsidRDefault="002A2D7F" w:rsidP="002A2D7F">
      <w:pPr>
        <w:rPr>
          <w:rFonts w:ascii="Arial Narrow" w:hAnsi="Arial Narrow" w:cs="Arial"/>
          <w:sz w:val="22"/>
          <w:szCs w:val="22"/>
          <w:lang w:val="es-ES_tradnl"/>
        </w:rPr>
      </w:pPr>
    </w:p>
    <w:p w14:paraId="3523A9EA"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sz w:val="22"/>
          <w:szCs w:val="22"/>
        </w:rPr>
        <w:t xml:space="preserve">El Consejo deberá contar con una comisión de transparencia cuya integración, funcionamiento y facultades serán determinados por los miembros del mismo.  </w:t>
      </w:r>
    </w:p>
    <w:p w14:paraId="343A3360" w14:textId="77777777" w:rsidR="002A2D7F" w:rsidRPr="001561CE" w:rsidRDefault="002A2D7F" w:rsidP="002A2D7F">
      <w:pPr>
        <w:rPr>
          <w:rFonts w:ascii="Arial Narrow" w:hAnsi="Arial Narrow" w:cs="Arial"/>
          <w:sz w:val="22"/>
          <w:szCs w:val="22"/>
          <w:lang w:val="es-ES_tradnl"/>
        </w:rPr>
      </w:pPr>
    </w:p>
    <w:p w14:paraId="37D1BAA6"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17.-</w:t>
      </w:r>
      <w:r w:rsidRPr="001561CE">
        <w:rPr>
          <w:rFonts w:ascii="Arial Narrow" w:hAnsi="Arial Narrow" w:cs="Arial"/>
          <w:sz w:val="22"/>
          <w:szCs w:val="22"/>
          <w:lang w:val="es-ES_tradnl"/>
        </w:rPr>
        <w:t xml:space="preserve"> El Consejo Directivo celebrará, por lo menos, una sesión ordinaria cada mes y las extraordinarias que sean necesarias para la eficaz marcha de la Dirección de Pensiones, debiéndose convocar a ellas, cuando menos, con 24 horas de anticipación.</w:t>
      </w:r>
    </w:p>
    <w:p w14:paraId="03F244CE" w14:textId="77777777" w:rsidR="002A2D7F" w:rsidRPr="001561CE" w:rsidRDefault="002A2D7F" w:rsidP="002A2D7F">
      <w:pPr>
        <w:rPr>
          <w:rFonts w:ascii="Arial Narrow" w:hAnsi="Arial Narrow" w:cs="Arial"/>
          <w:b/>
          <w:sz w:val="22"/>
          <w:szCs w:val="22"/>
          <w:lang w:val="es-ES_tradnl"/>
        </w:rPr>
      </w:pPr>
    </w:p>
    <w:p w14:paraId="004645CB"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18.-</w:t>
      </w:r>
      <w:r w:rsidRPr="001561CE">
        <w:rPr>
          <w:rFonts w:ascii="Arial Narrow" w:hAnsi="Arial Narrow" w:cs="Arial"/>
          <w:sz w:val="22"/>
          <w:szCs w:val="22"/>
          <w:lang w:val="es-ES_tradnl"/>
        </w:rPr>
        <w:t xml:space="preserve"> Las sesiones del consejo serán válidas cuando el quórum se integre con la mitad más uno de sus miembros, debiendo figurar en todo caso el Presidente, secretario o sus sustitutos y un vocal.</w:t>
      </w:r>
    </w:p>
    <w:p w14:paraId="22F01DA4" w14:textId="77777777" w:rsidR="002A2D7F" w:rsidRPr="001561CE" w:rsidRDefault="002A2D7F" w:rsidP="002A2D7F">
      <w:pPr>
        <w:rPr>
          <w:rFonts w:ascii="Arial Narrow" w:hAnsi="Arial Narrow" w:cs="Arial"/>
          <w:sz w:val="22"/>
          <w:szCs w:val="22"/>
          <w:lang w:val="es-ES_tradnl"/>
        </w:rPr>
      </w:pPr>
    </w:p>
    <w:p w14:paraId="70ADEC73"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19.-</w:t>
      </w:r>
      <w:r w:rsidRPr="001561CE">
        <w:rPr>
          <w:rFonts w:ascii="Arial Narrow" w:hAnsi="Arial Narrow" w:cs="Arial"/>
          <w:sz w:val="22"/>
          <w:szCs w:val="22"/>
          <w:lang w:val="es-ES_tradnl"/>
        </w:rPr>
        <w:t xml:space="preserve"> Las votaciones para los acuerdos del Consejo se tomarán por mayoría de votos de los miembros presentes. En caso de empate, el Presidente tendrá voto de calidad.</w:t>
      </w:r>
    </w:p>
    <w:p w14:paraId="5B54F821" w14:textId="77777777" w:rsidR="002A2D7F" w:rsidRPr="001561CE" w:rsidRDefault="002A2D7F" w:rsidP="002A2D7F">
      <w:pPr>
        <w:rPr>
          <w:rFonts w:ascii="Arial Narrow" w:hAnsi="Arial Narrow" w:cs="Arial"/>
          <w:sz w:val="22"/>
          <w:szCs w:val="22"/>
          <w:lang w:val="es-ES_tradnl"/>
        </w:rPr>
      </w:pPr>
    </w:p>
    <w:p w14:paraId="65BFE9AB"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 xml:space="preserve">ARTÍCULO 20.- </w:t>
      </w:r>
      <w:r w:rsidRPr="001561CE">
        <w:rPr>
          <w:rFonts w:ascii="Arial Narrow" w:hAnsi="Arial Narrow" w:cs="Arial"/>
          <w:sz w:val="22"/>
          <w:szCs w:val="22"/>
          <w:lang w:val="es-ES_tradnl"/>
        </w:rPr>
        <w:t>Los acuerdos adoptados en las sesiones de Consejo se harán constar en actas suscritas por los miembros que participaron en ellas, las cuales se harán públicas a través de internet en la Gaceta Municipal u otro medio de difusión del Municipio, en apego a las disposiciones aplicables en materia de transparencia y acceso a la información las actas de las sesiones del Consejo se consignarán en un libro destinado especialmente para ese objeto, el cual estará bajo la custodia y conservación del Secretario.</w:t>
      </w:r>
    </w:p>
    <w:p w14:paraId="0E74439A" w14:textId="77777777" w:rsidR="002A2D7F" w:rsidRPr="001561CE" w:rsidRDefault="002A2D7F" w:rsidP="002A2D7F">
      <w:pPr>
        <w:rPr>
          <w:rFonts w:ascii="Arial Narrow" w:hAnsi="Arial Narrow" w:cs="Arial"/>
          <w:sz w:val="22"/>
          <w:szCs w:val="22"/>
          <w:lang w:val="es-ES_tradnl"/>
        </w:rPr>
      </w:pPr>
    </w:p>
    <w:p w14:paraId="1D5235CD"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21.-</w:t>
      </w:r>
      <w:r w:rsidRPr="001561CE">
        <w:rPr>
          <w:rFonts w:ascii="Arial Narrow" w:hAnsi="Arial Narrow" w:cs="Arial"/>
          <w:sz w:val="22"/>
          <w:szCs w:val="22"/>
          <w:lang w:val="es-ES_tradnl"/>
        </w:rPr>
        <w:t xml:space="preserve"> El Presidente del Consejo Directivo tendrá las atribuciones siguientes:</w:t>
      </w:r>
    </w:p>
    <w:p w14:paraId="75E6BE8E" w14:textId="77777777" w:rsidR="002A2D7F" w:rsidRPr="001561CE" w:rsidRDefault="002A2D7F" w:rsidP="002A2D7F">
      <w:pPr>
        <w:rPr>
          <w:rFonts w:ascii="Arial Narrow" w:hAnsi="Arial Narrow" w:cs="Arial"/>
          <w:sz w:val="22"/>
          <w:szCs w:val="22"/>
          <w:lang w:val="es-ES_tradnl"/>
        </w:rPr>
      </w:pPr>
    </w:p>
    <w:p w14:paraId="3029398F"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Convocar a los miembros del Consejo y al Director General a las sesiones ordinarias y extraordinarias conforme al Orden del Día que para ese efecto elabore;</w:t>
      </w:r>
    </w:p>
    <w:p w14:paraId="3891F30C" w14:textId="77777777" w:rsidR="002A2D7F" w:rsidRPr="001561CE" w:rsidRDefault="002A2D7F" w:rsidP="00807B2E">
      <w:pPr>
        <w:ind w:left="454" w:hanging="454"/>
        <w:rPr>
          <w:rFonts w:ascii="Arial Narrow" w:hAnsi="Arial Narrow" w:cs="Arial"/>
          <w:sz w:val="22"/>
          <w:szCs w:val="22"/>
          <w:lang w:val="es-ES_tradnl"/>
        </w:rPr>
      </w:pPr>
    </w:p>
    <w:p w14:paraId="5225F3DE"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Presidir y dirigir las sesiones del Consejo y declarar resueltos los asuntos en el sentido de las votaciones;</w:t>
      </w:r>
    </w:p>
    <w:p w14:paraId="150963B1" w14:textId="77777777" w:rsidR="002A2D7F" w:rsidRPr="001561CE" w:rsidRDefault="002A2D7F" w:rsidP="00807B2E">
      <w:pPr>
        <w:ind w:left="454" w:hanging="454"/>
        <w:rPr>
          <w:rFonts w:ascii="Arial Narrow" w:hAnsi="Arial Narrow" w:cs="Arial"/>
          <w:sz w:val="22"/>
          <w:szCs w:val="22"/>
          <w:lang w:val="es-ES_tradnl"/>
        </w:rPr>
      </w:pPr>
    </w:p>
    <w:p w14:paraId="24424130"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807B2E">
        <w:rPr>
          <w:rFonts w:ascii="Arial Narrow" w:hAnsi="Arial Narrow" w:cs="Arial"/>
          <w:sz w:val="22"/>
          <w:szCs w:val="22"/>
          <w:lang w:val="es-ES_tradnl"/>
        </w:rPr>
        <w:t>Designar y remover libremente al Secretario y Tesorero del Consejo Directivo.</w:t>
      </w:r>
    </w:p>
    <w:p w14:paraId="1CCB97A5" w14:textId="77777777" w:rsidR="002A2D7F" w:rsidRPr="001561CE" w:rsidRDefault="002A2D7F" w:rsidP="00807B2E">
      <w:pPr>
        <w:ind w:left="454" w:hanging="454"/>
        <w:rPr>
          <w:rFonts w:ascii="Arial Narrow" w:hAnsi="Arial Narrow" w:cs="Arial"/>
          <w:sz w:val="22"/>
          <w:szCs w:val="22"/>
          <w:lang w:val="es-ES_tradnl"/>
        </w:rPr>
      </w:pPr>
    </w:p>
    <w:p w14:paraId="49855A2D"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Autorizar, en unión del Secretario, las Actas que se levanten de las sesiones ordinarias y extraordinarias que celebre el Consejo;</w:t>
      </w:r>
    </w:p>
    <w:p w14:paraId="1BE143E5" w14:textId="77777777" w:rsidR="002A2D7F" w:rsidRPr="001561CE" w:rsidRDefault="002A2D7F" w:rsidP="00807B2E">
      <w:pPr>
        <w:ind w:left="454" w:hanging="454"/>
        <w:rPr>
          <w:rFonts w:ascii="Arial Narrow" w:hAnsi="Arial Narrow" w:cs="Arial"/>
          <w:sz w:val="22"/>
          <w:szCs w:val="22"/>
          <w:lang w:val="es-ES_tradnl"/>
        </w:rPr>
      </w:pPr>
    </w:p>
    <w:p w14:paraId="2BF66FF9"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Supervisar las actividades que la Dirección General realice directamente o por medio de sus dependencias;</w:t>
      </w:r>
    </w:p>
    <w:p w14:paraId="28327DBF" w14:textId="77777777" w:rsidR="002A2D7F" w:rsidRPr="001561CE" w:rsidRDefault="002A2D7F" w:rsidP="00807B2E">
      <w:pPr>
        <w:ind w:left="454" w:hanging="454"/>
        <w:rPr>
          <w:rFonts w:ascii="Arial Narrow" w:hAnsi="Arial Narrow" w:cs="Arial"/>
          <w:sz w:val="22"/>
          <w:szCs w:val="22"/>
          <w:lang w:val="es-ES_tradnl"/>
        </w:rPr>
      </w:pPr>
    </w:p>
    <w:p w14:paraId="340EDD82"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 xml:space="preserve">Resolver bajo su inmediata y directa responsabilidad los asuntos que debiendo ser conocidos por el Consejo, no admitan demora dada su urgencia, dando cuenta de ello al Consejo de la decisión tomada para su revocación, modificación o confirmación, en su caso. </w:t>
      </w:r>
    </w:p>
    <w:p w14:paraId="395484E4" w14:textId="77777777" w:rsidR="002A2D7F" w:rsidRPr="001561CE" w:rsidRDefault="002A2D7F" w:rsidP="00807B2E">
      <w:pPr>
        <w:ind w:left="454" w:hanging="454"/>
        <w:rPr>
          <w:rFonts w:ascii="Arial Narrow" w:hAnsi="Arial Narrow" w:cs="Arial"/>
          <w:sz w:val="22"/>
          <w:szCs w:val="22"/>
          <w:lang w:val="es-ES_tradnl"/>
        </w:rPr>
      </w:pPr>
    </w:p>
    <w:p w14:paraId="7A7AEF4C"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Los demás que determine esta Ley</w:t>
      </w:r>
    </w:p>
    <w:p w14:paraId="593B39F5" w14:textId="77777777" w:rsidR="002A2D7F" w:rsidRPr="001561CE" w:rsidRDefault="002A2D7F" w:rsidP="002A2D7F">
      <w:pPr>
        <w:rPr>
          <w:rFonts w:ascii="Arial Narrow" w:hAnsi="Arial Narrow" w:cs="Arial"/>
          <w:sz w:val="22"/>
          <w:szCs w:val="22"/>
          <w:lang w:val="es-ES_tradnl"/>
        </w:rPr>
      </w:pPr>
    </w:p>
    <w:p w14:paraId="502B55E0"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22.-</w:t>
      </w:r>
      <w:r w:rsidRPr="001561CE">
        <w:rPr>
          <w:rFonts w:ascii="Arial Narrow" w:hAnsi="Arial Narrow" w:cs="Arial"/>
          <w:sz w:val="22"/>
          <w:szCs w:val="22"/>
          <w:lang w:val="es-ES_tradnl"/>
        </w:rPr>
        <w:t xml:space="preserve"> El Secretario del Consejo Directivo tendrá las atribuciones siguientes:</w:t>
      </w:r>
    </w:p>
    <w:p w14:paraId="298A6577" w14:textId="77777777" w:rsidR="002A2D7F" w:rsidRPr="001561CE" w:rsidRDefault="002A2D7F" w:rsidP="002A2D7F">
      <w:pPr>
        <w:rPr>
          <w:rFonts w:ascii="Arial Narrow" w:hAnsi="Arial Narrow" w:cs="Arial"/>
          <w:sz w:val="22"/>
          <w:szCs w:val="22"/>
          <w:lang w:val="es-ES_tradnl"/>
        </w:rPr>
      </w:pPr>
    </w:p>
    <w:p w14:paraId="3D636012"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l.-</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Comunicar a los demás miembros del Consejo y al Director General las convocatorias para las sesiones ordinarias y extraordinarias.</w:t>
      </w:r>
    </w:p>
    <w:p w14:paraId="28696436" w14:textId="77777777" w:rsidR="002A2D7F" w:rsidRPr="001561CE" w:rsidRDefault="002A2D7F" w:rsidP="00807B2E">
      <w:pPr>
        <w:ind w:left="454" w:hanging="454"/>
        <w:rPr>
          <w:rFonts w:ascii="Arial Narrow" w:hAnsi="Arial Narrow" w:cs="Arial"/>
          <w:sz w:val="22"/>
          <w:szCs w:val="22"/>
          <w:lang w:val="es-ES_tradnl"/>
        </w:rPr>
      </w:pPr>
    </w:p>
    <w:p w14:paraId="6E364501"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Tomar las votaciones de los miembros presentes en cada sesión;</w:t>
      </w:r>
    </w:p>
    <w:p w14:paraId="33022BF4" w14:textId="77777777" w:rsidR="002A2D7F" w:rsidRPr="001561CE" w:rsidRDefault="002A2D7F" w:rsidP="00807B2E">
      <w:pPr>
        <w:ind w:left="454" w:hanging="454"/>
        <w:rPr>
          <w:rFonts w:ascii="Arial Narrow" w:hAnsi="Arial Narrow" w:cs="Arial"/>
          <w:sz w:val="22"/>
          <w:szCs w:val="22"/>
          <w:lang w:val="es-ES_tradnl"/>
        </w:rPr>
      </w:pPr>
    </w:p>
    <w:p w14:paraId="755CFB64"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Levantar y autorizar con sus firmas las actas correspondientes a las Sesiones Ordinarias y Extraordinarias que celebre el Consejo;</w:t>
      </w:r>
    </w:p>
    <w:p w14:paraId="0B251DAC" w14:textId="77777777" w:rsidR="002A2D7F" w:rsidRPr="001561CE" w:rsidRDefault="002A2D7F" w:rsidP="00807B2E">
      <w:pPr>
        <w:ind w:left="454" w:hanging="454"/>
        <w:rPr>
          <w:rFonts w:ascii="Arial Narrow" w:hAnsi="Arial Narrow" w:cs="Arial"/>
          <w:sz w:val="22"/>
          <w:szCs w:val="22"/>
          <w:lang w:val="es-ES_tradnl"/>
        </w:rPr>
      </w:pPr>
    </w:p>
    <w:p w14:paraId="29F00A28"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Llevar el control de la correspondencia y someterla a la firma del Presidente del Consejo;</w:t>
      </w:r>
    </w:p>
    <w:p w14:paraId="78C25C9F" w14:textId="77777777" w:rsidR="002A2D7F" w:rsidRPr="001561CE" w:rsidRDefault="002A2D7F" w:rsidP="00807B2E">
      <w:pPr>
        <w:ind w:left="454" w:hanging="454"/>
        <w:rPr>
          <w:rFonts w:ascii="Arial Narrow" w:hAnsi="Arial Narrow" w:cs="Arial"/>
          <w:sz w:val="22"/>
          <w:szCs w:val="22"/>
          <w:lang w:val="es-ES_tradnl"/>
        </w:rPr>
      </w:pPr>
    </w:p>
    <w:p w14:paraId="53683386"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Los demás que determinen esta Ley y los que en adición a los anteriores les sean expresamente señalados por el Presidente del consejo y por el Reglamento Interior de la Dirección de Pensiones.</w:t>
      </w:r>
    </w:p>
    <w:p w14:paraId="5F8D8DF2" w14:textId="77777777" w:rsidR="002A2D7F" w:rsidRPr="001561CE" w:rsidRDefault="002A2D7F" w:rsidP="002A2D7F">
      <w:pPr>
        <w:rPr>
          <w:rFonts w:ascii="Arial Narrow" w:hAnsi="Arial Narrow" w:cs="Arial"/>
          <w:sz w:val="22"/>
          <w:szCs w:val="22"/>
          <w:lang w:val="es-ES_tradnl"/>
        </w:rPr>
      </w:pPr>
    </w:p>
    <w:p w14:paraId="548B56D4"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23.-</w:t>
      </w:r>
      <w:r w:rsidRPr="001561CE">
        <w:rPr>
          <w:rFonts w:ascii="Arial Narrow" w:hAnsi="Arial Narrow" w:cs="Arial"/>
          <w:sz w:val="22"/>
          <w:szCs w:val="22"/>
          <w:lang w:val="es-ES_tradnl"/>
        </w:rPr>
        <w:t xml:space="preserve"> Las faltas temporales del Secretario serán suplidas por la persona que designe el Presidente del Consejo.</w:t>
      </w:r>
    </w:p>
    <w:p w14:paraId="008EDBA9" w14:textId="77777777" w:rsidR="002A2D7F" w:rsidRPr="001561CE" w:rsidRDefault="002A2D7F" w:rsidP="002A2D7F">
      <w:pPr>
        <w:rPr>
          <w:rFonts w:ascii="Arial Narrow" w:hAnsi="Arial Narrow" w:cs="Arial"/>
          <w:sz w:val="22"/>
          <w:szCs w:val="22"/>
          <w:lang w:val="es-ES_tradnl"/>
        </w:rPr>
      </w:pPr>
    </w:p>
    <w:p w14:paraId="038D914E"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24.-</w:t>
      </w:r>
      <w:r w:rsidRPr="001561CE">
        <w:rPr>
          <w:rFonts w:ascii="Arial Narrow" w:hAnsi="Arial Narrow" w:cs="Arial"/>
          <w:sz w:val="22"/>
          <w:szCs w:val="22"/>
          <w:lang w:val="es-ES_tradnl"/>
        </w:rPr>
        <w:t xml:space="preserve"> El Tesorero del Consejo Directivo tendrá las atribuciones siguientes</w:t>
      </w:r>
    </w:p>
    <w:p w14:paraId="690C0592" w14:textId="77777777" w:rsidR="002A2D7F" w:rsidRPr="001561CE" w:rsidRDefault="002A2D7F" w:rsidP="002A2D7F">
      <w:pPr>
        <w:rPr>
          <w:rFonts w:ascii="Arial Narrow" w:hAnsi="Arial Narrow" w:cs="Arial"/>
          <w:sz w:val="22"/>
          <w:szCs w:val="22"/>
          <w:lang w:val="es-ES_tradnl"/>
        </w:rPr>
      </w:pPr>
    </w:p>
    <w:p w14:paraId="0D3EAC22"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Preparar, de acuerdo con el Director General, el presupuesto anual de ingresos y de egresos para ser sometido a la consideración y aprobación, en su caso, del Consejo Directivo;</w:t>
      </w:r>
    </w:p>
    <w:p w14:paraId="385E52C5" w14:textId="77777777" w:rsidR="002A2D7F" w:rsidRPr="001561CE" w:rsidRDefault="002A2D7F" w:rsidP="00807B2E">
      <w:pPr>
        <w:ind w:left="454" w:hanging="454"/>
        <w:rPr>
          <w:rFonts w:ascii="Arial Narrow" w:hAnsi="Arial Narrow" w:cs="Arial"/>
          <w:sz w:val="22"/>
          <w:szCs w:val="22"/>
          <w:lang w:val="es-ES_tradnl"/>
        </w:rPr>
      </w:pPr>
    </w:p>
    <w:p w14:paraId="159A0ECF"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Preparar, de acuerdo con el Director General, estados financieros mensuales y los informes generales y especiales, para su examen y aprobación, en su caso, por parte del Consejo:</w:t>
      </w:r>
    </w:p>
    <w:p w14:paraId="5236DA5D" w14:textId="77777777" w:rsidR="002A2D7F" w:rsidRPr="001561CE" w:rsidRDefault="002A2D7F" w:rsidP="00807B2E">
      <w:pPr>
        <w:ind w:left="454" w:hanging="454"/>
        <w:rPr>
          <w:rFonts w:ascii="Arial Narrow" w:hAnsi="Arial Narrow" w:cs="Arial"/>
          <w:sz w:val="22"/>
          <w:szCs w:val="22"/>
          <w:lang w:val="es-ES_tradnl"/>
        </w:rPr>
      </w:pPr>
    </w:p>
    <w:p w14:paraId="1D640059"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Revisar los movimientos de ingresos y egresos que se efectúen;</w:t>
      </w:r>
    </w:p>
    <w:p w14:paraId="206E12A7" w14:textId="77777777" w:rsidR="002A2D7F" w:rsidRPr="001561CE" w:rsidRDefault="002A2D7F" w:rsidP="00807B2E">
      <w:pPr>
        <w:ind w:left="454" w:hanging="454"/>
        <w:rPr>
          <w:rFonts w:ascii="Arial Narrow" w:hAnsi="Arial Narrow" w:cs="Arial"/>
          <w:sz w:val="22"/>
          <w:szCs w:val="22"/>
          <w:lang w:val="es-ES_tradnl"/>
        </w:rPr>
      </w:pPr>
    </w:p>
    <w:p w14:paraId="39CE4C9C"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Rendir mensualmente ante el Consejo un informe de los beneficios otorgados con especificación de los montos que en forma periódica o de préstamos se haya entregado:</w:t>
      </w:r>
    </w:p>
    <w:p w14:paraId="3A5DE280" w14:textId="77777777" w:rsidR="002A2D7F" w:rsidRPr="001561CE" w:rsidRDefault="002A2D7F" w:rsidP="00807B2E">
      <w:pPr>
        <w:ind w:left="454" w:hanging="454"/>
        <w:rPr>
          <w:rFonts w:ascii="Arial Narrow" w:hAnsi="Arial Narrow" w:cs="Arial"/>
          <w:sz w:val="22"/>
          <w:szCs w:val="22"/>
          <w:lang w:val="es-ES_tradnl"/>
        </w:rPr>
      </w:pPr>
    </w:p>
    <w:p w14:paraId="3EC71C92"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Firmar conjuntamente con el Presidente del Consejo o con el Director General las órdenes de pago que procedan;</w:t>
      </w:r>
    </w:p>
    <w:p w14:paraId="779FDF3B" w14:textId="77777777" w:rsidR="002A2D7F" w:rsidRPr="001561CE" w:rsidRDefault="002A2D7F" w:rsidP="00807B2E">
      <w:pPr>
        <w:ind w:left="454" w:hanging="454"/>
        <w:rPr>
          <w:rFonts w:ascii="Arial Narrow" w:hAnsi="Arial Narrow" w:cs="Arial"/>
          <w:sz w:val="22"/>
          <w:szCs w:val="22"/>
          <w:lang w:val="es-ES_tradnl"/>
        </w:rPr>
      </w:pPr>
    </w:p>
    <w:p w14:paraId="4B43E49A" w14:textId="77777777" w:rsidR="002A2D7F" w:rsidRPr="00807B2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sidRPr="00807B2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807B2E">
        <w:rPr>
          <w:rFonts w:ascii="Arial Narrow" w:hAnsi="Arial Narrow" w:cs="Arial"/>
          <w:sz w:val="22"/>
          <w:szCs w:val="22"/>
          <w:lang w:val="es-ES_tradnl"/>
        </w:rPr>
        <w:t>Autorizar, en conjunto con el Director General de la Dirección de Pensiones, los préstamos quirografarios de acuerdo con el reglamento respectivo.</w:t>
      </w:r>
    </w:p>
    <w:p w14:paraId="06A5BFB1" w14:textId="77777777" w:rsidR="002A2D7F" w:rsidRPr="001561CE" w:rsidRDefault="002A2D7F" w:rsidP="00807B2E">
      <w:pPr>
        <w:ind w:left="454" w:hanging="454"/>
        <w:rPr>
          <w:rFonts w:ascii="Arial Narrow" w:hAnsi="Arial Narrow" w:cs="Arial"/>
          <w:sz w:val="22"/>
          <w:szCs w:val="22"/>
          <w:lang w:val="es-ES_tradnl"/>
        </w:rPr>
      </w:pPr>
    </w:p>
    <w:p w14:paraId="1FB79151" w14:textId="77777777" w:rsidR="006A4AE7" w:rsidRPr="006A4AE7" w:rsidRDefault="006A4AE7" w:rsidP="006A4AE7">
      <w:pPr>
        <w:rPr>
          <w:rFonts w:ascii="Arial Narrow" w:hAnsi="Arial Narrow"/>
          <w:b/>
          <w:bCs/>
          <w:i/>
          <w:sz w:val="12"/>
          <w:szCs w:val="14"/>
        </w:rPr>
      </w:pPr>
      <w:r w:rsidRPr="006A4AE7">
        <w:rPr>
          <w:rFonts w:ascii="Arial Narrow" w:hAnsi="Arial Narrow"/>
          <w:b/>
          <w:bCs/>
          <w:i/>
          <w:sz w:val="12"/>
          <w:szCs w:val="14"/>
        </w:rPr>
        <w:t>(FE DE ERRATA</w:t>
      </w:r>
      <w:r>
        <w:rPr>
          <w:rFonts w:ascii="Arial Narrow" w:hAnsi="Arial Narrow"/>
          <w:b/>
          <w:bCs/>
          <w:i/>
          <w:sz w:val="12"/>
          <w:szCs w:val="14"/>
        </w:rPr>
        <w:t>S</w:t>
      </w:r>
      <w:r w:rsidRPr="006A4AE7">
        <w:rPr>
          <w:rFonts w:ascii="Arial Narrow" w:hAnsi="Arial Narrow"/>
          <w:b/>
          <w:bCs/>
          <w:i/>
          <w:sz w:val="12"/>
          <w:szCs w:val="14"/>
        </w:rPr>
        <w:t>, P.O. 3 DE JUNIO DE 2016)</w:t>
      </w:r>
    </w:p>
    <w:p w14:paraId="604E83C0" w14:textId="77777777" w:rsidR="002A2D7F" w:rsidRPr="001561CE" w:rsidRDefault="002A2D7F" w:rsidP="00807B2E">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sidR="00533760">
        <w:rPr>
          <w:rFonts w:ascii="Arial Narrow" w:hAnsi="Arial Narrow" w:cs="Arial"/>
          <w:b/>
          <w:sz w:val="22"/>
          <w:szCs w:val="22"/>
          <w:lang w:val="es-ES_tradnl"/>
        </w:rPr>
        <w:t>I</w:t>
      </w:r>
      <w:r w:rsidRPr="000A650F">
        <w:rPr>
          <w:rFonts w:ascii="Arial Narrow" w:hAnsi="Arial Narrow" w:cs="Arial"/>
          <w:b/>
          <w:sz w:val="22"/>
          <w:szCs w:val="22"/>
          <w:lang w:val="es-ES_tradnl"/>
        </w:rPr>
        <w:t>.-</w:t>
      </w:r>
      <w:r w:rsidRPr="001561CE">
        <w:rPr>
          <w:rFonts w:ascii="Arial Narrow" w:hAnsi="Arial Narrow" w:cs="Arial"/>
          <w:sz w:val="22"/>
          <w:szCs w:val="22"/>
          <w:lang w:val="es-ES_tradnl"/>
        </w:rPr>
        <w:t xml:space="preserve"> </w:t>
      </w:r>
      <w:r w:rsidR="00807B2E">
        <w:rPr>
          <w:rFonts w:ascii="Arial Narrow" w:hAnsi="Arial Narrow" w:cs="Arial"/>
          <w:sz w:val="22"/>
          <w:szCs w:val="22"/>
          <w:lang w:val="es-ES_tradnl"/>
        </w:rPr>
        <w:tab/>
      </w:r>
      <w:r w:rsidRPr="001561CE">
        <w:rPr>
          <w:rFonts w:ascii="Arial Narrow" w:hAnsi="Arial Narrow" w:cs="Arial"/>
          <w:sz w:val="22"/>
          <w:szCs w:val="22"/>
          <w:lang w:val="es-ES_tradnl"/>
        </w:rPr>
        <w:t>Los demás que determine esta Ley y los que en adición a los anteriores, le sean expresamente señalados por el Presidente del Consejo y por el Reglamento Interior de la Dirección de Pensiones.</w:t>
      </w:r>
    </w:p>
    <w:p w14:paraId="3F2146D9" w14:textId="77777777" w:rsidR="002A2D7F" w:rsidRPr="001561CE" w:rsidRDefault="002A2D7F" w:rsidP="002A2D7F">
      <w:pPr>
        <w:rPr>
          <w:rFonts w:ascii="Arial Narrow" w:hAnsi="Arial Narrow" w:cs="Arial"/>
          <w:sz w:val="22"/>
          <w:szCs w:val="22"/>
          <w:lang w:val="es-ES_tradnl"/>
        </w:rPr>
      </w:pPr>
    </w:p>
    <w:p w14:paraId="7AA7D476"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25.-</w:t>
      </w:r>
      <w:r w:rsidRPr="001561CE">
        <w:rPr>
          <w:rFonts w:ascii="Arial Narrow" w:hAnsi="Arial Narrow" w:cs="Arial"/>
          <w:sz w:val="22"/>
          <w:szCs w:val="22"/>
          <w:lang w:val="es-ES_tradnl"/>
        </w:rPr>
        <w:t xml:space="preserve"> Las faltas temporales del Tesorero serán suplidas por la persona que designe el Presidente del Consejo.</w:t>
      </w:r>
    </w:p>
    <w:p w14:paraId="138EA6B6" w14:textId="77777777" w:rsidR="002A2D7F" w:rsidRPr="001561CE" w:rsidRDefault="002A2D7F" w:rsidP="002A2D7F">
      <w:pPr>
        <w:rPr>
          <w:rFonts w:ascii="Arial Narrow" w:hAnsi="Arial Narrow" w:cs="Arial"/>
          <w:sz w:val="22"/>
          <w:szCs w:val="22"/>
          <w:lang w:val="es-ES_tradnl"/>
        </w:rPr>
      </w:pPr>
    </w:p>
    <w:p w14:paraId="629E40B3"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26.-</w:t>
      </w:r>
      <w:r w:rsidRPr="001561CE">
        <w:rPr>
          <w:rFonts w:ascii="Arial Narrow" w:hAnsi="Arial Narrow" w:cs="Arial"/>
          <w:sz w:val="22"/>
          <w:szCs w:val="22"/>
          <w:lang w:val="es-ES_tradnl"/>
        </w:rPr>
        <w:t xml:space="preserve"> El Reglamento Interior de la Dirección de Pensiones señalará las atribuciones específicas de los vocales.</w:t>
      </w:r>
    </w:p>
    <w:p w14:paraId="6C24EFC9" w14:textId="77777777" w:rsidR="002A2D7F" w:rsidRPr="001561CE" w:rsidRDefault="002A2D7F" w:rsidP="002A2D7F">
      <w:pPr>
        <w:rPr>
          <w:rFonts w:ascii="Arial Narrow" w:hAnsi="Arial Narrow" w:cs="Arial"/>
          <w:sz w:val="22"/>
          <w:szCs w:val="22"/>
          <w:lang w:val="es-ES_tradnl"/>
        </w:rPr>
      </w:pPr>
    </w:p>
    <w:p w14:paraId="600FED46"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sz w:val="22"/>
          <w:szCs w:val="22"/>
          <w:lang w:val="es-ES_tradnl"/>
        </w:rPr>
        <w:t>Las faltas temporales de los vocales serán cubiertas por su respectivo suplente.</w:t>
      </w:r>
    </w:p>
    <w:p w14:paraId="5E0E8EFD" w14:textId="77777777" w:rsidR="002A2D7F" w:rsidRPr="001561CE" w:rsidRDefault="002A2D7F" w:rsidP="002A2D7F">
      <w:pPr>
        <w:rPr>
          <w:rFonts w:ascii="Arial Narrow" w:hAnsi="Arial Narrow" w:cs="Arial"/>
          <w:sz w:val="22"/>
          <w:szCs w:val="22"/>
          <w:lang w:val="es-ES_tradnl"/>
        </w:rPr>
      </w:pPr>
    </w:p>
    <w:p w14:paraId="6F9063B6" w14:textId="77777777" w:rsidR="002A2D7F" w:rsidRPr="001561CE" w:rsidRDefault="002A2D7F" w:rsidP="002A2D7F">
      <w:pPr>
        <w:rPr>
          <w:rFonts w:ascii="Arial Narrow" w:hAnsi="Arial Narrow" w:cs="Arial"/>
          <w:sz w:val="22"/>
          <w:szCs w:val="22"/>
          <w:lang w:val="es-ES_tradnl"/>
        </w:rPr>
      </w:pPr>
    </w:p>
    <w:p w14:paraId="114E3B3A" w14:textId="77777777" w:rsidR="002A2D7F"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CUARTO</w:t>
      </w:r>
    </w:p>
    <w:p w14:paraId="0142C829" w14:textId="77777777" w:rsidR="000A650F" w:rsidRPr="001561CE" w:rsidRDefault="000A650F" w:rsidP="002A2D7F">
      <w:pPr>
        <w:jc w:val="center"/>
        <w:rPr>
          <w:rFonts w:ascii="Arial Narrow" w:hAnsi="Arial Narrow" w:cs="Arial"/>
          <w:b/>
          <w:sz w:val="22"/>
          <w:szCs w:val="22"/>
          <w:lang w:val="es-ES_tradnl"/>
        </w:rPr>
      </w:pPr>
    </w:p>
    <w:p w14:paraId="7A05872F"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DEL DIRECTOR GENERAL</w:t>
      </w:r>
    </w:p>
    <w:p w14:paraId="4120226B" w14:textId="77777777" w:rsidR="002A2D7F" w:rsidRPr="001561CE" w:rsidRDefault="002A2D7F" w:rsidP="002A2D7F">
      <w:pPr>
        <w:jc w:val="center"/>
        <w:rPr>
          <w:rFonts w:ascii="Arial Narrow" w:hAnsi="Arial Narrow" w:cs="Arial"/>
          <w:b/>
          <w:sz w:val="22"/>
          <w:szCs w:val="22"/>
          <w:lang w:val="es-ES_tradnl"/>
        </w:rPr>
      </w:pPr>
    </w:p>
    <w:p w14:paraId="08D52A22"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b/>
          <w:sz w:val="22"/>
          <w:szCs w:val="22"/>
          <w:lang w:val="es-ES_tradnl"/>
        </w:rPr>
        <w:t>ARTÍCULO 27.-</w:t>
      </w:r>
      <w:r w:rsidRPr="001561CE">
        <w:rPr>
          <w:rFonts w:ascii="Arial Narrow" w:hAnsi="Arial Narrow" w:cs="Arial"/>
          <w:sz w:val="22"/>
          <w:szCs w:val="22"/>
          <w:lang w:val="es-ES_tradnl"/>
        </w:rPr>
        <w:t xml:space="preserve"> El Director General de la Dirección de Pensiones, será propuesto por el Presidente Municipal, nombrado por el cabildo y removido libremente por el </w:t>
      </w:r>
      <w:r w:rsidRPr="001561CE">
        <w:rPr>
          <w:rFonts w:ascii="Arial Narrow" w:hAnsi="Arial Narrow" w:cs="Arial"/>
          <w:color w:val="000000"/>
          <w:sz w:val="22"/>
          <w:szCs w:val="22"/>
          <w:lang w:val="es-ES_tradnl"/>
        </w:rPr>
        <w:t>Presidente Municipal.</w:t>
      </w:r>
    </w:p>
    <w:p w14:paraId="74BE03DC" w14:textId="77777777" w:rsidR="002A2D7F" w:rsidRPr="001561CE" w:rsidRDefault="002A2D7F" w:rsidP="002A2D7F">
      <w:pPr>
        <w:rPr>
          <w:rFonts w:ascii="Arial Narrow" w:hAnsi="Arial Narrow" w:cs="Arial"/>
          <w:sz w:val="22"/>
          <w:szCs w:val="22"/>
          <w:lang w:val="es-ES_tradnl"/>
        </w:rPr>
      </w:pPr>
    </w:p>
    <w:p w14:paraId="38A700E3"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28.-</w:t>
      </w:r>
      <w:r w:rsidRPr="001561CE">
        <w:rPr>
          <w:rFonts w:ascii="Arial Narrow" w:hAnsi="Arial Narrow" w:cs="Arial"/>
          <w:sz w:val="22"/>
          <w:szCs w:val="22"/>
          <w:lang w:val="es-ES_tradnl"/>
        </w:rPr>
        <w:t xml:space="preserve"> El Director General tendrá las siguientes facultades y obligaciones:</w:t>
      </w:r>
    </w:p>
    <w:p w14:paraId="79D9E8F1" w14:textId="77777777" w:rsidR="002A2D7F" w:rsidRPr="001561CE" w:rsidRDefault="002A2D7F" w:rsidP="002A2D7F">
      <w:pPr>
        <w:rPr>
          <w:rFonts w:ascii="Arial Narrow" w:hAnsi="Arial Narrow" w:cs="Arial"/>
          <w:sz w:val="22"/>
          <w:szCs w:val="22"/>
          <w:lang w:val="es-ES_tradnl"/>
        </w:rPr>
      </w:pPr>
    </w:p>
    <w:p w14:paraId="37CA55A5"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Representar legalmente a la Dirección de Pensiones y dirigir la marcha ordinaria de la misma;</w:t>
      </w:r>
    </w:p>
    <w:p w14:paraId="68446A97" w14:textId="77777777" w:rsidR="002A2D7F" w:rsidRPr="001561CE" w:rsidRDefault="002A2D7F" w:rsidP="009E2796">
      <w:pPr>
        <w:ind w:left="454" w:hanging="454"/>
        <w:rPr>
          <w:rFonts w:ascii="Arial Narrow" w:hAnsi="Arial Narrow" w:cs="Arial"/>
          <w:sz w:val="22"/>
          <w:szCs w:val="22"/>
          <w:lang w:val="es-ES_tradnl"/>
        </w:rPr>
      </w:pPr>
    </w:p>
    <w:p w14:paraId="23B9FFEB"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Ejecutar los acuerdos del Consejo Directivo;</w:t>
      </w:r>
    </w:p>
    <w:p w14:paraId="319BA4C7" w14:textId="77777777" w:rsidR="002A2D7F" w:rsidRPr="001561CE" w:rsidRDefault="002A2D7F" w:rsidP="009E2796">
      <w:pPr>
        <w:ind w:left="454" w:hanging="454"/>
        <w:rPr>
          <w:rFonts w:ascii="Arial Narrow" w:hAnsi="Arial Narrow" w:cs="Arial"/>
          <w:sz w:val="22"/>
          <w:szCs w:val="22"/>
          <w:lang w:val="es-ES_tradnl"/>
        </w:rPr>
      </w:pPr>
    </w:p>
    <w:p w14:paraId="3B0D27EE"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Dirigir, administrar y supervisar en todos sus aspectos los asuntos de la competencia de la Dirección de Pensiones;</w:t>
      </w:r>
    </w:p>
    <w:p w14:paraId="02C1B3CD" w14:textId="77777777" w:rsidR="002A2D7F" w:rsidRPr="001561CE" w:rsidRDefault="002A2D7F" w:rsidP="009E2796">
      <w:pPr>
        <w:ind w:left="454" w:hanging="454"/>
        <w:rPr>
          <w:rFonts w:ascii="Arial Narrow" w:hAnsi="Arial Narrow" w:cs="Arial"/>
          <w:sz w:val="22"/>
          <w:szCs w:val="22"/>
          <w:lang w:val="es-ES_tradnl"/>
        </w:rPr>
      </w:pPr>
    </w:p>
    <w:p w14:paraId="5C1B66E2"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009E2796" w:rsidRPr="000A650F">
        <w:rPr>
          <w:rFonts w:ascii="Arial Narrow" w:hAnsi="Arial Narrow" w:cs="Arial"/>
          <w:b/>
          <w:sz w:val="22"/>
          <w:szCs w:val="22"/>
          <w:lang w:val="es-ES_tradnl"/>
        </w:rPr>
        <w:t>.</w:t>
      </w:r>
      <w:r w:rsidRPr="000A650F">
        <w:rPr>
          <w:rFonts w:ascii="Arial Narrow" w:hAnsi="Arial Narrow" w:cs="Arial"/>
          <w:b/>
          <w:sz w:val="22"/>
          <w:szCs w:val="22"/>
          <w:lang w:val="es-ES_tradnl"/>
        </w:rPr>
        <w:t>-</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Preparar conjuntamente con el Tesorero del Consejo, los estados financieros mensuales, los informes generales y especiales para su examen y aprobación</w:t>
      </w:r>
      <w:r w:rsidRPr="001561CE">
        <w:rPr>
          <w:rFonts w:ascii="Arial Narrow" w:hAnsi="Arial Narrow" w:cs="Arial"/>
          <w:sz w:val="22"/>
          <w:szCs w:val="22"/>
          <w:lang w:val="es-ES_tradnl"/>
        </w:rPr>
        <w:t>, en su caso, por parte del Consejo.</w:t>
      </w:r>
    </w:p>
    <w:p w14:paraId="2246DAC6" w14:textId="77777777" w:rsidR="002A2D7F" w:rsidRPr="001561CE" w:rsidRDefault="002A2D7F" w:rsidP="009E2796">
      <w:pPr>
        <w:ind w:left="454" w:hanging="454"/>
        <w:rPr>
          <w:rFonts w:ascii="Arial Narrow" w:hAnsi="Arial Narrow" w:cs="Arial"/>
          <w:sz w:val="22"/>
          <w:szCs w:val="22"/>
          <w:lang w:val="es-ES_tradnl"/>
        </w:rPr>
      </w:pPr>
    </w:p>
    <w:p w14:paraId="1343B347"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 xml:space="preserve">Firmar conjuntamente con el Presidente </w:t>
      </w:r>
      <w:r w:rsidRPr="009E2796">
        <w:rPr>
          <w:rFonts w:ascii="Arial Narrow" w:hAnsi="Arial Narrow" w:cs="Arial"/>
          <w:sz w:val="22"/>
          <w:szCs w:val="22"/>
          <w:lang w:val="es-ES_tradnl"/>
        </w:rPr>
        <w:t xml:space="preserve">o Tesorero </w:t>
      </w:r>
      <w:r w:rsidRPr="001561CE">
        <w:rPr>
          <w:rFonts w:ascii="Arial Narrow" w:hAnsi="Arial Narrow" w:cs="Arial"/>
          <w:sz w:val="22"/>
          <w:szCs w:val="22"/>
          <w:lang w:val="es-ES_tradnl"/>
        </w:rPr>
        <w:t>del Consejo las órdenes de pago que procedan;</w:t>
      </w:r>
    </w:p>
    <w:p w14:paraId="27415A00" w14:textId="77777777" w:rsidR="002A2D7F" w:rsidRPr="001561CE" w:rsidRDefault="002A2D7F" w:rsidP="009E2796">
      <w:pPr>
        <w:ind w:left="454" w:hanging="454"/>
        <w:rPr>
          <w:rFonts w:ascii="Arial Narrow" w:hAnsi="Arial Narrow" w:cs="Arial"/>
          <w:sz w:val="22"/>
          <w:szCs w:val="22"/>
          <w:lang w:val="es-ES_tradnl"/>
        </w:rPr>
      </w:pPr>
    </w:p>
    <w:p w14:paraId="1126761D"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Autorizar, en conjunto con el Tesorero del Consejo, los préstamos quirografarios de acuerdo con el reglamento respectivo.</w:t>
      </w:r>
    </w:p>
    <w:p w14:paraId="0B8DEE49" w14:textId="77777777" w:rsidR="002A2D7F" w:rsidRPr="009E2796" w:rsidRDefault="002A2D7F" w:rsidP="009E2796">
      <w:pPr>
        <w:ind w:left="454" w:hanging="454"/>
        <w:rPr>
          <w:rFonts w:ascii="Arial Narrow" w:hAnsi="Arial Narrow" w:cs="Arial"/>
          <w:sz w:val="22"/>
          <w:szCs w:val="22"/>
          <w:lang w:val="es-ES_tradnl"/>
        </w:rPr>
      </w:pPr>
    </w:p>
    <w:p w14:paraId="5EFB1F63"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Rendir informe al Consejo del estado que guardan los préstamos a los trabajadores afiliados a los trabajadores afiliados a la Dirección de Pensiones, separado de las demás prestaciones que otorga esta Ley.</w:t>
      </w:r>
    </w:p>
    <w:p w14:paraId="62F013FF" w14:textId="77777777" w:rsidR="002A2D7F" w:rsidRPr="009E2796" w:rsidRDefault="002A2D7F" w:rsidP="009E2796">
      <w:pPr>
        <w:ind w:left="454" w:hanging="454"/>
        <w:rPr>
          <w:rFonts w:ascii="Arial Narrow" w:hAnsi="Arial Narrow" w:cs="Arial"/>
          <w:sz w:val="22"/>
          <w:szCs w:val="22"/>
          <w:lang w:val="es-ES_tradnl"/>
        </w:rPr>
      </w:pPr>
    </w:p>
    <w:p w14:paraId="2F3C0138" w14:textId="77777777" w:rsidR="002A2D7F" w:rsidRPr="009E2796" w:rsidRDefault="009E2796"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VIII.-</w:t>
      </w:r>
      <w:r>
        <w:rPr>
          <w:rFonts w:ascii="Arial Narrow" w:hAnsi="Arial Narrow" w:cs="Arial"/>
          <w:sz w:val="22"/>
          <w:szCs w:val="22"/>
          <w:lang w:val="es-ES_tradnl"/>
        </w:rPr>
        <w:tab/>
      </w:r>
      <w:r w:rsidR="002A2D7F" w:rsidRPr="009E2796">
        <w:rPr>
          <w:rFonts w:ascii="Arial Narrow" w:hAnsi="Arial Narrow" w:cs="Arial"/>
          <w:sz w:val="22"/>
          <w:szCs w:val="22"/>
          <w:lang w:val="es-ES_tradnl"/>
        </w:rPr>
        <w:t>Rendir informe al Consejo de los resultados del estudio actuarial y proponer cambios al Sistema  de conformidad a las y/o recomendaciones emitidas por dicho estudio.</w:t>
      </w:r>
    </w:p>
    <w:p w14:paraId="2C07842E" w14:textId="77777777" w:rsidR="002A2D7F" w:rsidRPr="001561CE" w:rsidRDefault="002A2D7F" w:rsidP="009E2796">
      <w:pPr>
        <w:ind w:left="454" w:hanging="454"/>
        <w:rPr>
          <w:rFonts w:ascii="Arial Narrow" w:hAnsi="Arial Narrow" w:cs="Arial"/>
          <w:sz w:val="22"/>
          <w:szCs w:val="22"/>
          <w:lang w:val="es-ES_tradnl"/>
        </w:rPr>
      </w:pPr>
    </w:p>
    <w:p w14:paraId="3766B373"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IX.-</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Representar a la Dirección de Pensiones como mandatario general en los términos acordados por el Consejo Directivo;</w:t>
      </w:r>
    </w:p>
    <w:p w14:paraId="79FF1B57" w14:textId="77777777" w:rsidR="002A2D7F" w:rsidRPr="001561CE" w:rsidRDefault="002A2D7F" w:rsidP="002A2D7F">
      <w:pPr>
        <w:rPr>
          <w:rFonts w:ascii="Arial Narrow" w:hAnsi="Arial Narrow" w:cs="Arial"/>
          <w:sz w:val="22"/>
          <w:szCs w:val="22"/>
          <w:lang w:val="es-ES_tradnl"/>
        </w:rPr>
      </w:pPr>
    </w:p>
    <w:p w14:paraId="4AC8CD45"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Elaborar el proyecto del Reglamento Interior de la Dirección de Pensiones someterlo a la consideración y aprobación, en su caso, del Consejo Directivo.</w:t>
      </w:r>
    </w:p>
    <w:p w14:paraId="1477A2DD" w14:textId="77777777" w:rsidR="002A2D7F" w:rsidRPr="001561CE" w:rsidRDefault="002A2D7F" w:rsidP="009E2796">
      <w:pPr>
        <w:ind w:left="454" w:hanging="454"/>
        <w:rPr>
          <w:rFonts w:ascii="Arial Narrow" w:hAnsi="Arial Narrow" w:cs="Arial"/>
          <w:sz w:val="22"/>
          <w:szCs w:val="22"/>
          <w:lang w:val="es-ES_tradnl"/>
        </w:rPr>
      </w:pPr>
    </w:p>
    <w:p w14:paraId="4CAFC71C"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Concurrir a las Sesiones del Consejo con voz informativa pero sin voto;</w:t>
      </w:r>
    </w:p>
    <w:p w14:paraId="0E765A50" w14:textId="77777777" w:rsidR="002A2D7F" w:rsidRPr="001561CE" w:rsidRDefault="002A2D7F" w:rsidP="009E2796">
      <w:pPr>
        <w:ind w:left="454" w:hanging="454"/>
        <w:rPr>
          <w:rFonts w:ascii="Arial Narrow" w:hAnsi="Arial Narrow" w:cs="Arial"/>
          <w:sz w:val="22"/>
          <w:szCs w:val="22"/>
          <w:lang w:val="es-ES_tradnl"/>
        </w:rPr>
      </w:pPr>
    </w:p>
    <w:p w14:paraId="6D735A12"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XII.-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Estructurar y organizar las Dependencias de la Dirección de Pensiones y asignar las funciones del personal adscrito a los mismos, de acuerdo al presupuesto establecido en esta Ley;</w:t>
      </w:r>
    </w:p>
    <w:p w14:paraId="7D53486A" w14:textId="77777777" w:rsidR="009E2796" w:rsidRDefault="009E2796" w:rsidP="009E2796">
      <w:pPr>
        <w:ind w:left="454" w:hanging="454"/>
        <w:rPr>
          <w:rFonts w:ascii="Arial Narrow" w:hAnsi="Arial Narrow" w:cs="Arial"/>
          <w:sz w:val="22"/>
          <w:szCs w:val="22"/>
          <w:lang w:val="es-ES_tradnl"/>
        </w:rPr>
      </w:pPr>
    </w:p>
    <w:p w14:paraId="7F0E0FA7"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XIII.-</w:t>
      </w:r>
      <w:r w:rsidR="009E2796">
        <w:rPr>
          <w:rFonts w:ascii="Arial Narrow" w:hAnsi="Arial Narrow" w:cs="Arial"/>
          <w:sz w:val="22"/>
          <w:szCs w:val="22"/>
          <w:lang w:val="es-ES_tradnl"/>
        </w:rPr>
        <w:tab/>
      </w:r>
      <w:r w:rsidRPr="001561CE">
        <w:rPr>
          <w:rFonts w:ascii="Arial Narrow" w:hAnsi="Arial Narrow" w:cs="Arial"/>
          <w:sz w:val="22"/>
          <w:szCs w:val="22"/>
          <w:lang w:val="es-ES_tradnl"/>
        </w:rPr>
        <w:t>Seleccionar al personal de la Dirección de Pensiones y elaborar los tabuladores y prestaciones correspondientes, sometiéndolas a la consideración del Consejo Directivo, para su aprobación;</w:t>
      </w:r>
    </w:p>
    <w:p w14:paraId="597B7154" w14:textId="77777777" w:rsidR="002A2D7F" w:rsidRPr="001561CE" w:rsidRDefault="002A2D7F" w:rsidP="009E2796">
      <w:pPr>
        <w:ind w:left="454" w:hanging="454"/>
        <w:rPr>
          <w:rFonts w:ascii="Arial Narrow" w:hAnsi="Arial Narrow" w:cs="Arial"/>
          <w:sz w:val="22"/>
          <w:szCs w:val="22"/>
          <w:lang w:val="es-ES_tradnl"/>
        </w:rPr>
      </w:pPr>
    </w:p>
    <w:p w14:paraId="6FB78080"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XIV.-</w:t>
      </w:r>
      <w:r w:rsidR="009E2796">
        <w:rPr>
          <w:rFonts w:ascii="Arial Narrow" w:hAnsi="Arial Narrow" w:cs="Arial"/>
          <w:sz w:val="22"/>
          <w:szCs w:val="22"/>
          <w:lang w:val="es-ES_tradnl"/>
        </w:rPr>
        <w:t xml:space="preserve"> </w:t>
      </w:r>
      <w:r w:rsidRPr="001561CE">
        <w:rPr>
          <w:rFonts w:ascii="Arial Narrow" w:hAnsi="Arial Narrow" w:cs="Arial"/>
          <w:sz w:val="22"/>
          <w:szCs w:val="22"/>
          <w:lang w:val="es-ES_tradnl"/>
        </w:rPr>
        <w:t>Proponer al Consejo Directivo las medidas que considere convenientes para el mejor funcionamiento de la Dirección de Pensiones;</w:t>
      </w:r>
    </w:p>
    <w:p w14:paraId="6DC9984C" w14:textId="77777777" w:rsidR="002A2D7F" w:rsidRPr="001561CE" w:rsidRDefault="002A2D7F" w:rsidP="009E2796">
      <w:pPr>
        <w:ind w:left="454" w:hanging="454"/>
        <w:rPr>
          <w:rFonts w:ascii="Arial Narrow" w:hAnsi="Arial Narrow" w:cs="Arial"/>
          <w:sz w:val="22"/>
          <w:szCs w:val="22"/>
          <w:lang w:val="es-ES_tradnl"/>
        </w:rPr>
      </w:pPr>
    </w:p>
    <w:p w14:paraId="69E487BB" w14:textId="77777777" w:rsidR="002A2D7F" w:rsidRPr="001561CE" w:rsidRDefault="009E2796"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XV.-</w:t>
      </w:r>
      <w:r>
        <w:rPr>
          <w:rFonts w:ascii="Arial Narrow" w:hAnsi="Arial Narrow" w:cs="Arial"/>
          <w:sz w:val="22"/>
          <w:szCs w:val="22"/>
          <w:lang w:val="es-ES_tradnl"/>
        </w:rPr>
        <w:tab/>
      </w:r>
      <w:r w:rsidR="002A2D7F" w:rsidRPr="001561CE">
        <w:rPr>
          <w:rFonts w:ascii="Arial Narrow" w:hAnsi="Arial Narrow" w:cs="Arial"/>
          <w:sz w:val="22"/>
          <w:szCs w:val="22"/>
          <w:lang w:val="es-ES_tradnl"/>
        </w:rPr>
        <w:t>Decidir directa e inmediata responsabilidad sobre los asuntos que debiendo ser conocidos por el Presidente o por el Consejo Directivo, no admitan demora dada su urgencia, debiendo informar al Presidente o al Consejo, según el caso, de la decisión tomada durante la siguiente Sesión Ordinaria o Extraordinaria que celebre el Consejo Directivo para su revocación, modificación o confirmación, en su caso;</w:t>
      </w:r>
    </w:p>
    <w:p w14:paraId="7F37EEF7" w14:textId="77777777" w:rsidR="002A2D7F" w:rsidRPr="001561CE" w:rsidRDefault="002A2D7F" w:rsidP="009E2796">
      <w:pPr>
        <w:ind w:left="454" w:hanging="454"/>
        <w:rPr>
          <w:rFonts w:ascii="Arial Narrow" w:hAnsi="Arial Narrow" w:cs="Arial"/>
          <w:sz w:val="22"/>
          <w:szCs w:val="22"/>
          <w:lang w:val="es-ES_tradnl"/>
        </w:rPr>
      </w:pPr>
    </w:p>
    <w:p w14:paraId="1FD7785D" w14:textId="77777777" w:rsidR="002A2D7F" w:rsidRPr="001561CE" w:rsidRDefault="009E2796"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XVI.-</w:t>
      </w:r>
      <w:r>
        <w:rPr>
          <w:rFonts w:ascii="Arial Narrow" w:hAnsi="Arial Narrow" w:cs="Arial"/>
          <w:sz w:val="22"/>
          <w:szCs w:val="22"/>
          <w:lang w:val="es-ES_tradnl"/>
        </w:rPr>
        <w:tab/>
      </w:r>
      <w:r w:rsidR="002A2D7F" w:rsidRPr="001561CE">
        <w:rPr>
          <w:rFonts w:ascii="Arial Narrow" w:hAnsi="Arial Narrow" w:cs="Arial"/>
          <w:sz w:val="22"/>
          <w:szCs w:val="22"/>
          <w:lang w:val="es-ES_tradnl"/>
        </w:rPr>
        <w:t>Rendir al Consejo Directivo en el mes de Mayo de cada año un informe general de las actividades de la Dirección de Pensiones en el año anterior, acompañándolo de los estados financieros que procedan;</w:t>
      </w:r>
    </w:p>
    <w:p w14:paraId="28313A5D" w14:textId="77777777" w:rsidR="002A2D7F" w:rsidRPr="001561CE" w:rsidRDefault="002A2D7F" w:rsidP="009E2796">
      <w:pPr>
        <w:ind w:left="454" w:hanging="454"/>
        <w:rPr>
          <w:rFonts w:ascii="Arial Narrow" w:hAnsi="Arial Narrow" w:cs="Arial"/>
          <w:sz w:val="22"/>
          <w:szCs w:val="22"/>
          <w:lang w:val="es-ES_tradnl"/>
        </w:rPr>
      </w:pPr>
    </w:p>
    <w:p w14:paraId="0398CC91" w14:textId="77777777" w:rsidR="002A2D7F" w:rsidRPr="001561CE" w:rsidRDefault="009E2796"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XVII.-</w:t>
      </w:r>
      <w:r>
        <w:rPr>
          <w:rFonts w:ascii="Arial Narrow" w:hAnsi="Arial Narrow" w:cs="Arial"/>
          <w:sz w:val="22"/>
          <w:szCs w:val="22"/>
          <w:lang w:val="es-ES_tradnl"/>
        </w:rPr>
        <w:tab/>
      </w:r>
      <w:r w:rsidR="002A2D7F" w:rsidRPr="001561CE">
        <w:rPr>
          <w:rFonts w:ascii="Arial Narrow" w:hAnsi="Arial Narrow" w:cs="Arial"/>
          <w:sz w:val="22"/>
          <w:szCs w:val="22"/>
          <w:lang w:val="es-ES_tradnl"/>
        </w:rPr>
        <w:t>En general realizar todos aquellos actos y operaciones autorizados por esta Ley y los que en adición a los anteriores le sean asignados por el propio Consejo Directivo.</w:t>
      </w:r>
    </w:p>
    <w:p w14:paraId="17EC94CB" w14:textId="77777777" w:rsidR="002A2D7F" w:rsidRPr="001561CE" w:rsidRDefault="002A2D7F" w:rsidP="002A2D7F">
      <w:pPr>
        <w:rPr>
          <w:rFonts w:ascii="Arial Narrow" w:hAnsi="Arial Narrow" w:cs="Arial"/>
          <w:sz w:val="22"/>
          <w:szCs w:val="22"/>
          <w:lang w:val="es-ES_tradnl"/>
        </w:rPr>
      </w:pPr>
    </w:p>
    <w:p w14:paraId="6A14F979"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29.-</w:t>
      </w:r>
      <w:r w:rsidRPr="001561CE">
        <w:rPr>
          <w:rFonts w:ascii="Arial Narrow" w:hAnsi="Arial Narrow" w:cs="Arial"/>
          <w:sz w:val="22"/>
          <w:szCs w:val="22"/>
          <w:lang w:val="es-ES_tradnl"/>
        </w:rPr>
        <w:t xml:space="preserve"> El Director General de la Dirección de Pensiones no podrá vender, ceder, enajenar o gravar los bienes inmuebles que formen </w:t>
      </w:r>
      <w:r w:rsidRPr="001561CE">
        <w:rPr>
          <w:rFonts w:ascii="Arial Narrow" w:hAnsi="Arial Narrow" w:cs="Arial"/>
          <w:color w:val="000000"/>
          <w:sz w:val="22"/>
          <w:szCs w:val="22"/>
          <w:lang w:val="es-ES_tradnl"/>
        </w:rPr>
        <w:t>el Patrimonio de la Dirección de Pensiones, a menos que sea autorizado expresamente pa</w:t>
      </w:r>
      <w:r w:rsidRPr="001561CE">
        <w:rPr>
          <w:rFonts w:ascii="Arial Narrow" w:hAnsi="Arial Narrow" w:cs="Arial"/>
          <w:sz w:val="22"/>
          <w:szCs w:val="22"/>
          <w:lang w:val="es-ES_tradnl"/>
        </w:rPr>
        <w:t>ra ello por el Consejo Directivo.</w:t>
      </w:r>
    </w:p>
    <w:p w14:paraId="41B38CF8" w14:textId="77777777" w:rsidR="002A2D7F" w:rsidRPr="001561CE" w:rsidRDefault="002A2D7F" w:rsidP="002A2D7F">
      <w:pPr>
        <w:rPr>
          <w:rFonts w:ascii="Arial Narrow" w:hAnsi="Arial Narrow" w:cs="Arial"/>
          <w:sz w:val="22"/>
          <w:szCs w:val="22"/>
          <w:lang w:val="es-ES_tradnl"/>
        </w:rPr>
      </w:pPr>
    </w:p>
    <w:p w14:paraId="2033E328" w14:textId="77777777" w:rsidR="002A2D7F" w:rsidRPr="001561CE" w:rsidRDefault="002A2D7F" w:rsidP="002A2D7F">
      <w:pPr>
        <w:rPr>
          <w:rFonts w:ascii="Arial Narrow" w:hAnsi="Arial Narrow" w:cs="Arial"/>
          <w:sz w:val="22"/>
          <w:szCs w:val="22"/>
          <w:lang w:val="es-ES_tradnl"/>
        </w:rPr>
      </w:pPr>
    </w:p>
    <w:p w14:paraId="019E3FF0"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QUINTO</w:t>
      </w:r>
    </w:p>
    <w:p w14:paraId="2F079BD3" w14:textId="77777777" w:rsidR="002A2D7F" w:rsidRPr="001561CE" w:rsidRDefault="002A2D7F" w:rsidP="002A2D7F">
      <w:pPr>
        <w:rPr>
          <w:rFonts w:ascii="Arial Narrow" w:hAnsi="Arial Narrow" w:cs="Arial"/>
          <w:sz w:val="22"/>
          <w:szCs w:val="22"/>
          <w:lang w:val="es-ES_tradnl"/>
        </w:rPr>
      </w:pPr>
    </w:p>
    <w:p w14:paraId="51F1CBFD"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RELACIONES DE TRABAJO</w:t>
      </w:r>
    </w:p>
    <w:p w14:paraId="442B8230" w14:textId="77777777" w:rsidR="002A2D7F" w:rsidRPr="001561CE" w:rsidRDefault="002A2D7F" w:rsidP="002A2D7F">
      <w:pPr>
        <w:jc w:val="center"/>
        <w:rPr>
          <w:rFonts w:ascii="Arial Narrow" w:hAnsi="Arial Narrow" w:cs="Arial"/>
          <w:sz w:val="22"/>
          <w:szCs w:val="22"/>
          <w:lang w:val="es-ES_tradnl"/>
        </w:rPr>
      </w:pPr>
    </w:p>
    <w:p w14:paraId="542E425A" w14:textId="77777777" w:rsidR="002A2D7F" w:rsidRPr="001561CE" w:rsidRDefault="002A2D7F" w:rsidP="002A2D7F">
      <w:pPr>
        <w:rPr>
          <w:rFonts w:ascii="Arial Narrow" w:hAnsi="Arial Narrow" w:cs="Arial"/>
          <w:bCs/>
          <w:color w:val="FF0000"/>
          <w:sz w:val="22"/>
          <w:szCs w:val="22"/>
        </w:rPr>
      </w:pPr>
      <w:r w:rsidRPr="001561CE">
        <w:rPr>
          <w:rFonts w:ascii="Arial Narrow" w:hAnsi="Arial Narrow" w:cs="Arial"/>
          <w:b/>
          <w:sz w:val="22"/>
          <w:szCs w:val="22"/>
          <w:lang w:val="es-ES_tradnl"/>
        </w:rPr>
        <w:t xml:space="preserve">ARTÍCULO 30.- </w:t>
      </w:r>
      <w:r w:rsidRPr="001561CE">
        <w:rPr>
          <w:rFonts w:ascii="Arial Narrow" w:hAnsi="Arial Narrow" w:cs="Arial"/>
          <w:sz w:val="22"/>
          <w:szCs w:val="22"/>
        </w:rPr>
        <w:t xml:space="preserve">Las relaciones jurídicas de trabajo entre la Dirección de Pensiones y su personal, se regirán por las disposiciones de su Reglamento Interior, y en todo lo no previsto por éste, </w:t>
      </w:r>
      <w:r w:rsidRPr="001561CE">
        <w:rPr>
          <w:rFonts w:ascii="Arial Narrow" w:hAnsi="Arial Narrow" w:cs="Arial"/>
          <w:bCs/>
          <w:sz w:val="22"/>
          <w:szCs w:val="22"/>
        </w:rPr>
        <w:t xml:space="preserve">por lo dispuesto </w:t>
      </w:r>
      <w:r w:rsidRPr="001561CE">
        <w:rPr>
          <w:rFonts w:ascii="Arial Narrow" w:hAnsi="Arial Narrow" w:cs="Arial"/>
          <w:bCs/>
          <w:color w:val="000000"/>
          <w:sz w:val="22"/>
          <w:szCs w:val="22"/>
        </w:rPr>
        <w:t>en la Ley Federal del Trabajo.</w:t>
      </w:r>
    </w:p>
    <w:p w14:paraId="0DB46B83" w14:textId="77777777" w:rsidR="002A2D7F" w:rsidRPr="001561CE" w:rsidRDefault="002A2D7F" w:rsidP="002A2D7F">
      <w:pPr>
        <w:rPr>
          <w:rFonts w:ascii="Arial Narrow" w:hAnsi="Arial Narrow" w:cs="Arial"/>
          <w:bCs/>
          <w:sz w:val="22"/>
          <w:szCs w:val="22"/>
        </w:rPr>
      </w:pPr>
    </w:p>
    <w:p w14:paraId="5D8D3AE2" w14:textId="77777777" w:rsidR="002A2D7F" w:rsidRPr="001561CE" w:rsidRDefault="002A2D7F" w:rsidP="002A2D7F">
      <w:pPr>
        <w:rPr>
          <w:rFonts w:ascii="Arial Narrow" w:hAnsi="Arial Narrow" w:cs="Arial"/>
          <w:sz w:val="22"/>
          <w:szCs w:val="22"/>
        </w:rPr>
      </w:pPr>
      <w:r w:rsidRPr="001561CE">
        <w:rPr>
          <w:rFonts w:ascii="Arial Narrow" w:hAnsi="Arial Narrow" w:cs="Arial"/>
          <w:b/>
          <w:bCs/>
          <w:sz w:val="22"/>
          <w:szCs w:val="22"/>
        </w:rPr>
        <w:t>ARTÍCULO 31.-</w:t>
      </w:r>
      <w:r w:rsidRPr="001561CE">
        <w:rPr>
          <w:rFonts w:ascii="Arial Narrow" w:hAnsi="Arial Narrow" w:cs="Arial"/>
          <w:bCs/>
          <w:sz w:val="22"/>
          <w:szCs w:val="22"/>
        </w:rPr>
        <w:t xml:space="preserve"> Por la naturaleza de las funciones de la Dirección de Pensiones, son trabajadores de confianza todas las personas que presten sus servicios a la Dirección, en virtud de nombramiento expedido o por figurar en la nómina de pago de sueldos de éste.</w:t>
      </w:r>
    </w:p>
    <w:p w14:paraId="0E18D615" w14:textId="77777777" w:rsidR="002A2D7F" w:rsidRPr="001561CE" w:rsidRDefault="002A2D7F" w:rsidP="002A2D7F">
      <w:pPr>
        <w:rPr>
          <w:rFonts w:ascii="Arial Narrow" w:hAnsi="Arial Narrow" w:cs="Arial"/>
          <w:sz w:val="22"/>
          <w:szCs w:val="22"/>
          <w:lang w:val="es-ES_tradnl"/>
        </w:rPr>
      </w:pPr>
    </w:p>
    <w:p w14:paraId="69D99F45" w14:textId="77777777" w:rsidR="002A2D7F" w:rsidRPr="001561CE" w:rsidRDefault="002A2D7F" w:rsidP="002A2D7F">
      <w:pPr>
        <w:rPr>
          <w:rFonts w:ascii="Arial Narrow" w:hAnsi="Arial Narrow" w:cs="Arial"/>
          <w:sz w:val="22"/>
          <w:szCs w:val="22"/>
          <w:lang w:val="es-ES_tradnl"/>
        </w:rPr>
      </w:pPr>
    </w:p>
    <w:p w14:paraId="5CC00A62"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SEXTO</w:t>
      </w:r>
    </w:p>
    <w:p w14:paraId="4E5B3628" w14:textId="77777777" w:rsidR="002A2D7F" w:rsidRPr="001561CE" w:rsidRDefault="002A2D7F" w:rsidP="002A2D7F">
      <w:pPr>
        <w:rPr>
          <w:rFonts w:ascii="Arial Narrow" w:hAnsi="Arial Narrow" w:cs="Arial"/>
          <w:sz w:val="22"/>
          <w:szCs w:val="22"/>
          <w:lang w:val="es-ES_tradnl"/>
        </w:rPr>
      </w:pPr>
    </w:p>
    <w:p w14:paraId="1C396D3B"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EXENCIÓN DE IMPUESTOS Y OTROS BENEFICIOS</w:t>
      </w:r>
    </w:p>
    <w:p w14:paraId="62203BF6" w14:textId="77777777" w:rsidR="002A2D7F" w:rsidRPr="001561CE" w:rsidRDefault="002A2D7F" w:rsidP="002A2D7F">
      <w:pPr>
        <w:jc w:val="center"/>
        <w:rPr>
          <w:rFonts w:ascii="Arial Narrow" w:hAnsi="Arial Narrow" w:cs="Arial"/>
          <w:b/>
          <w:sz w:val="22"/>
          <w:szCs w:val="22"/>
          <w:lang w:val="es-ES_tradnl"/>
        </w:rPr>
      </w:pPr>
    </w:p>
    <w:p w14:paraId="09A929CE"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32.-</w:t>
      </w:r>
      <w:r w:rsidRPr="001561CE">
        <w:rPr>
          <w:rFonts w:ascii="Arial Narrow" w:hAnsi="Arial Narrow" w:cs="Arial"/>
          <w:sz w:val="22"/>
          <w:szCs w:val="22"/>
          <w:lang w:val="es-ES_tradnl"/>
        </w:rPr>
        <w:t xml:space="preserve"> Los bienes que integran </w:t>
      </w:r>
      <w:r w:rsidRPr="001561CE">
        <w:rPr>
          <w:rFonts w:ascii="Arial Narrow" w:hAnsi="Arial Narrow" w:cs="Arial"/>
          <w:color w:val="000000"/>
          <w:sz w:val="22"/>
          <w:szCs w:val="22"/>
          <w:lang w:val="es-ES_tradnl"/>
        </w:rPr>
        <w:t>el Patrimonio de la Dirección de Pensiones</w:t>
      </w:r>
      <w:r w:rsidRPr="001561CE">
        <w:rPr>
          <w:rFonts w:ascii="Arial Narrow" w:hAnsi="Arial Narrow" w:cs="Arial"/>
          <w:sz w:val="22"/>
          <w:szCs w:val="22"/>
          <w:lang w:val="es-ES_tradnl"/>
        </w:rPr>
        <w:t>, así como los actos y contratos que celebre para el cumplimiento de sus fines, estarán exentos de toda clase de gravámenes municipales.</w:t>
      </w:r>
    </w:p>
    <w:p w14:paraId="39B58AB8" w14:textId="77777777" w:rsidR="009E2796" w:rsidRDefault="009E2796" w:rsidP="002A2D7F">
      <w:pPr>
        <w:rPr>
          <w:rFonts w:ascii="Arial Narrow" w:hAnsi="Arial Narrow" w:cs="Arial"/>
          <w:b/>
          <w:sz w:val="22"/>
          <w:szCs w:val="22"/>
          <w:lang w:val="es-ES_tradnl"/>
        </w:rPr>
      </w:pPr>
    </w:p>
    <w:p w14:paraId="0497883E"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33.-</w:t>
      </w:r>
      <w:r w:rsidRPr="001561CE">
        <w:rPr>
          <w:rFonts w:ascii="Arial Narrow" w:hAnsi="Arial Narrow" w:cs="Arial"/>
          <w:sz w:val="22"/>
          <w:szCs w:val="22"/>
          <w:lang w:val="es-ES_tradnl"/>
        </w:rPr>
        <w:t xml:space="preserve"> No se aplicarán las exenciones a que se refiere el artículo anterior en los supuestos consignados a la fracción IV inciso c) del artículo 115 de la Constitución Política de los Estados Unidos Mexicanos.</w:t>
      </w:r>
    </w:p>
    <w:p w14:paraId="44526C5E" w14:textId="77777777" w:rsidR="002A2D7F" w:rsidRPr="001561CE" w:rsidRDefault="002A2D7F" w:rsidP="002A2D7F">
      <w:pPr>
        <w:rPr>
          <w:rFonts w:ascii="Arial Narrow" w:hAnsi="Arial Narrow" w:cs="Arial"/>
          <w:sz w:val="22"/>
          <w:szCs w:val="22"/>
          <w:lang w:val="es-ES_tradnl"/>
        </w:rPr>
      </w:pPr>
    </w:p>
    <w:p w14:paraId="291434AE"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 xml:space="preserve">ARTÍCULO 34.- </w:t>
      </w:r>
      <w:r w:rsidRPr="001561CE">
        <w:rPr>
          <w:rFonts w:ascii="Arial Narrow" w:hAnsi="Arial Narrow" w:cs="Arial"/>
          <w:sz w:val="22"/>
          <w:szCs w:val="22"/>
        </w:rPr>
        <w:t>La Dirección de Pensiones prevista en este Ordenamiento</w:t>
      </w:r>
      <w:r w:rsidRPr="001561CE">
        <w:rPr>
          <w:rFonts w:ascii="Arial Narrow" w:hAnsi="Arial Narrow" w:cs="Arial"/>
          <w:sz w:val="22"/>
          <w:szCs w:val="22"/>
          <w:lang w:val="es-ES_tradnl"/>
        </w:rPr>
        <w:t xml:space="preserve"> se considera de acreditada solvencia para todos los efectos legales y no estará obligado a otorgar o constituir </w:t>
      </w:r>
      <w:r w:rsidRPr="001561CE">
        <w:rPr>
          <w:rFonts w:ascii="Arial Narrow" w:hAnsi="Arial Narrow" w:cs="Arial"/>
          <w:color w:val="000000"/>
          <w:sz w:val="22"/>
          <w:szCs w:val="22"/>
          <w:lang w:val="es-ES_tradnl"/>
        </w:rPr>
        <w:t xml:space="preserve">fianzas </w:t>
      </w:r>
      <w:r w:rsidRPr="001561CE">
        <w:rPr>
          <w:rFonts w:ascii="Arial Narrow" w:hAnsi="Arial Narrow" w:cs="Arial"/>
          <w:sz w:val="22"/>
          <w:szCs w:val="22"/>
          <w:lang w:val="es-ES_tradnl"/>
        </w:rPr>
        <w:t>de depósito.</w:t>
      </w:r>
    </w:p>
    <w:p w14:paraId="0735CB96" w14:textId="77777777" w:rsidR="002A2D7F" w:rsidRPr="001561CE" w:rsidRDefault="002A2D7F" w:rsidP="002A2D7F">
      <w:pPr>
        <w:rPr>
          <w:rFonts w:ascii="Arial Narrow" w:hAnsi="Arial Narrow" w:cs="Arial"/>
          <w:sz w:val="22"/>
          <w:szCs w:val="22"/>
          <w:lang w:val="es-ES_tradnl"/>
        </w:rPr>
      </w:pPr>
    </w:p>
    <w:p w14:paraId="35CFDAD6" w14:textId="77777777" w:rsidR="002A2D7F" w:rsidRPr="001561CE" w:rsidRDefault="002A2D7F" w:rsidP="002A2D7F">
      <w:pPr>
        <w:rPr>
          <w:rFonts w:ascii="Arial Narrow" w:hAnsi="Arial Narrow" w:cs="Arial"/>
          <w:sz w:val="22"/>
          <w:szCs w:val="22"/>
          <w:lang w:val="es-ES_tradnl"/>
        </w:rPr>
      </w:pPr>
    </w:p>
    <w:p w14:paraId="020B1711"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SÉPTIMO</w:t>
      </w:r>
    </w:p>
    <w:p w14:paraId="7E809A0C" w14:textId="77777777" w:rsidR="002A2D7F" w:rsidRPr="001561CE" w:rsidRDefault="002A2D7F" w:rsidP="002A2D7F">
      <w:pPr>
        <w:jc w:val="center"/>
        <w:rPr>
          <w:rFonts w:ascii="Arial Narrow" w:hAnsi="Arial Narrow" w:cs="Arial"/>
          <w:b/>
          <w:sz w:val="22"/>
          <w:szCs w:val="22"/>
          <w:lang w:val="es-ES_tradnl"/>
        </w:rPr>
      </w:pPr>
    </w:p>
    <w:p w14:paraId="26A2CB61"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DE LOS DISTINTOS BENEFICIOS QUE CONCEDE</w:t>
      </w:r>
    </w:p>
    <w:p w14:paraId="4E610CF2"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ESTA LEY Y FORMAS DE ADQUIRIRLOS</w:t>
      </w:r>
    </w:p>
    <w:p w14:paraId="7C3A8F67" w14:textId="77777777" w:rsidR="002A2D7F" w:rsidRPr="001561CE" w:rsidRDefault="002A2D7F" w:rsidP="002A2D7F">
      <w:pPr>
        <w:rPr>
          <w:rFonts w:ascii="Arial Narrow" w:hAnsi="Arial Narrow" w:cs="Arial"/>
          <w:b/>
          <w:sz w:val="22"/>
          <w:szCs w:val="22"/>
          <w:lang w:val="es-ES_tradnl"/>
        </w:rPr>
      </w:pPr>
    </w:p>
    <w:p w14:paraId="6D9C6D68"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35.-</w:t>
      </w:r>
      <w:r w:rsidRPr="001561CE">
        <w:rPr>
          <w:rFonts w:ascii="Arial Narrow" w:hAnsi="Arial Narrow" w:cs="Arial"/>
          <w:sz w:val="22"/>
          <w:szCs w:val="22"/>
          <w:lang w:val="es-ES_tradnl"/>
        </w:rPr>
        <w:t xml:space="preserve"> Los beneficios que otorga la presente Ley son los siguientes: </w:t>
      </w:r>
    </w:p>
    <w:p w14:paraId="251E2CE3" w14:textId="77777777" w:rsidR="002A2D7F" w:rsidRPr="001561CE" w:rsidRDefault="002A2D7F" w:rsidP="002A2D7F">
      <w:pPr>
        <w:rPr>
          <w:rFonts w:ascii="Arial Narrow" w:hAnsi="Arial Narrow" w:cs="Arial"/>
          <w:sz w:val="22"/>
          <w:szCs w:val="22"/>
          <w:lang w:val="es-ES_tradnl"/>
        </w:rPr>
      </w:pPr>
    </w:p>
    <w:p w14:paraId="11ACCEEB"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Pensión por Retiro por Edad y Antigüedad en el Servicio;</w:t>
      </w:r>
    </w:p>
    <w:p w14:paraId="2D8AC7AB" w14:textId="77777777" w:rsidR="002A2D7F" w:rsidRPr="001561CE" w:rsidRDefault="002A2D7F" w:rsidP="009E2796">
      <w:pPr>
        <w:ind w:left="454" w:hanging="454"/>
        <w:rPr>
          <w:rFonts w:ascii="Arial Narrow" w:hAnsi="Arial Narrow" w:cs="Arial"/>
          <w:sz w:val="22"/>
          <w:szCs w:val="22"/>
          <w:lang w:val="es-ES_tradnl"/>
        </w:rPr>
      </w:pPr>
    </w:p>
    <w:p w14:paraId="401AAABC"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Pensión por Vejez;</w:t>
      </w:r>
    </w:p>
    <w:p w14:paraId="5A14D04D" w14:textId="77777777" w:rsidR="002A2D7F" w:rsidRPr="001561CE" w:rsidRDefault="002A2D7F" w:rsidP="009E2796">
      <w:pPr>
        <w:ind w:left="454" w:hanging="454"/>
        <w:rPr>
          <w:rFonts w:ascii="Arial Narrow" w:hAnsi="Arial Narrow" w:cs="Arial"/>
          <w:sz w:val="22"/>
          <w:szCs w:val="22"/>
          <w:lang w:val="es-ES_tradnl"/>
        </w:rPr>
      </w:pPr>
    </w:p>
    <w:p w14:paraId="6B880A4A"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Pensión Anticipada por Retiro;</w:t>
      </w:r>
    </w:p>
    <w:p w14:paraId="5CFF9D6F" w14:textId="77777777" w:rsidR="002A2D7F" w:rsidRPr="001561CE" w:rsidRDefault="002A2D7F" w:rsidP="009E2796">
      <w:pPr>
        <w:ind w:left="454" w:hanging="454"/>
        <w:rPr>
          <w:rFonts w:ascii="Arial Narrow" w:hAnsi="Arial Narrow" w:cs="Arial"/>
          <w:sz w:val="22"/>
          <w:szCs w:val="22"/>
          <w:lang w:val="es-ES_tradnl"/>
        </w:rPr>
      </w:pPr>
    </w:p>
    <w:p w14:paraId="5547A289" w14:textId="77777777" w:rsidR="00533760" w:rsidRPr="006A4AE7" w:rsidRDefault="00533760" w:rsidP="00533760">
      <w:pPr>
        <w:rPr>
          <w:rFonts w:ascii="Arial Narrow" w:hAnsi="Arial Narrow"/>
          <w:b/>
          <w:bCs/>
          <w:i/>
          <w:sz w:val="12"/>
          <w:szCs w:val="14"/>
        </w:rPr>
      </w:pPr>
      <w:r w:rsidRPr="006A4AE7">
        <w:rPr>
          <w:rFonts w:ascii="Arial Narrow" w:hAnsi="Arial Narrow"/>
          <w:b/>
          <w:bCs/>
          <w:i/>
          <w:sz w:val="12"/>
          <w:szCs w:val="14"/>
        </w:rPr>
        <w:t>(FE DE ERRATA</w:t>
      </w:r>
      <w:r>
        <w:rPr>
          <w:rFonts w:ascii="Arial Narrow" w:hAnsi="Arial Narrow"/>
          <w:b/>
          <w:bCs/>
          <w:i/>
          <w:sz w:val="12"/>
          <w:szCs w:val="14"/>
        </w:rPr>
        <w:t>S</w:t>
      </w:r>
      <w:r w:rsidRPr="006A4AE7">
        <w:rPr>
          <w:rFonts w:ascii="Arial Narrow" w:hAnsi="Arial Narrow"/>
          <w:b/>
          <w:bCs/>
          <w:i/>
          <w:sz w:val="12"/>
          <w:szCs w:val="14"/>
        </w:rPr>
        <w:t>, P.O. 3 DE JUNIO DE 2016)</w:t>
      </w:r>
    </w:p>
    <w:p w14:paraId="38333B3C"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00533760">
        <w:rPr>
          <w:rFonts w:ascii="Arial Narrow" w:hAnsi="Arial Narrow" w:cs="Arial"/>
          <w:b/>
          <w:sz w:val="22"/>
          <w:szCs w:val="22"/>
          <w:lang w:val="es-ES_tradnl"/>
        </w:rPr>
        <w:t>V</w:t>
      </w:r>
      <w:r w:rsidRPr="000A650F">
        <w:rPr>
          <w:rFonts w:ascii="Arial Narrow" w:hAnsi="Arial Narrow" w:cs="Arial"/>
          <w:b/>
          <w:sz w:val="22"/>
          <w:szCs w:val="22"/>
          <w:lang w:val="es-ES_tradnl"/>
        </w:rPr>
        <w:t>.-</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Pensión por Incapacidad por Causas Ajenas al Servicio;</w:t>
      </w:r>
    </w:p>
    <w:p w14:paraId="207441FE" w14:textId="77777777" w:rsidR="002A2D7F" w:rsidRPr="001561CE" w:rsidRDefault="002A2D7F" w:rsidP="009E2796">
      <w:pPr>
        <w:ind w:left="454" w:hanging="454"/>
        <w:rPr>
          <w:rFonts w:ascii="Arial Narrow" w:hAnsi="Arial Narrow" w:cs="Arial"/>
          <w:sz w:val="22"/>
          <w:szCs w:val="22"/>
          <w:lang w:val="es-ES_tradnl"/>
        </w:rPr>
      </w:pPr>
    </w:p>
    <w:p w14:paraId="271474E8"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Pensión por Incapacidad por Riesgos de Trabajo;</w:t>
      </w:r>
    </w:p>
    <w:p w14:paraId="56D5B4A2" w14:textId="77777777" w:rsidR="002A2D7F" w:rsidRPr="001561CE" w:rsidRDefault="002A2D7F" w:rsidP="009E2796">
      <w:pPr>
        <w:ind w:left="454" w:hanging="454"/>
        <w:rPr>
          <w:rFonts w:ascii="Arial Narrow" w:hAnsi="Arial Narrow" w:cs="Arial"/>
          <w:sz w:val="22"/>
          <w:szCs w:val="22"/>
          <w:lang w:val="es-ES_tradnl"/>
        </w:rPr>
      </w:pPr>
    </w:p>
    <w:p w14:paraId="5F7F8836"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Pensión por Muerte por Causas de Trabajo;</w:t>
      </w:r>
    </w:p>
    <w:p w14:paraId="3A9965E5" w14:textId="77777777" w:rsidR="002A2D7F" w:rsidRPr="001561CE" w:rsidRDefault="002A2D7F" w:rsidP="009E2796">
      <w:pPr>
        <w:ind w:left="454" w:hanging="454"/>
        <w:rPr>
          <w:rFonts w:ascii="Arial Narrow" w:hAnsi="Arial Narrow" w:cs="Arial"/>
          <w:sz w:val="22"/>
          <w:szCs w:val="22"/>
          <w:lang w:val="es-ES_tradnl"/>
        </w:rPr>
      </w:pPr>
    </w:p>
    <w:p w14:paraId="29E6D9B6"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Pensión por Muerte por Causas Ajenas al Trabajo;</w:t>
      </w:r>
    </w:p>
    <w:p w14:paraId="183AD497" w14:textId="77777777" w:rsidR="002A2D7F" w:rsidRPr="001561CE" w:rsidRDefault="002A2D7F" w:rsidP="009E2796">
      <w:pPr>
        <w:ind w:left="454" w:hanging="454"/>
        <w:rPr>
          <w:rFonts w:ascii="Arial Narrow" w:hAnsi="Arial Narrow" w:cs="Arial"/>
          <w:sz w:val="22"/>
          <w:szCs w:val="22"/>
          <w:lang w:val="es-ES_tradnl"/>
        </w:rPr>
      </w:pPr>
    </w:p>
    <w:p w14:paraId="23FA648C"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VIII.-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Pago único de Gastos de Funeral;</w:t>
      </w:r>
    </w:p>
    <w:p w14:paraId="57F01178" w14:textId="77777777" w:rsidR="002A2D7F" w:rsidRPr="001561CE" w:rsidRDefault="002A2D7F" w:rsidP="009E2796">
      <w:pPr>
        <w:ind w:left="454" w:hanging="454"/>
        <w:rPr>
          <w:rFonts w:ascii="Arial Narrow" w:hAnsi="Arial Narrow" w:cs="Arial"/>
          <w:sz w:val="22"/>
          <w:szCs w:val="22"/>
          <w:lang w:val="es-ES_tradnl"/>
        </w:rPr>
      </w:pPr>
    </w:p>
    <w:p w14:paraId="2FDB14CB"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IX.-</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Préstamos quirografarios a corto plazo; y</w:t>
      </w:r>
    </w:p>
    <w:p w14:paraId="02B96E51" w14:textId="77777777" w:rsidR="002A2D7F" w:rsidRPr="001561CE" w:rsidRDefault="002A2D7F" w:rsidP="009E2796">
      <w:pPr>
        <w:ind w:left="454" w:hanging="454"/>
        <w:rPr>
          <w:rFonts w:ascii="Arial Narrow" w:hAnsi="Arial Narrow" w:cs="Arial"/>
          <w:sz w:val="22"/>
          <w:szCs w:val="22"/>
          <w:lang w:val="es-ES_tradnl"/>
        </w:rPr>
      </w:pPr>
    </w:p>
    <w:p w14:paraId="1EC9C03E"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X.-</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Créditos para la adquisición de propiedades de casa o terrenos, y construcción de las mismas destinadas a la habitación familiar del trabajador con garantía hipotecaria.</w:t>
      </w:r>
    </w:p>
    <w:p w14:paraId="3CE0C173" w14:textId="77777777" w:rsidR="002A2D7F" w:rsidRPr="001561CE" w:rsidRDefault="002A2D7F" w:rsidP="002A2D7F">
      <w:pPr>
        <w:rPr>
          <w:rFonts w:ascii="Arial Narrow" w:hAnsi="Arial Narrow" w:cs="Arial"/>
          <w:sz w:val="22"/>
          <w:szCs w:val="22"/>
          <w:lang w:val="es-ES_tradnl"/>
        </w:rPr>
      </w:pPr>
    </w:p>
    <w:p w14:paraId="156A28BB" w14:textId="77777777" w:rsidR="002A2D7F" w:rsidRPr="001561CE" w:rsidRDefault="002A2D7F" w:rsidP="002A2D7F">
      <w:pPr>
        <w:rPr>
          <w:rFonts w:ascii="Arial Narrow" w:hAnsi="Arial Narrow" w:cs="Arial"/>
          <w:strike/>
          <w:sz w:val="22"/>
          <w:szCs w:val="22"/>
          <w:lang w:val="es-ES_tradnl"/>
        </w:rPr>
      </w:pPr>
      <w:r w:rsidRPr="001561CE">
        <w:rPr>
          <w:rFonts w:ascii="Arial Narrow" w:hAnsi="Arial Narrow" w:cs="Arial"/>
          <w:sz w:val="22"/>
          <w:szCs w:val="22"/>
          <w:lang w:val="es-ES_tradnl"/>
        </w:rPr>
        <w:t xml:space="preserve">Los anteriores beneficios serán concedidos en la medida en que así lo permita la situación financiera de la Dirección dando preferencia a las pensiones. </w:t>
      </w:r>
    </w:p>
    <w:p w14:paraId="24A93A25" w14:textId="77777777" w:rsidR="002A2D7F" w:rsidRPr="001561CE" w:rsidRDefault="002A2D7F" w:rsidP="002A2D7F">
      <w:pPr>
        <w:rPr>
          <w:rFonts w:ascii="Arial Narrow" w:hAnsi="Arial Narrow" w:cs="Arial"/>
          <w:sz w:val="22"/>
          <w:szCs w:val="22"/>
          <w:lang w:val="es-ES_tradnl"/>
        </w:rPr>
      </w:pPr>
    </w:p>
    <w:p w14:paraId="0B28575D" w14:textId="77777777" w:rsidR="002A2D7F" w:rsidRPr="001561CE" w:rsidRDefault="002A2D7F" w:rsidP="002A2D7F">
      <w:pPr>
        <w:rPr>
          <w:rFonts w:ascii="Arial Narrow" w:hAnsi="Arial Narrow" w:cs="Arial"/>
          <w:sz w:val="22"/>
          <w:szCs w:val="22"/>
        </w:rPr>
      </w:pPr>
      <w:r w:rsidRPr="001561CE">
        <w:rPr>
          <w:rFonts w:ascii="Arial Narrow" w:hAnsi="Arial Narrow" w:cs="Arial"/>
          <w:b/>
          <w:bCs/>
          <w:sz w:val="22"/>
          <w:szCs w:val="22"/>
        </w:rPr>
        <w:t xml:space="preserve">ARTÍCULO 36.- </w:t>
      </w:r>
      <w:r w:rsidRPr="001561CE">
        <w:rPr>
          <w:rFonts w:ascii="Arial Narrow" w:hAnsi="Arial Narrow" w:cs="Arial"/>
          <w:color w:val="000000"/>
          <w:sz w:val="22"/>
          <w:szCs w:val="22"/>
        </w:rPr>
        <w:t>El derecho a la pensión es imprescriptible. Las pensiones caídas, las indemnizaciones globales y cualquier prestación en dinero a cargo de la Dirección, que no se reclamen dentro de los dos años siguientes a la fecha en que hubieren sido exigibles, prescribirán a favor de la Dirección.</w:t>
      </w:r>
    </w:p>
    <w:p w14:paraId="25AC4DEC" w14:textId="77777777" w:rsidR="002A2D7F" w:rsidRDefault="002A2D7F" w:rsidP="002A2D7F">
      <w:pPr>
        <w:rPr>
          <w:rFonts w:ascii="Arial Narrow" w:hAnsi="Arial Narrow" w:cs="Arial"/>
          <w:sz w:val="22"/>
          <w:szCs w:val="22"/>
          <w:lang w:val="es-ES_tradnl"/>
        </w:rPr>
      </w:pPr>
    </w:p>
    <w:p w14:paraId="5E3626FB" w14:textId="77777777" w:rsidR="000A650F" w:rsidRPr="001561CE" w:rsidRDefault="000A650F" w:rsidP="002A2D7F">
      <w:pPr>
        <w:rPr>
          <w:rFonts w:ascii="Arial Narrow" w:hAnsi="Arial Narrow" w:cs="Arial"/>
          <w:sz w:val="22"/>
          <w:szCs w:val="22"/>
          <w:lang w:val="es-ES_tradnl"/>
        </w:rPr>
      </w:pPr>
    </w:p>
    <w:p w14:paraId="5E8259A0" w14:textId="77777777" w:rsidR="002A2D7F"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OCTAVO</w:t>
      </w:r>
    </w:p>
    <w:p w14:paraId="49B54549" w14:textId="77777777" w:rsidR="000A650F" w:rsidRPr="001561CE" w:rsidRDefault="000A650F" w:rsidP="002A2D7F">
      <w:pPr>
        <w:jc w:val="center"/>
        <w:rPr>
          <w:rFonts w:ascii="Arial Narrow" w:hAnsi="Arial Narrow" w:cs="Arial"/>
          <w:b/>
          <w:sz w:val="22"/>
          <w:szCs w:val="22"/>
          <w:lang w:val="es-ES_tradnl"/>
        </w:rPr>
      </w:pPr>
    </w:p>
    <w:p w14:paraId="4A2FEC84"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 xml:space="preserve">DE LAS PENSIONES POR </w:t>
      </w:r>
      <w:r w:rsidRPr="001561CE">
        <w:rPr>
          <w:rFonts w:ascii="Arial Narrow" w:hAnsi="Arial Narrow" w:cs="Arial"/>
          <w:b/>
          <w:color w:val="000000"/>
          <w:sz w:val="22"/>
          <w:szCs w:val="22"/>
          <w:lang w:val="es-ES_tradnl"/>
        </w:rPr>
        <w:t xml:space="preserve">RETIRO </w:t>
      </w:r>
    </w:p>
    <w:p w14:paraId="2B916C7B" w14:textId="77777777" w:rsidR="002A2D7F" w:rsidRPr="001561CE" w:rsidRDefault="002A2D7F" w:rsidP="002A2D7F">
      <w:pPr>
        <w:rPr>
          <w:rFonts w:ascii="Arial Narrow" w:hAnsi="Arial Narrow" w:cs="Arial"/>
          <w:b/>
          <w:sz w:val="22"/>
          <w:szCs w:val="22"/>
          <w:lang w:val="es-ES_tradnl"/>
        </w:rPr>
      </w:pPr>
    </w:p>
    <w:p w14:paraId="04FB6D13"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lang w:val="es-ES_tradnl"/>
        </w:rPr>
        <w:t>ARTICULO 37.-</w:t>
      </w:r>
      <w:r w:rsidRPr="001561CE">
        <w:rPr>
          <w:rFonts w:ascii="Arial Narrow" w:hAnsi="Arial Narrow" w:cs="Arial"/>
          <w:sz w:val="22"/>
          <w:szCs w:val="22"/>
        </w:rPr>
        <w:t xml:space="preserve">La pensión por </w:t>
      </w:r>
      <w:r w:rsidRPr="001561CE">
        <w:rPr>
          <w:rFonts w:ascii="Arial Narrow" w:hAnsi="Arial Narrow" w:cs="Arial"/>
          <w:color w:val="000000"/>
          <w:sz w:val="22"/>
          <w:szCs w:val="22"/>
        </w:rPr>
        <w:t>Retiro por Edad y Antigüedad en el Servicio</w:t>
      </w:r>
      <w:r w:rsidRPr="001561CE">
        <w:rPr>
          <w:rFonts w:ascii="Arial Narrow" w:hAnsi="Arial Narrow" w:cs="Arial"/>
          <w:sz w:val="22"/>
          <w:szCs w:val="22"/>
        </w:rPr>
        <w:t>, se concederá al trabajador que cumpla cuando menos 30 años de servicio y un mínimo de 65 años de edad.</w:t>
      </w:r>
    </w:p>
    <w:p w14:paraId="3C9422D5" w14:textId="77777777" w:rsidR="002A2D7F" w:rsidRPr="001561CE" w:rsidRDefault="002A2D7F" w:rsidP="002A2D7F">
      <w:pPr>
        <w:rPr>
          <w:rFonts w:ascii="Arial Narrow" w:hAnsi="Arial Narrow" w:cs="Arial"/>
          <w:sz w:val="22"/>
          <w:szCs w:val="22"/>
        </w:rPr>
      </w:pPr>
    </w:p>
    <w:p w14:paraId="1A09104F" w14:textId="77777777" w:rsidR="002A2D7F" w:rsidRPr="001561CE" w:rsidRDefault="002A2D7F" w:rsidP="002A2D7F">
      <w:pPr>
        <w:rPr>
          <w:rFonts w:ascii="Arial Narrow" w:hAnsi="Arial Narrow" w:cs="Arial"/>
          <w:sz w:val="22"/>
          <w:szCs w:val="22"/>
        </w:rPr>
      </w:pPr>
      <w:r w:rsidRPr="001561CE">
        <w:rPr>
          <w:rFonts w:ascii="Arial Narrow" w:hAnsi="Arial Narrow" w:cs="Arial"/>
          <w:sz w:val="22"/>
          <w:szCs w:val="22"/>
        </w:rPr>
        <w:t>El monto de la pensión en este caso será del 70% del sueldo regulador.</w:t>
      </w:r>
    </w:p>
    <w:p w14:paraId="68C372C0" w14:textId="77777777" w:rsidR="002A2D7F" w:rsidRPr="001561CE" w:rsidRDefault="002A2D7F" w:rsidP="002A2D7F">
      <w:pPr>
        <w:rPr>
          <w:rFonts w:ascii="Arial Narrow" w:hAnsi="Arial Narrow" w:cs="Arial"/>
          <w:sz w:val="22"/>
          <w:szCs w:val="22"/>
        </w:rPr>
      </w:pPr>
    </w:p>
    <w:p w14:paraId="2D16179A"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lang w:val="es-ES_tradnl"/>
        </w:rPr>
        <w:t xml:space="preserve">ARTICULO 38.- </w:t>
      </w:r>
      <w:r w:rsidRPr="001561CE">
        <w:rPr>
          <w:rFonts w:ascii="Arial Narrow" w:hAnsi="Arial Narrow" w:cs="Arial"/>
          <w:sz w:val="22"/>
          <w:szCs w:val="22"/>
        </w:rPr>
        <w:t>La pensión por vejez se concederá al trabajador que haya cumplido cuando menos 65 años de edad y un mínimo de 15 años de servicio.</w:t>
      </w:r>
    </w:p>
    <w:p w14:paraId="43943F58" w14:textId="77777777" w:rsidR="002A2D7F" w:rsidRPr="001561CE" w:rsidRDefault="002A2D7F" w:rsidP="002A2D7F">
      <w:pPr>
        <w:rPr>
          <w:rFonts w:ascii="Arial Narrow" w:hAnsi="Arial Narrow" w:cs="Arial"/>
          <w:sz w:val="22"/>
          <w:szCs w:val="22"/>
        </w:rPr>
      </w:pPr>
    </w:p>
    <w:p w14:paraId="294EE8FD" w14:textId="77777777" w:rsidR="002A2D7F" w:rsidRPr="001561CE" w:rsidRDefault="002A2D7F" w:rsidP="002A2D7F">
      <w:pPr>
        <w:rPr>
          <w:rFonts w:ascii="Arial Narrow" w:hAnsi="Arial Narrow" w:cs="Arial"/>
          <w:strike/>
          <w:color w:val="000000"/>
          <w:sz w:val="22"/>
          <w:szCs w:val="22"/>
        </w:rPr>
      </w:pPr>
      <w:r w:rsidRPr="001561CE">
        <w:rPr>
          <w:rFonts w:ascii="Arial Narrow" w:hAnsi="Arial Narrow" w:cs="Arial"/>
          <w:sz w:val="22"/>
          <w:szCs w:val="22"/>
        </w:rPr>
        <w:t xml:space="preserve">El monto de la pensión por vejez </w:t>
      </w:r>
      <w:r w:rsidRPr="001561CE">
        <w:rPr>
          <w:rFonts w:ascii="Arial Narrow" w:hAnsi="Arial Narrow" w:cs="Arial"/>
          <w:color w:val="000000"/>
          <w:sz w:val="22"/>
          <w:szCs w:val="22"/>
        </w:rPr>
        <w:t xml:space="preserve">será de un porcentaje del sueldo regulador, de acuerdo con la antigüedad al momento del retiro conforme a la siguiente tabla: </w:t>
      </w:r>
    </w:p>
    <w:p w14:paraId="534CF977" w14:textId="77777777" w:rsidR="002A2D7F" w:rsidRPr="001561CE" w:rsidRDefault="002A2D7F" w:rsidP="002A2D7F">
      <w:pPr>
        <w:rPr>
          <w:rFonts w:ascii="Arial Narrow" w:hAnsi="Arial Narrow" w:cs="Arial"/>
          <w:sz w:val="22"/>
          <w:szCs w:val="22"/>
        </w:rPr>
      </w:pPr>
    </w:p>
    <w:p w14:paraId="4B0B35FA" w14:textId="77777777" w:rsidR="002A2D7F" w:rsidRPr="001561CE" w:rsidRDefault="002A2D7F" w:rsidP="002A2D7F">
      <w:pPr>
        <w:rPr>
          <w:rFonts w:ascii="Arial Narrow" w:hAnsi="Arial Narrow" w:cs="Arial"/>
          <w:sz w:val="22"/>
          <w:szCs w:val="22"/>
        </w:rPr>
      </w:pPr>
    </w:p>
    <w:tbl>
      <w:tblPr>
        <w:tblW w:w="5220" w:type="dxa"/>
        <w:jc w:val="center"/>
        <w:tblCellMar>
          <w:left w:w="0" w:type="dxa"/>
          <w:right w:w="0" w:type="dxa"/>
        </w:tblCellMar>
        <w:tblLook w:val="04A0" w:firstRow="1" w:lastRow="0" w:firstColumn="1" w:lastColumn="0" w:noHBand="0" w:noVBand="1"/>
      </w:tblPr>
      <w:tblGrid>
        <w:gridCol w:w="1475"/>
        <w:gridCol w:w="1135"/>
        <w:gridCol w:w="1475"/>
        <w:gridCol w:w="1135"/>
      </w:tblGrid>
      <w:tr w:rsidR="002A2D7F" w:rsidRPr="001561CE" w14:paraId="32DE084F" w14:textId="77777777" w:rsidTr="00F33287">
        <w:trPr>
          <w:trHeight w:val="276"/>
          <w:jc w:val="center"/>
        </w:trPr>
        <w:tc>
          <w:tcPr>
            <w:tcW w:w="1480" w:type="dxa"/>
            <w:tcBorders>
              <w:top w:val="nil"/>
              <w:left w:val="nil"/>
              <w:bottom w:val="nil"/>
              <w:right w:val="nil"/>
            </w:tcBorders>
            <w:shd w:val="clear" w:color="auto" w:fill="E6E6E6"/>
            <w:tcMar>
              <w:top w:w="15" w:type="dxa"/>
              <w:left w:w="108" w:type="dxa"/>
              <w:bottom w:w="0" w:type="dxa"/>
              <w:right w:w="108" w:type="dxa"/>
            </w:tcMar>
            <w:hideMark/>
          </w:tcPr>
          <w:p w14:paraId="0822994E"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Antigüedad</w:t>
            </w:r>
          </w:p>
        </w:tc>
        <w:tc>
          <w:tcPr>
            <w:tcW w:w="1140" w:type="dxa"/>
            <w:tcBorders>
              <w:top w:val="nil"/>
              <w:left w:val="nil"/>
              <w:bottom w:val="nil"/>
              <w:right w:val="nil"/>
            </w:tcBorders>
            <w:shd w:val="clear" w:color="auto" w:fill="E6E6E6"/>
            <w:tcMar>
              <w:top w:w="15" w:type="dxa"/>
              <w:left w:w="108" w:type="dxa"/>
              <w:bottom w:w="0" w:type="dxa"/>
              <w:right w:w="108" w:type="dxa"/>
            </w:tcMar>
            <w:hideMark/>
          </w:tcPr>
          <w:p w14:paraId="326004E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w:t>
            </w:r>
          </w:p>
        </w:tc>
        <w:tc>
          <w:tcPr>
            <w:tcW w:w="1480" w:type="dxa"/>
            <w:tcBorders>
              <w:top w:val="nil"/>
              <w:left w:val="nil"/>
              <w:bottom w:val="nil"/>
              <w:right w:val="nil"/>
            </w:tcBorders>
            <w:shd w:val="clear" w:color="auto" w:fill="E6E6E6"/>
            <w:tcMar>
              <w:top w:w="15" w:type="dxa"/>
              <w:left w:w="108" w:type="dxa"/>
              <w:bottom w:w="0" w:type="dxa"/>
              <w:right w:w="108" w:type="dxa"/>
            </w:tcMar>
            <w:hideMark/>
          </w:tcPr>
          <w:p w14:paraId="28A7E06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Antigüedad</w:t>
            </w:r>
          </w:p>
        </w:tc>
        <w:tc>
          <w:tcPr>
            <w:tcW w:w="1140" w:type="dxa"/>
            <w:tcBorders>
              <w:top w:val="nil"/>
              <w:left w:val="nil"/>
              <w:bottom w:val="nil"/>
              <w:right w:val="nil"/>
            </w:tcBorders>
            <w:shd w:val="clear" w:color="auto" w:fill="E6E6E6"/>
            <w:tcMar>
              <w:top w:w="15" w:type="dxa"/>
              <w:left w:w="108" w:type="dxa"/>
              <w:bottom w:w="0" w:type="dxa"/>
              <w:right w:w="108" w:type="dxa"/>
            </w:tcMar>
            <w:hideMark/>
          </w:tcPr>
          <w:p w14:paraId="4B59109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w:t>
            </w:r>
          </w:p>
        </w:tc>
      </w:tr>
      <w:tr w:rsidR="002A2D7F" w:rsidRPr="001561CE" w14:paraId="62636D8D" w14:textId="77777777" w:rsidTr="00F33287">
        <w:trPr>
          <w:trHeight w:val="1934"/>
          <w:jc w:val="center"/>
        </w:trPr>
        <w:tc>
          <w:tcPr>
            <w:tcW w:w="1480" w:type="dxa"/>
            <w:tcBorders>
              <w:top w:val="nil"/>
              <w:left w:val="nil"/>
              <w:bottom w:val="nil"/>
              <w:right w:val="nil"/>
            </w:tcBorders>
            <w:shd w:val="clear" w:color="auto" w:fill="auto"/>
            <w:tcMar>
              <w:top w:w="15" w:type="dxa"/>
              <w:left w:w="108" w:type="dxa"/>
              <w:bottom w:w="0" w:type="dxa"/>
              <w:right w:w="108" w:type="dxa"/>
            </w:tcMar>
            <w:hideMark/>
          </w:tcPr>
          <w:p w14:paraId="0AF192EC"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15</w:t>
            </w:r>
          </w:p>
          <w:p w14:paraId="709E218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16</w:t>
            </w:r>
          </w:p>
          <w:p w14:paraId="7D782D6C"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17</w:t>
            </w:r>
          </w:p>
          <w:p w14:paraId="0673873E"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18</w:t>
            </w:r>
          </w:p>
          <w:p w14:paraId="19180482"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19</w:t>
            </w:r>
          </w:p>
          <w:p w14:paraId="49719E6E"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20</w:t>
            </w:r>
          </w:p>
          <w:p w14:paraId="26D7CC7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21</w:t>
            </w:r>
          </w:p>
          <w:p w14:paraId="3FCA9C6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22</w:t>
            </w:r>
          </w:p>
        </w:tc>
        <w:tc>
          <w:tcPr>
            <w:tcW w:w="1140" w:type="dxa"/>
            <w:tcBorders>
              <w:top w:val="nil"/>
              <w:left w:val="nil"/>
              <w:bottom w:val="nil"/>
              <w:right w:val="nil"/>
            </w:tcBorders>
            <w:shd w:val="clear" w:color="auto" w:fill="auto"/>
            <w:tcMar>
              <w:top w:w="15" w:type="dxa"/>
              <w:left w:w="108" w:type="dxa"/>
              <w:bottom w:w="0" w:type="dxa"/>
              <w:right w:w="108" w:type="dxa"/>
            </w:tcMar>
            <w:hideMark/>
          </w:tcPr>
          <w:p w14:paraId="5AE02D8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38.50%</w:t>
            </w:r>
          </w:p>
          <w:p w14:paraId="65409B9E"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40.60%</w:t>
            </w:r>
          </w:p>
          <w:p w14:paraId="7A9EDFF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42.70%</w:t>
            </w:r>
          </w:p>
          <w:p w14:paraId="3C03630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44.80%</w:t>
            </w:r>
          </w:p>
          <w:p w14:paraId="68FA918D"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46.90%</w:t>
            </w:r>
          </w:p>
          <w:p w14:paraId="6FAECD26"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49.00%</w:t>
            </w:r>
          </w:p>
          <w:p w14:paraId="20011F78"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51.10%</w:t>
            </w:r>
          </w:p>
          <w:p w14:paraId="66211163"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53.20%</w:t>
            </w:r>
          </w:p>
        </w:tc>
        <w:tc>
          <w:tcPr>
            <w:tcW w:w="1480" w:type="dxa"/>
            <w:tcBorders>
              <w:top w:val="nil"/>
              <w:left w:val="nil"/>
              <w:bottom w:val="nil"/>
              <w:right w:val="nil"/>
            </w:tcBorders>
            <w:shd w:val="clear" w:color="auto" w:fill="auto"/>
            <w:tcMar>
              <w:top w:w="15" w:type="dxa"/>
              <w:left w:w="108" w:type="dxa"/>
              <w:bottom w:w="0" w:type="dxa"/>
              <w:right w:w="108" w:type="dxa"/>
            </w:tcMar>
            <w:hideMark/>
          </w:tcPr>
          <w:p w14:paraId="1DA4F828"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23</w:t>
            </w:r>
          </w:p>
          <w:p w14:paraId="5CD0CD4D"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24</w:t>
            </w:r>
          </w:p>
          <w:p w14:paraId="5160FAB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25</w:t>
            </w:r>
          </w:p>
          <w:p w14:paraId="107ED5A3"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26</w:t>
            </w:r>
          </w:p>
          <w:p w14:paraId="6CD6868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27</w:t>
            </w:r>
          </w:p>
          <w:p w14:paraId="7CF50C9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28</w:t>
            </w:r>
          </w:p>
          <w:p w14:paraId="5FEFF0D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29</w:t>
            </w:r>
          </w:p>
          <w:p w14:paraId="12F6493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30</w:t>
            </w:r>
          </w:p>
        </w:tc>
        <w:tc>
          <w:tcPr>
            <w:tcW w:w="1140" w:type="dxa"/>
            <w:tcBorders>
              <w:top w:val="nil"/>
              <w:left w:val="nil"/>
              <w:bottom w:val="nil"/>
              <w:right w:val="nil"/>
            </w:tcBorders>
            <w:shd w:val="clear" w:color="auto" w:fill="auto"/>
            <w:tcMar>
              <w:top w:w="15" w:type="dxa"/>
              <w:left w:w="108" w:type="dxa"/>
              <w:bottom w:w="0" w:type="dxa"/>
              <w:right w:w="108" w:type="dxa"/>
            </w:tcMar>
            <w:hideMark/>
          </w:tcPr>
          <w:p w14:paraId="0D625FF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55.30%</w:t>
            </w:r>
          </w:p>
          <w:p w14:paraId="1207B8E2"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57.40%</w:t>
            </w:r>
          </w:p>
          <w:p w14:paraId="4D4C742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59.50%</w:t>
            </w:r>
          </w:p>
          <w:p w14:paraId="0910723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61.60%</w:t>
            </w:r>
          </w:p>
          <w:p w14:paraId="56FA08A9"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63.70%</w:t>
            </w:r>
          </w:p>
          <w:p w14:paraId="512B181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65.80%</w:t>
            </w:r>
          </w:p>
          <w:p w14:paraId="7D47AB8D"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67.90%</w:t>
            </w:r>
          </w:p>
          <w:p w14:paraId="418D3CD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70.00%</w:t>
            </w:r>
          </w:p>
        </w:tc>
      </w:tr>
    </w:tbl>
    <w:p w14:paraId="1B6EA094" w14:textId="77777777" w:rsidR="002A2D7F" w:rsidRPr="001561CE" w:rsidRDefault="002A2D7F" w:rsidP="002A2D7F">
      <w:pPr>
        <w:rPr>
          <w:rFonts w:ascii="Arial Narrow" w:hAnsi="Arial Narrow" w:cs="Arial"/>
          <w:sz w:val="22"/>
          <w:szCs w:val="22"/>
          <w:lang w:val="en-US"/>
        </w:rPr>
      </w:pPr>
    </w:p>
    <w:p w14:paraId="7E1305E2" w14:textId="77777777" w:rsidR="002A2D7F" w:rsidRPr="001561CE" w:rsidRDefault="002A2D7F" w:rsidP="002A2D7F">
      <w:pPr>
        <w:rPr>
          <w:rFonts w:ascii="Arial Narrow" w:hAnsi="Arial Narrow" w:cs="Arial"/>
          <w:sz w:val="22"/>
          <w:szCs w:val="22"/>
          <w:lang w:val="en-US"/>
        </w:rPr>
      </w:pPr>
    </w:p>
    <w:p w14:paraId="3AD5B12D"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rPr>
        <w:t>ARTÍCULO 39.-</w:t>
      </w:r>
      <w:r w:rsidRPr="001561CE">
        <w:rPr>
          <w:rFonts w:ascii="Arial Narrow" w:hAnsi="Arial Narrow" w:cs="Arial"/>
          <w:sz w:val="22"/>
          <w:szCs w:val="22"/>
        </w:rPr>
        <w:t xml:space="preserve"> El servidor público que cuente con al menos 15 años de servicio, podrá optar por una </w:t>
      </w:r>
      <w:r w:rsidRPr="001561CE">
        <w:rPr>
          <w:rFonts w:ascii="Arial Narrow" w:hAnsi="Arial Narrow" w:cs="Arial"/>
          <w:color w:val="000000"/>
          <w:sz w:val="22"/>
          <w:szCs w:val="22"/>
        </w:rPr>
        <w:t xml:space="preserve">pensión anticipada por retiro </w:t>
      </w:r>
      <w:r w:rsidRPr="001561CE">
        <w:rPr>
          <w:rFonts w:ascii="Arial Narrow" w:hAnsi="Arial Narrow" w:cs="Arial"/>
          <w:sz w:val="22"/>
          <w:szCs w:val="22"/>
        </w:rPr>
        <w:t>a partir de los 60 años de edad, el monto de esta pensión se reducirá un 5% por cada año que le falte para cumplir 65 años, con respecto al beneficio que le hubiere correspondido en la pensión de vejez, establecida en el artículo anterior.</w:t>
      </w:r>
    </w:p>
    <w:p w14:paraId="32FAF1C7" w14:textId="77777777" w:rsidR="002A2D7F" w:rsidRPr="001561CE" w:rsidRDefault="002A2D7F" w:rsidP="002A2D7F">
      <w:pPr>
        <w:rPr>
          <w:rFonts w:ascii="Arial Narrow" w:hAnsi="Arial Narrow" w:cs="Arial"/>
          <w:color w:val="0000FF"/>
          <w:sz w:val="22"/>
          <w:szCs w:val="22"/>
        </w:rPr>
      </w:pPr>
    </w:p>
    <w:p w14:paraId="601A1E62"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ARTICULO 40.-</w:t>
      </w:r>
      <w:r w:rsidRPr="001561CE">
        <w:rPr>
          <w:rFonts w:ascii="Arial Narrow" w:hAnsi="Arial Narrow" w:cs="Arial"/>
          <w:sz w:val="22"/>
          <w:szCs w:val="22"/>
          <w:lang w:val="es-ES_tradnl"/>
        </w:rPr>
        <w:t xml:space="preserve"> Las pensiones a que se refiere este capítulo serán vitalicias, con transmisión a beneficiarios de acuerdo con lo establecido en el capítulo décimo de esta Ley.</w:t>
      </w:r>
    </w:p>
    <w:p w14:paraId="650C6D31" w14:textId="77777777" w:rsidR="002A2D7F" w:rsidRPr="001561CE" w:rsidRDefault="002A2D7F" w:rsidP="002A2D7F">
      <w:pPr>
        <w:rPr>
          <w:rFonts w:ascii="Arial Narrow" w:hAnsi="Arial Narrow" w:cs="Arial"/>
          <w:sz w:val="22"/>
          <w:szCs w:val="22"/>
          <w:lang w:val="es-ES_tradnl"/>
        </w:rPr>
      </w:pPr>
    </w:p>
    <w:p w14:paraId="28C5D79B"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lang w:val="es-ES_tradnl"/>
        </w:rPr>
        <w:t>ARTICULO 41.-</w:t>
      </w:r>
      <w:r w:rsidRPr="001561CE">
        <w:rPr>
          <w:rFonts w:ascii="Arial Narrow" w:hAnsi="Arial Narrow" w:cs="Arial"/>
          <w:sz w:val="22"/>
          <w:szCs w:val="22"/>
        </w:rPr>
        <w:t xml:space="preserve">El monto de las pensiones por </w:t>
      </w:r>
      <w:r w:rsidRPr="001561CE">
        <w:rPr>
          <w:rFonts w:ascii="Arial Narrow" w:hAnsi="Arial Narrow" w:cs="Arial"/>
          <w:color w:val="000000"/>
          <w:sz w:val="22"/>
          <w:szCs w:val="22"/>
        </w:rPr>
        <w:t>retiro por edad y antigüedad en el servicio, vejez y anticipada por retiro,</w:t>
      </w:r>
      <w:r w:rsidRPr="001561CE">
        <w:rPr>
          <w:rFonts w:ascii="Arial Narrow" w:hAnsi="Arial Narrow" w:cs="Arial"/>
          <w:sz w:val="22"/>
          <w:szCs w:val="22"/>
        </w:rPr>
        <w:t xml:space="preserve"> aumentarán anualmente en el mes de febrero, en la misma proporción en que aumente </w:t>
      </w:r>
      <w:r w:rsidRPr="001561CE">
        <w:rPr>
          <w:rFonts w:ascii="Arial Narrow" w:hAnsi="Arial Narrow" w:cs="Arial"/>
          <w:bCs/>
          <w:sz w:val="22"/>
          <w:szCs w:val="22"/>
        </w:rPr>
        <w:t xml:space="preserve">el Índice Nacional de Precios al Consumidor, </w:t>
      </w:r>
      <w:r w:rsidRPr="001561CE">
        <w:rPr>
          <w:rFonts w:ascii="Arial Narrow" w:hAnsi="Arial Narrow" w:cs="Arial"/>
          <w:sz w:val="22"/>
          <w:szCs w:val="22"/>
        </w:rPr>
        <w:t>según la cuota diaria de su pensión.</w:t>
      </w:r>
    </w:p>
    <w:p w14:paraId="48ED10E0" w14:textId="77777777" w:rsidR="002A2D7F" w:rsidRDefault="002A2D7F" w:rsidP="002A2D7F">
      <w:pPr>
        <w:rPr>
          <w:rFonts w:ascii="Arial Narrow" w:hAnsi="Arial Narrow" w:cs="Arial"/>
          <w:sz w:val="22"/>
          <w:szCs w:val="22"/>
        </w:rPr>
      </w:pPr>
    </w:p>
    <w:p w14:paraId="49AD4AB9" w14:textId="77777777" w:rsidR="009E2796" w:rsidRPr="001561CE" w:rsidRDefault="009E2796" w:rsidP="002A2D7F">
      <w:pPr>
        <w:rPr>
          <w:rFonts w:ascii="Arial Narrow" w:hAnsi="Arial Narrow" w:cs="Arial"/>
          <w:sz w:val="22"/>
          <w:szCs w:val="22"/>
        </w:rPr>
      </w:pPr>
    </w:p>
    <w:p w14:paraId="181883E2"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NOVENO</w:t>
      </w:r>
    </w:p>
    <w:p w14:paraId="7F88456C" w14:textId="77777777" w:rsidR="002A2D7F" w:rsidRPr="001561CE" w:rsidRDefault="002A2D7F" w:rsidP="002A2D7F">
      <w:pPr>
        <w:rPr>
          <w:rFonts w:ascii="Arial Narrow" w:hAnsi="Arial Narrow" w:cs="Arial"/>
          <w:sz w:val="22"/>
          <w:szCs w:val="22"/>
          <w:lang w:val="es-ES_tradnl"/>
        </w:rPr>
      </w:pPr>
    </w:p>
    <w:p w14:paraId="29DC35A6" w14:textId="77777777" w:rsidR="002A2D7F" w:rsidRPr="001561CE" w:rsidRDefault="002A2D7F" w:rsidP="002A2D7F">
      <w:pPr>
        <w:jc w:val="center"/>
        <w:rPr>
          <w:rFonts w:ascii="Arial Narrow" w:hAnsi="Arial Narrow" w:cs="Arial"/>
          <w:b/>
          <w:color w:val="0000FF"/>
          <w:sz w:val="22"/>
          <w:szCs w:val="22"/>
          <w:lang w:val="es-ES_tradnl"/>
        </w:rPr>
      </w:pPr>
      <w:r w:rsidRPr="001561CE">
        <w:rPr>
          <w:rFonts w:ascii="Arial Narrow" w:hAnsi="Arial Narrow" w:cs="Arial"/>
          <w:b/>
          <w:sz w:val="22"/>
          <w:szCs w:val="22"/>
          <w:lang w:val="es-ES_tradnl"/>
        </w:rPr>
        <w:t>PENSIÓN POR INHABILITACIÓN FISICA O MENTAL</w:t>
      </w:r>
    </w:p>
    <w:p w14:paraId="0002ED10" w14:textId="77777777" w:rsidR="002A2D7F" w:rsidRPr="001561CE" w:rsidRDefault="002A2D7F" w:rsidP="002A2D7F">
      <w:pPr>
        <w:jc w:val="center"/>
        <w:rPr>
          <w:rFonts w:ascii="Arial Narrow" w:hAnsi="Arial Narrow" w:cs="Arial"/>
          <w:b/>
          <w:sz w:val="22"/>
          <w:szCs w:val="22"/>
          <w:lang w:val="es-ES_tradnl"/>
        </w:rPr>
      </w:pPr>
    </w:p>
    <w:p w14:paraId="0B4D246E"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rPr>
        <w:t xml:space="preserve">ARTÍCULO 42.- </w:t>
      </w:r>
      <w:r w:rsidRPr="001561CE">
        <w:rPr>
          <w:rFonts w:ascii="Arial Narrow" w:hAnsi="Arial Narrow" w:cs="Arial"/>
          <w:sz w:val="22"/>
          <w:szCs w:val="22"/>
        </w:rPr>
        <w:t>Para los efectos de esta Ley, se entenderán como riesgos de trabajo los accidentes y enfermedades a que se encuentran expuestos los trabajadores en el ejercicio o con motivo del trabajo.</w:t>
      </w:r>
    </w:p>
    <w:p w14:paraId="297B4A7C" w14:textId="77777777" w:rsidR="002A2D7F" w:rsidRPr="001561CE" w:rsidRDefault="002A2D7F" w:rsidP="002A2D7F">
      <w:pPr>
        <w:rPr>
          <w:rFonts w:ascii="Arial Narrow" w:hAnsi="Arial Narrow" w:cs="Arial"/>
          <w:sz w:val="22"/>
          <w:szCs w:val="22"/>
        </w:rPr>
      </w:pPr>
    </w:p>
    <w:p w14:paraId="79E53308"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rPr>
        <w:t xml:space="preserve">ARTÍCULO 43.- </w:t>
      </w:r>
      <w:r w:rsidRPr="001561CE">
        <w:rPr>
          <w:rFonts w:ascii="Arial Narrow" w:hAnsi="Arial Narrow" w:cs="Arial"/>
          <w:sz w:val="22"/>
          <w:szCs w:val="22"/>
        </w:rPr>
        <w:t>Se considerarán, para efectos de esta Ley, accidentes de trabajo a toda lesión orgánica o perturbación funcional, inmediata o posterior, o la muerte producida repentinamente en el ejercicio o con motivo del trabajo cualquiera que sea el lugar y el tiempo en que se preste; así como aquellos que ocurran al trabajador al trasladarse directamente de su domicilio al lugar de trabajo, o viceversa.</w:t>
      </w:r>
    </w:p>
    <w:p w14:paraId="68E3C5A5" w14:textId="77777777" w:rsidR="002A2D7F" w:rsidRPr="001561CE" w:rsidRDefault="002A2D7F" w:rsidP="002A2D7F">
      <w:pPr>
        <w:rPr>
          <w:rFonts w:ascii="Arial Narrow" w:hAnsi="Arial Narrow" w:cs="Arial"/>
          <w:b/>
          <w:sz w:val="22"/>
          <w:szCs w:val="22"/>
        </w:rPr>
      </w:pPr>
    </w:p>
    <w:p w14:paraId="05224202"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rPr>
        <w:t xml:space="preserve">ARTÍCULO 44.- </w:t>
      </w:r>
      <w:r w:rsidRPr="001561CE">
        <w:rPr>
          <w:rFonts w:ascii="Arial Narrow" w:hAnsi="Arial Narrow" w:cs="Arial"/>
          <w:sz w:val="22"/>
          <w:szCs w:val="22"/>
        </w:rPr>
        <w:t>Para los efectos de esta Ley, se entenderá como incapacidad permanente total a la pérdida de facultades o aptitudes de un trabajador que lo imposibilita para desempeñar sus actividades por el resto de su vida.</w:t>
      </w:r>
    </w:p>
    <w:p w14:paraId="0E4AEBE5" w14:textId="77777777" w:rsidR="002A2D7F" w:rsidRPr="001561CE" w:rsidRDefault="002A2D7F" w:rsidP="002A2D7F">
      <w:pPr>
        <w:rPr>
          <w:rFonts w:ascii="Arial Narrow" w:hAnsi="Arial Narrow" w:cs="Arial"/>
          <w:sz w:val="22"/>
          <w:szCs w:val="22"/>
        </w:rPr>
      </w:pPr>
    </w:p>
    <w:p w14:paraId="6B486743"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rPr>
        <w:t xml:space="preserve">ARTÍCULO 45.- </w:t>
      </w:r>
      <w:r w:rsidRPr="001561CE">
        <w:rPr>
          <w:rFonts w:ascii="Arial Narrow" w:hAnsi="Arial Narrow" w:cs="Arial"/>
          <w:sz w:val="22"/>
          <w:szCs w:val="22"/>
        </w:rPr>
        <w:t>No se concederá la pensión por incapacidad por causas ajenas al servicio o incapacidad por riesgos de trabajo:</w:t>
      </w:r>
    </w:p>
    <w:p w14:paraId="53AE6296" w14:textId="77777777" w:rsidR="002A2D7F" w:rsidRPr="001561CE" w:rsidRDefault="002A2D7F" w:rsidP="002A2D7F">
      <w:pPr>
        <w:rPr>
          <w:rFonts w:ascii="Arial Narrow" w:hAnsi="Arial Narrow" w:cs="Arial"/>
          <w:sz w:val="22"/>
          <w:szCs w:val="22"/>
        </w:rPr>
      </w:pPr>
    </w:p>
    <w:p w14:paraId="6408E809"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009E2796" w:rsidRPr="000A650F">
        <w:rPr>
          <w:rFonts w:ascii="Arial Narrow" w:hAnsi="Arial Narrow" w:cs="Arial"/>
          <w:b/>
          <w:sz w:val="22"/>
          <w:szCs w:val="22"/>
          <w:lang w:val="es-ES_tradnl"/>
        </w:rPr>
        <w:t>-</w:t>
      </w:r>
      <w:r w:rsidR="009E2796">
        <w:rPr>
          <w:rFonts w:ascii="Arial Narrow" w:hAnsi="Arial Narrow" w:cs="Arial"/>
          <w:sz w:val="22"/>
          <w:szCs w:val="22"/>
          <w:lang w:val="es-ES_tradnl"/>
        </w:rPr>
        <w:tab/>
      </w:r>
      <w:r w:rsidRPr="009E2796">
        <w:rPr>
          <w:rFonts w:ascii="Arial Narrow" w:hAnsi="Arial Narrow" w:cs="Arial"/>
          <w:sz w:val="22"/>
          <w:szCs w:val="22"/>
          <w:lang w:val="es-ES_tradnl"/>
        </w:rPr>
        <w:t>Si el accidente ocurre encontrándose el trabajador en estado de embriaguez.</w:t>
      </w:r>
    </w:p>
    <w:p w14:paraId="44BA8F6A" w14:textId="77777777" w:rsidR="002A2D7F" w:rsidRPr="009E2796" w:rsidRDefault="002A2D7F" w:rsidP="009E2796">
      <w:pPr>
        <w:ind w:left="454" w:hanging="454"/>
        <w:rPr>
          <w:rFonts w:ascii="Arial Narrow" w:hAnsi="Arial Narrow" w:cs="Arial"/>
          <w:sz w:val="22"/>
          <w:szCs w:val="22"/>
          <w:lang w:val="es-ES_tradnl"/>
        </w:rPr>
      </w:pPr>
    </w:p>
    <w:p w14:paraId="441CAFCC" w14:textId="77777777" w:rsidR="002A2D7F" w:rsidRPr="009E2796" w:rsidRDefault="009E2796"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Pr>
          <w:rFonts w:ascii="Arial Narrow" w:hAnsi="Arial Narrow" w:cs="Arial"/>
          <w:sz w:val="22"/>
          <w:szCs w:val="22"/>
          <w:lang w:val="es-ES_tradnl"/>
        </w:rPr>
        <w:tab/>
      </w:r>
      <w:r w:rsidR="002A2D7F" w:rsidRPr="009E2796">
        <w:rPr>
          <w:rFonts w:ascii="Arial Narrow" w:hAnsi="Arial Narrow" w:cs="Arial"/>
          <w:sz w:val="22"/>
          <w:szCs w:val="22"/>
          <w:lang w:val="es-ES_tradnl"/>
        </w:rPr>
        <w:t>Si el accidente ocurre encontrándose el trabajador bajo la acción de algún narcótico o droga, salvo que exista prescripción médica y que el trabajador hubiese puesto el hecho en conocimiento del jefe inmediato, presentándole la prescripción suscrita por el médico.</w:t>
      </w:r>
    </w:p>
    <w:p w14:paraId="1B90FA3B" w14:textId="77777777" w:rsidR="002A2D7F" w:rsidRPr="009E2796" w:rsidRDefault="002A2D7F" w:rsidP="009E2796">
      <w:pPr>
        <w:ind w:left="454" w:hanging="454"/>
        <w:rPr>
          <w:rFonts w:ascii="Arial Narrow" w:hAnsi="Arial Narrow" w:cs="Arial"/>
          <w:sz w:val="22"/>
          <w:szCs w:val="22"/>
          <w:lang w:val="es-ES_tradnl"/>
        </w:rPr>
      </w:pPr>
    </w:p>
    <w:p w14:paraId="23DC6A19" w14:textId="77777777" w:rsidR="002A2D7F" w:rsidRPr="009E2796" w:rsidRDefault="009E2796"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Pr>
          <w:rFonts w:ascii="Arial Narrow" w:hAnsi="Arial Narrow" w:cs="Arial"/>
          <w:sz w:val="22"/>
          <w:szCs w:val="22"/>
          <w:lang w:val="es-ES_tradnl"/>
        </w:rPr>
        <w:tab/>
      </w:r>
      <w:r w:rsidR="002A2D7F" w:rsidRPr="009E2796">
        <w:rPr>
          <w:rFonts w:ascii="Arial Narrow" w:hAnsi="Arial Narrow" w:cs="Arial"/>
          <w:sz w:val="22"/>
          <w:szCs w:val="22"/>
          <w:lang w:val="es-ES_tradnl"/>
        </w:rPr>
        <w:t>Si el trabajador se ocasiona intencionalmente una lesión por sí mismo o de acuerdo con otra persona.</w:t>
      </w:r>
    </w:p>
    <w:p w14:paraId="59DF118E" w14:textId="77777777" w:rsidR="002A2D7F" w:rsidRPr="009E2796" w:rsidRDefault="002A2D7F" w:rsidP="009E2796">
      <w:pPr>
        <w:ind w:left="454" w:hanging="454"/>
        <w:rPr>
          <w:rFonts w:ascii="Arial Narrow" w:hAnsi="Arial Narrow" w:cs="Arial"/>
          <w:sz w:val="22"/>
          <w:szCs w:val="22"/>
          <w:lang w:val="es-ES_tradnl"/>
        </w:rPr>
      </w:pPr>
    </w:p>
    <w:p w14:paraId="5DB15192" w14:textId="77777777" w:rsidR="002A2D7F" w:rsidRPr="009E2796" w:rsidRDefault="009E2796"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Pr>
          <w:rFonts w:ascii="Arial Narrow" w:hAnsi="Arial Narrow" w:cs="Arial"/>
          <w:sz w:val="22"/>
          <w:szCs w:val="22"/>
          <w:lang w:val="es-ES_tradnl"/>
        </w:rPr>
        <w:tab/>
      </w:r>
      <w:r w:rsidR="002A2D7F" w:rsidRPr="009E2796">
        <w:rPr>
          <w:rFonts w:ascii="Arial Narrow" w:hAnsi="Arial Narrow" w:cs="Arial"/>
          <w:sz w:val="22"/>
          <w:szCs w:val="22"/>
          <w:lang w:val="es-ES_tradnl"/>
        </w:rPr>
        <w:t>Los que sean resultado de un intento de suicidio o efecto de una riña en que hubiere participado el trabajador u originados por algún delito cometido por éste</w:t>
      </w:r>
    </w:p>
    <w:p w14:paraId="769337D6" w14:textId="77777777" w:rsidR="002A2D7F" w:rsidRPr="009E2796" w:rsidRDefault="002A2D7F" w:rsidP="009E2796">
      <w:pPr>
        <w:ind w:left="454" w:hanging="454"/>
        <w:rPr>
          <w:rFonts w:ascii="Arial Narrow" w:hAnsi="Arial Narrow" w:cs="Arial"/>
          <w:sz w:val="22"/>
          <w:szCs w:val="22"/>
          <w:lang w:val="es-ES_tradnl"/>
        </w:rPr>
      </w:pPr>
    </w:p>
    <w:p w14:paraId="08D1F8DE"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w:t>
      </w:r>
      <w:r w:rsidR="009E2796" w:rsidRPr="000A650F">
        <w:rPr>
          <w:rFonts w:ascii="Arial Narrow" w:hAnsi="Arial Narrow" w:cs="Arial"/>
          <w:b/>
          <w:sz w:val="22"/>
          <w:szCs w:val="22"/>
          <w:lang w:val="es-ES_tradnl"/>
        </w:rPr>
        <w:t>-</w:t>
      </w:r>
      <w:r w:rsidR="009E2796">
        <w:rPr>
          <w:rFonts w:ascii="Arial Narrow" w:hAnsi="Arial Narrow" w:cs="Arial"/>
          <w:sz w:val="22"/>
          <w:szCs w:val="22"/>
          <w:lang w:val="es-ES_tradnl"/>
        </w:rPr>
        <w:tab/>
      </w:r>
      <w:r w:rsidRPr="009E2796">
        <w:rPr>
          <w:rFonts w:ascii="Arial Narrow" w:hAnsi="Arial Narrow" w:cs="Arial"/>
          <w:sz w:val="22"/>
          <w:szCs w:val="22"/>
          <w:lang w:val="es-ES_tradnl"/>
        </w:rPr>
        <w:t>Cuando el estado de incapacidad sea originado por algún delito cometido por él mismo.</w:t>
      </w:r>
    </w:p>
    <w:p w14:paraId="7A451451" w14:textId="77777777" w:rsidR="002A2D7F" w:rsidRPr="009E2796" w:rsidRDefault="002A2D7F" w:rsidP="009E2796">
      <w:pPr>
        <w:ind w:left="454" w:hanging="454"/>
        <w:rPr>
          <w:rFonts w:ascii="Arial Narrow" w:hAnsi="Arial Narrow" w:cs="Arial"/>
          <w:sz w:val="22"/>
          <w:szCs w:val="22"/>
          <w:lang w:val="es-ES_tradnl"/>
        </w:rPr>
      </w:pPr>
    </w:p>
    <w:p w14:paraId="4729660E" w14:textId="77777777" w:rsidR="002A2D7F" w:rsidRPr="009E2796" w:rsidRDefault="009E2796"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VI.-</w:t>
      </w:r>
      <w:r>
        <w:rPr>
          <w:rFonts w:ascii="Arial Narrow" w:hAnsi="Arial Narrow" w:cs="Arial"/>
          <w:sz w:val="22"/>
          <w:szCs w:val="22"/>
          <w:lang w:val="es-ES_tradnl"/>
        </w:rPr>
        <w:tab/>
      </w:r>
      <w:r w:rsidR="002A2D7F" w:rsidRPr="009E2796">
        <w:rPr>
          <w:rFonts w:ascii="Arial Narrow" w:hAnsi="Arial Narrow" w:cs="Arial"/>
          <w:sz w:val="22"/>
          <w:szCs w:val="22"/>
          <w:lang w:val="es-ES_tradnl"/>
        </w:rPr>
        <w:t>Cuando el estado de incapacidad sea anterior a la fecha de alta del trabajador en servicio.</w:t>
      </w:r>
    </w:p>
    <w:p w14:paraId="1A3D0007" w14:textId="77777777" w:rsidR="002A2D7F" w:rsidRPr="001561CE" w:rsidRDefault="002A2D7F" w:rsidP="002A2D7F">
      <w:pPr>
        <w:rPr>
          <w:rFonts w:ascii="Arial Narrow" w:hAnsi="Arial Narrow" w:cs="Arial"/>
          <w:sz w:val="22"/>
          <w:szCs w:val="22"/>
        </w:rPr>
      </w:pPr>
    </w:p>
    <w:p w14:paraId="3136D753" w14:textId="77777777" w:rsidR="002A2D7F" w:rsidRPr="001561CE" w:rsidRDefault="002A2D7F" w:rsidP="002A2D7F">
      <w:pPr>
        <w:rPr>
          <w:rFonts w:ascii="Arial Narrow" w:hAnsi="Arial Narrow" w:cs="Arial"/>
          <w:sz w:val="22"/>
          <w:szCs w:val="22"/>
        </w:rPr>
      </w:pPr>
      <w:r w:rsidRPr="001561CE">
        <w:rPr>
          <w:rFonts w:ascii="Arial Narrow" w:hAnsi="Arial Narrow" w:cs="Arial"/>
          <w:sz w:val="22"/>
          <w:szCs w:val="22"/>
        </w:rPr>
        <w:t>En el supuesto de que la incapacidad tenga su origen en actividades ajenas a las encomendadas al trabajador por la entidad de su adscripción, no se considerará riesgo de trabajo.</w:t>
      </w:r>
    </w:p>
    <w:p w14:paraId="1FEF4945" w14:textId="77777777" w:rsidR="002A2D7F" w:rsidRPr="001561CE" w:rsidRDefault="002A2D7F" w:rsidP="002A2D7F">
      <w:pPr>
        <w:jc w:val="center"/>
        <w:rPr>
          <w:rFonts w:ascii="Arial Narrow" w:hAnsi="Arial Narrow" w:cs="Arial"/>
          <w:b/>
          <w:sz w:val="22"/>
          <w:szCs w:val="22"/>
          <w:lang w:val="es-ES_tradnl"/>
        </w:rPr>
      </w:pPr>
    </w:p>
    <w:p w14:paraId="39DAA5CC"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b/>
          <w:sz w:val="22"/>
          <w:szCs w:val="22"/>
          <w:lang w:val="es-ES_tradnl"/>
        </w:rPr>
        <w:t>ARTÍCULO 46.-</w:t>
      </w:r>
      <w:r w:rsidRPr="001561CE">
        <w:rPr>
          <w:rFonts w:ascii="Arial Narrow" w:hAnsi="Arial Narrow" w:cs="Arial"/>
          <w:sz w:val="22"/>
          <w:szCs w:val="22"/>
          <w:lang w:val="es-ES_tradnl"/>
        </w:rPr>
        <w:t xml:space="preserve"> El trabajador que se inhabilite física o mentalmente por causas ajenas al desempeño de su cargo o empleo, en forma total y permanente, y cuente con al menos 10 años de servicio, tendrá derecho a recibir una pensión </w:t>
      </w:r>
      <w:r w:rsidRPr="001561CE">
        <w:rPr>
          <w:rFonts w:ascii="Arial Narrow" w:hAnsi="Arial Narrow" w:cs="Arial"/>
          <w:color w:val="000000"/>
          <w:sz w:val="22"/>
          <w:szCs w:val="22"/>
          <w:lang w:val="es-ES_tradnl"/>
        </w:rPr>
        <w:t xml:space="preserve">por incapacidad por causas ajenas al servicio. </w:t>
      </w:r>
    </w:p>
    <w:p w14:paraId="141752C3" w14:textId="77777777" w:rsidR="009E2796" w:rsidRDefault="009E2796" w:rsidP="002A2D7F">
      <w:pPr>
        <w:rPr>
          <w:rFonts w:ascii="Arial Narrow" w:hAnsi="Arial Narrow" w:cs="Arial"/>
          <w:b/>
          <w:sz w:val="22"/>
          <w:szCs w:val="22"/>
          <w:lang w:val="es-ES_tradnl"/>
        </w:rPr>
      </w:pPr>
    </w:p>
    <w:p w14:paraId="5DCEB989"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b/>
          <w:sz w:val="22"/>
          <w:szCs w:val="22"/>
          <w:lang w:val="es-ES_tradnl"/>
        </w:rPr>
        <w:t xml:space="preserve">ARTÍCULO 47.- </w:t>
      </w:r>
      <w:r w:rsidRPr="001561CE">
        <w:rPr>
          <w:rFonts w:ascii="Arial Narrow" w:hAnsi="Arial Narrow" w:cs="Arial"/>
          <w:sz w:val="22"/>
          <w:szCs w:val="22"/>
          <w:lang w:val="es-ES_tradnl"/>
        </w:rPr>
        <w:t xml:space="preserve">El trabajador que se inhabilite física o mentalmente por causas de trabajo, en forma total y permanente independientemente de los años de servicio, tendrá derecho a recibir una pensión por incapacidad </w:t>
      </w:r>
      <w:r w:rsidRPr="001561CE">
        <w:rPr>
          <w:rFonts w:ascii="Arial Narrow" w:hAnsi="Arial Narrow" w:cs="Arial"/>
          <w:color w:val="000000"/>
          <w:sz w:val="22"/>
          <w:szCs w:val="22"/>
          <w:lang w:val="es-ES_tradnl"/>
        </w:rPr>
        <w:t>por riesgos de trabajo.</w:t>
      </w:r>
    </w:p>
    <w:p w14:paraId="5EB0AD89" w14:textId="77777777" w:rsidR="002A2D7F" w:rsidRPr="001561CE" w:rsidRDefault="002A2D7F" w:rsidP="002A2D7F">
      <w:pPr>
        <w:rPr>
          <w:rFonts w:ascii="Arial Narrow" w:hAnsi="Arial Narrow" w:cs="Arial"/>
          <w:sz w:val="22"/>
          <w:szCs w:val="22"/>
          <w:lang w:val="es-ES_tradnl"/>
        </w:rPr>
      </w:pPr>
    </w:p>
    <w:p w14:paraId="3AFE48C5"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48.-</w:t>
      </w:r>
      <w:r w:rsidRPr="001561CE">
        <w:rPr>
          <w:rFonts w:ascii="Arial Narrow" w:hAnsi="Arial Narrow" w:cs="Arial"/>
          <w:sz w:val="22"/>
          <w:szCs w:val="22"/>
          <w:lang w:val="es-ES_tradnl"/>
        </w:rPr>
        <w:t xml:space="preserve"> No habrá derecho a la pensión por incapacidad </w:t>
      </w:r>
      <w:r w:rsidRPr="001561CE">
        <w:rPr>
          <w:rFonts w:ascii="Arial Narrow" w:hAnsi="Arial Narrow" w:cs="Arial"/>
          <w:color w:val="000000"/>
          <w:sz w:val="22"/>
          <w:szCs w:val="22"/>
          <w:lang w:val="es-ES_tradnl"/>
        </w:rPr>
        <w:t xml:space="preserve">por riesgos de trabajo o incapacidad por causas ajenas al trabajo </w:t>
      </w:r>
      <w:r w:rsidRPr="001561CE">
        <w:rPr>
          <w:rFonts w:ascii="Arial Narrow" w:hAnsi="Arial Narrow" w:cs="Arial"/>
          <w:sz w:val="22"/>
          <w:szCs w:val="22"/>
          <w:lang w:val="es-ES_tradnl"/>
        </w:rPr>
        <w:t>cuando la persona inhabilitada pueda desempeñar algún puesto o trabajo diferente al que venía ejecutando, pues en este caso se le instalará en proporción a sus aptitudes.</w:t>
      </w:r>
    </w:p>
    <w:p w14:paraId="483A8BE7" w14:textId="77777777" w:rsidR="002A2D7F" w:rsidRPr="001561CE" w:rsidRDefault="002A2D7F" w:rsidP="002A2D7F">
      <w:pPr>
        <w:rPr>
          <w:rFonts w:ascii="Arial Narrow" w:hAnsi="Arial Narrow" w:cs="Arial"/>
          <w:sz w:val="22"/>
          <w:szCs w:val="22"/>
          <w:lang w:val="es-ES_tradnl"/>
        </w:rPr>
      </w:pPr>
    </w:p>
    <w:p w14:paraId="0915EAB2"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49.-</w:t>
      </w:r>
      <w:r w:rsidRPr="001561CE">
        <w:rPr>
          <w:rFonts w:ascii="Arial Narrow" w:hAnsi="Arial Narrow" w:cs="Arial"/>
          <w:sz w:val="22"/>
          <w:szCs w:val="22"/>
          <w:lang w:val="es-ES_tradnl"/>
        </w:rPr>
        <w:t xml:space="preserve"> A efecto de establecer la inhabilitación total y permanente del trabajador, se tomará en consideración el dictamen del médico del ISSSTE, de la especialidad de que se trate. Si el afectado está en desacuerdo con el dictamen del ISSSTE, él o sus representantes podrán designar médicos particulares para que dictaminen. </w:t>
      </w:r>
    </w:p>
    <w:p w14:paraId="28D976F9" w14:textId="77777777" w:rsidR="002A2D7F" w:rsidRPr="001561CE" w:rsidRDefault="002A2D7F" w:rsidP="002A2D7F">
      <w:pPr>
        <w:rPr>
          <w:rFonts w:ascii="Arial Narrow" w:hAnsi="Arial Narrow" w:cs="Arial"/>
          <w:sz w:val="22"/>
          <w:szCs w:val="22"/>
          <w:lang w:val="es-ES_tradnl"/>
        </w:rPr>
      </w:pPr>
    </w:p>
    <w:p w14:paraId="39B5ECCC"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sz w:val="22"/>
          <w:szCs w:val="22"/>
          <w:lang w:val="es-ES_tradnl"/>
        </w:rPr>
        <w:t>En caso de no coincidir ambos dictámenes, la Dirección de Pensiones propondrá al afectado una terna de especialistas, de reconocido prestigio profesional, para que elija uno de entre ellos, el cual dictaminará el caso en forma definitiva, y una vez hecha por el afectado la elección del tercero en discordia, el dictamen de éste será inapelable y por tanto obligatorio para el interesado y para la Dirección de Pensiones.</w:t>
      </w:r>
    </w:p>
    <w:p w14:paraId="134A2CBF" w14:textId="77777777" w:rsidR="002A2D7F" w:rsidRPr="001561CE" w:rsidRDefault="002A2D7F" w:rsidP="002A2D7F">
      <w:pPr>
        <w:rPr>
          <w:rFonts w:ascii="Arial Narrow" w:hAnsi="Arial Narrow" w:cs="Arial"/>
          <w:sz w:val="22"/>
          <w:szCs w:val="22"/>
          <w:lang w:val="es-ES_tradnl"/>
        </w:rPr>
      </w:pPr>
    </w:p>
    <w:p w14:paraId="1FA35EAD"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lang w:val="es-ES_tradnl"/>
        </w:rPr>
        <w:t xml:space="preserve">ARTÍCULO 50.- </w:t>
      </w:r>
      <w:r w:rsidRPr="001561CE">
        <w:rPr>
          <w:rFonts w:ascii="Arial Narrow" w:hAnsi="Arial Narrow" w:cs="Arial"/>
          <w:color w:val="000000"/>
          <w:sz w:val="22"/>
          <w:szCs w:val="22"/>
        </w:rPr>
        <w:t xml:space="preserve">El monto de la pensión por </w:t>
      </w:r>
      <w:r w:rsidRPr="001561CE">
        <w:rPr>
          <w:rFonts w:ascii="Arial Narrow" w:hAnsi="Arial Narrow" w:cs="Arial"/>
          <w:color w:val="000000"/>
          <w:sz w:val="22"/>
          <w:szCs w:val="22"/>
          <w:lang w:val="es-ES_tradnl"/>
        </w:rPr>
        <w:t xml:space="preserve">incapacidad total por causas ajenas al servicio </w:t>
      </w:r>
      <w:r w:rsidRPr="001561CE">
        <w:rPr>
          <w:rFonts w:ascii="Arial Narrow" w:hAnsi="Arial Narrow" w:cs="Arial"/>
          <w:color w:val="000000"/>
          <w:sz w:val="22"/>
          <w:szCs w:val="22"/>
        </w:rPr>
        <w:t>será de un porcentaje, dependiendo de la antigüedad al momento del siniestro,</w:t>
      </w:r>
      <w:r w:rsidRPr="001561CE">
        <w:rPr>
          <w:rFonts w:ascii="Arial Narrow" w:hAnsi="Arial Narrow" w:cs="Arial"/>
          <w:sz w:val="22"/>
          <w:szCs w:val="22"/>
        </w:rPr>
        <w:t xml:space="preserve"> del sueldo regulador, conforme a la siguiente tabla:</w:t>
      </w:r>
    </w:p>
    <w:p w14:paraId="5973CAAB" w14:textId="77777777" w:rsidR="002A2D7F" w:rsidRPr="001561CE" w:rsidRDefault="002A2D7F" w:rsidP="002A2D7F">
      <w:pPr>
        <w:rPr>
          <w:rFonts w:ascii="Arial Narrow" w:hAnsi="Arial Narrow" w:cs="Arial"/>
          <w:sz w:val="22"/>
          <w:szCs w:val="22"/>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2A2D7F" w:rsidRPr="001561CE" w14:paraId="79C4AC6A" w14:textId="77777777" w:rsidTr="00F33287">
        <w:tc>
          <w:tcPr>
            <w:tcW w:w="1621" w:type="dxa"/>
            <w:shd w:val="clear" w:color="auto" w:fill="D9D9D9"/>
          </w:tcPr>
          <w:p w14:paraId="4A32E853"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Antigüedad</w:t>
            </w:r>
          </w:p>
        </w:tc>
        <w:tc>
          <w:tcPr>
            <w:tcW w:w="1622" w:type="dxa"/>
            <w:shd w:val="clear" w:color="auto" w:fill="D9D9D9"/>
          </w:tcPr>
          <w:p w14:paraId="1E0788B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Porcentaje</w:t>
            </w:r>
          </w:p>
        </w:tc>
        <w:tc>
          <w:tcPr>
            <w:tcW w:w="1622" w:type="dxa"/>
            <w:shd w:val="clear" w:color="auto" w:fill="D9D9D9"/>
          </w:tcPr>
          <w:p w14:paraId="22141EFC"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Antigüedad</w:t>
            </w:r>
          </w:p>
        </w:tc>
        <w:tc>
          <w:tcPr>
            <w:tcW w:w="1622" w:type="dxa"/>
            <w:shd w:val="clear" w:color="auto" w:fill="D9D9D9"/>
          </w:tcPr>
          <w:p w14:paraId="78F568DC"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Porcentaje</w:t>
            </w:r>
          </w:p>
        </w:tc>
      </w:tr>
      <w:tr w:rsidR="002A2D7F" w:rsidRPr="001561CE" w14:paraId="133E9A4F" w14:textId="77777777" w:rsidTr="00F33287">
        <w:tc>
          <w:tcPr>
            <w:tcW w:w="1621" w:type="dxa"/>
            <w:shd w:val="clear" w:color="auto" w:fill="auto"/>
          </w:tcPr>
          <w:p w14:paraId="09175F5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10 a 18</w:t>
            </w:r>
          </w:p>
          <w:p w14:paraId="60B03CD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19</w:t>
            </w:r>
          </w:p>
          <w:p w14:paraId="641A76C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20</w:t>
            </w:r>
          </w:p>
          <w:p w14:paraId="664B30A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21</w:t>
            </w:r>
          </w:p>
          <w:p w14:paraId="6D96E67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22</w:t>
            </w:r>
          </w:p>
          <w:p w14:paraId="51133A1E"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23</w:t>
            </w:r>
          </w:p>
          <w:p w14:paraId="69A96C3C" w14:textId="77777777" w:rsidR="002A2D7F" w:rsidRPr="001561CE" w:rsidRDefault="002A2D7F" w:rsidP="002A2D7F">
            <w:pPr>
              <w:jc w:val="center"/>
              <w:rPr>
                <w:rFonts w:ascii="Arial Narrow" w:hAnsi="Arial Narrow" w:cs="Arial"/>
                <w:sz w:val="22"/>
                <w:szCs w:val="22"/>
              </w:rPr>
            </w:pPr>
          </w:p>
        </w:tc>
        <w:tc>
          <w:tcPr>
            <w:tcW w:w="1622" w:type="dxa"/>
            <w:shd w:val="clear" w:color="auto" w:fill="auto"/>
          </w:tcPr>
          <w:p w14:paraId="23AA23B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45.00%</w:t>
            </w:r>
          </w:p>
          <w:p w14:paraId="512A2A1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46.90%</w:t>
            </w:r>
          </w:p>
          <w:p w14:paraId="599D3D58"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49.00%</w:t>
            </w:r>
          </w:p>
          <w:p w14:paraId="00475162"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51.10%</w:t>
            </w:r>
          </w:p>
          <w:p w14:paraId="4B09CC1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53.20%</w:t>
            </w:r>
          </w:p>
          <w:p w14:paraId="51E807C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55.30%</w:t>
            </w:r>
          </w:p>
        </w:tc>
        <w:tc>
          <w:tcPr>
            <w:tcW w:w="1622" w:type="dxa"/>
            <w:shd w:val="clear" w:color="auto" w:fill="auto"/>
          </w:tcPr>
          <w:p w14:paraId="4D7FD2C2"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24</w:t>
            </w:r>
          </w:p>
          <w:p w14:paraId="3BC5386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25</w:t>
            </w:r>
          </w:p>
          <w:p w14:paraId="18120F7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26</w:t>
            </w:r>
          </w:p>
          <w:p w14:paraId="07E8946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27</w:t>
            </w:r>
          </w:p>
          <w:p w14:paraId="009258DD"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28</w:t>
            </w:r>
          </w:p>
          <w:p w14:paraId="0967CC2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29</w:t>
            </w:r>
          </w:p>
          <w:p w14:paraId="6E100B5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30 o más</w:t>
            </w:r>
          </w:p>
        </w:tc>
        <w:tc>
          <w:tcPr>
            <w:tcW w:w="1622" w:type="dxa"/>
            <w:shd w:val="clear" w:color="auto" w:fill="auto"/>
          </w:tcPr>
          <w:p w14:paraId="789135F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57.40%</w:t>
            </w:r>
          </w:p>
          <w:p w14:paraId="75D0C728"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59.50%</w:t>
            </w:r>
          </w:p>
          <w:p w14:paraId="657535CD"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61.60%</w:t>
            </w:r>
          </w:p>
          <w:p w14:paraId="5C9DE571"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63.70%</w:t>
            </w:r>
          </w:p>
          <w:p w14:paraId="3078167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65.80%</w:t>
            </w:r>
          </w:p>
          <w:p w14:paraId="0A01A03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67.90%</w:t>
            </w:r>
          </w:p>
          <w:p w14:paraId="7B6CAD3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70.00%</w:t>
            </w:r>
          </w:p>
        </w:tc>
      </w:tr>
    </w:tbl>
    <w:p w14:paraId="63B29580" w14:textId="77777777" w:rsidR="002A2D7F" w:rsidRPr="001561CE" w:rsidRDefault="002A2D7F" w:rsidP="002A2D7F">
      <w:pPr>
        <w:jc w:val="center"/>
        <w:rPr>
          <w:rFonts w:ascii="Arial Narrow" w:hAnsi="Arial Narrow" w:cs="Arial"/>
          <w:sz w:val="22"/>
          <w:szCs w:val="22"/>
          <w:lang w:val="en-US"/>
        </w:rPr>
      </w:pPr>
    </w:p>
    <w:p w14:paraId="551E304E" w14:textId="77777777" w:rsidR="002A2D7F" w:rsidRPr="001561CE" w:rsidRDefault="002A2D7F" w:rsidP="002A2D7F">
      <w:pPr>
        <w:rPr>
          <w:rFonts w:ascii="Arial Narrow" w:hAnsi="Arial Narrow" w:cs="Arial"/>
          <w:sz w:val="22"/>
          <w:szCs w:val="22"/>
        </w:rPr>
      </w:pPr>
    </w:p>
    <w:p w14:paraId="02301441" w14:textId="77777777" w:rsidR="002A2D7F" w:rsidRPr="001561CE" w:rsidRDefault="002A2D7F" w:rsidP="002A2D7F">
      <w:pPr>
        <w:rPr>
          <w:rFonts w:ascii="Arial Narrow" w:hAnsi="Arial Narrow" w:cs="Arial"/>
          <w:sz w:val="22"/>
          <w:szCs w:val="22"/>
        </w:rPr>
      </w:pPr>
    </w:p>
    <w:p w14:paraId="0985B505" w14:textId="77777777" w:rsidR="002A2D7F" w:rsidRPr="001561CE" w:rsidRDefault="002A2D7F" w:rsidP="002A2D7F">
      <w:pPr>
        <w:rPr>
          <w:rFonts w:ascii="Arial Narrow" w:hAnsi="Arial Narrow" w:cs="Arial"/>
          <w:sz w:val="22"/>
          <w:szCs w:val="22"/>
        </w:rPr>
      </w:pPr>
    </w:p>
    <w:p w14:paraId="697E2528" w14:textId="77777777" w:rsidR="002A2D7F" w:rsidRPr="001561CE" w:rsidRDefault="002A2D7F" w:rsidP="002A2D7F">
      <w:pPr>
        <w:rPr>
          <w:rFonts w:ascii="Arial Narrow" w:hAnsi="Arial Narrow" w:cs="Arial"/>
          <w:sz w:val="22"/>
          <w:szCs w:val="22"/>
        </w:rPr>
      </w:pPr>
    </w:p>
    <w:p w14:paraId="2764640A" w14:textId="77777777" w:rsidR="002A2D7F" w:rsidRPr="001561CE" w:rsidRDefault="002A2D7F" w:rsidP="002A2D7F">
      <w:pPr>
        <w:rPr>
          <w:rFonts w:ascii="Arial Narrow" w:hAnsi="Arial Narrow" w:cs="Arial"/>
          <w:sz w:val="22"/>
          <w:szCs w:val="22"/>
        </w:rPr>
      </w:pPr>
    </w:p>
    <w:p w14:paraId="515E8922" w14:textId="77777777" w:rsidR="002A2D7F" w:rsidRPr="001561CE" w:rsidRDefault="002A2D7F" w:rsidP="002A2D7F">
      <w:pPr>
        <w:rPr>
          <w:rFonts w:ascii="Arial Narrow" w:hAnsi="Arial Narrow" w:cs="Arial"/>
          <w:sz w:val="22"/>
          <w:szCs w:val="22"/>
        </w:rPr>
      </w:pPr>
    </w:p>
    <w:p w14:paraId="32BFAB5A" w14:textId="77777777" w:rsidR="002A2D7F" w:rsidRPr="001561CE" w:rsidRDefault="002A2D7F" w:rsidP="002A2D7F">
      <w:pPr>
        <w:rPr>
          <w:rFonts w:ascii="Arial Narrow" w:hAnsi="Arial Narrow" w:cs="Arial"/>
          <w:sz w:val="22"/>
          <w:szCs w:val="22"/>
        </w:rPr>
      </w:pPr>
    </w:p>
    <w:p w14:paraId="7E1D78E7" w14:textId="77777777" w:rsidR="002A2D7F" w:rsidRPr="001561CE" w:rsidRDefault="002A2D7F" w:rsidP="002A2D7F">
      <w:pPr>
        <w:rPr>
          <w:rFonts w:ascii="Arial Narrow" w:hAnsi="Arial Narrow" w:cs="Arial"/>
          <w:sz w:val="22"/>
          <w:szCs w:val="22"/>
        </w:rPr>
      </w:pPr>
    </w:p>
    <w:p w14:paraId="4BB4349F" w14:textId="77777777" w:rsidR="002A2D7F" w:rsidRPr="001561CE" w:rsidRDefault="002A2D7F" w:rsidP="002A2D7F">
      <w:pPr>
        <w:rPr>
          <w:rFonts w:ascii="Arial Narrow" w:hAnsi="Arial Narrow" w:cs="Arial"/>
          <w:sz w:val="22"/>
          <w:szCs w:val="22"/>
        </w:rPr>
      </w:pPr>
    </w:p>
    <w:p w14:paraId="5B539798" w14:textId="77777777" w:rsidR="002A2D7F" w:rsidRPr="001561CE" w:rsidRDefault="002A2D7F" w:rsidP="002A2D7F">
      <w:pPr>
        <w:rPr>
          <w:rFonts w:ascii="Arial Narrow" w:hAnsi="Arial Narrow" w:cs="Arial"/>
          <w:sz w:val="22"/>
          <w:szCs w:val="22"/>
        </w:rPr>
      </w:pPr>
      <w:r w:rsidRPr="001561CE">
        <w:rPr>
          <w:rFonts w:ascii="Arial Narrow" w:hAnsi="Arial Narrow" w:cs="Arial"/>
          <w:sz w:val="22"/>
          <w:szCs w:val="22"/>
        </w:rPr>
        <w:t>Toda fracción de más de seis meses de servicio se considerará como año completo</w:t>
      </w:r>
    </w:p>
    <w:p w14:paraId="30EB8846" w14:textId="77777777" w:rsidR="002A2D7F" w:rsidRPr="001561CE" w:rsidRDefault="002A2D7F" w:rsidP="002A2D7F">
      <w:pPr>
        <w:rPr>
          <w:rFonts w:ascii="Arial Narrow" w:hAnsi="Arial Narrow" w:cs="Arial"/>
          <w:sz w:val="22"/>
          <w:szCs w:val="22"/>
          <w:lang w:val="es-ES_tradnl"/>
        </w:rPr>
      </w:pPr>
    </w:p>
    <w:p w14:paraId="56D7A80A" w14:textId="77777777" w:rsidR="002A2D7F" w:rsidRPr="001561CE" w:rsidRDefault="002A2D7F" w:rsidP="002A2D7F">
      <w:pPr>
        <w:rPr>
          <w:rFonts w:ascii="Arial Narrow" w:hAnsi="Arial Narrow" w:cs="Arial"/>
          <w:color w:val="000000"/>
          <w:sz w:val="22"/>
          <w:szCs w:val="22"/>
        </w:rPr>
      </w:pPr>
      <w:r w:rsidRPr="001561CE">
        <w:rPr>
          <w:rFonts w:ascii="Arial Narrow" w:hAnsi="Arial Narrow" w:cs="Arial"/>
          <w:b/>
          <w:sz w:val="22"/>
          <w:szCs w:val="22"/>
          <w:lang w:val="es-ES_tradnl"/>
        </w:rPr>
        <w:t xml:space="preserve">ARTÍCULO 51.- </w:t>
      </w:r>
      <w:r w:rsidRPr="001561CE">
        <w:rPr>
          <w:rFonts w:ascii="Arial Narrow" w:hAnsi="Arial Narrow" w:cs="Arial"/>
          <w:sz w:val="22"/>
          <w:szCs w:val="22"/>
        </w:rPr>
        <w:t xml:space="preserve">La pensión por incapacidad </w:t>
      </w:r>
      <w:r w:rsidRPr="001561CE">
        <w:rPr>
          <w:rFonts w:ascii="Arial Narrow" w:hAnsi="Arial Narrow" w:cs="Arial"/>
          <w:color w:val="000000"/>
          <w:sz w:val="22"/>
          <w:szCs w:val="22"/>
        </w:rPr>
        <w:t xml:space="preserve">por riesgos de trabajo será del 70% del sueldo regulador. </w:t>
      </w:r>
    </w:p>
    <w:p w14:paraId="2A5673D5" w14:textId="77777777" w:rsidR="002A2D7F" w:rsidRPr="001561CE" w:rsidRDefault="002A2D7F" w:rsidP="002A2D7F">
      <w:pPr>
        <w:rPr>
          <w:rFonts w:ascii="Arial Narrow" w:hAnsi="Arial Narrow" w:cs="Arial"/>
          <w:color w:val="0000FF"/>
          <w:sz w:val="22"/>
          <w:szCs w:val="22"/>
          <w:lang w:val="es-ES_tradnl"/>
        </w:rPr>
      </w:pPr>
    </w:p>
    <w:p w14:paraId="51A670F1"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lang w:val="es-ES_tradnl"/>
        </w:rPr>
        <w:t>ARTÍCULO 52.-</w:t>
      </w:r>
      <w:r w:rsidR="009E2796">
        <w:rPr>
          <w:rFonts w:ascii="Arial Narrow" w:hAnsi="Arial Narrow" w:cs="Arial"/>
          <w:b/>
          <w:sz w:val="22"/>
          <w:szCs w:val="22"/>
          <w:lang w:val="es-ES_tradnl"/>
        </w:rPr>
        <w:t xml:space="preserve"> </w:t>
      </w:r>
      <w:r w:rsidRPr="001561CE">
        <w:rPr>
          <w:rFonts w:ascii="Arial Narrow" w:hAnsi="Arial Narrow" w:cs="Arial"/>
          <w:sz w:val="22"/>
          <w:szCs w:val="22"/>
        </w:rPr>
        <w:t xml:space="preserve">El monto de la pensión </w:t>
      </w:r>
      <w:r w:rsidRPr="001561CE">
        <w:rPr>
          <w:rFonts w:ascii="Arial Narrow" w:hAnsi="Arial Narrow" w:cs="Arial"/>
          <w:color w:val="000000"/>
          <w:sz w:val="22"/>
          <w:szCs w:val="22"/>
        </w:rPr>
        <w:t xml:space="preserve">por </w:t>
      </w:r>
      <w:r w:rsidRPr="001561CE">
        <w:rPr>
          <w:rFonts w:ascii="Arial Narrow" w:hAnsi="Arial Narrow" w:cs="Arial"/>
          <w:color w:val="000000"/>
          <w:sz w:val="22"/>
          <w:szCs w:val="22"/>
          <w:lang w:val="es-ES_tradnl"/>
        </w:rPr>
        <w:t>incapacidad por causas ajenas al servicio</w:t>
      </w:r>
      <w:r w:rsidRPr="001561CE">
        <w:rPr>
          <w:rFonts w:ascii="Arial Narrow" w:hAnsi="Arial Narrow" w:cs="Arial"/>
          <w:color w:val="000000"/>
          <w:sz w:val="22"/>
          <w:szCs w:val="22"/>
        </w:rPr>
        <w:t xml:space="preserve"> o incapacidad por riesgos de trabajo aumentará anualmente, en el mes de Febrero, </w:t>
      </w:r>
      <w:r w:rsidRPr="001561CE">
        <w:rPr>
          <w:rFonts w:ascii="Arial Narrow" w:hAnsi="Arial Narrow" w:cs="Arial"/>
          <w:bCs/>
          <w:color w:val="000000"/>
          <w:sz w:val="22"/>
          <w:szCs w:val="22"/>
        </w:rPr>
        <w:t>en la misma proporción en que aumente el Índi</w:t>
      </w:r>
      <w:r w:rsidRPr="001561CE">
        <w:rPr>
          <w:rFonts w:ascii="Arial Narrow" w:hAnsi="Arial Narrow" w:cs="Arial"/>
          <w:bCs/>
          <w:sz w:val="22"/>
          <w:szCs w:val="22"/>
        </w:rPr>
        <w:t>ce Nacional de Precios al Consumidor</w:t>
      </w:r>
      <w:r w:rsidRPr="001561CE">
        <w:rPr>
          <w:rFonts w:ascii="Arial Narrow" w:hAnsi="Arial Narrow" w:cs="Arial"/>
          <w:sz w:val="22"/>
          <w:szCs w:val="22"/>
        </w:rPr>
        <w:t>, según la cuota diaria de su pensión.</w:t>
      </w:r>
    </w:p>
    <w:p w14:paraId="7947C116" w14:textId="77777777" w:rsidR="002A2D7F" w:rsidRPr="001561CE" w:rsidRDefault="002A2D7F" w:rsidP="002A2D7F">
      <w:pPr>
        <w:rPr>
          <w:rFonts w:ascii="Arial Narrow" w:hAnsi="Arial Narrow" w:cs="Arial"/>
          <w:sz w:val="22"/>
          <w:szCs w:val="22"/>
          <w:lang w:val="es-ES_tradnl"/>
        </w:rPr>
      </w:pPr>
    </w:p>
    <w:p w14:paraId="50C76CA4"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53.-</w:t>
      </w:r>
      <w:r w:rsidRPr="001561CE">
        <w:rPr>
          <w:rFonts w:ascii="Arial Narrow" w:hAnsi="Arial Narrow" w:cs="Arial"/>
          <w:sz w:val="22"/>
          <w:szCs w:val="22"/>
          <w:lang w:val="es-ES_tradnl"/>
        </w:rPr>
        <w:t xml:space="preserve"> Las pensiones a que se refiere este capítulo serán vitalicias, con transmisión a beneficiarios de acuerdo con lo establecido en capítulo décimo de esta Ley.</w:t>
      </w:r>
    </w:p>
    <w:p w14:paraId="0D9FAEF7" w14:textId="77777777" w:rsidR="002A2D7F" w:rsidRPr="001561CE" w:rsidRDefault="002A2D7F" w:rsidP="002A2D7F">
      <w:pPr>
        <w:rPr>
          <w:rFonts w:ascii="Arial Narrow" w:hAnsi="Arial Narrow" w:cs="Arial"/>
          <w:sz w:val="22"/>
          <w:szCs w:val="22"/>
          <w:lang w:val="es-ES_tradnl"/>
        </w:rPr>
      </w:pPr>
    </w:p>
    <w:p w14:paraId="4207F5F9"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lang w:val="es-ES_tradnl"/>
        </w:rPr>
        <w:t>ARTÍCULO 54.-</w:t>
      </w:r>
      <w:r w:rsidR="009E2796">
        <w:rPr>
          <w:rFonts w:ascii="Arial Narrow" w:hAnsi="Arial Narrow" w:cs="Arial"/>
          <w:b/>
          <w:sz w:val="22"/>
          <w:szCs w:val="22"/>
          <w:lang w:val="es-ES_tradnl"/>
        </w:rPr>
        <w:t xml:space="preserve"> </w:t>
      </w:r>
      <w:r w:rsidRPr="001561CE">
        <w:rPr>
          <w:rFonts w:ascii="Arial Narrow" w:hAnsi="Arial Narrow" w:cs="Arial"/>
          <w:sz w:val="22"/>
          <w:szCs w:val="22"/>
        </w:rPr>
        <w:t xml:space="preserve">La pensión por </w:t>
      </w:r>
      <w:r w:rsidRPr="001561CE">
        <w:rPr>
          <w:rFonts w:ascii="Arial Narrow" w:hAnsi="Arial Narrow" w:cs="Arial"/>
          <w:color w:val="000000"/>
          <w:sz w:val="22"/>
          <w:szCs w:val="22"/>
          <w:lang w:val="es-ES_tradnl"/>
        </w:rPr>
        <w:t>incapacidad por causas ajenas al servicio</w:t>
      </w:r>
      <w:r w:rsidRPr="001561CE">
        <w:rPr>
          <w:rFonts w:ascii="Arial Narrow" w:hAnsi="Arial Narrow" w:cs="Arial"/>
          <w:color w:val="000000"/>
          <w:sz w:val="22"/>
          <w:szCs w:val="22"/>
        </w:rPr>
        <w:t xml:space="preserve"> o incapacidad por riesgos de trabajo será revocada cuando el trabajador</w:t>
      </w:r>
      <w:r w:rsidRPr="001561CE">
        <w:rPr>
          <w:rFonts w:ascii="Arial Narrow" w:hAnsi="Arial Narrow" w:cs="Arial"/>
          <w:sz w:val="22"/>
          <w:szCs w:val="22"/>
        </w:rPr>
        <w:t xml:space="preserve"> recupere su capacidad de servicio.</w:t>
      </w:r>
    </w:p>
    <w:p w14:paraId="46742CCB" w14:textId="77777777" w:rsidR="002A2D7F" w:rsidRPr="001561CE" w:rsidRDefault="002A2D7F" w:rsidP="002A2D7F">
      <w:pPr>
        <w:rPr>
          <w:rFonts w:ascii="Arial Narrow" w:hAnsi="Arial Narrow" w:cs="Arial"/>
          <w:sz w:val="22"/>
          <w:szCs w:val="22"/>
        </w:rPr>
      </w:pPr>
    </w:p>
    <w:p w14:paraId="71E751B1" w14:textId="77777777" w:rsidR="002A2D7F" w:rsidRPr="001561CE" w:rsidRDefault="002A2D7F" w:rsidP="002A2D7F">
      <w:pPr>
        <w:rPr>
          <w:rFonts w:ascii="Arial Narrow" w:hAnsi="Arial Narrow" w:cs="Arial"/>
          <w:sz w:val="22"/>
          <w:szCs w:val="22"/>
        </w:rPr>
      </w:pPr>
      <w:r w:rsidRPr="001561CE">
        <w:rPr>
          <w:rFonts w:ascii="Arial Narrow" w:hAnsi="Arial Narrow" w:cs="Arial"/>
          <w:sz w:val="22"/>
          <w:szCs w:val="22"/>
        </w:rPr>
        <w:t xml:space="preserve">En tal caso el Patrón tendrá obligación de restituirlo al empleo si de nuevo es apto para el mismo, o en caso contrario, asignarle un trabajo que pueda desempeñar, debiendo ser, cuando menos, de un sueldo y categoría equivalente a los que disfrutaba al acontecer la </w:t>
      </w:r>
      <w:r w:rsidRPr="001561CE">
        <w:rPr>
          <w:rFonts w:ascii="Arial Narrow" w:hAnsi="Arial Narrow" w:cs="Arial"/>
          <w:color w:val="000000"/>
          <w:sz w:val="22"/>
          <w:szCs w:val="22"/>
          <w:lang w:val="es-ES_tradnl"/>
        </w:rPr>
        <w:t>incapacidad por causas ajenas al servicio</w:t>
      </w:r>
      <w:r w:rsidRPr="001561CE">
        <w:rPr>
          <w:rFonts w:ascii="Arial Narrow" w:hAnsi="Arial Narrow" w:cs="Arial"/>
          <w:color w:val="000000"/>
          <w:sz w:val="22"/>
          <w:szCs w:val="22"/>
        </w:rPr>
        <w:t>o incapacidad por riesgos de trabajo.</w:t>
      </w:r>
    </w:p>
    <w:p w14:paraId="5235ED5C" w14:textId="77777777" w:rsidR="002A2D7F" w:rsidRPr="001561CE" w:rsidRDefault="002A2D7F" w:rsidP="002A2D7F">
      <w:pPr>
        <w:rPr>
          <w:rFonts w:ascii="Arial Narrow" w:hAnsi="Arial Narrow" w:cs="Arial"/>
          <w:sz w:val="22"/>
          <w:szCs w:val="22"/>
          <w:lang w:val="es-ES_tradnl"/>
        </w:rPr>
      </w:pPr>
    </w:p>
    <w:p w14:paraId="79DFB836"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rPr>
        <w:t xml:space="preserve">ARTÍCULO 55.- </w:t>
      </w:r>
      <w:r w:rsidRPr="001561CE">
        <w:rPr>
          <w:rFonts w:ascii="Arial Narrow" w:hAnsi="Arial Narrow" w:cs="Arial"/>
          <w:sz w:val="22"/>
          <w:szCs w:val="22"/>
        </w:rPr>
        <w:t>Si el servidor público no fuese restituido a su empleo o no se le asignara otro en los términos del párrafo anterior por causa imputable al patrón, seguirá percibiendo el importe de la pensión.</w:t>
      </w:r>
    </w:p>
    <w:p w14:paraId="16AAEF00" w14:textId="77777777" w:rsidR="002A2D7F" w:rsidRPr="001561CE" w:rsidRDefault="002A2D7F" w:rsidP="002A2D7F">
      <w:pPr>
        <w:rPr>
          <w:rFonts w:ascii="Arial Narrow" w:hAnsi="Arial Narrow" w:cs="Arial"/>
          <w:sz w:val="22"/>
          <w:szCs w:val="22"/>
          <w:lang w:val="es-ES_tradnl"/>
        </w:rPr>
      </w:pPr>
    </w:p>
    <w:p w14:paraId="369F7E62"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56.-</w:t>
      </w:r>
      <w:r w:rsidRPr="001561CE">
        <w:rPr>
          <w:rFonts w:ascii="Arial Narrow" w:hAnsi="Arial Narrow" w:cs="Arial"/>
          <w:sz w:val="22"/>
          <w:szCs w:val="22"/>
          <w:lang w:val="es-ES_tradnl"/>
        </w:rPr>
        <w:t xml:space="preserve"> Será facultad de la Dirección de Pensiones constatar periódicamente la </w:t>
      </w:r>
      <w:r w:rsidRPr="001561CE">
        <w:rPr>
          <w:rFonts w:ascii="Arial Narrow" w:hAnsi="Arial Narrow" w:cs="Arial"/>
          <w:color w:val="000000"/>
          <w:sz w:val="22"/>
          <w:szCs w:val="22"/>
          <w:lang w:val="es-ES_tradnl"/>
        </w:rPr>
        <w:t xml:space="preserve">incapacidad </w:t>
      </w:r>
      <w:r w:rsidRPr="001561CE">
        <w:rPr>
          <w:rFonts w:ascii="Arial Narrow" w:hAnsi="Arial Narrow" w:cs="Arial"/>
          <w:sz w:val="22"/>
          <w:szCs w:val="22"/>
          <w:lang w:val="es-ES_tradnl"/>
        </w:rPr>
        <w:t>del trabajador.</w:t>
      </w:r>
    </w:p>
    <w:p w14:paraId="1FC055F6" w14:textId="77777777" w:rsidR="002A2D7F" w:rsidRPr="001561CE" w:rsidRDefault="002A2D7F" w:rsidP="002A2D7F">
      <w:pPr>
        <w:rPr>
          <w:rFonts w:ascii="Arial Narrow" w:hAnsi="Arial Narrow" w:cs="Arial"/>
          <w:sz w:val="22"/>
          <w:szCs w:val="22"/>
          <w:lang w:val="es-ES_tradnl"/>
        </w:rPr>
      </w:pPr>
    </w:p>
    <w:p w14:paraId="30AE8879" w14:textId="77777777" w:rsidR="002A2D7F" w:rsidRPr="001561CE" w:rsidRDefault="002A2D7F" w:rsidP="002A2D7F">
      <w:pPr>
        <w:rPr>
          <w:rFonts w:ascii="Arial Narrow" w:hAnsi="Arial Narrow" w:cs="Arial"/>
          <w:sz w:val="22"/>
          <w:szCs w:val="22"/>
          <w:lang w:val="es-ES_tradnl"/>
        </w:rPr>
      </w:pPr>
    </w:p>
    <w:p w14:paraId="32B65616"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DÉCIMO</w:t>
      </w:r>
    </w:p>
    <w:p w14:paraId="18115273" w14:textId="77777777" w:rsidR="002A2D7F" w:rsidRPr="001561CE" w:rsidRDefault="002A2D7F" w:rsidP="002A2D7F">
      <w:pPr>
        <w:rPr>
          <w:rFonts w:ascii="Arial Narrow" w:hAnsi="Arial Narrow" w:cs="Arial"/>
          <w:sz w:val="22"/>
          <w:szCs w:val="22"/>
          <w:lang w:val="es-ES_tradnl"/>
        </w:rPr>
      </w:pPr>
    </w:p>
    <w:p w14:paraId="6B94D20D"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PRESTACIÓN POR MUERTE DEL TRABAJADOR</w:t>
      </w:r>
    </w:p>
    <w:p w14:paraId="474B397A" w14:textId="77777777" w:rsidR="002A2D7F" w:rsidRPr="001561CE" w:rsidRDefault="002A2D7F" w:rsidP="002A2D7F">
      <w:pPr>
        <w:jc w:val="center"/>
        <w:rPr>
          <w:rFonts w:ascii="Arial Narrow" w:hAnsi="Arial Narrow" w:cs="Arial"/>
          <w:b/>
          <w:sz w:val="22"/>
          <w:szCs w:val="22"/>
          <w:lang w:val="es-ES_tradnl"/>
        </w:rPr>
      </w:pPr>
    </w:p>
    <w:p w14:paraId="2BE8E7CC"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57.-</w:t>
      </w:r>
      <w:r w:rsidRPr="001561CE">
        <w:rPr>
          <w:rFonts w:ascii="Arial Narrow" w:hAnsi="Arial Narrow" w:cs="Arial"/>
          <w:sz w:val="22"/>
          <w:szCs w:val="22"/>
          <w:lang w:val="es-ES_tradnl"/>
        </w:rPr>
        <w:t xml:space="preserve"> Los beneficiarios del trabajador activo, o pensionado tendrán derecho a percibir una ayuda para gastos de funerales equivalente a 20 veces el salario mínimo mensual vigente en la capital del Estado contra la presentación del acta de defunción.</w:t>
      </w:r>
    </w:p>
    <w:p w14:paraId="211134DC" w14:textId="77777777" w:rsidR="002A2D7F" w:rsidRPr="001561CE" w:rsidRDefault="002A2D7F" w:rsidP="002A2D7F">
      <w:pPr>
        <w:rPr>
          <w:rFonts w:ascii="Arial Narrow" w:hAnsi="Arial Narrow" w:cs="Arial"/>
          <w:sz w:val="22"/>
          <w:szCs w:val="22"/>
          <w:lang w:val="es-ES_tradnl"/>
        </w:rPr>
      </w:pPr>
    </w:p>
    <w:p w14:paraId="2C2594CB"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58.-</w:t>
      </w:r>
      <w:r w:rsidRPr="001561CE">
        <w:rPr>
          <w:rFonts w:ascii="Arial Narrow" w:hAnsi="Arial Narrow" w:cs="Arial"/>
          <w:sz w:val="22"/>
          <w:szCs w:val="22"/>
          <w:lang w:val="es-ES_tradnl"/>
        </w:rPr>
        <w:t xml:space="preserve"> Los beneficiarios de un pensionado por retiro por edad y antigüedad en el servicio, vejez, anticipada por retiro, incapacidad por causas ajenas al servicio o incapacidad por riesgos de trabajo fallecido, tendrán derecho a recibir una pensión equivalente al 90% de la pensión que venía recibiendo el titular por el tiempo establecido en este capítulo.</w:t>
      </w:r>
    </w:p>
    <w:p w14:paraId="38CA046A" w14:textId="77777777" w:rsidR="002A2D7F" w:rsidRPr="001561CE" w:rsidRDefault="002A2D7F" w:rsidP="002A2D7F">
      <w:pPr>
        <w:rPr>
          <w:rFonts w:ascii="Arial Narrow" w:hAnsi="Arial Narrow" w:cs="Arial"/>
          <w:sz w:val="22"/>
          <w:szCs w:val="22"/>
          <w:lang w:val="es-ES_tradnl"/>
        </w:rPr>
      </w:pPr>
    </w:p>
    <w:p w14:paraId="39183A17"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59.-</w:t>
      </w:r>
      <w:r w:rsidRPr="001561CE">
        <w:rPr>
          <w:rFonts w:ascii="Arial Narrow" w:hAnsi="Arial Narrow" w:cs="Arial"/>
          <w:sz w:val="22"/>
          <w:szCs w:val="22"/>
          <w:lang w:val="es-ES_tradnl"/>
        </w:rPr>
        <w:t xml:space="preserve"> Si el trabajador activo, independientemente de la antigüedad en el servicio, fallece por causas de trabajo, los beneficiarios tendrán derecho a percibir una pensión por muerte por causas de trabajo. El monto de esta pensión será </w:t>
      </w:r>
      <w:r w:rsidRPr="001561CE">
        <w:rPr>
          <w:rFonts w:ascii="Arial Narrow" w:hAnsi="Arial Narrow" w:cs="Arial"/>
          <w:sz w:val="22"/>
          <w:szCs w:val="22"/>
        </w:rPr>
        <w:t>del 70% del sueldo regulador definido en el artículo 5 fracción VII de esta Ley.</w:t>
      </w:r>
    </w:p>
    <w:p w14:paraId="71794730" w14:textId="77777777" w:rsidR="002A2D7F" w:rsidRPr="001561CE" w:rsidRDefault="002A2D7F" w:rsidP="002A2D7F">
      <w:pPr>
        <w:rPr>
          <w:rFonts w:ascii="Arial Narrow" w:hAnsi="Arial Narrow" w:cs="Arial"/>
          <w:sz w:val="22"/>
          <w:szCs w:val="22"/>
          <w:lang w:val="es-ES_tradnl"/>
        </w:rPr>
      </w:pPr>
    </w:p>
    <w:p w14:paraId="54ACFD8A" w14:textId="77777777" w:rsidR="002A2D7F" w:rsidRPr="001561CE" w:rsidRDefault="002A2D7F" w:rsidP="002A2D7F">
      <w:pPr>
        <w:rPr>
          <w:rFonts w:ascii="Arial Narrow" w:hAnsi="Arial Narrow" w:cs="Arial"/>
          <w:color w:val="000000"/>
          <w:sz w:val="22"/>
          <w:szCs w:val="22"/>
        </w:rPr>
      </w:pPr>
      <w:r w:rsidRPr="001561CE">
        <w:rPr>
          <w:rFonts w:ascii="Arial Narrow" w:hAnsi="Arial Narrow" w:cs="Arial"/>
          <w:b/>
          <w:sz w:val="22"/>
          <w:szCs w:val="22"/>
          <w:lang w:val="es-ES_tradnl"/>
        </w:rPr>
        <w:t>ARTÍCULO 60.-</w:t>
      </w:r>
      <w:r w:rsidRPr="001561CE">
        <w:rPr>
          <w:rFonts w:ascii="Arial Narrow" w:hAnsi="Arial Narrow" w:cs="Arial"/>
          <w:sz w:val="22"/>
          <w:szCs w:val="22"/>
          <w:lang w:val="es-ES_tradnl"/>
        </w:rPr>
        <w:t xml:space="preserve"> Si el trabajador activo muere por causas ajenas al </w:t>
      </w:r>
      <w:r w:rsidRPr="001561CE">
        <w:rPr>
          <w:rFonts w:ascii="Arial Narrow" w:hAnsi="Arial Narrow" w:cs="Arial"/>
          <w:color w:val="000000"/>
          <w:sz w:val="22"/>
          <w:szCs w:val="22"/>
          <w:lang w:val="es-ES_tradnl"/>
        </w:rPr>
        <w:t xml:space="preserve">trabajo y cuenta con más de 10 años de servicio, los beneficiarios tendrán derecho a percibir una pensión por muerte por causas ajenas al trabajo. El monto de esta pensión será </w:t>
      </w:r>
      <w:r w:rsidRPr="001561CE">
        <w:rPr>
          <w:rFonts w:ascii="Arial Narrow" w:hAnsi="Arial Narrow" w:cs="Arial"/>
          <w:color w:val="000000"/>
          <w:sz w:val="22"/>
          <w:szCs w:val="22"/>
        </w:rPr>
        <w:t>de un porcentaje del sueldo regulador dependiendo de la antigüedad al momento del siniestro, y se concederá conforme a la siguiente tabla:</w:t>
      </w:r>
    </w:p>
    <w:p w14:paraId="0B876FC7" w14:textId="77777777" w:rsidR="002A2D7F" w:rsidRPr="001561CE" w:rsidRDefault="002A2D7F" w:rsidP="002A2D7F">
      <w:pPr>
        <w:rPr>
          <w:rFonts w:ascii="Arial Narrow" w:hAnsi="Arial Narrow" w:cs="Arial"/>
          <w:color w:val="000000"/>
          <w:sz w:val="22"/>
          <w:szCs w:val="22"/>
        </w:rPr>
      </w:pPr>
    </w:p>
    <w:p w14:paraId="65D7D432" w14:textId="77777777" w:rsidR="002A2D7F" w:rsidRDefault="002A2D7F" w:rsidP="002A2D7F">
      <w:pPr>
        <w:rPr>
          <w:rFonts w:ascii="Arial Narrow" w:hAnsi="Arial Narrow" w:cs="Arial"/>
          <w:color w:val="000000"/>
          <w:sz w:val="22"/>
          <w:szCs w:val="22"/>
        </w:rPr>
      </w:pPr>
    </w:p>
    <w:p w14:paraId="23F47721" w14:textId="77777777" w:rsidR="009E2796" w:rsidRDefault="009E2796" w:rsidP="002A2D7F">
      <w:pPr>
        <w:rPr>
          <w:rFonts w:ascii="Arial Narrow" w:hAnsi="Arial Narrow" w:cs="Arial"/>
          <w:color w:val="000000"/>
          <w:sz w:val="22"/>
          <w:szCs w:val="22"/>
        </w:rPr>
      </w:pPr>
    </w:p>
    <w:p w14:paraId="748AF537" w14:textId="77777777" w:rsidR="009E2796" w:rsidRPr="001561CE" w:rsidRDefault="009E2796" w:rsidP="002A2D7F">
      <w:pPr>
        <w:rPr>
          <w:rFonts w:ascii="Arial Narrow" w:hAnsi="Arial Narrow" w:cs="Arial"/>
          <w:color w:val="000000"/>
          <w:sz w:val="22"/>
          <w:szCs w:val="22"/>
        </w:rPr>
      </w:pPr>
    </w:p>
    <w:p w14:paraId="11EE4315" w14:textId="77777777" w:rsidR="002A2D7F" w:rsidRPr="001561CE" w:rsidRDefault="002A2D7F" w:rsidP="002A2D7F">
      <w:pPr>
        <w:rPr>
          <w:rFonts w:ascii="Arial Narrow" w:hAnsi="Arial Narrow" w:cs="Arial"/>
          <w:color w:val="000000"/>
          <w:sz w:val="22"/>
          <w:szCs w:val="22"/>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2A2D7F" w:rsidRPr="001561CE" w14:paraId="663839CD" w14:textId="77777777" w:rsidTr="00F33287">
        <w:tc>
          <w:tcPr>
            <w:tcW w:w="1621" w:type="dxa"/>
            <w:shd w:val="clear" w:color="auto" w:fill="D9D9D9"/>
          </w:tcPr>
          <w:p w14:paraId="7C903918"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Antigüedad</w:t>
            </w:r>
          </w:p>
        </w:tc>
        <w:tc>
          <w:tcPr>
            <w:tcW w:w="1622" w:type="dxa"/>
            <w:shd w:val="clear" w:color="auto" w:fill="D9D9D9"/>
          </w:tcPr>
          <w:p w14:paraId="43EB3DF6"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Porcentaje</w:t>
            </w:r>
          </w:p>
        </w:tc>
        <w:tc>
          <w:tcPr>
            <w:tcW w:w="1622" w:type="dxa"/>
            <w:shd w:val="clear" w:color="auto" w:fill="D9D9D9"/>
          </w:tcPr>
          <w:p w14:paraId="32B4E41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Antigüedad</w:t>
            </w:r>
          </w:p>
        </w:tc>
        <w:tc>
          <w:tcPr>
            <w:tcW w:w="1622" w:type="dxa"/>
            <w:shd w:val="clear" w:color="auto" w:fill="D9D9D9"/>
          </w:tcPr>
          <w:p w14:paraId="609F9C33"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Porcentaje</w:t>
            </w:r>
          </w:p>
        </w:tc>
      </w:tr>
      <w:tr w:rsidR="002A2D7F" w:rsidRPr="001561CE" w14:paraId="5F1A1D2E" w14:textId="77777777" w:rsidTr="00F33287">
        <w:tc>
          <w:tcPr>
            <w:tcW w:w="1621" w:type="dxa"/>
            <w:shd w:val="clear" w:color="auto" w:fill="auto"/>
          </w:tcPr>
          <w:p w14:paraId="160E4F2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10 a 18</w:t>
            </w:r>
          </w:p>
          <w:p w14:paraId="3E006C28"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19</w:t>
            </w:r>
          </w:p>
          <w:p w14:paraId="3142093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20</w:t>
            </w:r>
          </w:p>
          <w:p w14:paraId="4D68057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21</w:t>
            </w:r>
          </w:p>
          <w:p w14:paraId="2AA60CC2"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22</w:t>
            </w:r>
          </w:p>
          <w:p w14:paraId="3F442B3E"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23</w:t>
            </w:r>
          </w:p>
          <w:p w14:paraId="353BCF47" w14:textId="77777777" w:rsidR="002A2D7F" w:rsidRPr="001561CE" w:rsidRDefault="002A2D7F" w:rsidP="002A2D7F">
            <w:pPr>
              <w:jc w:val="center"/>
              <w:rPr>
                <w:rFonts w:ascii="Arial Narrow" w:hAnsi="Arial Narrow" w:cs="Arial"/>
                <w:sz w:val="22"/>
                <w:szCs w:val="22"/>
              </w:rPr>
            </w:pPr>
          </w:p>
        </w:tc>
        <w:tc>
          <w:tcPr>
            <w:tcW w:w="1622" w:type="dxa"/>
            <w:shd w:val="clear" w:color="auto" w:fill="auto"/>
          </w:tcPr>
          <w:p w14:paraId="528BA3E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45.00%</w:t>
            </w:r>
          </w:p>
          <w:p w14:paraId="521B5E82"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46.90%</w:t>
            </w:r>
          </w:p>
          <w:p w14:paraId="7F0584A7"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49.00%</w:t>
            </w:r>
          </w:p>
          <w:p w14:paraId="11BEFC4C"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51.10%</w:t>
            </w:r>
          </w:p>
          <w:p w14:paraId="66E1AC6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53.20%</w:t>
            </w:r>
          </w:p>
          <w:p w14:paraId="7A9EC4A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55.30%</w:t>
            </w:r>
          </w:p>
        </w:tc>
        <w:tc>
          <w:tcPr>
            <w:tcW w:w="1622" w:type="dxa"/>
            <w:shd w:val="clear" w:color="auto" w:fill="auto"/>
          </w:tcPr>
          <w:p w14:paraId="37EA2197"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24</w:t>
            </w:r>
          </w:p>
          <w:p w14:paraId="2C17744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25</w:t>
            </w:r>
          </w:p>
          <w:p w14:paraId="1AD37F4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26</w:t>
            </w:r>
          </w:p>
          <w:p w14:paraId="3EC6EAA9"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27</w:t>
            </w:r>
          </w:p>
          <w:p w14:paraId="702538B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28</w:t>
            </w:r>
          </w:p>
          <w:p w14:paraId="5EFEF20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29</w:t>
            </w:r>
          </w:p>
          <w:p w14:paraId="7598772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30 o más</w:t>
            </w:r>
          </w:p>
        </w:tc>
        <w:tc>
          <w:tcPr>
            <w:tcW w:w="1622" w:type="dxa"/>
            <w:shd w:val="clear" w:color="auto" w:fill="auto"/>
          </w:tcPr>
          <w:p w14:paraId="7520B16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57.40%</w:t>
            </w:r>
          </w:p>
          <w:p w14:paraId="0242447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59.50%</w:t>
            </w:r>
          </w:p>
          <w:p w14:paraId="434840F3"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61.60%</w:t>
            </w:r>
          </w:p>
          <w:p w14:paraId="45F06FF7"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63.70%</w:t>
            </w:r>
          </w:p>
          <w:p w14:paraId="34041E5D"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65.80%</w:t>
            </w:r>
          </w:p>
          <w:p w14:paraId="1D0DA22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67.90%</w:t>
            </w:r>
          </w:p>
          <w:p w14:paraId="2F11F61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rPr>
              <w:t>70.00%</w:t>
            </w:r>
          </w:p>
        </w:tc>
      </w:tr>
    </w:tbl>
    <w:p w14:paraId="07DE453B" w14:textId="77777777" w:rsidR="002A2D7F" w:rsidRPr="001561CE" w:rsidRDefault="002A2D7F" w:rsidP="002A2D7F">
      <w:pPr>
        <w:jc w:val="center"/>
        <w:rPr>
          <w:rFonts w:ascii="Arial Narrow" w:hAnsi="Arial Narrow" w:cs="Arial"/>
          <w:color w:val="000000"/>
          <w:sz w:val="22"/>
          <w:szCs w:val="22"/>
        </w:rPr>
      </w:pPr>
    </w:p>
    <w:p w14:paraId="7512A1E7" w14:textId="77777777" w:rsidR="002A2D7F" w:rsidRPr="001561CE" w:rsidRDefault="002A2D7F" w:rsidP="002A2D7F">
      <w:pPr>
        <w:rPr>
          <w:rFonts w:ascii="Arial Narrow" w:hAnsi="Arial Narrow" w:cs="Arial"/>
          <w:b/>
          <w:color w:val="000000"/>
          <w:sz w:val="22"/>
          <w:szCs w:val="22"/>
        </w:rPr>
      </w:pPr>
    </w:p>
    <w:p w14:paraId="66DA00F8" w14:textId="77777777" w:rsidR="002A2D7F" w:rsidRPr="001561CE" w:rsidRDefault="002A2D7F" w:rsidP="002A2D7F">
      <w:pPr>
        <w:rPr>
          <w:rFonts w:ascii="Arial Narrow" w:hAnsi="Arial Narrow" w:cs="Arial"/>
          <w:b/>
          <w:color w:val="000000"/>
          <w:sz w:val="22"/>
          <w:szCs w:val="22"/>
        </w:rPr>
      </w:pPr>
    </w:p>
    <w:p w14:paraId="54641338" w14:textId="77777777" w:rsidR="002A2D7F" w:rsidRPr="001561CE" w:rsidRDefault="002A2D7F" w:rsidP="002A2D7F">
      <w:pPr>
        <w:rPr>
          <w:rFonts w:ascii="Arial Narrow" w:hAnsi="Arial Narrow" w:cs="Arial"/>
          <w:b/>
          <w:color w:val="000000"/>
          <w:sz w:val="22"/>
          <w:szCs w:val="22"/>
        </w:rPr>
      </w:pPr>
    </w:p>
    <w:p w14:paraId="1E421F1E" w14:textId="77777777" w:rsidR="002A2D7F" w:rsidRPr="001561CE" w:rsidRDefault="002A2D7F" w:rsidP="002A2D7F">
      <w:pPr>
        <w:rPr>
          <w:rFonts w:ascii="Arial Narrow" w:hAnsi="Arial Narrow" w:cs="Arial"/>
          <w:b/>
          <w:color w:val="000000"/>
          <w:sz w:val="22"/>
          <w:szCs w:val="22"/>
        </w:rPr>
      </w:pPr>
    </w:p>
    <w:p w14:paraId="69B07838" w14:textId="77777777" w:rsidR="002A2D7F" w:rsidRPr="001561CE" w:rsidRDefault="002A2D7F" w:rsidP="002A2D7F">
      <w:pPr>
        <w:rPr>
          <w:rFonts w:ascii="Arial Narrow" w:hAnsi="Arial Narrow" w:cs="Arial"/>
          <w:b/>
          <w:color w:val="000000"/>
          <w:sz w:val="22"/>
          <w:szCs w:val="22"/>
        </w:rPr>
      </w:pPr>
    </w:p>
    <w:p w14:paraId="3200F0A2" w14:textId="77777777" w:rsidR="002A2D7F" w:rsidRPr="001561CE" w:rsidRDefault="002A2D7F" w:rsidP="002A2D7F">
      <w:pPr>
        <w:rPr>
          <w:rFonts w:ascii="Arial Narrow" w:hAnsi="Arial Narrow" w:cs="Arial"/>
          <w:b/>
          <w:color w:val="000000"/>
          <w:sz w:val="22"/>
          <w:szCs w:val="22"/>
        </w:rPr>
      </w:pPr>
    </w:p>
    <w:p w14:paraId="691C4D18" w14:textId="77777777" w:rsidR="002A2D7F" w:rsidRPr="001561CE" w:rsidRDefault="002A2D7F" w:rsidP="002A2D7F">
      <w:pPr>
        <w:rPr>
          <w:rFonts w:ascii="Arial Narrow" w:hAnsi="Arial Narrow" w:cs="Arial"/>
          <w:b/>
          <w:color w:val="000000"/>
          <w:sz w:val="22"/>
          <w:szCs w:val="22"/>
        </w:rPr>
      </w:pPr>
    </w:p>
    <w:p w14:paraId="7DC66E2D" w14:textId="77777777" w:rsidR="002A2D7F" w:rsidRPr="001561CE" w:rsidRDefault="002A2D7F" w:rsidP="002A2D7F">
      <w:pPr>
        <w:rPr>
          <w:rFonts w:ascii="Arial Narrow" w:hAnsi="Arial Narrow" w:cs="Arial"/>
          <w:b/>
          <w:color w:val="000000"/>
          <w:sz w:val="22"/>
          <w:szCs w:val="22"/>
        </w:rPr>
      </w:pPr>
    </w:p>
    <w:p w14:paraId="407DBA18" w14:textId="77777777" w:rsidR="002A2D7F" w:rsidRPr="001561CE" w:rsidRDefault="002A2D7F" w:rsidP="002A2D7F">
      <w:pPr>
        <w:rPr>
          <w:rFonts w:ascii="Arial Narrow" w:hAnsi="Arial Narrow" w:cs="Arial"/>
          <w:b/>
          <w:color w:val="000000"/>
          <w:sz w:val="22"/>
          <w:szCs w:val="22"/>
        </w:rPr>
      </w:pPr>
    </w:p>
    <w:p w14:paraId="32590D67" w14:textId="77777777" w:rsidR="002A2D7F" w:rsidRPr="001561CE" w:rsidRDefault="002A2D7F" w:rsidP="002A2D7F">
      <w:pPr>
        <w:rPr>
          <w:rFonts w:ascii="Arial Narrow" w:hAnsi="Arial Narrow" w:cs="Arial"/>
          <w:color w:val="000000"/>
          <w:sz w:val="22"/>
          <w:szCs w:val="22"/>
        </w:rPr>
      </w:pPr>
      <w:r w:rsidRPr="001561CE">
        <w:rPr>
          <w:rFonts w:ascii="Arial Narrow" w:hAnsi="Arial Narrow" w:cs="Arial"/>
          <w:b/>
          <w:color w:val="000000"/>
          <w:sz w:val="22"/>
          <w:szCs w:val="22"/>
        </w:rPr>
        <w:t xml:space="preserve">ARTÍCULO 61.- </w:t>
      </w:r>
      <w:r w:rsidRPr="001561CE">
        <w:rPr>
          <w:rFonts w:ascii="Arial Narrow" w:hAnsi="Arial Narrow" w:cs="Arial"/>
          <w:color w:val="000000"/>
          <w:sz w:val="22"/>
          <w:szCs w:val="22"/>
        </w:rPr>
        <w:t>Las pensiones descritas en los artículos 58, 59 y 60 de esta Ley aumentarán anualmente en el mes de febrero en la misma proporción en que aumente el Índice Nacional de Precios al Consumidor, según la cuota diaria de su pensión.</w:t>
      </w:r>
    </w:p>
    <w:p w14:paraId="1D63E45D" w14:textId="77777777" w:rsidR="002A2D7F" w:rsidRPr="001561CE" w:rsidRDefault="002A2D7F" w:rsidP="002A2D7F">
      <w:pPr>
        <w:rPr>
          <w:rFonts w:ascii="Arial Narrow" w:hAnsi="Arial Narrow" w:cs="Arial"/>
          <w:color w:val="000000"/>
          <w:sz w:val="22"/>
          <w:szCs w:val="22"/>
          <w:lang w:val="es-ES_tradnl"/>
        </w:rPr>
      </w:pPr>
    </w:p>
    <w:p w14:paraId="1C3C8340"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b/>
          <w:color w:val="000000"/>
          <w:sz w:val="22"/>
          <w:szCs w:val="22"/>
          <w:lang w:val="es-ES_tradnl"/>
        </w:rPr>
        <w:t>ARTÍCULO 62.-</w:t>
      </w:r>
      <w:r w:rsidRPr="001561CE">
        <w:rPr>
          <w:rFonts w:ascii="Arial Narrow" w:hAnsi="Arial Narrow" w:cs="Arial"/>
          <w:color w:val="000000"/>
          <w:sz w:val="22"/>
          <w:szCs w:val="22"/>
          <w:lang w:val="es-ES_tradnl"/>
        </w:rPr>
        <w:t xml:space="preserve"> Las prestaciones que en este capítulo se conceden a los beneficiarios, se otorgarán en el siguiente orden:</w:t>
      </w:r>
    </w:p>
    <w:p w14:paraId="58840252" w14:textId="77777777" w:rsidR="002A2D7F" w:rsidRPr="001561CE" w:rsidRDefault="002A2D7F" w:rsidP="002A2D7F">
      <w:pPr>
        <w:rPr>
          <w:rFonts w:ascii="Arial Narrow" w:hAnsi="Arial Narrow" w:cs="Arial"/>
          <w:color w:val="000000"/>
          <w:sz w:val="22"/>
          <w:szCs w:val="22"/>
          <w:lang w:val="es-ES_tradnl"/>
        </w:rPr>
      </w:pPr>
    </w:p>
    <w:p w14:paraId="5B59D5FC"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 xml:space="preserve">El cónyuge supérstite e hijos menores de 18 años </w:t>
      </w:r>
      <w:proofErr w:type="spellStart"/>
      <w:r w:rsidRPr="009E2796">
        <w:rPr>
          <w:rFonts w:ascii="Arial Narrow" w:hAnsi="Arial Narrow" w:cs="Arial"/>
          <w:sz w:val="22"/>
          <w:szCs w:val="22"/>
          <w:lang w:val="es-ES_tradnl"/>
        </w:rPr>
        <w:t>ó</w:t>
      </w:r>
      <w:proofErr w:type="spellEnd"/>
      <w:r w:rsidRPr="009E2796">
        <w:rPr>
          <w:rFonts w:ascii="Arial Narrow" w:hAnsi="Arial Narrow" w:cs="Arial"/>
          <w:sz w:val="22"/>
          <w:szCs w:val="22"/>
          <w:lang w:val="es-ES_tradnl"/>
        </w:rPr>
        <w:t xml:space="preserve"> de hasta 25 años en caso de que acrediten estar estudiando, acordes a su edad, o incapaces durante el tiempo que dure la incapacidad; </w:t>
      </w:r>
    </w:p>
    <w:p w14:paraId="2073085B" w14:textId="77777777" w:rsidR="002A2D7F" w:rsidRPr="009E2796" w:rsidRDefault="002A2D7F" w:rsidP="009E2796">
      <w:pPr>
        <w:ind w:left="454" w:hanging="454"/>
        <w:rPr>
          <w:rFonts w:ascii="Arial Narrow" w:hAnsi="Arial Narrow" w:cs="Arial"/>
          <w:sz w:val="22"/>
          <w:szCs w:val="22"/>
          <w:lang w:val="es-ES_tradnl"/>
        </w:rPr>
      </w:pPr>
    </w:p>
    <w:p w14:paraId="78143C6F"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 xml:space="preserve">A falta de cónyuge, la persona con quien haya vivido en concubinato siempre que el trabajador o pensionado hubiera tenido hijos o vivido en su compañía durante el tiempo que señale el Código Civil para el Estado de Coahuila de Zaragoza. Si al morir el trabajador o pensionado, tuviere varias concubinas, ninguna tendrá derecho a pensión; y </w:t>
      </w:r>
    </w:p>
    <w:p w14:paraId="3B5F6310" w14:textId="77777777" w:rsidR="002A2D7F" w:rsidRPr="009E2796" w:rsidRDefault="002A2D7F" w:rsidP="009E2796">
      <w:pPr>
        <w:ind w:left="454" w:hanging="454"/>
        <w:rPr>
          <w:rFonts w:ascii="Arial Narrow" w:hAnsi="Arial Narrow" w:cs="Arial"/>
          <w:sz w:val="22"/>
          <w:szCs w:val="22"/>
          <w:lang w:val="es-ES_tradnl"/>
        </w:rPr>
      </w:pPr>
    </w:p>
    <w:p w14:paraId="556836A7"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A falta de cónyuge, hijos o concubinario, la pensión por muerte se entregará a los ascendientes del trabajador, por grado sucesivo, en caso de que hubieran dependido económicamente del trabajador o pensionado.</w:t>
      </w:r>
    </w:p>
    <w:p w14:paraId="1A057658" w14:textId="77777777" w:rsidR="002A2D7F" w:rsidRPr="001561CE" w:rsidRDefault="002A2D7F" w:rsidP="002A2D7F">
      <w:pPr>
        <w:rPr>
          <w:rFonts w:ascii="Arial Narrow" w:hAnsi="Arial Narrow" w:cs="Arial"/>
          <w:color w:val="000000"/>
          <w:sz w:val="22"/>
          <w:szCs w:val="22"/>
          <w:lang w:val="es-ES_tradnl"/>
        </w:rPr>
      </w:pPr>
    </w:p>
    <w:p w14:paraId="5E99C0FE"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color w:val="000000"/>
          <w:sz w:val="22"/>
          <w:szCs w:val="22"/>
          <w:lang w:val="es-ES_tradnl"/>
        </w:rPr>
        <w:t>La pensión a que tengan derecho los beneficiarios se otorgará en partes iguales y el pago será retroactivo a la fecha del deceso del trabajador o pensionado.</w:t>
      </w:r>
    </w:p>
    <w:p w14:paraId="4B8DC4DD" w14:textId="77777777" w:rsidR="002A2D7F" w:rsidRPr="001561CE" w:rsidRDefault="002A2D7F" w:rsidP="002A2D7F">
      <w:pPr>
        <w:rPr>
          <w:rFonts w:ascii="Arial Narrow" w:hAnsi="Arial Narrow" w:cs="Arial"/>
          <w:color w:val="000000"/>
          <w:sz w:val="22"/>
          <w:szCs w:val="22"/>
          <w:lang w:val="es-ES_tradnl"/>
        </w:rPr>
      </w:pPr>
    </w:p>
    <w:p w14:paraId="18C61E0A"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color w:val="000000"/>
          <w:sz w:val="22"/>
          <w:szCs w:val="22"/>
          <w:lang w:val="es-ES_tradnl"/>
        </w:rPr>
        <w:t>Cuando fuesen varios los beneficiarios de una pensión y alguno de ellos perdiese el derecho, la parte que le corresponda será repartida proporcionalmente entre los restantes.</w:t>
      </w:r>
    </w:p>
    <w:p w14:paraId="037B319D" w14:textId="77777777" w:rsidR="002A2D7F" w:rsidRPr="001561CE" w:rsidRDefault="002A2D7F" w:rsidP="002A2D7F">
      <w:pPr>
        <w:rPr>
          <w:rFonts w:ascii="Arial Narrow" w:hAnsi="Arial Narrow" w:cs="Arial"/>
          <w:color w:val="000000"/>
          <w:sz w:val="22"/>
          <w:szCs w:val="22"/>
          <w:lang w:val="es-ES_tradnl"/>
        </w:rPr>
      </w:pPr>
    </w:p>
    <w:p w14:paraId="282B0E8E" w14:textId="77777777" w:rsidR="002A2D7F" w:rsidRPr="001561CE" w:rsidRDefault="002A2D7F" w:rsidP="002A2D7F">
      <w:pPr>
        <w:rPr>
          <w:rFonts w:ascii="Arial Narrow" w:hAnsi="Arial Narrow" w:cs="Arial"/>
          <w:color w:val="000000"/>
          <w:sz w:val="22"/>
          <w:szCs w:val="22"/>
        </w:rPr>
      </w:pPr>
      <w:r w:rsidRPr="001561CE">
        <w:rPr>
          <w:rFonts w:ascii="Arial Narrow" w:hAnsi="Arial Narrow" w:cs="Arial"/>
          <w:b/>
          <w:color w:val="000000"/>
          <w:sz w:val="22"/>
          <w:szCs w:val="22"/>
        </w:rPr>
        <w:t xml:space="preserve">ARTÍCULO 63.- </w:t>
      </w:r>
      <w:r w:rsidRPr="001561CE">
        <w:rPr>
          <w:rFonts w:ascii="Arial Narrow" w:hAnsi="Arial Narrow" w:cs="Arial"/>
          <w:color w:val="000000"/>
          <w:sz w:val="22"/>
          <w:szCs w:val="22"/>
        </w:rPr>
        <w:t>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w:t>
      </w:r>
    </w:p>
    <w:p w14:paraId="16DA321C" w14:textId="77777777" w:rsidR="002A2D7F" w:rsidRPr="001561CE" w:rsidRDefault="002A2D7F" w:rsidP="002A2D7F">
      <w:pPr>
        <w:rPr>
          <w:rFonts w:ascii="Arial Narrow" w:hAnsi="Arial Narrow" w:cs="Arial"/>
          <w:color w:val="000000"/>
          <w:sz w:val="22"/>
          <w:szCs w:val="22"/>
        </w:rPr>
      </w:pPr>
    </w:p>
    <w:p w14:paraId="4BC10B74" w14:textId="77777777" w:rsidR="002A2D7F" w:rsidRPr="001561CE" w:rsidRDefault="002A2D7F" w:rsidP="002A2D7F">
      <w:pPr>
        <w:rPr>
          <w:rFonts w:ascii="Arial Narrow" w:hAnsi="Arial Narrow" w:cs="Arial"/>
          <w:color w:val="000000"/>
          <w:sz w:val="22"/>
          <w:szCs w:val="22"/>
        </w:rPr>
      </w:pPr>
      <w:r w:rsidRPr="001561CE">
        <w:rPr>
          <w:rFonts w:ascii="Arial Narrow" w:hAnsi="Arial Narrow" w:cs="Arial"/>
          <w:color w:val="000000"/>
          <w:sz w:val="22"/>
          <w:szCs w:val="22"/>
        </w:rPr>
        <w:t>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w:t>
      </w:r>
    </w:p>
    <w:p w14:paraId="47E12C38" w14:textId="77777777" w:rsidR="009E2796" w:rsidRDefault="009E2796" w:rsidP="002A2D7F">
      <w:pPr>
        <w:rPr>
          <w:rFonts w:ascii="Arial Narrow" w:hAnsi="Arial Narrow" w:cs="Arial"/>
          <w:color w:val="000000"/>
          <w:sz w:val="22"/>
          <w:szCs w:val="22"/>
        </w:rPr>
      </w:pPr>
    </w:p>
    <w:p w14:paraId="246A3A56" w14:textId="77777777" w:rsidR="002A2D7F" w:rsidRPr="001561CE" w:rsidRDefault="002A2D7F" w:rsidP="002A2D7F">
      <w:pPr>
        <w:rPr>
          <w:rFonts w:ascii="Arial Narrow" w:hAnsi="Arial Narrow" w:cs="Arial"/>
          <w:color w:val="000000"/>
          <w:sz w:val="22"/>
          <w:szCs w:val="22"/>
        </w:rPr>
      </w:pPr>
      <w:r w:rsidRPr="001561CE">
        <w:rPr>
          <w:rFonts w:ascii="Arial Narrow" w:hAnsi="Arial Narrow" w:cs="Arial"/>
          <w:color w:val="000000"/>
          <w:sz w:val="22"/>
          <w:szCs w:val="22"/>
        </w:rPr>
        <w:t>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w:t>
      </w:r>
    </w:p>
    <w:p w14:paraId="1A4CAE7D" w14:textId="77777777" w:rsidR="002A2D7F" w:rsidRPr="001561CE" w:rsidRDefault="002A2D7F" w:rsidP="002A2D7F">
      <w:pPr>
        <w:rPr>
          <w:rFonts w:ascii="Arial Narrow" w:hAnsi="Arial Narrow" w:cs="Arial"/>
          <w:b/>
          <w:color w:val="000000"/>
          <w:sz w:val="22"/>
          <w:szCs w:val="22"/>
        </w:rPr>
      </w:pPr>
    </w:p>
    <w:p w14:paraId="0ACEC290" w14:textId="77777777" w:rsidR="002A2D7F" w:rsidRPr="001561CE" w:rsidRDefault="002A2D7F" w:rsidP="002A2D7F">
      <w:pPr>
        <w:rPr>
          <w:rFonts w:ascii="Arial Narrow" w:hAnsi="Arial Narrow" w:cs="Arial"/>
          <w:color w:val="000000"/>
          <w:sz w:val="22"/>
          <w:szCs w:val="22"/>
        </w:rPr>
      </w:pPr>
      <w:r w:rsidRPr="001561CE">
        <w:rPr>
          <w:rFonts w:ascii="Arial Narrow" w:hAnsi="Arial Narrow" w:cs="Arial"/>
          <w:b/>
          <w:color w:val="000000"/>
          <w:sz w:val="22"/>
          <w:szCs w:val="22"/>
        </w:rPr>
        <w:t xml:space="preserve">ARTÍCULO 64.- </w:t>
      </w:r>
      <w:r w:rsidRPr="001561CE">
        <w:rPr>
          <w:rFonts w:ascii="Arial Narrow" w:hAnsi="Arial Narrow" w:cs="Arial"/>
          <w:color w:val="000000"/>
          <w:sz w:val="22"/>
          <w:szCs w:val="22"/>
        </w:rPr>
        <w:t>Los derechos a percibir pensión por los familiares beneficiarios del servidor público o pensionista se pierden por alguna de las siguientes causas:</w:t>
      </w:r>
    </w:p>
    <w:p w14:paraId="390AB6ED" w14:textId="77777777" w:rsidR="002A2D7F" w:rsidRPr="001561CE" w:rsidRDefault="002A2D7F" w:rsidP="002A2D7F">
      <w:pPr>
        <w:rPr>
          <w:rFonts w:ascii="Arial Narrow" w:hAnsi="Arial Narrow" w:cs="Arial"/>
          <w:color w:val="000000"/>
          <w:sz w:val="22"/>
          <w:szCs w:val="22"/>
        </w:rPr>
      </w:pPr>
    </w:p>
    <w:p w14:paraId="6B1866CE"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 xml:space="preserve">Cuando él o la cónyuge beneficiario contraiga nupcias o llegare a vivir en concubinato; </w:t>
      </w:r>
    </w:p>
    <w:p w14:paraId="222CDC55" w14:textId="77777777" w:rsidR="002A2D7F" w:rsidRPr="009E2796" w:rsidRDefault="002A2D7F" w:rsidP="009E2796">
      <w:pPr>
        <w:ind w:left="454" w:hanging="454"/>
        <w:rPr>
          <w:rFonts w:ascii="Arial Narrow" w:hAnsi="Arial Narrow" w:cs="Arial"/>
          <w:sz w:val="22"/>
          <w:szCs w:val="22"/>
          <w:lang w:val="es-ES_tradnl"/>
        </w:rPr>
      </w:pPr>
    </w:p>
    <w:p w14:paraId="2E0D6725"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 xml:space="preserve">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 en concubinato. </w:t>
      </w:r>
    </w:p>
    <w:p w14:paraId="533ACE1B" w14:textId="77777777" w:rsidR="002A2D7F" w:rsidRPr="009E2796" w:rsidRDefault="002A2D7F" w:rsidP="009E2796">
      <w:pPr>
        <w:ind w:left="454" w:hanging="454"/>
        <w:rPr>
          <w:rFonts w:ascii="Arial Narrow" w:hAnsi="Arial Narrow" w:cs="Arial"/>
          <w:sz w:val="22"/>
          <w:szCs w:val="22"/>
          <w:lang w:val="es-ES_tradnl"/>
        </w:rPr>
      </w:pPr>
    </w:p>
    <w:p w14:paraId="1201CF95"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 xml:space="preserve">Cuando los hijos cumplan la mayoría de edad, a menos de que sean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w:t>
      </w:r>
    </w:p>
    <w:p w14:paraId="6A853E93" w14:textId="77777777" w:rsidR="002A2D7F" w:rsidRPr="009E2796" w:rsidRDefault="002A2D7F" w:rsidP="009E2796">
      <w:pPr>
        <w:ind w:left="454" w:hanging="454"/>
        <w:rPr>
          <w:rFonts w:ascii="Arial Narrow" w:hAnsi="Arial Narrow" w:cs="Arial"/>
          <w:sz w:val="22"/>
          <w:szCs w:val="22"/>
          <w:lang w:val="es-ES_tradnl"/>
        </w:rPr>
      </w:pPr>
    </w:p>
    <w:p w14:paraId="14BE7721"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Por fallecimiento del beneficiario.</w:t>
      </w:r>
    </w:p>
    <w:p w14:paraId="69ECEBC7" w14:textId="77777777" w:rsidR="002A2D7F" w:rsidRPr="001561CE" w:rsidRDefault="002A2D7F" w:rsidP="002A2D7F">
      <w:pPr>
        <w:rPr>
          <w:rFonts w:ascii="Arial Narrow" w:hAnsi="Arial Narrow" w:cs="Arial"/>
          <w:sz w:val="22"/>
          <w:szCs w:val="22"/>
        </w:rPr>
      </w:pPr>
    </w:p>
    <w:p w14:paraId="411E1360"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rPr>
        <w:t xml:space="preserve">ARTÍCULO 65. </w:t>
      </w:r>
      <w:r w:rsidRPr="001561CE">
        <w:rPr>
          <w:rFonts w:ascii="Arial Narrow" w:hAnsi="Arial Narrow" w:cs="Arial"/>
          <w:sz w:val="22"/>
          <w:szCs w:val="22"/>
        </w:rPr>
        <w:t>Si el hijo pensionado llegare a los dieciocho años y no pudiere mantenerse por su propio trabajo debido a una enfermedad duradera, defectos físicos o enfermedad psíquica, el pago de la pensión por orfandad se prorrogará de manera vitalicia siempre y cuando ésta sea total y permanente. En tal caso el hijo pensionado estará obligado a someterse a los reconocimientos y tratamientos que la Dirección de Pensiones le prescriba y proporcione, y a las investigaciones que en cualquier tiempo éste ordene para los efectos de determinar su estado de incapacidad, haciéndose acreedor, en caso contrario, a la suspensión de la pensión.</w:t>
      </w:r>
    </w:p>
    <w:p w14:paraId="39DA1ACC" w14:textId="77777777" w:rsidR="002A2D7F" w:rsidRPr="001561CE" w:rsidRDefault="002A2D7F" w:rsidP="002A2D7F">
      <w:pPr>
        <w:rPr>
          <w:rFonts w:ascii="Arial Narrow" w:hAnsi="Arial Narrow" w:cs="Arial"/>
          <w:sz w:val="22"/>
          <w:szCs w:val="22"/>
        </w:rPr>
      </w:pPr>
    </w:p>
    <w:p w14:paraId="7F42E48A" w14:textId="77777777" w:rsidR="002A2D7F" w:rsidRPr="001561CE" w:rsidRDefault="002A2D7F" w:rsidP="002A2D7F">
      <w:pPr>
        <w:rPr>
          <w:rFonts w:ascii="Arial Narrow" w:hAnsi="Arial Narrow" w:cs="Arial"/>
          <w:sz w:val="22"/>
          <w:szCs w:val="22"/>
        </w:rPr>
      </w:pPr>
      <w:r w:rsidRPr="001561CE">
        <w:rPr>
          <w:rFonts w:ascii="Arial Narrow" w:hAnsi="Arial Narrow" w:cs="Arial"/>
          <w:b/>
          <w:bCs/>
          <w:sz w:val="22"/>
          <w:szCs w:val="22"/>
        </w:rPr>
        <w:t xml:space="preserve">ARTÍCULO 66.- </w:t>
      </w:r>
      <w:r w:rsidRPr="001561CE">
        <w:rPr>
          <w:rFonts w:ascii="Arial Narrow" w:hAnsi="Arial Narrow" w:cs="Arial"/>
          <w:sz w:val="22"/>
          <w:szCs w:val="22"/>
        </w:rPr>
        <w:t>El derecho al goce de la pensión de viudez comenzará el día siguiente del fallecimiento del trabajador o pensionista, y cesará al cumplirse cualquier supuesto establecido en el artículo 64 de esta Ley.</w:t>
      </w:r>
    </w:p>
    <w:p w14:paraId="44467992" w14:textId="77777777" w:rsidR="002A2D7F" w:rsidRPr="001561CE" w:rsidRDefault="002A2D7F" w:rsidP="002A2D7F">
      <w:pPr>
        <w:rPr>
          <w:rFonts w:ascii="Arial Narrow" w:hAnsi="Arial Narrow" w:cs="Arial"/>
          <w:sz w:val="22"/>
          <w:szCs w:val="22"/>
        </w:rPr>
      </w:pPr>
    </w:p>
    <w:p w14:paraId="5EB29E32"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rPr>
        <w:t xml:space="preserve">ARTÍCULO 67.- </w:t>
      </w:r>
      <w:r w:rsidRPr="001561CE">
        <w:rPr>
          <w:rFonts w:ascii="Arial Narrow" w:hAnsi="Arial Narrow" w:cs="Arial"/>
          <w:sz w:val="22"/>
          <w:szCs w:val="22"/>
        </w:rPr>
        <w:t xml:space="preserve">El disfrute de una pensión por viudez, derivada de los derechos de un trabajador o pensionista en favor de sus beneficiarios será compatible con el disfrute de la pensión por retiro por edad y antigüedad en el servicio, vejez y anticipada por retiro vejez, anticipada por retiro, incapacidad por riesgos de trabajo o </w:t>
      </w:r>
      <w:r w:rsidRPr="001561CE">
        <w:rPr>
          <w:rFonts w:ascii="Arial Narrow" w:hAnsi="Arial Narrow" w:cs="Arial"/>
          <w:sz w:val="22"/>
          <w:szCs w:val="22"/>
          <w:lang w:val="es-ES_tradnl"/>
        </w:rPr>
        <w:t>incapacidad por causas ajenas al servicio</w:t>
      </w:r>
      <w:r w:rsidRPr="001561CE">
        <w:rPr>
          <w:rFonts w:ascii="Arial Narrow" w:hAnsi="Arial Narrow" w:cs="Arial"/>
          <w:sz w:val="22"/>
          <w:szCs w:val="22"/>
        </w:rPr>
        <w:t xml:space="preserve"> que genere por derechos propios.  </w:t>
      </w:r>
    </w:p>
    <w:p w14:paraId="056BBAEF" w14:textId="77777777" w:rsidR="009E2796" w:rsidRDefault="009E2796" w:rsidP="002A2D7F">
      <w:pPr>
        <w:rPr>
          <w:rFonts w:ascii="Arial Narrow" w:hAnsi="Arial Narrow" w:cs="Arial"/>
          <w:sz w:val="22"/>
          <w:szCs w:val="22"/>
        </w:rPr>
      </w:pPr>
    </w:p>
    <w:p w14:paraId="10EF2357" w14:textId="77777777" w:rsidR="002A2D7F" w:rsidRPr="001561CE" w:rsidRDefault="002A2D7F" w:rsidP="002A2D7F">
      <w:pPr>
        <w:rPr>
          <w:rFonts w:ascii="Arial Narrow" w:hAnsi="Arial Narrow" w:cs="Arial"/>
          <w:sz w:val="22"/>
          <w:szCs w:val="22"/>
        </w:rPr>
      </w:pPr>
      <w:r w:rsidRPr="001561CE">
        <w:rPr>
          <w:rFonts w:ascii="Arial Narrow" w:hAnsi="Arial Narrow" w:cs="Arial"/>
          <w:sz w:val="22"/>
          <w:szCs w:val="22"/>
        </w:rPr>
        <w:t>No será compatible el disfrute de dos o más pensiones generadas por un trabajador, en caso de que cumpla con los requisitos para acceder a más de una pensión, recibirá la de mayor cuantía sin que éstas sean acumulables.</w:t>
      </w:r>
    </w:p>
    <w:p w14:paraId="412B8324" w14:textId="77777777" w:rsidR="002A2D7F" w:rsidRPr="001561CE" w:rsidRDefault="002A2D7F" w:rsidP="002A2D7F">
      <w:pPr>
        <w:rPr>
          <w:rFonts w:ascii="Arial Narrow" w:hAnsi="Arial Narrow" w:cs="Arial"/>
          <w:sz w:val="22"/>
          <w:szCs w:val="22"/>
        </w:rPr>
      </w:pPr>
    </w:p>
    <w:p w14:paraId="3D52E14F" w14:textId="77777777" w:rsidR="002A2D7F" w:rsidRPr="001561CE" w:rsidRDefault="002A2D7F" w:rsidP="002A2D7F">
      <w:pPr>
        <w:rPr>
          <w:rFonts w:ascii="Arial Narrow" w:hAnsi="Arial Narrow" w:cs="Arial"/>
          <w:sz w:val="22"/>
          <w:szCs w:val="22"/>
        </w:rPr>
      </w:pPr>
      <w:r w:rsidRPr="001561CE">
        <w:rPr>
          <w:rFonts w:ascii="Arial Narrow" w:hAnsi="Arial Narrow" w:cs="Arial"/>
          <w:b/>
          <w:sz w:val="22"/>
          <w:szCs w:val="22"/>
        </w:rPr>
        <w:t>ARTÍCULO 68</w:t>
      </w:r>
      <w:r w:rsidR="009E2796">
        <w:rPr>
          <w:rFonts w:ascii="Arial Narrow" w:hAnsi="Arial Narrow" w:cs="Arial"/>
          <w:b/>
          <w:sz w:val="22"/>
          <w:szCs w:val="22"/>
        </w:rPr>
        <w:t>.</w:t>
      </w:r>
      <w:r w:rsidRPr="001561CE">
        <w:rPr>
          <w:rFonts w:ascii="Arial Narrow" w:hAnsi="Arial Narrow" w:cs="Arial"/>
          <w:b/>
          <w:sz w:val="22"/>
          <w:szCs w:val="22"/>
        </w:rPr>
        <w:t xml:space="preserve">- </w:t>
      </w:r>
      <w:r w:rsidRPr="001561CE">
        <w:rPr>
          <w:rFonts w:ascii="Arial Narrow" w:hAnsi="Arial Narrow" w:cs="Arial"/>
          <w:sz w:val="22"/>
          <w:szCs w:val="22"/>
        </w:rPr>
        <w:t>La percepción de una pensión por orfandad, es compatible con el disfrute de otra pensión igual proveniente de los derechos derivados del otro progenitor.</w:t>
      </w:r>
    </w:p>
    <w:p w14:paraId="2F9A5663" w14:textId="77777777" w:rsidR="002A2D7F" w:rsidRPr="001561CE" w:rsidRDefault="002A2D7F" w:rsidP="002A2D7F">
      <w:pPr>
        <w:rPr>
          <w:rFonts w:ascii="Arial Narrow" w:hAnsi="Arial Narrow" w:cs="Arial"/>
          <w:sz w:val="22"/>
          <w:szCs w:val="22"/>
          <w:lang w:val="es-ES_tradnl"/>
        </w:rPr>
      </w:pPr>
    </w:p>
    <w:p w14:paraId="4EF0E0C4" w14:textId="77777777" w:rsidR="002A2D7F" w:rsidRPr="001561CE" w:rsidRDefault="002A2D7F" w:rsidP="002A2D7F">
      <w:pPr>
        <w:rPr>
          <w:rFonts w:ascii="Arial Narrow" w:hAnsi="Arial Narrow" w:cs="Arial"/>
          <w:sz w:val="22"/>
          <w:szCs w:val="22"/>
          <w:lang w:val="es-ES_tradnl"/>
        </w:rPr>
      </w:pPr>
    </w:p>
    <w:p w14:paraId="09EBA004" w14:textId="77777777" w:rsidR="002A2D7F" w:rsidRPr="001561CE" w:rsidRDefault="002A2D7F" w:rsidP="002A2D7F">
      <w:pPr>
        <w:jc w:val="center"/>
        <w:rPr>
          <w:rFonts w:ascii="Arial Narrow" w:hAnsi="Arial Narrow" w:cs="Arial"/>
          <w:b/>
          <w:bCs/>
          <w:sz w:val="22"/>
          <w:szCs w:val="22"/>
          <w:lang w:val="es-ES"/>
        </w:rPr>
      </w:pPr>
      <w:r w:rsidRPr="001561CE">
        <w:rPr>
          <w:rFonts w:ascii="Arial Narrow" w:hAnsi="Arial Narrow" w:cs="Arial"/>
          <w:b/>
          <w:bCs/>
          <w:sz w:val="22"/>
          <w:szCs w:val="22"/>
          <w:lang w:val="es-ES"/>
        </w:rPr>
        <w:t>CAPÍTULO DÉCIMO PRIMERO</w:t>
      </w:r>
    </w:p>
    <w:p w14:paraId="2F6660A4" w14:textId="77777777" w:rsidR="002A2D7F" w:rsidRPr="001561CE" w:rsidRDefault="002A2D7F" w:rsidP="002A2D7F">
      <w:pPr>
        <w:rPr>
          <w:rFonts w:ascii="Arial Narrow" w:hAnsi="Arial Narrow" w:cs="Arial"/>
          <w:sz w:val="22"/>
          <w:szCs w:val="22"/>
          <w:lang w:val="es-ES_tradnl"/>
        </w:rPr>
      </w:pPr>
    </w:p>
    <w:p w14:paraId="05964D59" w14:textId="77777777" w:rsidR="002A2D7F" w:rsidRPr="001561CE" w:rsidRDefault="002A2D7F" w:rsidP="002A2D7F">
      <w:pPr>
        <w:jc w:val="center"/>
        <w:rPr>
          <w:rFonts w:ascii="Arial Narrow" w:hAnsi="Arial Narrow" w:cs="Arial"/>
          <w:b/>
          <w:bCs/>
          <w:sz w:val="22"/>
          <w:szCs w:val="22"/>
          <w:lang w:val="es-ES"/>
        </w:rPr>
      </w:pPr>
      <w:r w:rsidRPr="001561CE">
        <w:rPr>
          <w:rFonts w:ascii="Arial Narrow" w:hAnsi="Arial Narrow" w:cs="Arial"/>
          <w:b/>
          <w:bCs/>
          <w:sz w:val="22"/>
          <w:szCs w:val="22"/>
          <w:lang w:val="es-ES"/>
        </w:rPr>
        <w:t>DEVOLUCIÓN DE CUOTAS</w:t>
      </w:r>
    </w:p>
    <w:p w14:paraId="7221F3AB" w14:textId="77777777" w:rsidR="002A2D7F" w:rsidRPr="001561CE" w:rsidRDefault="002A2D7F" w:rsidP="002A2D7F">
      <w:pPr>
        <w:jc w:val="center"/>
        <w:rPr>
          <w:rFonts w:ascii="Arial Narrow" w:hAnsi="Arial Narrow" w:cs="Arial"/>
          <w:sz w:val="22"/>
          <w:szCs w:val="22"/>
        </w:rPr>
      </w:pPr>
    </w:p>
    <w:p w14:paraId="1B8DEAFF"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ARTÍCULO 69.-</w:t>
      </w:r>
      <w:r w:rsidRPr="001561CE">
        <w:rPr>
          <w:rFonts w:ascii="Arial Narrow" w:hAnsi="Arial Narrow" w:cs="Arial"/>
          <w:bCs/>
          <w:sz w:val="22"/>
          <w:szCs w:val="22"/>
        </w:rPr>
        <w:t xml:space="preserve"> El trabajador que sin tener derecho a pensión se separe o sea separado del servicio por cualquier causa, podrá optar por una de las dos opciones siguientes:</w:t>
      </w:r>
    </w:p>
    <w:p w14:paraId="2E7D067D" w14:textId="77777777" w:rsidR="002A2D7F" w:rsidRPr="001561CE" w:rsidRDefault="002A2D7F" w:rsidP="002A2D7F">
      <w:pPr>
        <w:rPr>
          <w:rFonts w:ascii="Arial Narrow" w:hAnsi="Arial Narrow" w:cs="Arial"/>
          <w:bCs/>
          <w:sz w:val="22"/>
          <w:szCs w:val="22"/>
        </w:rPr>
      </w:pPr>
    </w:p>
    <w:p w14:paraId="0D6EB8B0"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 xml:space="preserve">La devolución de hasta el 50% de las cuotas que realizó el trabajador, de acuerdo con la fracción II del artículo 6 de esta Ley, sin incluir los intereses generados por las mismas, los cuales seguirán formando parte del Patrimonio de la Dirección de Pensiones. </w:t>
      </w:r>
    </w:p>
    <w:p w14:paraId="6BAFF228" w14:textId="77777777" w:rsidR="002A2D7F" w:rsidRPr="009E2796" w:rsidRDefault="002A2D7F" w:rsidP="009E2796">
      <w:pPr>
        <w:ind w:left="454" w:hanging="454"/>
        <w:rPr>
          <w:rFonts w:ascii="Arial Narrow" w:hAnsi="Arial Narrow" w:cs="Arial"/>
          <w:sz w:val="22"/>
          <w:szCs w:val="22"/>
          <w:lang w:val="es-ES_tradnl"/>
        </w:rPr>
      </w:pPr>
    </w:p>
    <w:p w14:paraId="57E9C78A" w14:textId="77777777" w:rsidR="002A2D7F" w:rsidRPr="009E2796"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w:t>
      </w:r>
      <w:r w:rsidRPr="009E2796">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9E2796">
        <w:rPr>
          <w:rFonts w:ascii="Arial Narrow" w:hAnsi="Arial Narrow" w:cs="Arial"/>
          <w:sz w:val="22"/>
          <w:szCs w:val="22"/>
          <w:lang w:val="es-ES_tradnl"/>
        </w:rPr>
        <w:t>Dejar en el Patrimonio de la Dirección de Pensiones sus cuotas aportadas de acuerdo con la fracción II del artículo 6 de esta Ley, para conservar así su antigüedad de cotización y conservarla para el caso de que reingresara al servicio del Municipio, siempre y cuando hubiere acumulado al menos 1 año de servicio a partir del reingreso.</w:t>
      </w:r>
    </w:p>
    <w:p w14:paraId="3E98DF43" w14:textId="77777777" w:rsidR="002A2D7F" w:rsidRPr="001561CE" w:rsidRDefault="002A2D7F" w:rsidP="002A2D7F">
      <w:pPr>
        <w:rPr>
          <w:rFonts w:ascii="Arial Narrow" w:hAnsi="Arial Narrow" w:cs="Arial"/>
          <w:bCs/>
          <w:sz w:val="22"/>
          <w:szCs w:val="22"/>
        </w:rPr>
      </w:pPr>
    </w:p>
    <w:p w14:paraId="09B9D6EC" w14:textId="77777777" w:rsidR="002A2D7F" w:rsidRPr="001561CE" w:rsidRDefault="002A2D7F" w:rsidP="002A2D7F">
      <w:pPr>
        <w:rPr>
          <w:rFonts w:ascii="Arial Narrow" w:hAnsi="Arial Narrow" w:cs="Arial"/>
          <w:bCs/>
          <w:sz w:val="22"/>
          <w:szCs w:val="22"/>
        </w:rPr>
      </w:pPr>
      <w:r w:rsidRPr="001561CE">
        <w:rPr>
          <w:rFonts w:ascii="Arial Narrow" w:hAnsi="Arial Narrow" w:cs="Arial"/>
          <w:bCs/>
          <w:sz w:val="22"/>
          <w:szCs w:val="22"/>
        </w:rPr>
        <w:t>El trabajador tendrá un plazo de 12 meses a partir de la separación del cargo, para determinar cuál de las dos opciones anteriores seleccionó.</w:t>
      </w:r>
    </w:p>
    <w:p w14:paraId="3976DD72" w14:textId="77777777" w:rsidR="002A2D7F" w:rsidRPr="001561CE" w:rsidRDefault="002A2D7F" w:rsidP="002A2D7F">
      <w:pPr>
        <w:rPr>
          <w:rFonts w:ascii="Arial Narrow" w:hAnsi="Arial Narrow" w:cs="Arial"/>
          <w:bCs/>
          <w:sz w:val="22"/>
          <w:szCs w:val="22"/>
        </w:rPr>
      </w:pPr>
    </w:p>
    <w:p w14:paraId="201A43B8" w14:textId="77777777" w:rsidR="002A2D7F" w:rsidRPr="001561CE" w:rsidRDefault="002A2D7F" w:rsidP="002A2D7F">
      <w:pPr>
        <w:rPr>
          <w:rFonts w:ascii="Arial Narrow" w:hAnsi="Arial Narrow" w:cs="Arial"/>
          <w:bCs/>
          <w:sz w:val="22"/>
          <w:szCs w:val="22"/>
        </w:rPr>
      </w:pPr>
      <w:r w:rsidRPr="001561CE">
        <w:rPr>
          <w:rFonts w:ascii="Arial Narrow" w:hAnsi="Arial Narrow" w:cs="Arial"/>
          <w:bCs/>
          <w:sz w:val="22"/>
          <w:szCs w:val="22"/>
        </w:rPr>
        <w:t>En caso de que el trabajador fallezca sin tener derecho a una pensión, los beneficiarios recibirán el beneficio descrito en la fracción I de este artículo.</w:t>
      </w:r>
    </w:p>
    <w:p w14:paraId="2AA4B380" w14:textId="77777777" w:rsidR="002A2D7F" w:rsidRPr="001561CE" w:rsidRDefault="002A2D7F" w:rsidP="002A2D7F">
      <w:pPr>
        <w:rPr>
          <w:rFonts w:ascii="Arial Narrow" w:hAnsi="Arial Narrow" w:cs="Arial"/>
          <w:sz w:val="22"/>
          <w:szCs w:val="22"/>
        </w:rPr>
      </w:pPr>
    </w:p>
    <w:p w14:paraId="0B86FE2F"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ARTÍCULO 70.-</w:t>
      </w:r>
      <w:r w:rsidRPr="001561CE">
        <w:rPr>
          <w:rFonts w:ascii="Arial Narrow" w:hAnsi="Arial Narrow" w:cs="Arial"/>
          <w:bCs/>
          <w:sz w:val="22"/>
          <w:szCs w:val="22"/>
        </w:rPr>
        <w:t xml:space="preserve"> Para acceder al beneficio establecido en el artículo anterior, el trabajador o sus beneficiarios deberán presentar un certificado de no adeudo de créditos de acuerdo con lo establecido en el Capítulo Décimo Segundo de esta Ley. En caso de que el trabajador sea aval de un crédito vigente, la Dirección de Pensiones descontará el saldo pendiente de pago de dicho crédito y lo pagará al trabajador o sus beneficiarios a la liquidación del mismo.</w:t>
      </w:r>
    </w:p>
    <w:p w14:paraId="54D20BE4" w14:textId="77777777" w:rsidR="002A2D7F" w:rsidRPr="001561CE" w:rsidRDefault="002A2D7F" w:rsidP="002A2D7F">
      <w:pPr>
        <w:rPr>
          <w:rFonts w:ascii="Arial Narrow" w:hAnsi="Arial Narrow" w:cs="Arial"/>
          <w:sz w:val="22"/>
          <w:szCs w:val="22"/>
        </w:rPr>
      </w:pPr>
    </w:p>
    <w:p w14:paraId="191F1A39"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ARTÍCULO 71.-</w:t>
      </w:r>
      <w:r w:rsidRPr="001561CE">
        <w:rPr>
          <w:rFonts w:ascii="Arial Narrow" w:hAnsi="Arial Narrow" w:cs="Arial"/>
          <w:bCs/>
          <w:sz w:val="22"/>
          <w:szCs w:val="22"/>
        </w:rPr>
        <w:t xml:space="preserve"> La Dirección de Pensiones tiene la facultad de retener de la devolución de cuotas del trabajador que se retire sin derecho a pensión los adeudos que este tenga con la Dirección y que no hayan sido cubiertos previamente con su finiquito</w:t>
      </w:r>
      <w:r w:rsidRPr="001561CE">
        <w:rPr>
          <w:rFonts w:ascii="Arial Narrow" w:hAnsi="Arial Narrow" w:cs="Arial"/>
          <w:bCs/>
          <w:sz w:val="22"/>
          <w:szCs w:val="22"/>
          <w:lang w:val="es-ES"/>
        </w:rPr>
        <w:t>.</w:t>
      </w:r>
    </w:p>
    <w:p w14:paraId="593DC1DD" w14:textId="77777777" w:rsidR="002A2D7F" w:rsidRPr="001561CE" w:rsidRDefault="002A2D7F" w:rsidP="002A2D7F">
      <w:pPr>
        <w:rPr>
          <w:rFonts w:ascii="Arial Narrow" w:hAnsi="Arial Narrow" w:cs="Arial"/>
          <w:sz w:val="22"/>
          <w:szCs w:val="22"/>
          <w:lang w:val="es-ES_tradnl"/>
        </w:rPr>
      </w:pPr>
    </w:p>
    <w:p w14:paraId="31432E3A" w14:textId="77777777" w:rsidR="002A2D7F" w:rsidRPr="001561CE" w:rsidRDefault="002A2D7F" w:rsidP="002A2D7F">
      <w:pPr>
        <w:rPr>
          <w:rFonts w:ascii="Arial Narrow" w:hAnsi="Arial Narrow" w:cs="Arial"/>
          <w:sz w:val="22"/>
          <w:szCs w:val="22"/>
          <w:lang w:val="es-ES_tradnl"/>
        </w:rPr>
      </w:pPr>
    </w:p>
    <w:p w14:paraId="795132F8" w14:textId="77777777" w:rsidR="002A2D7F"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DÉCIMO SEGUNDO</w:t>
      </w:r>
    </w:p>
    <w:p w14:paraId="3B1D545F" w14:textId="77777777" w:rsidR="000A650F" w:rsidRPr="001561CE" w:rsidRDefault="000A650F" w:rsidP="002A2D7F">
      <w:pPr>
        <w:jc w:val="center"/>
        <w:rPr>
          <w:rFonts w:ascii="Arial Narrow" w:hAnsi="Arial Narrow" w:cs="Arial"/>
          <w:b/>
          <w:sz w:val="22"/>
          <w:szCs w:val="22"/>
          <w:lang w:val="es-ES_tradnl"/>
        </w:rPr>
      </w:pPr>
    </w:p>
    <w:p w14:paraId="6F3A9926"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 xml:space="preserve">DE LOS PRÉSTAMOS </w:t>
      </w:r>
    </w:p>
    <w:p w14:paraId="36124270" w14:textId="77777777" w:rsidR="002A2D7F" w:rsidRPr="001561CE" w:rsidRDefault="002A2D7F" w:rsidP="002A2D7F">
      <w:pPr>
        <w:jc w:val="center"/>
        <w:rPr>
          <w:rFonts w:ascii="Arial Narrow" w:hAnsi="Arial Narrow" w:cs="Arial"/>
          <w:b/>
          <w:sz w:val="22"/>
          <w:szCs w:val="22"/>
          <w:lang w:val="es-ES_tradnl"/>
        </w:rPr>
      </w:pPr>
    </w:p>
    <w:p w14:paraId="758B916F"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72.-</w:t>
      </w:r>
      <w:r w:rsidRPr="001561CE">
        <w:rPr>
          <w:rFonts w:ascii="Arial Narrow" w:hAnsi="Arial Narrow" w:cs="Arial"/>
          <w:sz w:val="22"/>
          <w:szCs w:val="22"/>
          <w:lang w:val="es-ES_tradnl"/>
        </w:rPr>
        <w:t xml:space="preserve"> Por préstamo quirografario se entiende el crédito concedido por la Dirección de Pensiones a favor de un trabajador en activo o pensionado suscribiendo un documento a favor de esta Dirección, en la que se ampare la cantidad recibida, más los intereses correspondientes.</w:t>
      </w:r>
    </w:p>
    <w:p w14:paraId="06574BDC" w14:textId="77777777" w:rsidR="002A2D7F" w:rsidRPr="001561CE" w:rsidRDefault="002A2D7F" w:rsidP="002A2D7F">
      <w:pPr>
        <w:rPr>
          <w:rFonts w:ascii="Arial Narrow" w:hAnsi="Arial Narrow" w:cs="Arial"/>
          <w:sz w:val="22"/>
          <w:szCs w:val="22"/>
          <w:lang w:val="es-ES_tradnl"/>
        </w:rPr>
      </w:pPr>
    </w:p>
    <w:p w14:paraId="5E05E633"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73.-</w:t>
      </w:r>
      <w:r w:rsidRPr="001561CE">
        <w:rPr>
          <w:rFonts w:ascii="Arial Narrow" w:hAnsi="Arial Narrow" w:cs="Arial"/>
          <w:sz w:val="22"/>
          <w:szCs w:val="22"/>
          <w:lang w:val="es-ES_tradnl"/>
        </w:rPr>
        <w:t xml:space="preserve"> Todo trabajador activo con más de 2 años de antigüedad o pensionado, tendrá derecho a que se le otorgue un crédito quirografario de conformidad con las posibilidades económicas de la Dirección, de acuerdo con lo establecido en el reglamento interior.</w:t>
      </w:r>
    </w:p>
    <w:p w14:paraId="235D23F9" w14:textId="77777777" w:rsidR="002A2D7F" w:rsidRPr="001561CE" w:rsidRDefault="002A2D7F" w:rsidP="002A2D7F">
      <w:pPr>
        <w:rPr>
          <w:rFonts w:ascii="Arial Narrow" w:hAnsi="Arial Narrow" w:cs="Arial"/>
          <w:sz w:val="22"/>
          <w:szCs w:val="22"/>
          <w:lang w:val="es-ES_tradnl"/>
        </w:rPr>
      </w:pPr>
    </w:p>
    <w:p w14:paraId="4739BB15"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74.-</w:t>
      </w:r>
      <w:r w:rsidRPr="001561CE">
        <w:rPr>
          <w:rFonts w:ascii="Arial Narrow" w:hAnsi="Arial Narrow" w:cs="Arial"/>
          <w:sz w:val="22"/>
          <w:szCs w:val="22"/>
          <w:lang w:val="es-ES_tradnl"/>
        </w:rPr>
        <w:t xml:space="preserve"> Los préstamos a que se refiere este capítulo causarán un interés anual, sobre saldos insolutos, de al menos la tasa de inflación más 3 puntos porcentuales anuales.</w:t>
      </w:r>
    </w:p>
    <w:p w14:paraId="0CCAF43E" w14:textId="77777777" w:rsidR="002A2D7F" w:rsidRPr="001561CE" w:rsidRDefault="002A2D7F" w:rsidP="002A2D7F">
      <w:pPr>
        <w:rPr>
          <w:rFonts w:ascii="Arial Narrow" w:hAnsi="Arial Narrow" w:cs="Arial"/>
          <w:sz w:val="22"/>
          <w:szCs w:val="22"/>
          <w:lang w:val="es-ES_tradnl"/>
        </w:rPr>
      </w:pPr>
    </w:p>
    <w:p w14:paraId="6108994E"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75.-</w:t>
      </w:r>
      <w:r w:rsidRPr="001561CE">
        <w:rPr>
          <w:rFonts w:ascii="Arial Narrow" w:hAnsi="Arial Narrow" w:cs="Arial"/>
          <w:sz w:val="22"/>
          <w:szCs w:val="22"/>
          <w:lang w:val="es-ES_tradnl"/>
        </w:rPr>
        <w:t xml:space="preserve"> Para tener derecho a gozar del beneficio previsto en este capítulo el trabajador en activo, deberá tener una antigüedad efectiva de 2 años de haber ingresado al trabajo al servicio del Municipio.</w:t>
      </w:r>
    </w:p>
    <w:p w14:paraId="21EE3AAD" w14:textId="77777777" w:rsidR="002A2D7F" w:rsidRPr="001561CE" w:rsidRDefault="002A2D7F" w:rsidP="002A2D7F">
      <w:pPr>
        <w:rPr>
          <w:rFonts w:ascii="Arial Narrow" w:hAnsi="Arial Narrow" w:cs="Arial"/>
          <w:sz w:val="22"/>
          <w:szCs w:val="22"/>
          <w:lang w:val="es-ES_tradnl"/>
        </w:rPr>
      </w:pPr>
    </w:p>
    <w:p w14:paraId="4B4DC38E"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76.-</w:t>
      </w:r>
      <w:r w:rsidRPr="001561CE">
        <w:rPr>
          <w:rFonts w:ascii="Arial Narrow" w:hAnsi="Arial Narrow" w:cs="Arial"/>
          <w:sz w:val="22"/>
          <w:szCs w:val="22"/>
          <w:lang w:val="es-ES_tradnl"/>
        </w:rPr>
        <w:t xml:space="preserve"> El plazo máximo para su pago será de 2 años programando los pagos respectivos para que sean deducidos de su nómina. El monto de las deducciones por este concepto no podrá ser superior al 30% de la percepción mensual del trabajador en activo</w:t>
      </w:r>
      <w:r w:rsidRPr="001561CE">
        <w:rPr>
          <w:rFonts w:ascii="Arial Narrow" w:hAnsi="Arial Narrow" w:cs="Arial"/>
          <w:color w:val="0000FF"/>
          <w:sz w:val="22"/>
          <w:szCs w:val="22"/>
          <w:lang w:val="es-ES_tradnl"/>
        </w:rPr>
        <w:t xml:space="preserve"> </w:t>
      </w:r>
      <w:r w:rsidRPr="001561CE">
        <w:rPr>
          <w:rFonts w:ascii="Arial Narrow" w:hAnsi="Arial Narrow" w:cs="Arial"/>
          <w:color w:val="000000"/>
          <w:sz w:val="22"/>
          <w:szCs w:val="22"/>
          <w:lang w:val="es-ES_tradnl"/>
        </w:rPr>
        <w:t>o</w:t>
      </w:r>
      <w:r w:rsidRPr="001561CE">
        <w:rPr>
          <w:rFonts w:ascii="Arial Narrow" w:hAnsi="Arial Narrow" w:cs="Arial"/>
          <w:color w:val="0000FF"/>
          <w:sz w:val="22"/>
          <w:szCs w:val="22"/>
          <w:lang w:val="es-ES_tradnl"/>
        </w:rPr>
        <w:t xml:space="preserve"> </w:t>
      </w:r>
      <w:r w:rsidRPr="001561CE">
        <w:rPr>
          <w:rFonts w:ascii="Arial Narrow" w:hAnsi="Arial Narrow" w:cs="Arial"/>
          <w:sz w:val="22"/>
          <w:szCs w:val="22"/>
          <w:lang w:val="es-ES_tradnl"/>
        </w:rPr>
        <w:t>pensionado.</w:t>
      </w:r>
    </w:p>
    <w:p w14:paraId="01540E15" w14:textId="77777777" w:rsidR="002A2D7F" w:rsidRPr="001561CE" w:rsidRDefault="002A2D7F" w:rsidP="002A2D7F">
      <w:pPr>
        <w:rPr>
          <w:rFonts w:ascii="Arial Narrow" w:hAnsi="Arial Narrow" w:cs="Arial"/>
          <w:sz w:val="22"/>
          <w:szCs w:val="22"/>
          <w:lang w:val="es-ES_tradnl"/>
        </w:rPr>
      </w:pPr>
    </w:p>
    <w:p w14:paraId="10ACF9E6"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ARTICULO 77.-</w:t>
      </w:r>
      <w:r w:rsidRPr="001561CE">
        <w:rPr>
          <w:rFonts w:ascii="Arial Narrow" w:hAnsi="Arial Narrow" w:cs="Arial"/>
          <w:sz w:val="22"/>
          <w:szCs w:val="22"/>
          <w:lang w:val="es-ES_tradnl"/>
        </w:rPr>
        <w:t xml:space="preserve"> En caso de fallecer el trabajador o pensionado, y tener adeudos al Patrimonio de la Dirección de Pensiones, se descontará la cantidad adeudada de las que habrán de recibir los beneficiarios.</w:t>
      </w:r>
    </w:p>
    <w:p w14:paraId="56FB9DDC" w14:textId="77777777" w:rsidR="002A2D7F" w:rsidRPr="001561CE" w:rsidRDefault="002A2D7F" w:rsidP="002A2D7F">
      <w:pPr>
        <w:rPr>
          <w:rFonts w:ascii="Arial Narrow" w:hAnsi="Arial Narrow" w:cs="Arial"/>
          <w:sz w:val="22"/>
          <w:szCs w:val="22"/>
          <w:lang w:val="es-ES_tradnl"/>
        </w:rPr>
      </w:pPr>
    </w:p>
    <w:p w14:paraId="0DE3D3D5"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78.-</w:t>
      </w:r>
      <w:r w:rsidRPr="001561CE">
        <w:rPr>
          <w:rFonts w:ascii="Arial Narrow" w:hAnsi="Arial Narrow" w:cs="Arial"/>
          <w:sz w:val="22"/>
          <w:szCs w:val="22"/>
          <w:lang w:val="es-ES_tradnl"/>
        </w:rPr>
        <w:t xml:space="preserve"> Para hacer efectivos los préstamos que conceda, independientemente de poder hacer el descuento en las nóminas, la Dirección de Pensiones se reserva el derecho de ejercer para su cobro las vías que procedan conforme a la legislación correspondiente. </w:t>
      </w:r>
    </w:p>
    <w:p w14:paraId="78425882" w14:textId="77777777" w:rsidR="002A2D7F" w:rsidRPr="001561CE" w:rsidRDefault="002A2D7F" w:rsidP="002A2D7F">
      <w:pPr>
        <w:rPr>
          <w:rFonts w:ascii="Arial Narrow" w:hAnsi="Arial Narrow" w:cs="Arial"/>
          <w:sz w:val="22"/>
          <w:szCs w:val="22"/>
          <w:lang w:val="es-ES_tradnl"/>
        </w:rPr>
      </w:pPr>
    </w:p>
    <w:p w14:paraId="244A7408" w14:textId="77777777" w:rsidR="002A2D7F" w:rsidRPr="001561CE" w:rsidRDefault="002A2D7F" w:rsidP="002A2D7F">
      <w:pPr>
        <w:rPr>
          <w:rFonts w:ascii="Arial Narrow" w:hAnsi="Arial Narrow" w:cs="Arial"/>
          <w:sz w:val="22"/>
          <w:szCs w:val="22"/>
          <w:highlight w:val="cyan"/>
          <w:lang w:val="es-ES_tradnl"/>
        </w:rPr>
      </w:pPr>
      <w:r w:rsidRPr="001561CE">
        <w:rPr>
          <w:rFonts w:ascii="Arial Narrow" w:hAnsi="Arial Narrow" w:cs="Arial"/>
          <w:b/>
          <w:sz w:val="22"/>
          <w:szCs w:val="22"/>
          <w:lang w:val="es-ES_tradnl"/>
        </w:rPr>
        <w:t>ARTÍCULO 79.-</w:t>
      </w:r>
      <w:r w:rsidRPr="001561CE">
        <w:rPr>
          <w:rFonts w:ascii="Arial Narrow" w:hAnsi="Arial Narrow" w:cs="Arial"/>
          <w:sz w:val="22"/>
          <w:szCs w:val="22"/>
          <w:lang w:val="es-ES_tradnl"/>
        </w:rPr>
        <w:t xml:space="preserve"> Los créditos para la adquisición de propiedades de casa o terrenos, y construcción de las mismas destinadas a la habitación familiar del trabajador con garantía hipotecaria, se otorgarán de conformidad con las posibilidades económicas de la Dirección, de acuerdo con lo establecido en el reglamento interior.</w:t>
      </w:r>
    </w:p>
    <w:p w14:paraId="575213AC" w14:textId="77777777" w:rsidR="002A2D7F" w:rsidRDefault="002A2D7F" w:rsidP="002A2D7F">
      <w:pPr>
        <w:rPr>
          <w:rFonts w:ascii="Arial Narrow" w:hAnsi="Arial Narrow" w:cs="Arial"/>
          <w:sz w:val="22"/>
          <w:szCs w:val="22"/>
          <w:lang w:val="es-ES_tradnl"/>
        </w:rPr>
      </w:pPr>
    </w:p>
    <w:p w14:paraId="02C9933E" w14:textId="77777777" w:rsidR="000A650F" w:rsidRPr="001561CE" w:rsidRDefault="000A650F" w:rsidP="002A2D7F">
      <w:pPr>
        <w:rPr>
          <w:rFonts w:ascii="Arial Narrow" w:hAnsi="Arial Narrow" w:cs="Arial"/>
          <w:sz w:val="22"/>
          <w:szCs w:val="22"/>
          <w:lang w:val="es-ES_tradnl"/>
        </w:rPr>
      </w:pPr>
    </w:p>
    <w:p w14:paraId="0A225844" w14:textId="77777777" w:rsidR="002A2D7F"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DÉCIMO TERCERO</w:t>
      </w:r>
    </w:p>
    <w:p w14:paraId="62A0D8A8" w14:textId="77777777" w:rsidR="000A650F" w:rsidRPr="001561CE" w:rsidRDefault="000A650F" w:rsidP="002A2D7F">
      <w:pPr>
        <w:jc w:val="center"/>
        <w:rPr>
          <w:rFonts w:ascii="Arial Narrow" w:hAnsi="Arial Narrow" w:cs="Arial"/>
          <w:b/>
          <w:sz w:val="22"/>
          <w:szCs w:val="22"/>
          <w:lang w:val="es-ES_tradnl"/>
        </w:rPr>
      </w:pPr>
    </w:p>
    <w:p w14:paraId="4FA49F74"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PREVENCIONES GENERALES</w:t>
      </w:r>
    </w:p>
    <w:p w14:paraId="79860E69" w14:textId="77777777" w:rsidR="002A2D7F" w:rsidRPr="001561CE" w:rsidRDefault="002A2D7F" w:rsidP="002A2D7F">
      <w:pPr>
        <w:rPr>
          <w:rFonts w:ascii="Arial Narrow" w:hAnsi="Arial Narrow" w:cs="Arial"/>
          <w:b/>
          <w:sz w:val="22"/>
          <w:szCs w:val="22"/>
          <w:lang w:val="es-ES_tradnl"/>
        </w:rPr>
      </w:pPr>
    </w:p>
    <w:p w14:paraId="26E3DA37"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80.-</w:t>
      </w:r>
      <w:r w:rsidRPr="001561CE">
        <w:rPr>
          <w:rFonts w:ascii="Arial Narrow" w:hAnsi="Arial Narrow" w:cs="Arial"/>
          <w:sz w:val="22"/>
          <w:szCs w:val="22"/>
          <w:lang w:val="es-ES_tradnl"/>
        </w:rPr>
        <w:t xml:space="preserve"> La Tesorería Municipal proporcionará a la Dirección de Pensiones las nóminas correspondientes de los trabajadores de planta inscritos en la propia Dirección, proporcionando los informes que sean necesarios para lograr una mejor prestación de los servicios y beneficios sociales encomendados por el presente ordenamiento.</w:t>
      </w:r>
    </w:p>
    <w:p w14:paraId="0E37446E" w14:textId="77777777" w:rsidR="009E2796" w:rsidRDefault="009E2796" w:rsidP="002A2D7F">
      <w:pPr>
        <w:rPr>
          <w:rFonts w:ascii="Arial Narrow" w:hAnsi="Arial Narrow" w:cs="Arial"/>
          <w:b/>
          <w:sz w:val="22"/>
          <w:szCs w:val="22"/>
          <w:lang w:val="es-ES_tradnl"/>
        </w:rPr>
      </w:pPr>
    </w:p>
    <w:p w14:paraId="7948D845"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ARTICULO 81.-</w:t>
      </w:r>
      <w:r w:rsidRPr="001561CE">
        <w:rPr>
          <w:rFonts w:ascii="Arial Narrow" w:hAnsi="Arial Narrow" w:cs="Arial"/>
          <w:sz w:val="22"/>
          <w:szCs w:val="22"/>
          <w:lang w:val="es-ES_tradnl"/>
        </w:rPr>
        <w:t xml:space="preserve"> Los trabajadores activos y pensionados deberán notificar a la Dirección de Pensiones el nombre de sus beneficiarios mediante carta testamentaria.</w:t>
      </w:r>
    </w:p>
    <w:p w14:paraId="7A9DC4A0" w14:textId="77777777" w:rsidR="002A2D7F" w:rsidRPr="001561CE" w:rsidRDefault="002A2D7F" w:rsidP="002A2D7F">
      <w:pPr>
        <w:rPr>
          <w:rFonts w:ascii="Arial Narrow" w:hAnsi="Arial Narrow" w:cs="Arial"/>
          <w:sz w:val="22"/>
          <w:szCs w:val="22"/>
          <w:lang w:val="es-ES_tradnl"/>
        </w:rPr>
      </w:pPr>
    </w:p>
    <w:p w14:paraId="118D2E2E"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sz w:val="22"/>
          <w:szCs w:val="22"/>
          <w:lang w:val="es-ES_tradnl"/>
        </w:rPr>
        <w:t>En la carta testamentaria sólo se podrá instituir como beneficiario a los comprendidos en el artículo 62 de esta ley, en el orden previsto en dicho precepto.</w:t>
      </w:r>
    </w:p>
    <w:p w14:paraId="70315E85" w14:textId="77777777" w:rsidR="002A2D7F" w:rsidRPr="001561CE" w:rsidRDefault="002A2D7F" w:rsidP="002A2D7F">
      <w:pPr>
        <w:rPr>
          <w:rFonts w:ascii="Arial Narrow" w:hAnsi="Arial Narrow" w:cs="Arial"/>
          <w:sz w:val="22"/>
          <w:szCs w:val="22"/>
          <w:lang w:val="es-ES_tradnl"/>
        </w:rPr>
      </w:pPr>
    </w:p>
    <w:p w14:paraId="3103FCEB"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82.-</w:t>
      </w:r>
      <w:r w:rsidRPr="001561CE">
        <w:rPr>
          <w:rFonts w:ascii="Arial Narrow" w:hAnsi="Arial Narrow" w:cs="Arial"/>
          <w:sz w:val="22"/>
          <w:szCs w:val="22"/>
          <w:lang w:val="es-ES_tradnl"/>
        </w:rPr>
        <w:t xml:space="preserve"> Los préstamos quirografarios se concederán por la Dirección siempre que las reservas sean suficientes para garantizar preferentemente los beneficios que por jubilaciones, inhabilitación y muerte del trabajador, que concede la presente ley.</w:t>
      </w:r>
    </w:p>
    <w:p w14:paraId="010A8CBB" w14:textId="77777777" w:rsidR="002A2D7F" w:rsidRPr="001561CE" w:rsidRDefault="002A2D7F" w:rsidP="002A2D7F">
      <w:pPr>
        <w:rPr>
          <w:rFonts w:ascii="Arial Narrow" w:hAnsi="Arial Narrow" w:cs="Arial"/>
          <w:sz w:val="22"/>
          <w:szCs w:val="22"/>
          <w:lang w:val="es-ES_tradnl"/>
        </w:rPr>
      </w:pPr>
    </w:p>
    <w:p w14:paraId="0CC58EBF"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83.-</w:t>
      </w:r>
      <w:r w:rsidRPr="001561CE">
        <w:rPr>
          <w:rFonts w:ascii="Arial Narrow" w:hAnsi="Arial Narrow" w:cs="Arial"/>
          <w:sz w:val="22"/>
          <w:szCs w:val="22"/>
          <w:lang w:val="es-ES_tradnl"/>
        </w:rPr>
        <w:t xml:space="preserve"> La separación por licencia sin goce de sueldo del trabajador o la suspensión de la relación de trabajo, se computará, para los efectos de esta Ley, como tiempo efectivo de servicio, en los siguientes casos:</w:t>
      </w:r>
    </w:p>
    <w:p w14:paraId="1201DA55" w14:textId="77777777" w:rsidR="002A2D7F" w:rsidRPr="001561CE" w:rsidRDefault="002A2D7F" w:rsidP="002A2D7F">
      <w:pPr>
        <w:rPr>
          <w:rFonts w:ascii="Arial Narrow" w:hAnsi="Arial Narrow" w:cs="Arial"/>
          <w:sz w:val="22"/>
          <w:szCs w:val="22"/>
          <w:lang w:val="es-ES_tradnl"/>
        </w:rPr>
      </w:pPr>
    </w:p>
    <w:p w14:paraId="6C219C8C"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 xml:space="preserve">I.- </w:t>
      </w:r>
      <w:r w:rsidR="009E2796">
        <w:rPr>
          <w:rFonts w:ascii="Arial Narrow" w:hAnsi="Arial Narrow" w:cs="Arial"/>
          <w:sz w:val="22"/>
          <w:szCs w:val="22"/>
          <w:lang w:val="es-ES_tradnl"/>
        </w:rPr>
        <w:tab/>
      </w:r>
      <w:r w:rsidRPr="001561CE">
        <w:rPr>
          <w:rFonts w:ascii="Arial Narrow" w:hAnsi="Arial Narrow" w:cs="Arial"/>
          <w:sz w:val="22"/>
          <w:szCs w:val="22"/>
          <w:lang w:val="es-ES_tradnl"/>
        </w:rPr>
        <w:t>Cuando la licencia se conceda por período que no exceda de 6 meses, dentro de un período de trabajo de 36 meses;</w:t>
      </w:r>
    </w:p>
    <w:p w14:paraId="607F88C0" w14:textId="77777777" w:rsidR="002A2D7F" w:rsidRPr="001561CE" w:rsidRDefault="002A2D7F" w:rsidP="009E2796">
      <w:pPr>
        <w:ind w:left="454" w:hanging="454"/>
        <w:rPr>
          <w:rFonts w:ascii="Arial Narrow" w:hAnsi="Arial Narrow" w:cs="Arial"/>
          <w:sz w:val="22"/>
          <w:szCs w:val="22"/>
          <w:lang w:val="es-ES_tradnl"/>
        </w:rPr>
      </w:pPr>
    </w:p>
    <w:p w14:paraId="17AE26E9"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Il.-</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Cuando la licencia se conceda al trabajador para desempeñar cargos públicos o comisiones sindicales, mientras duren dichos cargos o comisiones;</w:t>
      </w:r>
    </w:p>
    <w:p w14:paraId="0F178779" w14:textId="77777777" w:rsidR="002A2D7F" w:rsidRPr="001561CE" w:rsidRDefault="002A2D7F" w:rsidP="009E2796">
      <w:pPr>
        <w:ind w:left="454" w:hanging="454"/>
        <w:rPr>
          <w:rFonts w:ascii="Arial Narrow" w:hAnsi="Arial Narrow" w:cs="Arial"/>
          <w:sz w:val="22"/>
          <w:szCs w:val="22"/>
          <w:lang w:val="es-ES_tradnl"/>
        </w:rPr>
      </w:pPr>
    </w:p>
    <w:p w14:paraId="14B4E3BC"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III.-</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Cuando el trabajador sufra prisión preventiva seguida de sentencia absolutoria mientras dure la privación de la libertad;</w:t>
      </w:r>
    </w:p>
    <w:p w14:paraId="7A914E4D" w14:textId="77777777" w:rsidR="002A2D7F" w:rsidRPr="001561CE" w:rsidRDefault="002A2D7F" w:rsidP="009E2796">
      <w:pPr>
        <w:ind w:left="454" w:hanging="454"/>
        <w:rPr>
          <w:rFonts w:ascii="Arial Narrow" w:hAnsi="Arial Narrow" w:cs="Arial"/>
          <w:sz w:val="22"/>
          <w:szCs w:val="22"/>
          <w:lang w:val="es-ES_tradnl"/>
        </w:rPr>
      </w:pPr>
    </w:p>
    <w:p w14:paraId="3375EA37" w14:textId="77777777" w:rsidR="002A2D7F" w:rsidRPr="001561CE" w:rsidRDefault="002A2D7F" w:rsidP="009E2796">
      <w:pPr>
        <w:ind w:left="454" w:hanging="454"/>
        <w:rPr>
          <w:rFonts w:ascii="Arial Narrow" w:hAnsi="Arial Narrow" w:cs="Arial"/>
          <w:sz w:val="22"/>
          <w:szCs w:val="22"/>
          <w:lang w:val="es-ES_tradnl"/>
        </w:rPr>
      </w:pPr>
      <w:r w:rsidRPr="000A650F">
        <w:rPr>
          <w:rFonts w:ascii="Arial Narrow" w:hAnsi="Arial Narrow" w:cs="Arial"/>
          <w:b/>
          <w:sz w:val="22"/>
          <w:szCs w:val="22"/>
          <w:lang w:val="es-ES_tradnl"/>
        </w:rPr>
        <w:t>IV.-</w:t>
      </w:r>
      <w:r w:rsidRPr="001561CE">
        <w:rPr>
          <w:rFonts w:ascii="Arial Narrow" w:hAnsi="Arial Narrow" w:cs="Arial"/>
          <w:sz w:val="22"/>
          <w:szCs w:val="22"/>
          <w:lang w:val="es-ES_tradnl"/>
        </w:rPr>
        <w:t xml:space="preserve"> </w:t>
      </w:r>
      <w:r w:rsidR="009E2796">
        <w:rPr>
          <w:rFonts w:ascii="Arial Narrow" w:hAnsi="Arial Narrow" w:cs="Arial"/>
          <w:sz w:val="22"/>
          <w:szCs w:val="22"/>
          <w:lang w:val="es-ES_tradnl"/>
        </w:rPr>
        <w:tab/>
      </w:r>
      <w:r w:rsidRPr="001561CE">
        <w:rPr>
          <w:rFonts w:ascii="Arial Narrow" w:hAnsi="Arial Narrow" w:cs="Arial"/>
          <w:sz w:val="22"/>
          <w:szCs w:val="22"/>
          <w:lang w:val="es-ES_tradnl"/>
        </w:rPr>
        <w:t>Cuando el trabajador fuere suspendido de su empleo conforme a la Ley, por todo el tiempo que dure la suspensión y mientras tanto no fuere reinstalado en su empleo por virtud del auto ejecutorio a su favor.</w:t>
      </w:r>
    </w:p>
    <w:p w14:paraId="4DA71EC4" w14:textId="77777777" w:rsidR="002A2D7F" w:rsidRPr="001561CE" w:rsidRDefault="002A2D7F" w:rsidP="002A2D7F">
      <w:pPr>
        <w:rPr>
          <w:rFonts w:ascii="Arial Narrow" w:hAnsi="Arial Narrow" w:cs="Arial"/>
          <w:sz w:val="22"/>
          <w:szCs w:val="22"/>
          <w:lang w:val="es-ES_tradnl"/>
        </w:rPr>
      </w:pPr>
    </w:p>
    <w:p w14:paraId="1F54166D"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sz w:val="22"/>
          <w:szCs w:val="22"/>
          <w:lang w:val="es-ES_tradnl"/>
        </w:rPr>
        <w:t>En los casos antes señalados el trabajador deberá de pagar las cuotas y aportaciones a que se refiere el artículo 6o. de esta ley.</w:t>
      </w:r>
    </w:p>
    <w:p w14:paraId="77ED298A" w14:textId="77777777" w:rsidR="002A2D7F" w:rsidRPr="001561CE" w:rsidRDefault="002A2D7F" w:rsidP="002A2D7F">
      <w:pPr>
        <w:rPr>
          <w:rFonts w:ascii="Arial Narrow" w:hAnsi="Arial Narrow" w:cs="Arial"/>
          <w:sz w:val="22"/>
          <w:szCs w:val="22"/>
          <w:lang w:val="es-ES_tradnl"/>
        </w:rPr>
      </w:pPr>
    </w:p>
    <w:p w14:paraId="605F7A15"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ARTÍCULO 84.-</w:t>
      </w:r>
      <w:r w:rsidRPr="001561CE">
        <w:rPr>
          <w:rFonts w:ascii="Arial Narrow" w:hAnsi="Arial Narrow" w:cs="Arial"/>
          <w:sz w:val="22"/>
          <w:szCs w:val="22"/>
          <w:lang w:val="es-ES_tradnl"/>
        </w:rPr>
        <w:t xml:space="preserve"> Los gastos de administración de la Dirección de Pensiones no podrán ser superiores al equivalente del 1.5% de la nómina de cotización. </w:t>
      </w:r>
    </w:p>
    <w:p w14:paraId="49DB67A5" w14:textId="77777777" w:rsidR="002A2D7F" w:rsidRPr="001561CE" w:rsidRDefault="002A2D7F" w:rsidP="002A2D7F">
      <w:pPr>
        <w:rPr>
          <w:rFonts w:ascii="Arial Narrow" w:hAnsi="Arial Narrow" w:cs="Arial"/>
          <w:color w:val="0000FF"/>
          <w:sz w:val="22"/>
          <w:szCs w:val="22"/>
          <w:lang w:val="es-ES_tradnl"/>
        </w:rPr>
      </w:pPr>
    </w:p>
    <w:p w14:paraId="012413FD" w14:textId="77777777" w:rsidR="002A2D7F" w:rsidRPr="001561CE" w:rsidRDefault="002A2D7F" w:rsidP="002A2D7F">
      <w:pPr>
        <w:rPr>
          <w:rFonts w:ascii="Arial Narrow" w:hAnsi="Arial Narrow" w:cs="Arial"/>
          <w:color w:val="000000"/>
          <w:sz w:val="22"/>
          <w:szCs w:val="22"/>
          <w:lang w:val="es-ES_tradnl"/>
        </w:rPr>
      </w:pPr>
      <w:r w:rsidRPr="001561CE">
        <w:rPr>
          <w:rFonts w:ascii="Arial Narrow" w:hAnsi="Arial Narrow" w:cs="Arial"/>
          <w:b/>
          <w:color w:val="000000"/>
          <w:sz w:val="22"/>
          <w:szCs w:val="22"/>
          <w:lang w:val="es-ES_tradnl"/>
        </w:rPr>
        <w:t>ARTÍCULO 85.-</w:t>
      </w:r>
      <w:r w:rsidRPr="001561CE">
        <w:rPr>
          <w:rFonts w:ascii="Arial Narrow" w:hAnsi="Arial Narrow" w:cs="Arial"/>
          <w:color w:val="000000"/>
          <w:sz w:val="22"/>
          <w:szCs w:val="22"/>
          <w:lang w:val="es-ES_tradnl"/>
        </w:rPr>
        <w:t xml:space="preserve"> Los pensionados recibirán anualmente un aguinaldo equivalente a 30 días de la pensión que estén disfrutando.</w:t>
      </w:r>
    </w:p>
    <w:p w14:paraId="601F8BBA" w14:textId="77777777" w:rsidR="002A2D7F" w:rsidRDefault="002A2D7F" w:rsidP="002A2D7F">
      <w:pPr>
        <w:autoSpaceDE w:val="0"/>
        <w:autoSpaceDN w:val="0"/>
        <w:adjustRightInd w:val="0"/>
        <w:rPr>
          <w:rFonts w:ascii="Arial Narrow" w:hAnsi="Arial Narrow" w:cs="Arial"/>
          <w:b/>
          <w:color w:val="000000"/>
          <w:sz w:val="22"/>
          <w:szCs w:val="22"/>
          <w:lang w:val="es-ES_tradnl"/>
        </w:rPr>
      </w:pPr>
    </w:p>
    <w:p w14:paraId="35404EF7" w14:textId="77777777" w:rsidR="000A650F" w:rsidRDefault="000A650F" w:rsidP="002A2D7F">
      <w:pPr>
        <w:autoSpaceDE w:val="0"/>
        <w:autoSpaceDN w:val="0"/>
        <w:adjustRightInd w:val="0"/>
        <w:rPr>
          <w:rFonts w:ascii="Arial Narrow" w:hAnsi="Arial Narrow" w:cs="Arial"/>
          <w:b/>
          <w:color w:val="000000"/>
          <w:sz w:val="22"/>
          <w:szCs w:val="22"/>
          <w:lang w:val="es-ES_tradnl"/>
        </w:rPr>
      </w:pPr>
    </w:p>
    <w:p w14:paraId="7F222A5A" w14:textId="77777777" w:rsidR="000A650F" w:rsidRDefault="000A650F" w:rsidP="002A2D7F">
      <w:pPr>
        <w:autoSpaceDE w:val="0"/>
        <w:autoSpaceDN w:val="0"/>
        <w:adjustRightInd w:val="0"/>
        <w:rPr>
          <w:rFonts w:ascii="Arial Narrow" w:hAnsi="Arial Narrow" w:cs="Arial"/>
          <w:b/>
          <w:color w:val="000000"/>
          <w:sz w:val="22"/>
          <w:szCs w:val="22"/>
          <w:lang w:val="es-ES_tradnl"/>
        </w:rPr>
      </w:pPr>
    </w:p>
    <w:p w14:paraId="5CBFA99E" w14:textId="77777777" w:rsidR="000A650F" w:rsidRDefault="000A650F" w:rsidP="002A2D7F">
      <w:pPr>
        <w:autoSpaceDE w:val="0"/>
        <w:autoSpaceDN w:val="0"/>
        <w:adjustRightInd w:val="0"/>
        <w:rPr>
          <w:rFonts w:ascii="Arial Narrow" w:hAnsi="Arial Narrow" w:cs="Arial"/>
          <w:b/>
          <w:color w:val="000000"/>
          <w:sz w:val="22"/>
          <w:szCs w:val="22"/>
          <w:lang w:val="es-ES_tradnl"/>
        </w:rPr>
      </w:pPr>
    </w:p>
    <w:p w14:paraId="3FDAF408" w14:textId="77777777" w:rsidR="009E2796" w:rsidRPr="001561CE" w:rsidRDefault="009E2796" w:rsidP="002A2D7F">
      <w:pPr>
        <w:autoSpaceDE w:val="0"/>
        <w:autoSpaceDN w:val="0"/>
        <w:adjustRightInd w:val="0"/>
        <w:rPr>
          <w:rFonts w:ascii="Arial Narrow" w:hAnsi="Arial Narrow" w:cs="Arial"/>
          <w:b/>
          <w:color w:val="000000"/>
          <w:sz w:val="22"/>
          <w:szCs w:val="22"/>
          <w:lang w:val="es-ES_tradnl"/>
        </w:rPr>
      </w:pPr>
    </w:p>
    <w:p w14:paraId="4DD0A462" w14:textId="77777777" w:rsidR="002A2D7F" w:rsidRDefault="002A2D7F" w:rsidP="002A2D7F">
      <w:pPr>
        <w:autoSpaceDE w:val="0"/>
        <w:autoSpaceDN w:val="0"/>
        <w:adjustRightInd w:val="0"/>
        <w:jc w:val="center"/>
        <w:rPr>
          <w:rFonts w:ascii="Arial Narrow" w:hAnsi="Arial Narrow" w:cs="Arial"/>
          <w:b/>
          <w:color w:val="000000"/>
          <w:sz w:val="22"/>
          <w:szCs w:val="22"/>
          <w:lang w:val="es-ES_tradnl"/>
        </w:rPr>
      </w:pPr>
      <w:r w:rsidRPr="001561CE">
        <w:rPr>
          <w:rFonts w:ascii="Arial Narrow" w:hAnsi="Arial Narrow" w:cs="Arial"/>
          <w:b/>
          <w:color w:val="000000"/>
          <w:sz w:val="22"/>
          <w:szCs w:val="22"/>
          <w:lang w:val="es-ES_tradnl"/>
        </w:rPr>
        <w:t>CAPÍTULO DÉCIMO CUARTO</w:t>
      </w:r>
    </w:p>
    <w:p w14:paraId="583F1665" w14:textId="77777777" w:rsidR="000A650F" w:rsidRPr="001561CE" w:rsidRDefault="000A650F" w:rsidP="002A2D7F">
      <w:pPr>
        <w:autoSpaceDE w:val="0"/>
        <w:autoSpaceDN w:val="0"/>
        <w:adjustRightInd w:val="0"/>
        <w:jc w:val="center"/>
        <w:rPr>
          <w:rFonts w:ascii="Arial Narrow" w:hAnsi="Arial Narrow" w:cs="Arial"/>
          <w:b/>
          <w:color w:val="000000"/>
          <w:sz w:val="22"/>
          <w:szCs w:val="22"/>
          <w:lang w:val="es-ES_tradnl"/>
        </w:rPr>
      </w:pPr>
    </w:p>
    <w:p w14:paraId="074B15E2" w14:textId="77777777" w:rsidR="002A2D7F" w:rsidRPr="001561CE" w:rsidRDefault="002A2D7F" w:rsidP="002A2D7F">
      <w:pPr>
        <w:autoSpaceDE w:val="0"/>
        <w:autoSpaceDN w:val="0"/>
        <w:adjustRightInd w:val="0"/>
        <w:jc w:val="center"/>
        <w:rPr>
          <w:rFonts w:ascii="Arial Narrow" w:hAnsi="Arial Narrow" w:cs="Arial"/>
          <w:b/>
          <w:color w:val="000000"/>
          <w:sz w:val="22"/>
          <w:szCs w:val="22"/>
          <w:lang w:val="es-ES_tradnl"/>
        </w:rPr>
      </w:pPr>
      <w:r w:rsidRPr="001561CE">
        <w:rPr>
          <w:rFonts w:ascii="Arial Narrow" w:hAnsi="Arial Narrow" w:cs="Arial"/>
          <w:b/>
          <w:color w:val="000000"/>
          <w:sz w:val="22"/>
          <w:szCs w:val="22"/>
          <w:lang w:val="es-ES_tradnl"/>
        </w:rPr>
        <w:t>DE LA FORMA DE CUMPLIR LAS OBLIGACIONES</w:t>
      </w:r>
    </w:p>
    <w:p w14:paraId="669335DF" w14:textId="77777777" w:rsidR="002A2D7F" w:rsidRPr="001561CE" w:rsidRDefault="002A2D7F" w:rsidP="002A2D7F">
      <w:pPr>
        <w:autoSpaceDE w:val="0"/>
        <w:autoSpaceDN w:val="0"/>
        <w:adjustRightInd w:val="0"/>
        <w:rPr>
          <w:rFonts w:ascii="Arial Narrow" w:hAnsi="Arial Narrow" w:cs="Arial"/>
          <w:b/>
          <w:color w:val="000000"/>
          <w:sz w:val="22"/>
          <w:szCs w:val="22"/>
          <w:lang w:val="es-ES_tradnl"/>
        </w:rPr>
      </w:pPr>
    </w:p>
    <w:p w14:paraId="3886A3BF" w14:textId="77777777" w:rsidR="002A2D7F" w:rsidRDefault="002A2D7F" w:rsidP="002A2D7F">
      <w:pPr>
        <w:autoSpaceDE w:val="0"/>
        <w:autoSpaceDN w:val="0"/>
        <w:adjustRightInd w:val="0"/>
        <w:rPr>
          <w:rFonts w:ascii="Arial Narrow" w:hAnsi="Arial Narrow" w:cs="Arial"/>
          <w:color w:val="000000"/>
          <w:sz w:val="22"/>
          <w:szCs w:val="22"/>
          <w:lang w:val="es-ES_tradnl"/>
        </w:rPr>
      </w:pPr>
      <w:r w:rsidRPr="001561CE">
        <w:rPr>
          <w:rFonts w:ascii="Arial Narrow" w:hAnsi="Arial Narrow" w:cs="Arial"/>
          <w:b/>
          <w:color w:val="000000"/>
          <w:sz w:val="22"/>
          <w:szCs w:val="22"/>
          <w:lang w:val="es-ES_tradnl"/>
        </w:rPr>
        <w:t xml:space="preserve">ARTÍCULO 86.- </w:t>
      </w:r>
      <w:r w:rsidRPr="001561CE">
        <w:rPr>
          <w:rFonts w:ascii="Arial Narrow" w:hAnsi="Arial Narrow" w:cs="Arial"/>
          <w:color w:val="000000"/>
          <w:sz w:val="22"/>
          <w:szCs w:val="22"/>
          <w:lang w:val="es-ES_tradnl"/>
        </w:rPr>
        <w:t>En contra de las resoluciones por las que se concedan o nieguen cualquier tipo de pensiones y o beneficios sociales establecidos en la presente ley y demás disposiciones aplicables podrá oponerse el recurso de inconformidad. Deberá presentarse por escrito y el término para su interposición será de 15 días hábiles contados a partir de que surta efectos la notificación del acto impugnado y se realizará ante el órgano interno de control del Ayuntamiento. Es competente para resolverlo el cabildo como órgano máximo del Ayuntamiento.</w:t>
      </w:r>
    </w:p>
    <w:p w14:paraId="2044BA45" w14:textId="77777777" w:rsidR="009E2796" w:rsidRDefault="009E2796" w:rsidP="002A2D7F">
      <w:pPr>
        <w:autoSpaceDE w:val="0"/>
        <w:autoSpaceDN w:val="0"/>
        <w:adjustRightInd w:val="0"/>
        <w:rPr>
          <w:rFonts w:ascii="Arial Narrow" w:hAnsi="Arial Narrow" w:cs="Arial"/>
          <w:color w:val="000000"/>
          <w:sz w:val="22"/>
          <w:szCs w:val="22"/>
          <w:lang w:val="es-ES_tradnl"/>
        </w:rPr>
      </w:pPr>
    </w:p>
    <w:p w14:paraId="07AAA16B" w14:textId="77777777" w:rsidR="000A650F" w:rsidRPr="001561CE" w:rsidRDefault="000A650F" w:rsidP="002A2D7F">
      <w:pPr>
        <w:autoSpaceDE w:val="0"/>
        <w:autoSpaceDN w:val="0"/>
        <w:adjustRightInd w:val="0"/>
        <w:rPr>
          <w:rFonts w:ascii="Arial Narrow" w:hAnsi="Arial Narrow" w:cs="Arial"/>
          <w:color w:val="000000"/>
          <w:sz w:val="22"/>
          <w:szCs w:val="22"/>
          <w:lang w:val="es-ES_tradnl"/>
        </w:rPr>
      </w:pPr>
    </w:p>
    <w:p w14:paraId="37FF29C3"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CAPÍTULO DÉCIMO QUINTO</w:t>
      </w:r>
    </w:p>
    <w:p w14:paraId="52F1F7E7" w14:textId="77777777" w:rsidR="002A2D7F" w:rsidRPr="001561CE" w:rsidRDefault="002A2D7F" w:rsidP="002A2D7F">
      <w:pPr>
        <w:rPr>
          <w:rFonts w:ascii="Arial Narrow" w:hAnsi="Arial Narrow" w:cs="Arial"/>
          <w:sz w:val="22"/>
          <w:szCs w:val="22"/>
          <w:lang w:val="es-ES_tradnl"/>
        </w:rPr>
      </w:pPr>
    </w:p>
    <w:p w14:paraId="27C03F7F" w14:textId="77777777" w:rsidR="002A2D7F" w:rsidRPr="001561CE" w:rsidRDefault="002A2D7F" w:rsidP="002A2D7F">
      <w:pPr>
        <w:jc w:val="center"/>
        <w:rPr>
          <w:rFonts w:ascii="Arial Narrow" w:hAnsi="Arial Narrow" w:cs="Arial"/>
          <w:b/>
          <w:sz w:val="22"/>
          <w:szCs w:val="22"/>
          <w:lang w:val="es-ES_tradnl"/>
        </w:rPr>
      </w:pPr>
      <w:r w:rsidRPr="001561CE">
        <w:rPr>
          <w:rFonts w:ascii="Arial Narrow" w:hAnsi="Arial Narrow" w:cs="Arial"/>
          <w:b/>
          <w:sz w:val="22"/>
          <w:szCs w:val="22"/>
          <w:lang w:val="es-ES_tradnl"/>
        </w:rPr>
        <w:t>DISPOSICIONES EN MATERIA DE TRANSPARENCIA</w:t>
      </w:r>
    </w:p>
    <w:p w14:paraId="1550B82A" w14:textId="77777777" w:rsidR="002A2D7F" w:rsidRPr="001561CE" w:rsidRDefault="002A2D7F" w:rsidP="002A2D7F">
      <w:pPr>
        <w:rPr>
          <w:rFonts w:ascii="Arial Narrow" w:hAnsi="Arial Narrow" w:cs="Arial"/>
          <w:b/>
          <w:sz w:val="22"/>
          <w:szCs w:val="22"/>
          <w:lang w:val="es-ES_tradnl"/>
        </w:rPr>
      </w:pPr>
    </w:p>
    <w:p w14:paraId="54B5F29B" w14:textId="77777777" w:rsidR="002A2D7F" w:rsidRPr="001561CE" w:rsidRDefault="002A2D7F" w:rsidP="002A2D7F">
      <w:pPr>
        <w:rPr>
          <w:rFonts w:ascii="Arial Narrow" w:hAnsi="Arial Narrow" w:cs="Arial"/>
          <w:sz w:val="22"/>
          <w:szCs w:val="22"/>
          <w:lang w:val="es-ES_tradnl"/>
        </w:rPr>
      </w:pPr>
      <w:r w:rsidRPr="001561CE">
        <w:rPr>
          <w:rFonts w:ascii="Arial Narrow" w:hAnsi="Arial Narrow" w:cs="Arial"/>
          <w:b/>
          <w:sz w:val="22"/>
          <w:szCs w:val="22"/>
          <w:lang w:val="es-ES_tradnl"/>
        </w:rPr>
        <w:t xml:space="preserve">ARTÍCULO 87.- </w:t>
      </w:r>
      <w:r w:rsidRPr="001561CE">
        <w:rPr>
          <w:rFonts w:ascii="Arial Narrow" w:hAnsi="Arial Narrow" w:cs="Arial"/>
          <w:sz w:val="22"/>
          <w:szCs w:val="22"/>
          <w:lang w:val="es-ES_tradnl"/>
        </w:rPr>
        <w:t>Los acuerdos y documentación que se adopten y suscriban con motivo de las disposiciones contenidas en la presente ley, y por las autoridades en ella previstas estarán sujetas para su acceso y publicidad a lo establecido en la Ley de Acceso a la Información Pública y Protección de Datos Personales del Estado de Coahuila de Zaragoza</w:t>
      </w:r>
    </w:p>
    <w:p w14:paraId="63290BDC" w14:textId="77777777" w:rsidR="002A2D7F" w:rsidRPr="001561CE" w:rsidRDefault="002A2D7F" w:rsidP="002A2D7F">
      <w:pPr>
        <w:ind w:right="-1"/>
        <w:rPr>
          <w:rFonts w:ascii="Arial Narrow" w:hAnsi="Arial Narrow" w:cs="Arial"/>
          <w:sz w:val="22"/>
          <w:szCs w:val="22"/>
          <w:lang w:val="es-ES_tradnl"/>
        </w:rPr>
      </w:pPr>
    </w:p>
    <w:p w14:paraId="38B8D1D0" w14:textId="77777777" w:rsidR="002A2D7F" w:rsidRPr="001561CE" w:rsidRDefault="002A2D7F" w:rsidP="002A2D7F">
      <w:pPr>
        <w:ind w:right="-1"/>
        <w:jc w:val="center"/>
        <w:rPr>
          <w:rFonts w:ascii="Arial Narrow" w:hAnsi="Arial Narrow" w:cs="Arial"/>
          <w:b/>
          <w:sz w:val="22"/>
          <w:szCs w:val="22"/>
          <w:lang w:val="en-US"/>
        </w:rPr>
      </w:pPr>
      <w:r w:rsidRPr="001561CE">
        <w:rPr>
          <w:rFonts w:ascii="Arial Narrow" w:hAnsi="Arial Narrow" w:cs="Arial"/>
          <w:b/>
          <w:sz w:val="22"/>
          <w:szCs w:val="22"/>
          <w:lang w:val="en-US"/>
        </w:rPr>
        <w:t>T R A N S I T O R I O S</w:t>
      </w:r>
    </w:p>
    <w:p w14:paraId="2555D8B4" w14:textId="77777777" w:rsidR="002A2D7F" w:rsidRPr="001561CE" w:rsidRDefault="002A2D7F" w:rsidP="002A2D7F">
      <w:pPr>
        <w:ind w:right="-1"/>
        <w:rPr>
          <w:rFonts w:ascii="Arial Narrow" w:hAnsi="Arial Narrow" w:cs="Arial"/>
          <w:sz w:val="22"/>
          <w:szCs w:val="22"/>
          <w:lang w:val="en-US"/>
        </w:rPr>
      </w:pPr>
    </w:p>
    <w:p w14:paraId="69673772"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 xml:space="preserve">PRIMERO.- </w:t>
      </w:r>
      <w:r w:rsidRPr="001561CE">
        <w:rPr>
          <w:rFonts w:ascii="Arial Narrow" w:hAnsi="Arial Narrow" w:cs="Arial"/>
          <w:bCs/>
          <w:sz w:val="22"/>
          <w:szCs w:val="22"/>
        </w:rPr>
        <w:t xml:space="preserve">El presente decreto entrará en vigor a partir </w:t>
      </w:r>
      <w:r w:rsidRPr="001561CE">
        <w:rPr>
          <w:rFonts w:ascii="Arial Narrow" w:hAnsi="Arial Narrow" w:cs="Arial"/>
          <w:bCs/>
          <w:color w:val="000000"/>
          <w:sz w:val="22"/>
          <w:szCs w:val="22"/>
        </w:rPr>
        <w:t>del día siguiente de su publicación</w:t>
      </w:r>
      <w:r w:rsidRPr="001561CE">
        <w:rPr>
          <w:rFonts w:ascii="Arial Narrow" w:hAnsi="Arial Narrow" w:cs="Arial"/>
          <w:bCs/>
          <w:sz w:val="22"/>
          <w:szCs w:val="22"/>
        </w:rPr>
        <w:t>, en el Periódico Oficial del Gobierno del Estado.</w:t>
      </w:r>
    </w:p>
    <w:p w14:paraId="37C70A40" w14:textId="77777777" w:rsidR="002A2D7F" w:rsidRPr="001561CE" w:rsidRDefault="002A2D7F" w:rsidP="002A2D7F">
      <w:pPr>
        <w:rPr>
          <w:rFonts w:ascii="Arial Narrow" w:hAnsi="Arial Narrow" w:cs="Arial"/>
          <w:bCs/>
          <w:sz w:val="22"/>
          <w:szCs w:val="22"/>
        </w:rPr>
      </w:pPr>
    </w:p>
    <w:p w14:paraId="69E0FA10"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SEGUNDO.-</w:t>
      </w:r>
      <w:r w:rsidRPr="001561CE">
        <w:rPr>
          <w:rFonts w:ascii="Arial Narrow" w:hAnsi="Arial Narrow" w:cs="Arial"/>
          <w:bCs/>
          <w:sz w:val="22"/>
          <w:szCs w:val="22"/>
        </w:rPr>
        <w:t xml:space="preserve"> Los trabajadores que estén disfrutando una pensión a la fecha de entrada en vigor de la presente Ley la mantendrán en los términos y condiciones en los que la hayan adquirido. </w:t>
      </w:r>
    </w:p>
    <w:p w14:paraId="76E61638" w14:textId="77777777" w:rsidR="002A2D7F" w:rsidRPr="001561CE" w:rsidRDefault="002A2D7F" w:rsidP="002A2D7F">
      <w:pPr>
        <w:rPr>
          <w:rFonts w:ascii="Arial Narrow" w:hAnsi="Arial Narrow" w:cs="Arial"/>
          <w:bCs/>
          <w:sz w:val="22"/>
          <w:szCs w:val="22"/>
        </w:rPr>
      </w:pPr>
    </w:p>
    <w:p w14:paraId="73EF5D73"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 xml:space="preserve">TERCERO.- </w:t>
      </w:r>
      <w:r w:rsidRPr="001561CE">
        <w:rPr>
          <w:rFonts w:ascii="Arial Narrow" w:hAnsi="Arial Narrow" w:cs="Arial"/>
          <w:bCs/>
          <w:sz w:val="22"/>
          <w:szCs w:val="22"/>
        </w:rPr>
        <w:t>Aquellos trabajadores que se encuentren en activo a la entrada en vigor de esta Ley, y no se encuentren en el supuesto descrito en el transitorio anterior serán considerados como trabajadores en transición.</w:t>
      </w:r>
    </w:p>
    <w:p w14:paraId="40E0EF67" w14:textId="77777777" w:rsidR="002A2D7F" w:rsidRPr="001561CE" w:rsidRDefault="002A2D7F" w:rsidP="002A2D7F">
      <w:pPr>
        <w:rPr>
          <w:rFonts w:ascii="Arial Narrow" w:hAnsi="Arial Narrow" w:cs="Arial"/>
          <w:b/>
          <w:bCs/>
          <w:sz w:val="22"/>
          <w:szCs w:val="22"/>
        </w:rPr>
      </w:pPr>
    </w:p>
    <w:p w14:paraId="104D082E"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CUARTO.-</w:t>
      </w:r>
      <w:r w:rsidRPr="001561CE">
        <w:rPr>
          <w:rFonts w:ascii="Arial Narrow" w:hAnsi="Arial Narrow" w:cs="Arial"/>
          <w:bCs/>
          <w:sz w:val="22"/>
          <w:szCs w:val="22"/>
        </w:rPr>
        <w:t xml:space="preserve"> Para los trabajadores en transición el sueldo regulador, será el promedio ponderado de los últimos sueldos de cotización, previa actualización mediante el Índice Nacional de Precios al Consumidor, de acuerdo al año en que alcance los requisitos para obtener una pensión por Retiro por Edad y Antigüedad en el Servicio, establecida en el artículo quinto transitorio, conforme a la siguiente tabla:</w:t>
      </w:r>
    </w:p>
    <w:p w14:paraId="763F844E" w14:textId="77777777" w:rsidR="002A2D7F" w:rsidRPr="001561CE" w:rsidRDefault="002A2D7F" w:rsidP="002A2D7F">
      <w:pPr>
        <w:rPr>
          <w:rFonts w:ascii="Arial Narrow" w:hAnsi="Arial Narrow" w:cs="Arial"/>
          <w:bCs/>
          <w:sz w:val="22"/>
          <w:szCs w:val="22"/>
        </w:rPr>
      </w:pPr>
    </w:p>
    <w:p w14:paraId="7DC39BFE" w14:textId="77777777" w:rsidR="002A2D7F" w:rsidRPr="001561CE" w:rsidRDefault="002A2D7F" w:rsidP="002A2D7F">
      <w:pPr>
        <w:rPr>
          <w:rFonts w:ascii="Arial Narrow" w:hAnsi="Arial Narrow" w:cs="Arial"/>
          <w:bCs/>
          <w:sz w:val="22"/>
          <w:szCs w:val="22"/>
        </w:rPr>
      </w:pPr>
    </w:p>
    <w:tbl>
      <w:tblPr>
        <w:tblW w:w="6360" w:type="dxa"/>
        <w:jc w:val="center"/>
        <w:tblCellMar>
          <w:left w:w="0" w:type="dxa"/>
          <w:right w:w="0" w:type="dxa"/>
        </w:tblCellMar>
        <w:tblLook w:val="04A0" w:firstRow="1" w:lastRow="0" w:firstColumn="1" w:lastColumn="0" w:noHBand="0" w:noVBand="1"/>
      </w:tblPr>
      <w:tblGrid>
        <w:gridCol w:w="3631"/>
        <w:gridCol w:w="2729"/>
      </w:tblGrid>
      <w:tr w:rsidR="002A2D7F" w:rsidRPr="001561CE" w14:paraId="2F96D4F1" w14:textId="77777777" w:rsidTr="00F33287">
        <w:trPr>
          <w:trHeight w:val="437"/>
          <w:jc w:val="center"/>
        </w:trPr>
        <w:tc>
          <w:tcPr>
            <w:tcW w:w="3620" w:type="dxa"/>
            <w:tcBorders>
              <w:top w:val="nil"/>
              <w:left w:val="nil"/>
              <w:bottom w:val="nil"/>
              <w:right w:val="nil"/>
            </w:tcBorders>
            <w:shd w:val="clear" w:color="auto" w:fill="E7E6E6"/>
            <w:tcMar>
              <w:top w:w="15" w:type="dxa"/>
              <w:left w:w="108" w:type="dxa"/>
              <w:bottom w:w="0" w:type="dxa"/>
              <w:right w:w="108" w:type="dxa"/>
            </w:tcMar>
            <w:hideMark/>
          </w:tcPr>
          <w:p w14:paraId="5444629F"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Año en que adquiere la pensión por Retiro por Edad y Antigüedad en el Servicio</w:t>
            </w:r>
          </w:p>
        </w:tc>
        <w:tc>
          <w:tcPr>
            <w:tcW w:w="2720" w:type="dxa"/>
            <w:tcBorders>
              <w:top w:val="nil"/>
              <w:left w:val="nil"/>
              <w:bottom w:val="nil"/>
              <w:right w:val="nil"/>
            </w:tcBorders>
            <w:shd w:val="clear" w:color="auto" w:fill="E7E6E6"/>
            <w:tcMar>
              <w:top w:w="15" w:type="dxa"/>
              <w:left w:w="108" w:type="dxa"/>
              <w:bottom w:w="0" w:type="dxa"/>
              <w:right w:w="108" w:type="dxa"/>
            </w:tcMar>
            <w:hideMark/>
          </w:tcPr>
          <w:p w14:paraId="5E8857A2"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Número de años de sueldo a promediar</w:t>
            </w:r>
          </w:p>
        </w:tc>
      </w:tr>
      <w:tr w:rsidR="002A2D7F" w:rsidRPr="001561CE" w14:paraId="5D19C263"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4873FB64"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2016</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247FFD01"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0</w:t>
            </w:r>
          </w:p>
        </w:tc>
      </w:tr>
      <w:tr w:rsidR="002A2D7F" w:rsidRPr="001561CE" w14:paraId="5F512095"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4043448E"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2017</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6FA9C756"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w:t>
            </w:r>
          </w:p>
        </w:tc>
      </w:tr>
      <w:tr w:rsidR="002A2D7F" w:rsidRPr="001561CE" w14:paraId="39691219"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465BD529"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2018</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4C0D685A"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w:t>
            </w:r>
          </w:p>
        </w:tc>
      </w:tr>
      <w:tr w:rsidR="002A2D7F" w:rsidRPr="001561CE" w14:paraId="0884DA9F"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0EE814EA"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2019</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78770196"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3</w:t>
            </w:r>
          </w:p>
        </w:tc>
      </w:tr>
      <w:tr w:rsidR="002A2D7F" w:rsidRPr="001561CE" w14:paraId="462B8DEA"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6BC3B471"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2020</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4DEE331C"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4</w:t>
            </w:r>
          </w:p>
        </w:tc>
      </w:tr>
      <w:tr w:rsidR="002A2D7F" w:rsidRPr="001561CE" w14:paraId="2F1524DF"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0FF0348F"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2021</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0D1D10AB"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5</w:t>
            </w:r>
          </w:p>
        </w:tc>
      </w:tr>
      <w:tr w:rsidR="002A2D7F" w:rsidRPr="001561CE" w14:paraId="0092C90A"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5934540E"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2022</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47897D25"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6</w:t>
            </w:r>
          </w:p>
        </w:tc>
      </w:tr>
      <w:tr w:rsidR="002A2D7F" w:rsidRPr="001561CE" w14:paraId="08ADA051"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1A373AE2"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2023</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53DAB70F"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7</w:t>
            </w:r>
          </w:p>
        </w:tc>
      </w:tr>
      <w:tr w:rsidR="002A2D7F" w:rsidRPr="001561CE" w14:paraId="689E04A4"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07EC07C4"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2024</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04F2907F"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8</w:t>
            </w:r>
          </w:p>
        </w:tc>
      </w:tr>
      <w:tr w:rsidR="002A2D7F" w:rsidRPr="001561CE" w14:paraId="1603FAD0"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112503BD"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2025</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540D1C50"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9</w:t>
            </w:r>
          </w:p>
        </w:tc>
      </w:tr>
      <w:tr w:rsidR="002A2D7F" w:rsidRPr="001561CE" w14:paraId="3AB8EC37" w14:textId="77777777" w:rsidTr="00F33287">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14:paraId="31B9B78F"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2026 o posterior</w:t>
            </w:r>
          </w:p>
        </w:tc>
        <w:tc>
          <w:tcPr>
            <w:tcW w:w="2720" w:type="dxa"/>
            <w:tcBorders>
              <w:top w:val="nil"/>
              <w:left w:val="nil"/>
              <w:bottom w:val="nil"/>
              <w:right w:val="nil"/>
            </w:tcBorders>
            <w:shd w:val="clear" w:color="auto" w:fill="auto"/>
            <w:tcMar>
              <w:top w:w="15" w:type="dxa"/>
              <w:left w:w="108" w:type="dxa"/>
              <w:bottom w:w="0" w:type="dxa"/>
              <w:right w:w="108" w:type="dxa"/>
            </w:tcMar>
            <w:hideMark/>
          </w:tcPr>
          <w:p w14:paraId="3CC3B30E"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10</w:t>
            </w:r>
          </w:p>
        </w:tc>
      </w:tr>
    </w:tbl>
    <w:p w14:paraId="634AC26F" w14:textId="77777777" w:rsidR="002A2D7F" w:rsidRPr="001561CE" w:rsidRDefault="002A2D7F" w:rsidP="002A2D7F">
      <w:pPr>
        <w:rPr>
          <w:rFonts w:ascii="Arial Narrow" w:hAnsi="Arial Narrow" w:cs="Arial"/>
          <w:sz w:val="22"/>
          <w:szCs w:val="22"/>
        </w:rPr>
      </w:pPr>
    </w:p>
    <w:p w14:paraId="46120EF7" w14:textId="77777777" w:rsidR="002A2D7F" w:rsidRPr="001561CE" w:rsidRDefault="002A2D7F" w:rsidP="002A2D7F">
      <w:pPr>
        <w:rPr>
          <w:rFonts w:ascii="Arial Narrow" w:hAnsi="Arial Narrow" w:cs="Arial"/>
          <w:sz w:val="22"/>
          <w:szCs w:val="22"/>
        </w:rPr>
      </w:pPr>
      <w:r w:rsidRPr="001561CE">
        <w:rPr>
          <w:rFonts w:ascii="Arial Narrow" w:hAnsi="Arial Narrow" w:cs="Arial"/>
          <w:bCs/>
          <w:sz w:val="22"/>
          <w:szCs w:val="22"/>
        </w:rPr>
        <w:t>El sueldo pensionable por ningún motivo podrá ser mayor a 15 salarios mínimos ni menor a un salario mínimo generales vigentes en la capital el Estado.</w:t>
      </w:r>
    </w:p>
    <w:p w14:paraId="3DD4F020" w14:textId="77777777" w:rsidR="002A2D7F" w:rsidRPr="001561CE" w:rsidRDefault="002A2D7F" w:rsidP="002A2D7F">
      <w:pPr>
        <w:rPr>
          <w:rFonts w:ascii="Arial Narrow" w:hAnsi="Arial Narrow" w:cs="Arial"/>
          <w:bCs/>
          <w:sz w:val="22"/>
          <w:szCs w:val="22"/>
        </w:rPr>
      </w:pPr>
      <w:r w:rsidRPr="001561CE">
        <w:rPr>
          <w:rFonts w:ascii="Arial Narrow" w:hAnsi="Arial Narrow" w:cs="Arial"/>
          <w:bCs/>
          <w:sz w:val="22"/>
          <w:szCs w:val="22"/>
        </w:rPr>
        <w:t> </w:t>
      </w:r>
    </w:p>
    <w:p w14:paraId="2D0CBFA9" w14:textId="77777777" w:rsidR="002A2D7F" w:rsidRPr="001561CE" w:rsidRDefault="002A2D7F" w:rsidP="002A2D7F">
      <w:pPr>
        <w:rPr>
          <w:rFonts w:ascii="Arial Narrow" w:hAnsi="Arial Narrow" w:cs="Arial"/>
          <w:sz w:val="22"/>
          <w:szCs w:val="22"/>
        </w:rPr>
      </w:pPr>
      <w:r w:rsidRPr="001561CE">
        <w:rPr>
          <w:rFonts w:ascii="Arial Narrow" w:hAnsi="Arial Narrow" w:cs="Arial"/>
          <w:b/>
          <w:bCs/>
          <w:sz w:val="22"/>
          <w:szCs w:val="22"/>
        </w:rPr>
        <w:t>QUINTO.-</w:t>
      </w:r>
      <w:r w:rsidRPr="001561CE">
        <w:rPr>
          <w:rFonts w:ascii="Arial Narrow" w:hAnsi="Arial Narrow" w:cs="Arial"/>
          <w:sz w:val="22"/>
          <w:szCs w:val="22"/>
        </w:rPr>
        <w:t xml:space="preserve"> Para los efectos del artículo 37 de la presente Ley, el trabajador en transición tendrá derecho a la pensión por Retiro por Edad y Antigüedad en el Servicio al contar con al menos 30 años de servicio y 63 años de edad cumplidos.</w:t>
      </w:r>
    </w:p>
    <w:p w14:paraId="5D218D89" w14:textId="77777777" w:rsidR="002A2D7F" w:rsidRPr="001561CE" w:rsidRDefault="002A2D7F" w:rsidP="002A2D7F">
      <w:pPr>
        <w:rPr>
          <w:rFonts w:ascii="Arial Narrow" w:hAnsi="Arial Narrow" w:cs="Arial"/>
          <w:sz w:val="22"/>
          <w:szCs w:val="22"/>
        </w:rPr>
      </w:pPr>
    </w:p>
    <w:p w14:paraId="6B3FA41F" w14:textId="77777777" w:rsidR="002A2D7F" w:rsidRPr="001561CE" w:rsidRDefault="002A2D7F" w:rsidP="002A2D7F">
      <w:pPr>
        <w:rPr>
          <w:rFonts w:ascii="Arial Narrow" w:hAnsi="Arial Narrow" w:cs="Arial"/>
          <w:sz w:val="22"/>
          <w:szCs w:val="22"/>
        </w:rPr>
      </w:pPr>
      <w:r w:rsidRPr="001561CE">
        <w:rPr>
          <w:rFonts w:ascii="Arial Narrow" w:hAnsi="Arial Narrow" w:cs="Arial"/>
          <w:sz w:val="22"/>
          <w:szCs w:val="22"/>
        </w:rPr>
        <w:t>El monto de la pensión será el 70% del sueldo regulador establecido en el artículo cuarto transitorio.</w:t>
      </w:r>
    </w:p>
    <w:p w14:paraId="038833EC" w14:textId="77777777" w:rsidR="002A2D7F" w:rsidRPr="001561CE" w:rsidRDefault="002A2D7F" w:rsidP="002A2D7F">
      <w:pPr>
        <w:rPr>
          <w:rFonts w:ascii="Arial Narrow" w:hAnsi="Arial Narrow" w:cs="Arial"/>
          <w:sz w:val="22"/>
          <w:szCs w:val="22"/>
        </w:rPr>
      </w:pPr>
    </w:p>
    <w:p w14:paraId="1B3CA58D" w14:textId="77777777" w:rsidR="002A2D7F" w:rsidRPr="001561CE" w:rsidRDefault="002A2D7F" w:rsidP="002A2D7F">
      <w:pPr>
        <w:rPr>
          <w:rFonts w:ascii="Arial Narrow" w:hAnsi="Arial Narrow" w:cs="Arial"/>
          <w:sz w:val="22"/>
          <w:szCs w:val="22"/>
        </w:rPr>
      </w:pPr>
      <w:r w:rsidRPr="001561CE">
        <w:rPr>
          <w:rFonts w:ascii="Arial Narrow" w:hAnsi="Arial Narrow" w:cs="Arial"/>
          <w:b/>
          <w:bCs/>
          <w:sz w:val="22"/>
          <w:szCs w:val="22"/>
        </w:rPr>
        <w:t xml:space="preserve">SEXTO.- </w:t>
      </w:r>
      <w:r w:rsidRPr="001561CE">
        <w:rPr>
          <w:rFonts w:ascii="Arial Narrow" w:hAnsi="Arial Narrow" w:cs="Arial"/>
          <w:sz w:val="22"/>
          <w:szCs w:val="22"/>
        </w:rPr>
        <w:t>Para los efectos del artículo 38 de la presente Ley, el trabajador en transición tendrá derecho a la pensión por vejez al contar con 63 años de edad y al menos 15 años de servicio.</w:t>
      </w:r>
    </w:p>
    <w:p w14:paraId="00A7CA46" w14:textId="77777777" w:rsidR="002A2D7F" w:rsidRPr="001561CE" w:rsidRDefault="002A2D7F" w:rsidP="002A2D7F">
      <w:pPr>
        <w:rPr>
          <w:rFonts w:ascii="Arial Narrow" w:hAnsi="Arial Narrow" w:cs="Arial"/>
          <w:sz w:val="22"/>
          <w:szCs w:val="22"/>
        </w:rPr>
      </w:pPr>
    </w:p>
    <w:p w14:paraId="40078DD0" w14:textId="77777777" w:rsidR="002A2D7F" w:rsidRPr="001561CE" w:rsidRDefault="002A2D7F" w:rsidP="002A2D7F">
      <w:pPr>
        <w:rPr>
          <w:rFonts w:ascii="Arial Narrow" w:hAnsi="Arial Narrow" w:cs="Arial"/>
          <w:sz w:val="22"/>
          <w:szCs w:val="22"/>
        </w:rPr>
      </w:pPr>
      <w:r w:rsidRPr="001561CE">
        <w:rPr>
          <w:rFonts w:ascii="Arial Narrow" w:hAnsi="Arial Narrow" w:cs="Arial"/>
          <w:sz w:val="22"/>
          <w:szCs w:val="22"/>
        </w:rPr>
        <w:t xml:space="preserve">El monto de la pensión por vejez se calculará </w:t>
      </w:r>
      <w:r w:rsidRPr="001561CE">
        <w:rPr>
          <w:rFonts w:ascii="Arial Narrow" w:hAnsi="Arial Narrow" w:cs="Arial"/>
          <w:color w:val="000000"/>
          <w:sz w:val="22"/>
          <w:szCs w:val="22"/>
        </w:rPr>
        <w:t>dependiendo de la antigüedad</w:t>
      </w:r>
      <w:r w:rsidRPr="001561CE">
        <w:rPr>
          <w:rFonts w:ascii="Arial Narrow" w:hAnsi="Arial Narrow" w:cs="Arial"/>
          <w:sz w:val="22"/>
          <w:szCs w:val="22"/>
        </w:rPr>
        <w:t xml:space="preserve"> conforme a la siguiente tabla:</w:t>
      </w:r>
    </w:p>
    <w:p w14:paraId="7CD828BF" w14:textId="77777777" w:rsidR="002A2D7F" w:rsidRPr="001561CE" w:rsidRDefault="002A2D7F" w:rsidP="002A2D7F">
      <w:pPr>
        <w:rPr>
          <w:rFonts w:ascii="Arial Narrow" w:hAnsi="Arial Narrow" w:cs="Arial"/>
          <w:sz w:val="22"/>
          <w:szCs w:val="22"/>
        </w:rPr>
      </w:pPr>
    </w:p>
    <w:p w14:paraId="0BA017EF" w14:textId="77777777" w:rsidR="002A2D7F" w:rsidRPr="001561CE" w:rsidRDefault="002A2D7F" w:rsidP="002A2D7F">
      <w:pPr>
        <w:rPr>
          <w:rFonts w:ascii="Arial Narrow" w:hAnsi="Arial Narrow" w:cs="Arial"/>
          <w:sz w:val="22"/>
          <w:szCs w:val="22"/>
        </w:rPr>
      </w:pPr>
    </w:p>
    <w:tbl>
      <w:tblPr>
        <w:tblW w:w="5220" w:type="dxa"/>
        <w:jc w:val="center"/>
        <w:tblCellMar>
          <w:left w:w="0" w:type="dxa"/>
          <w:right w:w="0" w:type="dxa"/>
        </w:tblCellMar>
        <w:tblLook w:val="04A0" w:firstRow="1" w:lastRow="0" w:firstColumn="1" w:lastColumn="0" w:noHBand="0" w:noVBand="1"/>
      </w:tblPr>
      <w:tblGrid>
        <w:gridCol w:w="1475"/>
        <w:gridCol w:w="1135"/>
        <w:gridCol w:w="1475"/>
        <w:gridCol w:w="1135"/>
      </w:tblGrid>
      <w:tr w:rsidR="002A2D7F" w:rsidRPr="001561CE" w14:paraId="6F1A8F16" w14:textId="77777777" w:rsidTr="00F33287">
        <w:trPr>
          <w:trHeight w:val="276"/>
          <w:jc w:val="center"/>
        </w:trPr>
        <w:tc>
          <w:tcPr>
            <w:tcW w:w="1480" w:type="dxa"/>
            <w:tcBorders>
              <w:top w:val="nil"/>
              <w:left w:val="nil"/>
              <w:bottom w:val="nil"/>
              <w:right w:val="nil"/>
            </w:tcBorders>
            <w:shd w:val="clear" w:color="auto" w:fill="E6E6E6"/>
            <w:tcMar>
              <w:top w:w="15" w:type="dxa"/>
              <w:left w:w="108" w:type="dxa"/>
              <w:bottom w:w="0" w:type="dxa"/>
              <w:right w:w="108" w:type="dxa"/>
            </w:tcMar>
            <w:hideMark/>
          </w:tcPr>
          <w:p w14:paraId="17C2D8B6"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Antigüedad</w:t>
            </w:r>
          </w:p>
        </w:tc>
        <w:tc>
          <w:tcPr>
            <w:tcW w:w="1140" w:type="dxa"/>
            <w:tcBorders>
              <w:top w:val="nil"/>
              <w:left w:val="nil"/>
              <w:bottom w:val="nil"/>
              <w:right w:val="nil"/>
            </w:tcBorders>
            <w:shd w:val="clear" w:color="auto" w:fill="E6E6E6"/>
            <w:tcMar>
              <w:top w:w="15" w:type="dxa"/>
              <w:left w:w="108" w:type="dxa"/>
              <w:bottom w:w="0" w:type="dxa"/>
              <w:right w:w="108" w:type="dxa"/>
            </w:tcMar>
            <w:hideMark/>
          </w:tcPr>
          <w:p w14:paraId="29006A07"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w:t>
            </w:r>
          </w:p>
        </w:tc>
        <w:tc>
          <w:tcPr>
            <w:tcW w:w="1480" w:type="dxa"/>
            <w:tcBorders>
              <w:top w:val="nil"/>
              <w:left w:val="nil"/>
              <w:bottom w:val="nil"/>
              <w:right w:val="nil"/>
            </w:tcBorders>
            <w:shd w:val="clear" w:color="auto" w:fill="E6E6E6"/>
            <w:tcMar>
              <w:top w:w="15" w:type="dxa"/>
              <w:left w:w="108" w:type="dxa"/>
              <w:bottom w:w="0" w:type="dxa"/>
              <w:right w:w="108" w:type="dxa"/>
            </w:tcMar>
            <w:hideMark/>
          </w:tcPr>
          <w:p w14:paraId="0FF052F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Antigüedad</w:t>
            </w:r>
          </w:p>
        </w:tc>
        <w:tc>
          <w:tcPr>
            <w:tcW w:w="1140" w:type="dxa"/>
            <w:tcBorders>
              <w:top w:val="nil"/>
              <w:left w:val="nil"/>
              <w:bottom w:val="nil"/>
              <w:right w:val="nil"/>
            </w:tcBorders>
            <w:shd w:val="clear" w:color="auto" w:fill="E6E6E6"/>
            <w:tcMar>
              <w:top w:w="15" w:type="dxa"/>
              <w:left w:w="108" w:type="dxa"/>
              <w:bottom w:w="0" w:type="dxa"/>
              <w:right w:w="108" w:type="dxa"/>
            </w:tcMar>
            <w:hideMark/>
          </w:tcPr>
          <w:p w14:paraId="11AB2E4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w:t>
            </w:r>
          </w:p>
        </w:tc>
      </w:tr>
      <w:tr w:rsidR="002A2D7F" w:rsidRPr="001561CE" w14:paraId="04318A9A" w14:textId="77777777" w:rsidTr="00F33287">
        <w:trPr>
          <w:trHeight w:val="1934"/>
          <w:jc w:val="center"/>
        </w:trPr>
        <w:tc>
          <w:tcPr>
            <w:tcW w:w="1480" w:type="dxa"/>
            <w:tcBorders>
              <w:top w:val="nil"/>
              <w:left w:val="nil"/>
              <w:bottom w:val="nil"/>
              <w:right w:val="nil"/>
            </w:tcBorders>
            <w:shd w:val="clear" w:color="auto" w:fill="auto"/>
            <w:tcMar>
              <w:top w:w="15" w:type="dxa"/>
              <w:left w:w="108" w:type="dxa"/>
              <w:bottom w:w="0" w:type="dxa"/>
              <w:right w:w="108" w:type="dxa"/>
            </w:tcMar>
            <w:hideMark/>
          </w:tcPr>
          <w:p w14:paraId="68F03B8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15</w:t>
            </w:r>
          </w:p>
          <w:p w14:paraId="63285952"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16</w:t>
            </w:r>
          </w:p>
          <w:p w14:paraId="1DF7903C"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17</w:t>
            </w:r>
          </w:p>
          <w:p w14:paraId="3D65016C"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18</w:t>
            </w:r>
          </w:p>
          <w:p w14:paraId="66F46BD7"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19</w:t>
            </w:r>
          </w:p>
          <w:p w14:paraId="49DA0E9E"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20</w:t>
            </w:r>
          </w:p>
          <w:p w14:paraId="4D6F925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21</w:t>
            </w:r>
          </w:p>
          <w:p w14:paraId="4C4F3195"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22</w:t>
            </w:r>
          </w:p>
        </w:tc>
        <w:tc>
          <w:tcPr>
            <w:tcW w:w="1140" w:type="dxa"/>
            <w:tcBorders>
              <w:top w:val="nil"/>
              <w:left w:val="nil"/>
              <w:bottom w:val="nil"/>
              <w:right w:val="nil"/>
            </w:tcBorders>
            <w:shd w:val="clear" w:color="auto" w:fill="auto"/>
            <w:tcMar>
              <w:top w:w="15" w:type="dxa"/>
              <w:left w:w="108" w:type="dxa"/>
              <w:bottom w:w="0" w:type="dxa"/>
              <w:right w:w="108" w:type="dxa"/>
            </w:tcMar>
            <w:hideMark/>
          </w:tcPr>
          <w:p w14:paraId="152E10A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38.50%</w:t>
            </w:r>
          </w:p>
          <w:p w14:paraId="2340886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40.60%</w:t>
            </w:r>
          </w:p>
          <w:p w14:paraId="7DBD3BFE"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42.70%</w:t>
            </w:r>
          </w:p>
          <w:p w14:paraId="5FB36D0B"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44.80%</w:t>
            </w:r>
          </w:p>
          <w:p w14:paraId="016B1CE3"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46.90%</w:t>
            </w:r>
          </w:p>
          <w:p w14:paraId="053FD46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49.00%</w:t>
            </w:r>
          </w:p>
          <w:p w14:paraId="7CC560FE"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51.10%</w:t>
            </w:r>
          </w:p>
          <w:p w14:paraId="3B26DE3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53.20%</w:t>
            </w:r>
          </w:p>
        </w:tc>
        <w:tc>
          <w:tcPr>
            <w:tcW w:w="1480" w:type="dxa"/>
            <w:tcBorders>
              <w:top w:val="nil"/>
              <w:left w:val="nil"/>
              <w:bottom w:val="nil"/>
              <w:right w:val="nil"/>
            </w:tcBorders>
            <w:shd w:val="clear" w:color="auto" w:fill="auto"/>
            <w:tcMar>
              <w:top w:w="15" w:type="dxa"/>
              <w:left w:w="108" w:type="dxa"/>
              <w:bottom w:w="0" w:type="dxa"/>
              <w:right w:w="108" w:type="dxa"/>
            </w:tcMar>
            <w:hideMark/>
          </w:tcPr>
          <w:p w14:paraId="5D282B83"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23</w:t>
            </w:r>
          </w:p>
          <w:p w14:paraId="691A35A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24</w:t>
            </w:r>
          </w:p>
          <w:p w14:paraId="2D8830B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25</w:t>
            </w:r>
          </w:p>
          <w:p w14:paraId="5CC0A98D"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26</w:t>
            </w:r>
          </w:p>
          <w:p w14:paraId="6635695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27</w:t>
            </w:r>
          </w:p>
          <w:p w14:paraId="2A178773"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28</w:t>
            </w:r>
          </w:p>
          <w:p w14:paraId="63B413E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29</w:t>
            </w:r>
          </w:p>
          <w:p w14:paraId="0E6B750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30</w:t>
            </w:r>
          </w:p>
        </w:tc>
        <w:tc>
          <w:tcPr>
            <w:tcW w:w="1140" w:type="dxa"/>
            <w:tcBorders>
              <w:top w:val="nil"/>
              <w:left w:val="nil"/>
              <w:bottom w:val="nil"/>
              <w:right w:val="nil"/>
            </w:tcBorders>
            <w:shd w:val="clear" w:color="auto" w:fill="auto"/>
            <w:tcMar>
              <w:top w:w="15" w:type="dxa"/>
              <w:left w:w="108" w:type="dxa"/>
              <w:bottom w:w="0" w:type="dxa"/>
              <w:right w:w="108" w:type="dxa"/>
            </w:tcMar>
            <w:hideMark/>
          </w:tcPr>
          <w:p w14:paraId="4B767D84"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55.30%</w:t>
            </w:r>
          </w:p>
          <w:p w14:paraId="1BBA0C38"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57.40%</w:t>
            </w:r>
          </w:p>
          <w:p w14:paraId="4B737CF6"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59.50%</w:t>
            </w:r>
          </w:p>
          <w:p w14:paraId="288DC12F"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61.60%</w:t>
            </w:r>
          </w:p>
          <w:p w14:paraId="6138FD6A"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63.70%</w:t>
            </w:r>
          </w:p>
          <w:p w14:paraId="625EC770"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65.80%</w:t>
            </w:r>
          </w:p>
          <w:p w14:paraId="6915FE29"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67.90%</w:t>
            </w:r>
          </w:p>
          <w:p w14:paraId="0BC44902" w14:textId="77777777" w:rsidR="002A2D7F" w:rsidRPr="001561CE" w:rsidRDefault="002A2D7F" w:rsidP="002A2D7F">
            <w:pPr>
              <w:jc w:val="center"/>
              <w:rPr>
                <w:rFonts w:ascii="Arial Narrow" w:hAnsi="Arial Narrow" w:cs="Arial"/>
                <w:sz w:val="22"/>
                <w:szCs w:val="22"/>
              </w:rPr>
            </w:pPr>
            <w:r w:rsidRPr="001561CE">
              <w:rPr>
                <w:rFonts w:ascii="Arial Narrow" w:hAnsi="Arial Narrow" w:cs="Arial"/>
                <w:sz w:val="22"/>
                <w:szCs w:val="22"/>
                <w:lang w:val="es-ES"/>
              </w:rPr>
              <w:t>70.00%</w:t>
            </w:r>
          </w:p>
        </w:tc>
      </w:tr>
    </w:tbl>
    <w:p w14:paraId="7B9EE43F" w14:textId="77777777" w:rsidR="002A2D7F" w:rsidRPr="001561CE" w:rsidRDefault="002A2D7F" w:rsidP="002A2D7F">
      <w:pPr>
        <w:rPr>
          <w:rFonts w:ascii="Arial Narrow" w:hAnsi="Arial Narrow" w:cs="Arial"/>
          <w:sz w:val="22"/>
          <w:szCs w:val="22"/>
          <w:lang w:val="en-US"/>
        </w:rPr>
      </w:pPr>
    </w:p>
    <w:p w14:paraId="19A74ED5" w14:textId="77777777" w:rsidR="002A2D7F" w:rsidRPr="001561CE" w:rsidRDefault="002A2D7F" w:rsidP="002A2D7F">
      <w:pPr>
        <w:rPr>
          <w:rFonts w:ascii="Arial Narrow" w:hAnsi="Arial Narrow" w:cs="Arial"/>
          <w:sz w:val="22"/>
          <w:szCs w:val="22"/>
        </w:rPr>
      </w:pPr>
      <w:r w:rsidRPr="001561CE">
        <w:rPr>
          <w:rFonts w:ascii="Arial Narrow" w:hAnsi="Arial Narrow" w:cs="Arial"/>
          <w:sz w:val="22"/>
          <w:szCs w:val="22"/>
        </w:rPr>
        <w:t>Estos porcentajes serán con relación al sueldo regulador definido en el artículo cuarto transitorio.</w:t>
      </w:r>
    </w:p>
    <w:p w14:paraId="4288044A" w14:textId="77777777" w:rsidR="002A2D7F" w:rsidRPr="001561CE" w:rsidRDefault="002A2D7F" w:rsidP="002A2D7F">
      <w:pPr>
        <w:rPr>
          <w:rFonts w:ascii="Arial Narrow" w:hAnsi="Arial Narrow" w:cs="Arial"/>
          <w:b/>
          <w:sz w:val="22"/>
          <w:szCs w:val="22"/>
        </w:rPr>
      </w:pPr>
    </w:p>
    <w:p w14:paraId="77196C96"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 xml:space="preserve">SEPTIMO.- </w:t>
      </w:r>
      <w:r w:rsidRPr="001561CE">
        <w:rPr>
          <w:rFonts w:ascii="Arial Narrow" w:hAnsi="Arial Narrow" w:cs="Arial"/>
          <w:sz w:val="22"/>
          <w:szCs w:val="22"/>
        </w:rPr>
        <w:t>Para los efectos del artículo 39 de la presente Ley, el trabajador en transición podrá optar por una pensión anticipada por retiro a partir de los 60 años de edad, el monto de esta pensión se reducirá un 5% con respecto al beneficio que le hubiere correspondido en la pensión descrita en los artículos quinto o sexto transitorio, según sea el caso,  por cada año que le falte para cumplir 63 años de edad</w:t>
      </w:r>
      <w:r w:rsidRPr="001561CE">
        <w:rPr>
          <w:rFonts w:ascii="Arial Narrow" w:hAnsi="Arial Narrow" w:cs="Arial"/>
          <w:bCs/>
          <w:sz w:val="22"/>
          <w:szCs w:val="22"/>
        </w:rPr>
        <w:t>.</w:t>
      </w:r>
    </w:p>
    <w:p w14:paraId="2567B14D" w14:textId="77777777" w:rsidR="002A2D7F" w:rsidRPr="001561CE" w:rsidRDefault="002A2D7F" w:rsidP="002A2D7F">
      <w:pPr>
        <w:rPr>
          <w:rFonts w:ascii="Arial Narrow" w:hAnsi="Arial Narrow" w:cs="Arial"/>
          <w:bCs/>
          <w:sz w:val="22"/>
          <w:szCs w:val="22"/>
        </w:rPr>
      </w:pPr>
    </w:p>
    <w:p w14:paraId="1609A5BA"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OCTAVO.-</w:t>
      </w:r>
      <w:r w:rsidRPr="001561CE">
        <w:rPr>
          <w:rFonts w:ascii="Arial Narrow" w:hAnsi="Arial Narrow" w:cs="Arial"/>
          <w:bCs/>
          <w:sz w:val="22"/>
          <w:szCs w:val="22"/>
        </w:rPr>
        <w:t xml:space="preserve"> Para los trabajadores en transición, las aportaciones a cargo del patrón descritas en la fracción I del artículo 6 de esta Ley y las cuotas a cargo de los trabajadores en transición, serán de un porcentaje del sueldo de cotización de acuerdo con la siguiente tabla:</w:t>
      </w:r>
    </w:p>
    <w:p w14:paraId="0B278061" w14:textId="77777777" w:rsidR="002A2D7F" w:rsidRPr="001561CE" w:rsidRDefault="002A2D7F" w:rsidP="002A2D7F">
      <w:pPr>
        <w:rPr>
          <w:rFonts w:ascii="Arial Narrow" w:hAnsi="Arial Narrow" w:cs="Arial"/>
          <w:bCs/>
          <w:sz w:val="22"/>
          <w:szCs w:val="22"/>
        </w:rPr>
      </w:pPr>
    </w:p>
    <w:p w14:paraId="0574B85F" w14:textId="77777777" w:rsidR="002A2D7F" w:rsidRPr="001561CE" w:rsidRDefault="002A2D7F" w:rsidP="002A2D7F">
      <w:pPr>
        <w:rPr>
          <w:rFonts w:ascii="Arial Narrow" w:hAnsi="Arial Narrow" w:cs="Arial"/>
          <w:bCs/>
          <w:sz w:val="22"/>
          <w:szCs w:val="22"/>
        </w:rPr>
      </w:pPr>
    </w:p>
    <w:tbl>
      <w:tblPr>
        <w:tblW w:w="4420" w:type="dxa"/>
        <w:jc w:val="center"/>
        <w:tblCellMar>
          <w:left w:w="0" w:type="dxa"/>
          <w:right w:w="0" w:type="dxa"/>
        </w:tblCellMar>
        <w:tblLook w:val="0600" w:firstRow="0" w:lastRow="0" w:firstColumn="0" w:lastColumn="0" w:noHBand="1" w:noVBand="1"/>
      </w:tblPr>
      <w:tblGrid>
        <w:gridCol w:w="1530"/>
        <w:gridCol w:w="1414"/>
        <w:gridCol w:w="1476"/>
      </w:tblGrid>
      <w:tr w:rsidR="002A2D7F" w:rsidRPr="001561CE" w14:paraId="267F35B3" w14:textId="77777777" w:rsidTr="00F33287">
        <w:trPr>
          <w:trHeight w:val="432"/>
          <w:jc w:val="center"/>
        </w:trPr>
        <w:tc>
          <w:tcPr>
            <w:tcW w:w="1540" w:type="dxa"/>
            <w:tcBorders>
              <w:top w:val="nil"/>
              <w:left w:val="nil"/>
              <w:bottom w:val="nil"/>
              <w:right w:val="nil"/>
            </w:tcBorders>
            <w:shd w:val="clear" w:color="auto" w:fill="E3E3E3"/>
            <w:tcMar>
              <w:top w:w="15" w:type="dxa"/>
              <w:left w:w="70" w:type="dxa"/>
              <w:bottom w:w="0" w:type="dxa"/>
              <w:right w:w="70" w:type="dxa"/>
            </w:tcMar>
            <w:hideMark/>
          </w:tcPr>
          <w:p w14:paraId="69D1D1A7"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Año</w:t>
            </w:r>
          </w:p>
        </w:tc>
        <w:tc>
          <w:tcPr>
            <w:tcW w:w="1420" w:type="dxa"/>
            <w:tcBorders>
              <w:top w:val="nil"/>
              <w:left w:val="nil"/>
              <w:bottom w:val="nil"/>
              <w:right w:val="nil"/>
            </w:tcBorders>
            <w:shd w:val="clear" w:color="auto" w:fill="E3E3E3"/>
            <w:tcMar>
              <w:top w:w="15" w:type="dxa"/>
              <w:left w:w="70" w:type="dxa"/>
              <w:bottom w:w="0" w:type="dxa"/>
              <w:right w:w="70" w:type="dxa"/>
            </w:tcMar>
            <w:vAlign w:val="bottom"/>
            <w:hideMark/>
          </w:tcPr>
          <w:p w14:paraId="3164D5E6" w14:textId="77777777" w:rsidR="002A2D7F" w:rsidRPr="001561CE" w:rsidRDefault="002A2D7F" w:rsidP="002A2D7F">
            <w:pPr>
              <w:jc w:val="center"/>
              <w:textAlignment w:val="baseline"/>
              <w:rPr>
                <w:rFonts w:ascii="Arial Narrow" w:hAnsi="Arial Narrow" w:cs="Arial"/>
                <w:sz w:val="22"/>
                <w:szCs w:val="22"/>
                <w:lang w:val="es-ES"/>
              </w:rPr>
            </w:pPr>
            <w:r w:rsidRPr="001561CE">
              <w:rPr>
                <w:rFonts w:ascii="Arial Narrow" w:hAnsi="Arial Narrow" w:cs="Arial"/>
                <w:sz w:val="22"/>
                <w:szCs w:val="22"/>
                <w:lang w:val="es-ES"/>
              </w:rPr>
              <w:t>Cuotas del trabajador</w:t>
            </w:r>
          </w:p>
        </w:tc>
        <w:tc>
          <w:tcPr>
            <w:tcW w:w="1480" w:type="dxa"/>
            <w:tcBorders>
              <w:top w:val="nil"/>
              <w:left w:val="nil"/>
              <w:bottom w:val="nil"/>
              <w:right w:val="nil"/>
            </w:tcBorders>
            <w:shd w:val="clear" w:color="auto" w:fill="E3E3E3"/>
            <w:tcMar>
              <w:top w:w="15" w:type="dxa"/>
              <w:left w:w="70" w:type="dxa"/>
              <w:bottom w:w="0" w:type="dxa"/>
              <w:right w:w="70" w:type="dxa"/>
            </w:tcMar>
            <w:vAlign w:val="bottom"/>
            <w:hideMark/>
          </w:tcPr>
          <w:p w14:paraId="046EB76B" w14:textId="77777777" w:rsidR="002A2D7F" w:rsidRPr="001561CE" w:rsidRDefault="002A2D7F" w:rsidP="002A2D7F">
            <w:pPr>
              <w:jc w:val="center"/>
              <w:textAlignment w:val="baseline"/>
              <w:rPr>
                <w:rFonts w:ascii="Arial Narrow" w:hAnsi="Arial Narrow" w:cs="Arial"/>
                <w:sz w:val="22"/>
                <w:szCs w:val="22"/>
                <w:lang w:val="es-ES"/>
              </w:rPr>
            </w:pPr>
            <w:r w:rsidRPr="001561CE">
              <w:rPr>
                <w:rFonts w:ascii="Arial Narrow" w:hAnsi="Arial Narrow" w:cs="Arial"/>
                <w:sz w:val="22"/>
                <w:szCs w:val="22"/>
                <w:lang w:val="es-ES"/>
              </w:rPr>
              <w:t>Aportaciones del Patrón</w:t>
            </w:r>
          </w:p>
        </w:tc>
      </w:tr>
      <w:tr w:rsidR="002A2D7F" w:rsidRPr="001561CE" w14:paraId="1B45AB1D"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793BE5D9"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2016</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09ED9D29"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0.50%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7BB2F3F3"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11.00%</w:t>
            </w:r>
          </w:p>
        </w:tc>
      </w:tr>
      <w:tr w:rsidR="002A2D7F" w:rsidRPr="001561CE" w14:paraId="36B3CF28"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5AC2387F"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2017</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67FE4C7B"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1.00%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21C8FD8D"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12.00%</w:t>
            </w:r>
          </w:p>
        </w:tc>
      </w:tr>
      <w:tr w:rsidR="002A2D7F" w:rsidRPr="001561CE" w14:paraId="7AA937CF"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2B1F0F91"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2018</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61A505F1"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12E1C758"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13.00%</w:t>
            </w:r>
          </w:p>
        </w:tc>
      </w:tr>
      <w:tr w:rsidR="002A2D7F" w:rsidRPr="001561CE" w14:paraId="3832AAC9"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48CEECEC"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2019</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4563E2CA"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24003D0C"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14.00%</w:t>
            </w:r>
          </w:p>
        </w:tc>
      </w:tr>
      <w:tr w:rsidR="002A2D7F" w:rsidRPr="001561CE" w14:paraId="25B41F01"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0ACEA80E"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2020</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3511DC0E"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2.50%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0933DD0E"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1A30D9C2"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0A1636B1"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2021</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113CE92A"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3.00%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68C9A0F6"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0346EE84"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5F1E9987"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2022</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33F4B6C5"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3.50%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4E147E87"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188CD22F"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5338FFE4"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2023</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4CBDA1AD"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4.00%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21F03E25"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7E96479A"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6D680626"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2024</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4AC0DF08"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4.50%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6439203A"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66B9B622"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6645ECC8"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2025</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2399AF04"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5.00%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59DBF7AE"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4EC4C58D"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7D8D3414"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2026</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2D13DB87"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5.50%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6DD9920C"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5AC2313D"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6DDBA157"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2027</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1DC96EC2"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6.00%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53AACE89"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0B5BF6B2"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66E7D856"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2028</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676339A6"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6.50%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64A79069"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037F10B9" w14:textId="77777777" w:rsidTr="00F33287">
        <w:trPr>
          <w:trHeight w:val="216"/>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6213C961"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2029</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2C21695A"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7.00%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18D376BE"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r w:rsidR="002A2D7F" w:rsidRPr="001561CE" w14:paraId="4E6B34E6" w14:textId="77777777" w:rsidTr="00F33287">
        <w:trPr>
          <w:trHeight w:val="292"/>
          <w:jc w:val="center"/>
        </w:trPr>
        <w:tc>
          <w:tcPr>
            <w:tcW w:w="1540" w:type="dxa"/>
            <w:tcBorders>
              <w:top w:val="nil"/>
              <w:left w:val="nil"/>
              <w:bottom w:val="nil"/>
              <w:right w:val="nil"/>
            </w:tcBorders>
            <w:shd w:val="clear" w:color="auto" w:fill="auto"/>
            <w:tcMar>
              <w:top w:w="15" w:type="dxa"/>
              <w:left w:w="70" w:type="dxa"/>
              <w:bottom w:w="0" w:type="dxa"/>
              <w:right w:w="70" w:type="dxa"/>
            </w:tcMar>
            <w:hideMark/>
          </w:tcPr>
          <w:p w14:paraId="3CB13770"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2030 en adelante</w:t>
            </w:r>
          </w:p>
        </w:tc>
        <w:tc>
          <w:tcPr>
            <w:tcW w:w="1420" w:type="dxa"/>
            <w:tcBorders>
              <w:top w:val="nil"/>
              <w:left w:val="nil"/>
              <w:bottom w:val="nil"/>
              <w:right w:val="nil"/>
            </w:tcBorders>
            <w:shd w:val="clear" w:color="auto" w:fill="auto"/>
            <w:tcMar>
              <w:top w:w="15" w:type="dxa"/>
              <w:left w:w="108" w:type="dxa"/>
              <w:bottom w:w="0" w:type="dxa"/>
              <w:right w:w="108" w:type="dxa"/>
            </w:tcMar>
            <w:hideMark/>
          </w:tcPr>
          <w:p w14:paraId="75A8A04C"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7.50%</w:t>
            </w:r>
          </w:p>
        </w:tc>
        <w:tc>
          <w:tcPr>
            <w:tcW w:w="1480" w:type="dxa"/>
            <w:tcBorders>
              <w:top w:val="nil"/>
              <w:left w:val="nil"/>
              <w:bottom w:val="nil"/>
              <w:right w:val="nil"/>
            </w:tcBorders>
            <w:shd w:val="clear" w:color="auto" w:fill="auto"/>
            <w:tcMar>
              <w:top w:w="15" w:type="dxa"/>
              <w:left w:w="70" w:type="dxa"/>
              <w:bottom w:w="0" w:type="dxa"/>
              <w:right w:w="70" w:type="dxa"/>
            </w:tcMar>
            <w:hideMark/>
          </w:tcPr>
          <w:p w14:paraId="611A70EE" w14:textId="77777777" w:rsidR="002A2D7F" w:rsidRPr="001561CE" w:rsidRDefault="002A2D7F" w:rsidP="002A2D7F">
            <w:pPr>
              <w:jc w:val="center"/>
              <w:rPr>
                <w:rFonts w:ascii="Arial Narrow" w:hAnsi="Arial Narrow" w:cs="Arial"/>
                <w:sz w:val="22"/>
                <w:szCs w:val="22"/>
                <w:lang w:val="es-ES"/>
              </w:rPr>
            </w:pPr>
            <w:r w:rsidRPr="001561CE">
              <w:rPr>
                <w:rFonts w:ascii="Arial Narrow" w:hAnsi="Arial Narrow" w:cs="Arial"/>
                <w:sz w:val="22"/>
                <w:szCs w:val="22"/>
                <w:lang w:val="es-ES"/>
              </w:rPr>
              <w:t>15.00%</w:t>
            </w:r>
          </w:p>
        </w:tc>
      </w:tr>
    </w:tbl>
    <w:p w14:paraId="01D93E9D" w14:textId="77777777" w:rsidR="002A2D7F" w:rsidRPr="001561CE" w:rsidRDefault="002A2D7F" w:rsidP="002A2D7F">
      <w:pPr>
        <w:jc w:val="center"/>
        <w:rPr>
          <w:rFonts w:ascii="Arial Narrow" w:hAnsi="Arial Narrow" w:cs="Arial"/>
          <w:bCs/>
          <w:sz w:val="22"/>
          <w:szCs w:val="22"/>
        </w:rPr>
      </w:pPr>
    </w:p>
    <w:p w14:paraId="0643C576" w14:textId="77777777" w:rsidR="002A2D7F" w:rsidRPr="001561CE" w:rsidRDefault="002A2D7F" w:rsidP="002A2D7F">
      <w:pPr>
        <w:rPr>
          <w:rFonts w:ascii="Arial Narrow" w:hAnsi="Arial Narrow" w:cs="Arial"/>
          <w:bCs/>
          <w:color w:val="008000"/>
          <w:sz w:val="22"/>
          <w:szCs w:val="22"/>
        </w:rPr>
      </w:pPr>
      <w:r w:rsidRPr="001561CE">
        <w:rPr>
          <w:rFonts w:ascii="Arial Narrow" w:hAnsi="Arial Narrow" w:cs="Arial"/>
          <w:b/>
          <w:bCs/>
          <w:sz w:val="22"/>
          <w:szCs w:val="22"/>
        </w:rPr>
        <w:t xml:space="preserve">NOVENO.- </w:t>
      </w:r>
      <w:r w:rsidRPr="001561CE">
        <w:rPr>
          <w:rFonts w:ascii="Arial Narrow" w:hAnsi="Arial Narrow" w:cs="Arial"/>
          <w:bCs/>
          <w:sz w:val="22"/>
          <w:szCs w:val="22"/>
        </w:rPr>
        <w:t xml:space="preserve">El Consejo emitirá un reglamento interno para el otorgamiento de créditos quirografarios en un plazo no mayor a </w:t>
      </w:r>
      <w:r w:rsidRPr="001561CE">
        <w:rPr>
          <w:rFonts w:ascii="Arial Narrow" w:hAnsi="Arial Narrow" w:cs="Arial"/>
          <w:bCs/>
          <w:color w:val="000000"/>
          <w:sz w:val="22"/>
          <w:szCs w:val="22"/>
        </w:rPr>
        <w:t>30 días hábiles.</w:t>
      </w:r>
    </w:p>
    <w:p w14:paraId="70FAEABA" w14:textId="77777777" w:rsidR="002A2D7F" w:rsidRPr="001561CE" w:rsidRDefault="002A2D7F" w:rsidP="002A2D7F">
      <w:pPr>
        <w:rPr>
          <w:rFonts w:ascii="Arial Narrow" w:hAnsi="Arial Narrow" w:cs="Arial"/>
          <w:bCs/>
          <w:color w:val="008000"/>
          <w:sz w:val="22"/>
          <w:szCs w:val="22"/>
        </w:rPr>
      </w:pPr>
    </w:p>
    <w:p w14:paraId="650BCE81"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 xml:space="preserve">DÉCIMO.- </w:t>
      </w:r>
      <w:r w:rsidRPr="001561CE">
        <w:rPr>
          <w:rFonts w:ascii="Arial Narrow" w:hAnsi="Arial Narrow" w:cs="Arial"/>
          <w:bCs/>
          <w:sz w:val="22"/>
          <w:szCs w:val="22"/>
        </w:rPr>
        <w:t>El Consejo emitirá un reglamento interno para el otorgamiento de créditos para la adquisición de propiedades de casa o terrenos, y construcción de las mismas destinadas a la habitación familiar del trabajador con garantía hipotecaria en un plazo no mayor a 180 días hábiles.</w:t>
      </w:r>
    </w:p>
    <w:p w14:paraId="10FE1FFB" w14:textId="77777777" w:rsidR="002A2D7F" w:rsidRPr="001561CE" w:rsidRDefault="002A2D7F" w:rsidP="002A2D7F">
      <w:pPr>
        <w:rPr>
          <w:rFonts w:ascii="Arial Narrow" w:hAnsi="Arial Narrow" w:cs="Arial"/>
          <w:b/>
          <w:bCs/>
          <w:sz w:val="22"/>
          <w:szCs w:val="22"/>
        </w:rPr>
      </w:pPr>
    </w:p>
    <w:p w14:paraId="001D8FFE" w14:textId="77777777" w:rsidR="002A2D7F" w:rsidRPr="001561CE" w:rsidRDefault="002A2D7F" w:rsidP="002A2D7F">
      <w:pPr>
        <w:rPr>
          <w:rFonts w:ascii="Arial Narrow" w:hAnsi="Arial Narrow" w:cs="Arial"/>
          <w:bCs/>
          <w:sz w:val="22"/>
          <w:szCs w:val="22"/>
        </w:rPr>
      </w:pPr>
      <w:r w:rsidRPr="001561CE">
        <w:rPr>
          <w:rFonts w:ascii="Arial Narrow" w:hAnsi="Arial Narrow" w:cs="Arial"/>
          <w:b/>
          <w:bCs/>
          <w:sz w:val="22"/>
          <w:szCs w:val="22"/>
        </w:rPr>
        <w:t xml:space="preserve">DÉCIMO PRIMERO.- </w:t>
      </w:r>
      <w:r w:rsidRPr="001561CE">
        <w:rPr>
          <w:rFonts w:ascii="Arial Narrow" w:hAnsi="Arial Narrow" w:cs="Arial"/>
          <w:bCs/>
          <w:sz w:val="22"/>
          <w:szCs w:val="22"/>
        </w:rPr>
        <w:t>Se derogan todas las disposiciones que se opongan a la presente ley.</w:t>
      </w:r>
    </w:p>
    <w:p w14:paraId="0929B268" w14:textId="77777777" w:rsidR="002A2D7F" w:rsidRPr="001561CE" w:rsidRDefault="002A2D7F" w:rsidP="002A2D7F">
      <w:pPr>
        <w:rPr>
          <w:rFonts w:ascii="Arial Narrow" w:hAnsi="Arial Narrow" w:cs="Arial"/>
          <w:b/>
          <w:snapToGrid w:val="0"/>
          <w:sz w:val="22"/>
          <w:szCs w:val="22"/>
        </w:rPr>
      </w:pPr>
    </w:p>
    <w:p w14:paraId="1FADFCED" w14:textId="77777777" w:rsidR="002A2D7F" w:rsidRPr="001561CE" w:rsidRDefault="002A2D7F" w:rsidP="002A2D7F">
      <w:pPr>
        <w:rPr>
          <w:rFonts w:ascii="Arial Narrow" w:hAnsi="Arial Narrow" w:cs="Arial"/>
          <w:b/>
          <w:snapToGrid w:val="0"/>
          <w:sz w:val="22"/>
          <w:szCs w:val="22"/>
        </w:rPr>
      </w:pPr>
      <w:r w:rsidRPr="001561CE">
        <w:rPr>
          <w:rFonts w:ascii="Arial Narrow" w:hAnsi="Arial Narrow" w:cs="Arial"/>
          <w:b/>
          <w:snapToGrid w:val="0"/>
          <w:sz w:val="22"/>
          <w:szCs w:val="22"/>
        </w:rPr>
        <w:t>DADO en el Salón de Sesiones del Congreso del Estado, en la Ciudad de Saltillo, Coahuila de Zaragoza, a los veintiséis días del mes de febrero del año dos mil dieciséis.</w:t>
      </w:r>
    </w:p>
    <w:p w14:paraId="70CCDA57" w14:textId="77777777" w:rsidR="002A2D7F" w:rsidRPr="001561CE" w:rsidRDefault="002A2D7F" w:rsidP="002A2D7F">
      <w:pPr>
        <w:rPr>
          <w:rFonts w:ascii="Arial Narrow" w:hAnsi="Arial Narrow" w:cs="Arial"/>
          <w:b/>
          <w:snapToGrid w:val="0"/>
          <w:sz w:val="22"/>
          <w:szCs w:val="22"/>
        </w:rPr>
      </w:pPr>
    </w:p>
    <w:p w14:paraId="7DE12CC8" w14:textId="77777777" w:rsidR="002A2D7F" w:rsidRPr="001561CE" w:rsidRDefault="002A2D7F" w:rsidP="002A2D7F">
      <w:pPr>
        <w:rPr>
          <w:rFonts w:ascii="Arial Narrow" w:hAnsi="Arial Narrow" w:cs="Arial"/>
          <w:b/>
          <w:snapToGrid w:val="0"/>
          <w:sz w:val="22"/>
          <w:szCs w:val="22"/>
        </w:rPr>
      </w:pPr>
    </w:p>
    <w:p w14:paraId="427FEFEA" w14:textId="77777777" w:rsidR="002A2D7F" w:rsidRPr="001561CE" w:rsidRDefault="002A2D7F" w:rsidP="002A2D7F">
      <w:pPr>
        <w:jc w:val="center"/>
        <w:rPr>
          <w:rFonts w:ascii="Arial Narrow" w:hAnsi="Arial Narrow" w:cs="Arial"/>
          <w:b/>
          <w:snapToGrid w:val="0"/>
          <w:sz w:val="22"/>
          <w:szCs w:val="22"/>
        </w:rPr>
      </w:pPr>
      <w:r w:rsidRPr="001561CE">
        <w:rPr>
          <w:rFonts w:ascii="Arial Narrow" w:hAnsi="Arial Narrow" w:cs="Arial"/>
          <w:b/>
          <w:snapToGrid w:val="0"/>
          <w:sz w:val="22"/>
          <w:szCs w:val="22"/>
        </w:rPr>
        <w:t>DIPUTADO PRESIDENTE</w:t>
      </w:r>
    </w:p>
    <w:p w14:paraId="4123B634" w14:textId="77777777" w:rsidR="002A2D7F" w:rsidRPr="001561CE" w:rsidRDefault="002A2D7F" w:rsidP="002A2D7F">
      <w:pPr>
        <w:rPr>
          <w:rFonts w:ascii="Arial Narrow" w:hAnsi="Arial Narrow" w:cs="Arial"/>
          <w:b/>
          <w:snapToGrid w:val="0"/>
          <w:sz w:val="22"/>
          <w:szCs w:val="22"/>
        </w:rPr>
      </w:pPr>
      <w:r w:rsidRPr="001561CE">
        <w:rPr>
          <w:rFonts w:ascii="Arial Narrow" w:hAnsi="Arial Narrow" w:cs="Arial"/>
          <w:b/>
          <w:snapToGrid w:val="0"/>
          <w:sz w:val="22"/>
          <w:szCs w:val="22"/>
        </w:rPr>
        <w:t xml:space="preserve"> </w:t>
      </w:r>
    </w:p>
    <w:p w14:paraId="1211CCB3" w14:textId="77777777" w:rsidR="002A2D7F" w:rsidRPr="001561CE" w:rsidRDefault="002A2D7F" w:rsidP="002A2D7F">
      <w:pPr>
        <w:jc w:val="center"/>
        <w:rPr>
          <w:rFonts w:ascii="Arial Narrow" w:hAnsi="Arial Narrow" w:cs="Arial"/>
          <w:b/>
          <w:snapToGrid w:val="0"/>
          <w:sz w:val="22"/>
          <w:szCs w:val="22"/>
        </w:rPr>
      </w:pPr>
    </w:p>
    <w:p w14:paraId="4FE6A068" w14:textId="77777777" w:rsidR="002A2D7F" w:rsidRPr="001561CE" w:rsidRDefault="002A2D7F" w:rsidP="002A2D7F">
      <w:pPr>
        <w:jc w:val="center"/>
        <w:rPr>
          <w:rFonts w:ascii="Arial Narrow" w:hAnsi="Arial Narrow" w:cs="Arial"/>
          <w:b/>
          <w:snapToGrid w:val="0"/>
          <w:sz w:val="22"/>
          <w:szCs w:val="22"/>
        </w:rPr>
      </w:pPr>
      <w:r w:rsidRPr="001561CE">
        <w:rPr>
          <w:rFonts w:ascii="Arial Narrow" w:hAnsi="Arial Narrow" w:cs="Arial"/>
          <w:b/>
          <w:snapToGrid w:val="0"/>
          <w:sz w:val="22"/>
          <w:szCs w:val="22"/>
        </w:rPr>
        <w:t>JAVIER DE JESÚS RODRÍGUEZ MENDOZA</w:t>
      </w:r>
    </w:p>
    <w:p w14:paraId="5DA48428" w14:textId="77777777" w:rsidR="002A2D7F" w:rsidRPr="001561CE" w:rsidRDefault="00847511" w:rsidP="00847511">
      <w:pPr>
        <w:jc w:val="center"/>
        <w:rPr>
          <w:rFonts w:ascii="Arial Narrow" w:hAnsi="Arial Narrow" w:cs="Arial"/>
          <w:b/>
          <w:snapToGrid w:val="0"/>
          <w:sz w:val="22"/>
          <w:szCs w:val="22"/>
        </w:rPr>
      </w:pPr>
      <w:r w:rsidRPr="00847511">
        <w:rPr>
          <w:rFonts w:ascii="Arial Narrow" w:hAnsi="Arial Narrow" w:cs="Arial"/>
          <w:b/>
          <w:snapToGrid w:val="0"/>
          <w:sz w:val="22"/>
          <w:szCs w:val="22"/>
        </w:rPr>
        <w:t>(RÚBRICA)</w:t>
      </w:r>
    </w:p>
    <w:p w14:paraId="0B6ECC39" w14:textId="77777777" w:rsidR="002A2D7F" w:rsidRDefault="002A2D7F" w:rsidP="002A2D7F">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847511" w:rsidRPr="001034BD" w14:paraId="521BC4E2" w14:textId="77777777" w:rsidTr="001034BD">
        <w:trPr>
          <w:jc w:val="center"/>
        </w:trPr>
        <w:tc>
          <w:tcPr>
            <w:tcW w:w="4772" w:type="dxa"/>
            <w:shd w:val="clear" w:color="auto" w:fill="auto"/>
          </w:tcPr>
          <w:p w14:paraId="349D6A71" w14:textId="77777777" w:rsidR="00847511" w:rsidRPr="001034BD" w:rsidRDefault="00847511" w:rsidP="001034BD">
            <w:pPr>
              <w:jc w:val="center"/>
              <w:rPr>
                <w:rFonts w:ascii="Arial Narrow" w:hAnsi="Arial Narrow" w:cs="Arial"/>
                <w:b/>
                <w:snapToGrid w:val="0"/>
                <w:sz w:val="22"/>
                <w:szCs w:val="22"/>
              </w:rPr>
            </w:pPr>
            <w:r w:rsidRPr="001034BD">
              <w:rPr>
                <w:rFonts w:ascii="Arial Narrow" w:hAnsi="Arial Narrow" w:cs="Arial"/>
                <w:b/>
                <w:snapToGrid w:val="0"/>
                <w:sz w:val="22"/>
                <w:szCs w:val="22"/>
              </w:rPr>
              <w:t>DIPUTADA SECRETARIA</w:t>
            </w:r>
          </w:p>
          <w:p w14:paraId="160952AF" w14:textId="77777777" w:rsidR="00847511" w:rsidRPr="001034BD" w:rsidRDefault="00847511" w:rsidP="001034BD">
            <w:pPr>
              <w:jc w:val="center"/>
              <w:rPr>
                <w:rFonts w:ascii="Arial Narrow" w:hAnsi="Arial Narrow" w:cs="Arial"/>
                <w:b/>
                <w:snapToGrid w:val="0"/>
                <w:sz w:val="22"/>
                <w:szCs w:val="22"/>
              </w:rPr>
            </w:pPr>
          </w:p>
          <w:p w14:paraId="7EB5D10C" w14:textId="77777777" w:rsidR="00847511" w:rsidRPr="001034BD" w:rsidRDefault="00847511" w:rsidP="001034BD">
            <w:pPr>
              <w:jc w:val="center"/>
              <w:rPr>
                <w:rFonts w:ascii="Arial Narrow" w:hAnsi="Arial Narrow" w:cs="Arial"/>
                <w:b/>
                <w:snapToGrid w:val="0"/>
                <w:sz w:val="22"/>
                <w:szCs w:val="22"/>
              </w:rPr>
            </w:pPr>
          </w:p>
          <w:p w14:paraId="2021B285" w14:textId="77777777" w:rsidR="00847511" w:rsidRPr="001034BD" w:rsidRDefault="00847511" w:rsidP="001034BD">
            <w:pPr>
              <w:jc w:val="center"/>
              <w:rPr>
                <w:rFonts w:ascii="Arial Narrow" w:hAnsi="Arial Narrow" w:cs="Arial"/>
                <w:b/>
                <w:snapToGrid w:val="0"/>
                <w:sz w:val="22"/>
                <w:szCs w:val="22"/>
              </w:rPr>
            </w:pPr>
            <w:r w:rsidRPr="001034BD">
              <w:rPr>
                <w:rFonts w:ascii="Arial Narrow" w:hAnsi="Arial Narrow" w:cs="Arial"/>
                <w:b/>
                <w:snapToGrid w:val="0"/>
                <w:sz w:val="22"/>
                <w:szCs w:val="22"/>
              </w:rPr>
              <w:t>SONIA VILLARREAL PÉREZ</w:t>
            </w:r>
          </w:p>
          <w:p w14:paraId="47CA6737" w14:textId="77777777" w:rsidR="00847511" w:rsidRPr="001034BD" w:rsidRDefault="00847511" w:rsidP="001034BD">
            <w:pPr>
              <w:jc w:val="center"/>
              <w:rPr>
                <w:rFonts w:ascii="Arial Narrow" w:hAnsi="Arial Narrow" w:cs="Arial"/>
                <w:b/>
                <w:snapToGrid w:val="0"/>
                <w:sz w:val="22"/>
                <w:szCs w:val="22"/>
              </w:rPr>
            </w:pPr>
            <w:r w:rsidRPr="001034BD">
              <w:rPr>
                <w:rFonts w:ascii="Arial Narrow" w:hAnsi="Arial Narrow" w:cs="Arial"/>
                <w:b/>
                <w:snapToGrid w:val="0"/>
                <w:sz w:val="22"/>
                <w:szCs w:val="22"/>
              </w:rPr>
              <w:t>(RÚBRICA)</w:t>
            </w:r>
          </w:p>
        </w:tc>
        <w:tc>
          <w:tcPr>
            <w:tcW w:w="4772" w:type="dxa"/>
            <w:shd w:val="clear" w:color="auto" w:fill="auto"/>
          </w:tcPr>
          <w:p w14:paraId="3AE68D16" w14:textId="77777777" w:rsidR="00847511" w:rsidRPr="001034BD" w:rsidRDefault="00847511" w:rsidP="001034BD">
            <w:pPr>
              <w:jc w:val="center"/>
              <w:rPr>
                <w:rFonts w:ascii="Arial Narrow" w:hAnsi="Arial Narrow" w:cs="Arial"/>
                <w:b/>
                <w:snapToGrid w:val="0"/>
                <w:sz w:val="22"/>
                <w:szCs w:val="22"/>
              </w:rPr>
            </w:pPr>
            <w:r w:rsidRPr="001034BD">
              <w:rPr>
                <w:rFonts w:ascii="Arial Narrow" w:hAnsi="Arial Narrow" w:cs="Arial"/>
                <w:b/>
                <w:snapToGrid w:val="0"/>
                <w:sz w:val="22"/>
                <w:szCs w:val="22"/>
              </w:rPr>
              <w:t>DIPUTADA SECRETARIA</w:t>
            </w:r>
          </w:p>
          <w:p w14:paraId="39BF523E" w14:textId="77777777" w:rsidR="00847511" w:rsidRPr="001034BD" w:rsidRDefault="00847511" w:rsidP="001034BD">
            <w:pPr>
              <w:jc w:val="center"/>
              <w:rPr>
                <w:rFonts w:ascii="Arial Narrow" w:hAnsi="Arial Narrow" w:cs="Arial"/>
                <w:b/>
                <w:snapToGrid w:val="0"/>
                <w:sz w:val="22"/>
                <w:szCs w:val="22"/>
              </w:rPr>
            </w:pPr>
          </w:p>
          <w:p w14:paraId="7BC2F8C6" w14:textId="77777777" w:rsidR="00847511" w:rsidRPr="001034BD" w:rsidRDefault="00847511" w:rsidP="001034BD">
            <w:pPr>
              <w:jc w:val="center"/>
              <w:rPr>
                <w:rFonts w:ascii="Arial Narrow" w:hAnsi="Arial Narrow" w:cs="Arial"/>
                <w:b/>
                <w:snapToGrid w:val="0"/>
                <w:sz w:val="22"/>
                <w:szCs w:val="22"/>
              </w:rPr>
            </w:pPr>
          </w:p>
          <w:p w14:paraId="01CEC57C" w14:textId="77777777" w:rsidR="00847511" w:rsidRPr="001034BD" w:rsidRDefault="00847511" w:rsidP="001034BD">
            <w:pPr>
              <w:jc w:val="center"/>
              <w:rPr>
                <w:rFonts w:ascii="Arial Narrow" w:hAnsi="Arial Narrow" w:cs="Arial"/>
                <w:b/>
                <w:snapToGrid w:val="0"/>
                <w:sz w:val="22"/>
                <w:szCs w:val="22"/>
              </w:rPr>
            </w:pPr>
            <w:r w:rsidRPr="001034BD">
              <w:rPr>
                <w:rFonts w:ascii="Arial Narrow" w:hAnsi="Arial Narrow" w:cs="Arial"/>
                <w:b/>
                <w:snapToGrid w:val="0"/>
                <w:sz w:val="22"/>
                <w:szCs w:val="22"/>
              </w:rPr>
              <w:t>GEORGINA CANO TORRALVA</w:t>
            </w:r>
          </w:p>
          <w:p w14:paraId="747ADBC5" w14:textId="77777777" w:rsidR="00847511" w:rsidRPr="001034BD" w:rsidRDefault="00847511" w:rsidP="001034BD">
            <w:pPr>
              <w:jc w:val="center"/>
              <w:rPr>
                <w:rFonts w:ascii="Arial Narrow" w:hAnsi="Arial Narrow" w:cs="Arial"/>
                <w:b/>
                <w:snapToGrid w:val="0"/>
                <w:sz w:val="22"/>
                <w:szCs w:val="22"/>
              </w:rPr>
            </w:pPr>
            <w:r w:rsidRPr="001034BD">
              <w:rPr>
                <w:rFonts w:ascii="Arial Narrow" w:hAnsi="Arial Narrow" w:cs="Arial"/>
                <w:b/>
                <w:snapToGrid w:val="0"/>
                <w:sz w:val="22"/>
                <w:szCs w:val="22"/>
              </w:rPr>
              <w:t>(RÚBRICA)</w:t>
            </w:r>
          </w:p>
          <w:p w14:paraId="284DF77A" w14:textId="77777777" w:rsidR="00847511" w:rsidRPr="001034BD" w:rsidRDefault="00847511" w:rsidP="001034BD">
            <w:pPr>
              <w:jc w:val="center"/>
              <w:rPr>
                <w:rFonts w:ascii="Arial Narrow" w:hAnsi="Arial Narrow" w:cs="Arial"/>
                <w:b/>
                <w:snapToGrid w:val="0"/>
                <w:sz w:val="22"/>
                <w:szCs w:val="22"/>
              </w:rPr>
            </w:pPr>
          </w:p>
        </w:tc>
      </w:tr>
    </w:tbl>
    <w:p w14:paraId="0E5CE979" w14:textId="77777777" w:rsidR="00847511" w:rsidRDefault="00847511" w:rsidP="002A2D7F">
      <w:pPr>
        <w:rPr>
          <w:rFonts w:ascii="Arial Narrow" w:hAnsi="Arial Narrow" w:cs="Arial"/>
          <w:b/>
          <w:snapToGrid w:val="0"/>
          <w:sz w:val="22"/>
          <w:szCs w:val="22"/>
        </w:rPr>
      </w:pPr>
    </w:p>
    <w:p w14:paraId="1D75727E" w14:textId="77777777" w:rsidR="00847511" w:rsidRPr="001561CE" w:rsidRDefault="00847511" w:rsidP="002A2D7F">
      <w:pPr>
        <w:rPr>
          <w:rFonts w:ascii="Arial Narrow" w:hAnsi="Arial Narrow" w:cs="Arial"/>
          <w:b/>
          <w:snapToGrid w:val="0"/>
          <w:sz w:val="22"/>
          <w:szCs w:val="22"/>
        </w:rPr>
      </w:pPr>
    </w:p>
    <w:p w14:paraId="3DB613B4" w14:textId="77777777" w:rsidR="00847511" w:rsidRPr="00847511" w:rsidRDefault="00847511" w:rsidP="00847511">
      <w:pPr>
        <w:jc w:val="center"/>
        <w:rPr>
          <w:rFonts w:ascii="Arial Narrow" w:hAnsi="Arial Narrow" w:cs="Arial"/>
          <w:b/>
          <w:snapToGrid w:val="0"/>
          <w:sz w:val="22"/>
          <w:szCs w:val="22"/>
        </w:rPr>
      </w:pPr>
      <w:r w:rsidRPr="00847511">
        <w:rPr>
          <w:rFonts w:ascii="Arial Narrow" w:hAnsi="Arial Narrow" w:cs="Arial"/>
          <w:b/>
          <w:snapToGrid w:val="0"/>
          <w:sz w:val="22"/>
          <w:szCs w:val="22"/>
        </w:rPr>
        <w:t>IMPRÍMASE, COMUNÍQUESE Y OBSÉRVESE</w:t>
      </w:r>
    </w:p>
    <w:p w14:paraId="0D1EC89F" w14:textId="77777777" w:rsidR="00847511" w:rsidRPr="00847511" w:rsidRDefault="00847511" w:rsidP="00847511">
      <w:pPr>
        <w:jc w:val="center"/>
        <w:rPr>
          <w:rFonts w:ascii="Arial Narrow" w:hAnsi="Arial Narrow" w:cs="Arial"/>
          <w:b/>
          <w:snapToGrid w:val="0"/>
          <w:szCs w:val="22"/>
        </w:rPr>
      </w:pPr>
      <w:r w:rsidRPr="00847511">
        <w:rPr>
          <w:rFonts w:ascii="Arial Narrow" w:hAnsi="Arial Narrow" w:cs="Arial"/>
          <w:b/>
          <w:snapToGrid w:val="0"/>
          <w:szCs w:val="22"/>
        </w:rPr>
        <w:t>Saltillo, Coahuila de Zaragoza, a 4 de abril de 2016</w:t>
      </w:r>
    </w:p>
    <w:p w14:paraId="71032246" w14:textId="77777777" w:rsidR="00847511" w:rsidRDefault="00847511" w:rsidP="00847511">
      <w:pPr>
        <w:jc w:val="center"/>
        <w:rPr>
          <w:rFonts w:ascii="Arial Narrow" w:hAnsi="Arial Narrow" w:cs="Arial"/>
          <w:b/>
          <w:snapToGrid w:val="0"/>
          <w:sz w:val="22"/>
          <w:szCs w:val="22"/>
        </w:rPr>
      </w:pPr>
    </w:p>
    <w:p w14:paraId="2046BF35" w14:textId="77777777" w:rsidR="00847511" w:rsidRPr="00847511" w:rsidRDefault="00847511" w:rsidP="00847511">
      <w:pPr>
        <w:jc w:val="center"/>
        <w:rPr>
          <w:rFonts w:ascii="Arial Narrow" w:hAnsi="Arial Narrow" w:cs="Arial"/>
          <w:b/>
          <w:snapToGrid w:val="0"/>
          <w:sz w:val="22"/>
          <w:szCs w:val="22"/>
        </w:rPr>
      </w:pPr>
    </w:p>
    <w:p w14:paraId="55221DC2" w14:textId="77777777" w:rsidR="00847511" w:rsidRPr="00847511" w:rsidRDefault="00847511" w:rsidP="00847511">
      <w:pPr>
        <w:jc w:val="center"/>
        <w:rPr>
          <w:rFonts w:ascii="Arial Narrow" w:hAnsi="Arial Narrow" w:cs="Arial"/>
          <w:b/>
          <w:snapToGrid w:val="0"/>
          <w:sz w:val="22"/>
          <w:szCs w:val="22"/>
        </w:rPr>
      </w:pPr>
      <w:r w:rsidRPr="00847511">
        <w:rPr>
          <w:rFonts w:ascii="Arial Narrow" w:hAnsi="Arial Narrow" w:cs="Arial"/>
          <w:b/>
          <w:snapToGrid w:val="0"/>
          <w:sz w:val="22"/>
          <w:szCs w:val="22"/>
        </w:rPr>
        <w:t>EL GOBERNADOR CONSTITUCIONAL DEL ESTADO</w:t>
      </w:r>
    </w:p>
    <w:p w14:paraId="18DC7C96" w14:textId="77777777" w:rsidR="00847511" w:rsidRPr="00847511" w:rsidRDefault="00847511" w:rsidP="00847511">
      <w:pPr>
        <w:jc w:val="center"/>
        <w:rPr>
          <w:rFonts w:ascii="Arial Narrow" w:hAnsi="Arial Narrow" w:cs="Arial"/>
          <w:b/>
          <w:snapToGrid w:val="0"/>
          <w:sz w:val="22"/>
          <w:szCs w:val="22"/>
        </w:rPr>
      </w:pPr>
      <w:r w:rsidRPr="00847511">
        <w:rPr>
          <w:rFonts w:ascii="Arial Narrow" w:hAnsi="Arial Narrow" w:cs="Arial"/>
          <w:b/>
          <w:snapToGrid w:val="0"/>
          <w:sz w:val="22"/>
          <w:szCs w:val="22"/>
        </w:rPr>
        <w:t>RUBÉN IGNACIO MOREIRA VALDEZ</w:t>
      </w:r>
    </w:p>
    <w:p w14:paraId="5DA4498D" w14:textId="77777777" w:rsidR="002A2D7F" w:rsidRPr="001561CE" w:rsidRDefault="00847511" w:rsidP="00847511">
      <w:pPr>
        <w:jc w:val="center"/>
        <w:rPr>
          <w:rFonts w:ascii="Arial Narrow" w:hAnsi="Arial Narrow" w:cs="Arial"/>
          <w:b/>
          <w:snapToGrid w:val="0"/>
          <w:sz w:val="22"/>
          <w:szCs w:val="22"/>
        </w:rPr>
      </w:pPr>
      <w:r w:rsidRPr="00847511">
        <w:rPr>
          <w:rFonts w:ascii="Arial Narrow" w:hAnsi="Arial Narrow" w:cs="Arial"/>
          <w:b/>
          <w:snapToGrid w:val="0"/>
          <w:sz w:val="22"/>
          <w:szCs w:val="22"/>
        </w:rPr>
        <w:t>(RÚBRICA)</w:t>
      </w:r>
    </w:p>
    <w:p w14:paraId="02A695DF" w14:textId="77777777" w:rsidR="002A2D7F" w:rsidRPr="001561CE" w:rsidRDefault="002A2D7F" w:rsidP="002A2D7F">
      <w:pPr>
        <w:rPr>
          <w:rFonts w:ascii="Arial Narrow" w:hAnsi="Arial Narrow" w:cs="Arial"/>
          <w:b/>
          <w:snapToGrid w:val="0"/>
          <w:sz w:val="22"/>
          <w:szCs w:val="22"/>
        </w:rPr>
      </w:pPr>
    </w:p>
    <w:p w14:paraId="4BD031DA" w14:textId="77777777" w:rsidR="002A2D7F" w:rsidRPr="001561CE" w:rsidRDefault="002A2D7F" w:rsidP="002A2D7F">
      <w:pPr>
        <w:rPr>
          <w:rFonts w:ascii="Arial Narrow" w:hAnsi="Arial Narrow" w:cs="Arial"/>
          <w:b/>
          <w:snapToGrid w:val="0"/>
          <w:sz w:val="22"/>
          <w:szCs w:val="22"/>
        </w:rPr>
      </w:pPr>
    </w:p>
    <w:p w14:paraId="0D1547A0" w14:textId="77777777" w:rsidR="002A2D7F" w:rsidRDefault="002A2D7F" w:rsidP="002A2D7F">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12"/>
        <w:gridCol w:w="4692"/>
      </w:tblGrid>
      <w:tr w:rsidR="00847511" w:rsidRPr="001034BD" w14:paraId="0B278D95" w14:textId="77777777" w:rsidTr="001034BD">
        <w:trPr>
          <w:jc w:val="center"/>
        </w:trPr>
        <w:tc>
          <w:tcPr>
            <w:tcW w:w="4772" w:type="dxa"/>
            <w:shd w:val="clear" w:color="auto" w:fill="auto"/>
          </w:tcPr>
          <w:p w14:paraId="04697DED" w14:textId="77777777" w:rsidR="00847511" w:rsidRPr="001034BD" w:rsidRDefault="00847511" w:rsidP="001034BD">
            <w:pPr>
              <w:jc w:val="center"/>
              <w:rPr>
                <w:rFonts w:ascii="Arial Narrow" w:hAnsi="Arial Narrow" w:cs="Arial"/>
                <w:b/>
                <w:snapToGrid w:val="0"/>
                <w:sz w:val="22"/>
                <w:szCs w:val="22"/>
              </w:rPr>
            </w:pPr>
            <w:r w:rsidRPr="001034BD">
              <w:rPr>
                <w:rFonts w:ascii="Arial Narrow" w:hAnsi="Arial Narrow" w:cs="Arial"/>
                <w:b/>
                <w:snapToGrid w:val="0"/>
                <w:sz w:val="22"/>
                <w:szCs w:val="22"/>
              </w:rPr>
              <w:t>EL SECRETARIO DE GOBIERNO</w:t>
            </w:r>
          </w:p>
          <w:p w14:paraId="5E10946F" w14:textId="77777777" w:rsidR="00847511" w:rsidRPr="001034BD" w:rsidRDefault="00847511" w:rsidP="001034BD">
            <w:pPr>
              <w:jc w:val="center"/>
              <w:rPr>
                <w:rFonts w:ascii="Arial Narrow" w:hAnsi="Arial Narrow" w:cs="Arial"/>
                <w:b/>
                <w:snapToGrid w:val="0"/>
                <w:sz w:val="22"/>
                <w:szCs w:val="22"/>
              </w:rPr>
            </w:pPr>
          </w:p>
          <w:p w14:paraId="3D1B4E07" w14:textId="77777777" w:rsidR="00847511" w:rsidRPr="001034BD" w:rsidRDefault="00847511" w:rsidP="001034BD">
            <w:pPr>
              <w:jc w:val="center"/>
              <w:rPr>
                <w:rFonts w:ascii="Arial Narrow" w:hAnsi="Arial Narrow" w:cs="Arial"/>
                <w:b/>
                <w:snapToGrid w:val="0"/>
                <w:sz w:val="22"/>
                <w:szCs w:val="22"/>
              </w:rPr>
            </w:pPr>
          </w:p>
          <w:p w14:paraId="5B8D2501" w14:textId="77777777" w:rsidR="00847511" w:rsidRPr="001034BD" w:rsidRDefault="00847511" w:rsidP="001034BD">
            <w:pPr>
              <w:jc w:val="center"/>
              <w:rPr>
                <w:rFonts w:ascii="Arial Narrow" w:hAnsi="Arial Narrow" w:cs="Arial"/>
                <w:b/>
                <w:snapToGrid w:val="0"/>
                <w:sz w:val="22"/>
                <w:szCs w:val="22"/>
              </w:rPr>
            </w:pPr>
            <w:r w:rsidRPr="001034BD">
              <w:rPr>
                <w:rFonts w:ascii="Arial Narrow" w:hAnsi="Arial Narrow" w:cs="Arial"/>
                <w:b/>
                <w:snapToGrid w:val="0"/>
                <w:sz w:val="22"/>
                <w:szCs w:val="22"/>
              </w:rPr>
              <w:t>VÍCTOR MANUEL ZAMORA RODRÍGUEZ</w:t>
            </w:r>
          </w:p>
          <w:p w14:paraId="50D1759F" w14:textId="77777777" w:rsidR="00847511" w:rsidRPr="001034BD" w:rsidRDefault="00847511" w:rsidP="001034BD">
            <w:pPr>
              <w:jc w:val="center"/>
              <w:rPr>
                <w:rFonts w:ascii="Arial Narrow" w:hAnsi="Arial Narrow" w:cs="Arial"/>
                <w:b/>
                <w:snapToGrid w:val="0"/>
                <w:sz w:val="22"/>
                <w:szCs w:val="22"/>
              </w:rPr>
            </w:pPr>
            <w:r w:rsidRPr="001034BD">
              <w:rPr>
                <w:rFonts w:ascii="Arial Narrow" w:hAnsi="Arial Narrow" w:cs="Arial"/>
                <w:b/>
                <w:snapToGrid w:val="0"/>
                <w:sz w:val="22"/>
                <w:szCs w:val="22"/>
              </w:rPr>
              <w:t xml:space="preserve"> (RÚBRICA)</w:t>
            </w:r>
          </w:p>
        </w:tc>
        <w:tc>
          <w:tcPr>
            <w:tcW w:w="4772" w:type="dxa"/>
            <w:shd w:val="clear" w:color="auto" w:fill="auto"/>
          </w:tcPr>
          <w:p w14:paraId="0E9A41F0" w14:textId="77777777" w:rsidR="00847511" w:rsidRPr="001034BD" w:rsidRDefault="00847511" w:rsidP="001034BD">
            <w:pPr>
              <w:jc w:val="center"/>
              <w:rPr>
                <w:rFonts w:ascii="Arial Narrow" w:hAnsi="Arial Narrow" w:cs="Arial"/>
                <w:b/>
                <w:snapToGrid w:val="0"/>
                <w:sz w:val="22"/>
                <w:szCs w:val="22"/>
              </w:rPr>
            </w:pPr>
          </w:p>
          <w:p w14:paraId="4EE03A40" w14:textId="77777777" w:rsidR="00847511" w:rsidRPr="001034BD" w:rsidRDefault="00847511" w:rsidP="001034BD">
            <w:pPr>
              <w:jc w:val="center"/>
              <w:rPr>
                <w:rFonts w:ascii="Arial Narrow" w:hAnsi="Arial Narrow" w:cs="Arial"/>
                <w:b/>
                <w:snapToGrid w:val="0"/>
                <w:sz w:val="22"/>
                <w:szCs w:val="22"/>
              </w:rPr>
            </w:pPr>
          </w:p>
        </w:tc>
      </w:tr>
    </w:tbl>
    <w:p w14:paraId="076F48ED" w14:textId="77777777" w:rsidR="00373D85" w:rsidRDefault="00373D85" w:rsidP="000A650F">
      <w:pPr>
        <w:rPr>
          <w:rFonts w:ascii="Arial Narrow" w:hAnsi="Arial Narrow" w:cs="Arial"/>
          <w:sz w:val="22"/>
          <w:szCs w:val="22"/>
        </w:rPr>
      </w:pPr>
    </w:p>
    <w:p w14:paraId="534D5DA0" w14:textId="77777777" w:rsidR="006A4AE7" w:rsidRDefault="006A4AE7" w:rsidP="000A650F">
      <w:pPr>
        <w:rPr>
          <w:rFonts w:ascii="Arial Narrow" w:hAnsi="Arial Narrow" w:cs="Arial"/>
          <w:sz w:val="22"/>
          <w:szCs w:val="22"/>
        </w:rPr>
      </w:pPr>
    </w:p>
    <w:p w14:paraId="5A0D9F6F" w14:textId="77777777" w:rsidR="006A4AE7" w:rsidRPr="006A4AE7" w:rsidRDefault="006A4AE7" w:rsidP="006A4AE7">
      <w:pPr>
        <w:tabs>
          <w:tab w:val="left" w:pos="709"/>
        </w:tabs>
        <w:spacing w:line="240" w:lineRule="atLeast"/>
        <w:rPr>
          <w:rFonts w:ascii="Arial Narrow" w:hAnsi="Arial Narrow"/>
          <w:b/>
          <w:i/>
          <w:sz w:val="16"/>
        </w:rPr>
      </w:pPr>
      <w:r w:rsidRPr="006A4AE7">
        <w:rPr>
          <w:rFonts w:ascii="Arial Narrow" w:hAnsi="Arial Narrow"/>
          <w:b/>
          <w:i/>
          <w:sz w:val="16"/>
        </w:rPr>
        <w:t>N. DE  E. A CONTINUACION SE TRANSCRIBEN LOS ARTICULOS TRANSITORIOS DE LOS DECRETOS DE REFORMAS A LA PRESENTE LEY.</w:t>
      </w:r>
    </w:p>
    <w:p w14:paraId="57AA5D22" w14:textId="77777777" w:rsidR="006A4AE7" w:rsidRPr="008E7A85" w:rsidRDefault="006A4AE7" w:rsidP="006A4AE7">
      <w:pPr>
        <w:tabs>
          <w:tab w:val="left" w:pos="709"/>
        </w:tabs>
        <w:spacing w:line="240" w:lineRule="atLeast"/>
        <w:rPr>
          <w:rFonts w:ascii="Arial Narrow" w:hAnsi="Arial Narrow"/>
          <w:i/>
          <w:sz w:val="16"/>
        </w:rPr>
      </w:pPr>
    </w:p>
    <w:p w14:paraId="3DC3CC33" w14:textId="77777777" w:rsidR="006A4AE7" w:rsidRPr="008E7A85" w:rsidRDefault="006A4AE7" w:rsidP="006A4AE7">
      <w:pPr>
        <w:tabs>
          <w:tab w:val="left" w:pos="709"/>
        </w:tabs>
        <w:spacing w:line="240" w:lineRule="atLeast"/>
        <w:jc w:val="center"/>
        <w:rPr>
          <w:rFonts w:ascii="Arial Narrow" w:hAnsi="Arial Narrow" w:cs="Arial"/>
          <w:b/>
          <w:sz w:val="16"/>
          <w:szCs w:val="16"/>
        </w:rPr>
      </w:pPr>
      <w:r w:rsidRPr="008E7A85">
        <w:rPr>
          <w:rFonts w:ascii="Arial Narrow" w:hAnsi="Arial Narrow" w:cs="Arial"/>
          <w:b/>
          <w:sz w:val="16"/>
          <w:szCs w:val="16"/>
        </w:rPr>
        <w:t xml:space="preserve">P.O. </w:t>
      </w:r>
      <w:r>
        <w:rPr>
          <w:rFonts w:ascii="Arial Narrow" w:hAnsi="Arial Narrow" w:cs="Arial"/>
          <w:b/>
          <w:sz w:val="16"/>
          <w:szCs w:val="16"/>
        </w:rPr>
        <w:t>45 / 3 DE JUNIO DE 2016 / FE DE ERRATAS AL DECRETO 388</w:t>
      </w:r>
    </w:p>
    <w:p w14:paraId="1B7D9B1E" w14:textId="77777777" w:rsidR="006A4AE7" w:rsidRDefault="006A4AE7" w:rsidP="000A650F">
      <w:pPr>
        <w:rPr>
          <w:rFonts w:ascii="Arial Narrow" w:hAnsi="Arial Narrow" w:cs="Arial"/>
          <w:sz w:val="22"/>
          <w:szCs w:val="22"/>
        </w:rPr>
      </w:pPr>
    </w:p>
    <w:p w14:paraId="3CB49887" w14:textId="77777777" w:rsidR="006A4AE7" w:rsidRDefault="006A4AE7" w:rsidP="000A650F">
      <w:pPr>
        <w:rPr>
          <w:rFonts w:ascii="Arial Narrow" w:hAnsi="Arial Narrow" w:cs="Arial"/>
          <w:sz w:val="22"/>
          <w:szCs w:val="22"/>
        </w:rPr>
      </w:pPr>
    </w:p>
    <w:p w14:paraId="774C4995" w14:textId="77777777" w:rsidR="006A4AE7" w:rsidRPr="001561CE" w:rsidRDefault="006A4AE7" w:rsidP="000A650F">
      <w:pPr>
        <w:rPr>
          <w:rFonts w:ascii="Arial Narrow" w:hAnsi="Arial Narrow" w:cs="Arial"/>
          <w:sz w:val="22"/>
          <w:szCs w:val="22"/>
        </w:rPr>
      </w:pPr>
    </w:p>
    <w:sectPr w:rsidR="006A4AE7" w:rsidRPr="001561CE" w:rsidSect="001561CE">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3FF07" w14:textId="77777777" w:rsidR="001F4520" w:rsidRDefault="001F4520" w:rsidP="00605337">
      <w:r>
        <w:separator/>
      </w:r>
    </w:p>
  </w:endnote>
  <w:endnote w:type="continuationSeparator" w:id="0">
    <w:p w14:paraId="764A230A" w14:textId="77777777" w:rsidR="001F4520" w:rsidRDefault="001F4520" w:rsidP="0060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2B8BA" w14:textId="77777777" w:rsidR="001034BD" w:rsidRPr="001034BD" w:rsidRDefault="001034BD">
    <w:pPr>
      <w:pStyle w:val="Piedepgina"/>
      <w:jc w:val="right"/>
      <w:rPr>
        <w:rFonts w:ascii="Arial Narrow" w:hAnsi="Arial Narrow"/>
        <w:sz w:val="18"/>
      </w:rPr>
    </w:pPr>
    <w:r w:rsidRPr="001034BD">
      <w:rPr>
        <w:rFonts w:ascii="Arial Narrow" w:hAnsi="Arial Narrow"/>
        <w:sz w:val="18"/>
      </w:rPr>
      <w:fldChar w:fldCharType="begin"/>
    </w:r>
    <w:r w:rsidRPr="001034BD">
      <w:rPr>
        <w:rFonts w:ascii="Arial Narrow" w:hAnsi="Arial Narrow"/>
        <w:sz w:val="18"/>
      </w:rPr>
      <w:instrText>PAGE   \* MERGEFORMAT</w:instrText>
    </w:r>
    <w:r w:rsidRPr="001034BD">
      <w:rPr>
        <w:rFonts w:ascii="Arial Narrow" w:hAnsi="Arial Narrow"/>
        <w:sz w:val="18"/>
      </w:rPr>
      <w:fldChar w:fldCharType="separate"/>
    </w:r>
    <w:r w:rsidR="00763998" w:rsidRPr="00763998">
      <w:rPr>
        <w:rFonts w:ascii="Arial Narrow" w:hAnsi="Arial Narrow"/>
        <w:noProof/>
        <w:sz w:val="18"/>
        <w:lang w:val="es-ES"/>
      </w:rPr>
      <w:t>1</w:t>
    </w:r>
    <w:r w:rsidRPr="001034BD">
      <w:rPr>
        <w:rFonts w:ascii="Arial Narrow" w:hAnsi="Arial Narrow"/>
        <w:sz w:val="18"/>
      </w:rPr>
      <w:fldChar w:fldCharType="end"/>
    </w:r>
  </w:p>
  <w:p w14:paraId="63759EE5" w14:textId="77777777" w:rsidR="001034BD" w:rsidRDefault="001034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1B061" w14:textId="77777777" w:rsidR="001F4520" w:rsidRDefault="001F4520" w:rsidP="00605337">
      <w:r>
        <w:separator/>
      </w:r>
    </w:p>
  </w:footnote>
  <w:footnote w:type="continuationSeparator" w:id="0">
    <w:p w14:paraId="2AEE5F92" w14:textId="77777777" w:rsidR="001F4520" w:rsidRDefault="001F4520" w:rsidP="0060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57341"/>
    <w:multiLevelType w:val="hybridMultilevel"/>
    <w:tmpl w:val="ADC627AC"/>
    <w:lvl w:ilvl="0" w:tplc="7EE0B4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B3883"/>
    <w:multiLevelType w:val="hybridMultilevel"/>
    <w:tmpl w:val="ADC627AC"/>
    <w:lvl w:ilvl="0" w:tplc="7EE0B41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DF12A57"/>
    <w:multiLevelType w:val="hybridMultilevel"/>
    <w:tmpl w:val="F766BBA0"/>
    <w:lvl w:ilvl="0" w:tplc="7EE0B4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3360C"/>
    <w:multiLevelType w:val="hybridMultilevel"/>
    <w:tmpl w:val="0CA8EA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6646113">
    <w:abstractNumId w:val="0"/>
  </w:num>
  <w:num w:numId="2" w16cid:durableId="1810127905">
    <w:abstractNumId w:val="2"/>
  </w:num>
  <w:num w:numId="3" w16cid:durableId="204297595">
    <w:abstractNumId w:val="1"/>
  </w:num>
  <w:num w:numId="4" w16cid:durableId="1257595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7F"/>
    <w:rsid w:val="000A650F"/>
    <w:rsid w:val="001034BD"/>
    <w:rsid w:val="00127D6E"/>
    <w:rsid w:val="001561CE"/>
    <w:rsid w:val="001F4520"/>
    <w:rsid w:val="002A2D7F"/>
    <w:rsid w:val="00373D85"/>
    <w:rsid w:val="00374568"/>
    <w:rsid w:val="00401EDE"/>
    <w:rsid w:val="004B1766"/>
    <w:rsid w:val="004B5DFB"/>
    <w:rsid w:val="004F783A"/>
    <w:rsid w:val="00533760"/>
    <w:rsid w:val="00572BD1"/>
    <w:rsid w:val="00605337"/>
    <w:rsid w:val="00622480"/>
    <w:rsid w:val="00644FC0"/>
    <w:rsid w:val="00674CF4"/>
    <w:rsid w:val="006A4AE7"/>
    <w:rsid w:val="00763998"/>
    <w:rsid w:val="007E72AA"/>
    <w:rsid w:val="00807B2E"/>
    <w:rsid w:val="00847511"/>
    <w:rsid w:val="00866D1D"/>
    <w:rsid w:val="009752A8"/>
    <w:rsid w:val="009B20B1"/>
    <w:rsid w:val="009B5710"/>
    <w:rsid w:val="009E2796"/>
    <w:rsid w:val="00B05250"/>
    <w:rsid w:val="00B672BD"/>
    <w:rsid w:val="00D23B92"/>
    <w:rsid w:val="00D70949"/>
    <w:rsid w:val="00DE3B94"/>
    <w:rsid w:val="00E41BC6"/>
    <w:rsid w:val="00EA511A"/>
    <w:rsid w:val="00F332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8B2D8"/>
  <w15:chartTrackingRefBased/>
  <w15:docId w15:val="{24C0BAE8-554E-4B49-B094-C8CE06E3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7F"/>
    <w:pPr>
      <w:jc w:val="both"/>
    </w:pPr>
    <w:rPr>
      <w:rFonts w:ascii="Arial" w:eastAsia="Times New Roman"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5337"/>
    <w:pPr>
      <w:tabs>
        <w:tab w:val="center" w:pos="4419"/>
        <w:tab w:val="right" w:pos="8838"/>
      </w:tabs>
    </w:pPr>
  </w:style>
  <w:style w:type="character" w:customStyle="1" w:styleId="EncabezadoCar">
    <w:name w:val="Encabezado Car"/>
    <w:link w:val="Encabezado"/>
    <w:uiPriority w:val="99"/>
    <w:rsid w:val="0060533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605337"/>
    <w:pPr>
      <w:tabs>
        <w:tab w:val="center" w:pos="4419"/>
        <w:tab w:val="right" w:pos="8838"/>
      </w:tabs>
    </w:pPr>
  </w:style>
  <w:style w:type="character" w:customStyle="1" w:styleId="PiedepginaCar">
    <w:name w:val="Pie de página Car"/>
    <w:link w:val="Piedepgina"/>
    <w:uiPriority w:val="99"/>
    <w:rsid w:val="00605337"/>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807B2E"/>
    <w:rPr>
      <w:rFonts w:ascii="Consolas" w:hAnsi="Consolas"/>
      <w:sz w:val="21"/>
      <w:szCs w:val="21"/>
    </w:rPr>
  </w:style>
  <w:style w:type="character" w:customStyle="1" w:styleId="TextosinformatoCar">
    <w:name w:val="Texto sin formato Car"/>
    <w:link w:val="Textosinformato"/>
    <w:uiPriority w:val="99"/>
    <w:rsid w:val="00807B2E"/>
    <w:rPr>
      <w:rFonts w:ascii="Consolas" w:eastAsia="Times New Roman" w:hAnsi="Consolas"/>
      <w:sz w:val="21"/>
      <w:szCs w:val="21"/>
      <w:lang w:eastAsia="es-ES"/>
    </w:rPr>
  </w:style>
  <w:style w:type="table" w:styleId="Tablaconcuadrcula">
    <w:name w:val="Table Grid"/>
    <w:basedOn w:val="Tablanormal"/>
    <w:uiPriority w:val="59"/>
    <w:rsid w:val="0084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7460</Words>
  <Characters>41034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Dirección de Pensiones del Municipio de Monclova</dc:title>
  <dc:subject/>
  <dc:creator>H. Congreso del Estado de Coahuila/Juan M. Lumbreras Teniente</dc:creator>
  <cp:keywords/>
  <cp:lastModifiedBy>Congreso</cp:lastModifiedBy>
  <cp:revision>2</cp:revision>
  <dcterms:created xsi:type="dcterms:W3CDTF">2024-02-21T20:11:00Z</dcterms:created>
  <dcterms:modified xsi:type="dcterms:W3CDTF">2024-02-21T20:11:00Z</dcterms:modified>
</cp:coreProperties>
</file>