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46" w:rsidRDefault="007A1546" w:rsidP="007A1546">
      <w:pPr>
        <w:rPr>
          <w:rFonts w:ascii="Arial Narrow" w:hAnsi="Arial Narrow" w:cs="Arial"/>
          <w:b/>
          <w:i/>
          <w:snapToGrid w:val="0"/>
          <w:sz w:val="24"/>
        </w:rPr>
      </w:pPr>
      <w:r w:rsidRPr="005A4A5F">
        <w:rPr>
          <w:rFonts w:ascii="Arial Narrow" w:hAnsi="Arial Narrow" w:cs="Arial"/>
          <w:b/>
          <w:i/>
          <w:snapToGrid w:val="0"/>
          <w:sz w:val="24"/>
          <w:szCs w:val="22"/>
        </w:rPr>
        <w:t>ÚLTIMA REFORMA PUBLICADA EN EL PERIODICO OFICIAL: 1</w:t>
      </w:r>
      <w:r w:rsidR="00D8611D">
        <w:rPr>
          <w:rFonts w:ascii="Arial Narrow" w:hAnsi="Arial Narrow" w:cs="Arial"/>
          <w:b/>
          <w:i/>
          <w:snapToGrid w:val="0"/>
          <w:sz w:val="24"/>
          <w:szCs w:val="22"/>
        </w:rPr>
        <w:t>7</w:t>
      </w:r>
      <w:r w:rsidRPr="005A4A5F">
        <w:rPr>
          <w:rFonts w:ascii="Arial Narrow" w:hAnsi="Arial Narrow" w:cs="Arial"/>
          <w:b/>
          <w:i/>
          <w:snapToGrid w:val="0"/>
          <w:sz w:val="24"/>
          <w:szCs w:val="22"/>
        </w:rPr>
        <w:t xml:space="preserve"> DE DICIEMBRE DE 2019.</w:t>
      </w:r>
    </w:p>
    <w:p w:rsidR="00734D99" w:rsidRPr="00734D99" w:rsidRDefault="00734D99" w:rsidP="00734D99">
      <w:pPr>
        <w:pStyle w:val="Textosinformato"/>
        <w:rPr>
          <w:rFonts w:ascii="Arial Narrow" w:hAnsi="Arial Narrow" w:cs="Courier New"/>
          <w:b/>
          <w:sz w:val="24"/>
          <w:szCs w:val="24"/>
        </w:rPr>
      </w:pPr>
    </w:p>
    <w:p w:rsidR="00734D99" w:rsidRPr="00734D99" w:rsidRDefault="00734D99" w:rsidP="00734D99">
      <w:pPr>
        <w:pStyle w:val="Textosinformato"/>
        <w:rPr>
          <w:rFonts w:ascii="Arial Narrow" w:hAnsi="Arial Narrow" w:cs="Courier New"/>
          <w:b/>
          <w:sz w:val="24"/>
          <w:szCs w:val="24"/>
        </w:rPr>
      </w:pPr>
      <w:r w:rsidRPr="00734D99">
        <w:rPr>
          <w:rFonts w:ascii="Arial Narrow" w:hAnsi="Arial Narrow" w:cs="Courier New"/>
          <w:b/>
          <w:sz w:val="24"/>
          <w:szCs w:val="24"/>
        </w:rPr>
        <w:t xml:space="preserve">Ley publicada en el Periódico Oficial, el </w:t>
      </w:r>
      <w:r>
        <w:rPr>
          <w:rFonts w:ascii="Arial Narrow" w:hAnsi="Arial Narrow" w:cs="Courier New"/>
          <w:b/>
          <w:sz w:val="24"/>
          <w:szCs w:val="24"/>
        </w:rPr>
        <w:t>martes</w:t>
      </w:r>
      <w:r w:rsidRPr="00734D99">
        <w:rPr>
          <w:rFonts w:ascii="Arial Narrow" w:hAnsi="Arial Narrow" w:cs="Courier New"/>
          <w:b/>
          <w:sz w:val="24"/>
          <w:szCs w:val="24"/>
        </w:rPr>
        <w:t xml:space="preserve"> </w:t>
      </w:r>
      <w:r>
        <w:rPr>
          <w:rFonts w:ascii="Arial Narrow" w:hAnsi="Arial Narrow" w:cs="Courier New"/>
          <w:b/>
          <w:sz w:val="24"/>
          <w:szCs w:val="24"/>
        </w:rPr>
        <w:t>17</w:t>
      </w:r>
      <w:r w:rsidRPr="00734D99">
        <w:rPr>
          <w:rFonts w:ascii="Arial Narrow" w:hAnsi="Arial Narrow" w:cs="Courier New"/>
          <w:b/>
          <w:sz w:val="24"/>
          <w:szCs w:val="24"/>
        </w:rPr>
        <w:t xml:space="preserve"> de </w:t>
      </w:r>
      <w:r>
        <w:rPr>
          <w:rFonts w:ascii="Arial Narrow" w:hAnsi="Arial Narrow" w:cs="Courier New"/>
          <w:b/>
          <w:sz w:val="24"/>
          <w:szCs w:val="24"/>
        </w:rPr>
        <w:t>mayo de 2016</w:t>
      </w:r>
      <w:r w:rsidRPr="00734D99">
        <w:rPr>
          <w:rFonts w:ascii="Arial Narrow" w:hAnsi="Arial Narrow" w:cs="Courier New"/>
          <w:b/>
          <w:sz w:val="24"/>
          <w:szCs w:val="24"/>
        </w:rPr>
        <w:t>.</w:t>
      </w:r>
    </w:p>
    <w:p w:rsidR="00734D99" w:rsidRPr="00734D99" w:rsidRDefault="00734D99" w:rsidP="00734D99">
      <w:pPr>
        <w:pStyle w:val="Textosinformato"/>
        <w:rPr>
          <w:rFonts w:ascii="Arial Narrow" w:hAnsi="Arial Narrow" w:cs="Courier New"/>
          <w:b/>
          <w:sz w:val="24"/>
          <w:szCs w:val="24"/>
        </w:rPr>
      </w:pPr>
    </w:p>
    <w:p w:rsidR="00734D99" w:rsidRPr="00734D99" w:rsidRDefault="00734D99" w:rsidP="00734D99">
      <w:pPr>
        <w:pStyle w:val="Textosinformato"/>
        <w:rPr>
          <w:rFonts w:ascii="Arial Narrow" w:hAnsi="Arial Narrow" w:cs="Courier New"/>
          <w:b/>
          <w:i/>
          <w:sz w:val="24"/>
          <w:szCs w:val="24"/>
        </w:rPr>
      </w:pPr>
      <w:r w:rsidRPr="00734D99">
        <w:rPr>
          <w:rFonts w:ascii="Arial Narrow" w:hAnsi="Arial Narrow" w:cs="Courier New"/>
          <w:b/>
          <w:i/>
          <w:sz w:val="24"/>
          <w:szCs w:val="24"/>
        </w:rPr>
        <w:t>LEY DE PENSIONES DEL MUNICIPIO DE CUATRO CIÉNEGAS, COAHUILA DE ZARAGOZA</w:t>
      </w:r>
    </w:p>
    <w:p w:rsidR="00734D99" w:rsidRDefault="00734D99" w:rsidP="00734D99">
      <w:pPr>
        <w:pStyle w:val="Textosinformato"/>
        <w:rPr>
          <w:rFonts w:ascii="Arial Narrow" w:hAnsi="Arial Narrow" w:cs="Courier New"/>
          <w:b/>
          <w:sz w:val="24"/>
          <w:szCs w:val="24"/>
        </w:rPr>
      </w:pPr>
    </w:p>
    <w:p w:rsidR="00734D99" w:rsidRPr="00734D99" w:rsidRDefault="00734D99" w:rsidP="00734D99">
      <w:pPr>
        <w:pStyle w:val="Textosinformato"/>
        <w:rPr>
          <w:rFonts w:ascii="Arial Narrow" w:hAnsi="Arial Narrow" w:cs="Courier New"/>
          <w:b/>
          <w:sz w:val="24"/>
          <w:szCs w:val="24"/>
        </w:rPr>
      </w:pPr>
      <w:r w:rsidRPr="00734D99">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rsidR="00734D99" w:rsidRPr="00734D99" w:rsidRDefault="00734D99" w:rsidP="00734D99">
      <w:pPr>
        <w:pStyle w:val="Textosinformato"/>
        <w:rPr>
          <w:rFonts w:ascii="Arial Narrow" w:hAnsi="Arial Narrow" w:cs="Courier New"/>
          <w:b/>
          <w:sz w:val="24"/>
          <w:szCs w:val="24"/>
        </w:rPr>
      </w:pPr>
    </w:p>
    <w:p w:rsidR="00734D99" w:rsidRPr="00734D99" w:rsidRDefault="00734D99" w:rsidP="00734D99">
      <w:pPr>
        <w:pStyle w:val="Textosinformato"/>
        <w:rPr>
          <w:rFonts w:ascii="Arial Narrow" w:hAnsi="Arial Narrow" w:cs="Courier New"/>
          <w:b/>
          <w:sz w:val="24"/>
          <w:szCs w:val="24"/>
        </w:rPr>
      </w:pPr>
      <w:r w:rsidRPr="00734D99">
        <w:rPr>
          <w:rFonts w:ascii="Arial Narrow" w:hAnsi="Arial Narrow" w:cs="Courier New"/>
          <w:b/>
          <w:sz w:val="24"/>
          <w:szCs w:val="24"/>
        </w:rPr>
        <w:t xml:space="preserve">QUE EL CONGRESO DEL ESTADO INDEPENDIENTE, LIBRE Y SOBERANO DE COAHUILA DE ZARAGOZA; </w:t>
      </w:r>
    </w:p>
    <w:p w:rsidR="00734D99" w:rsidRPr="00734D99" w:rsidRDefault="00734D99" w:rsidP="00734D99">
      <w:pPr>
        <w:pStyle w:val="Textosinformato"/>
        <w:rPr>
          <w:rFonts w:ascii="Arial Narrow" w:hAnsi="Arial Narrow" w:cs="Courier New"/>
          <w:b/>
          <w:sz w:val="24"/>
          <w:szCs w:val="24"/>
        </w:rPr>
      </w:pPr>
    </w:p>
    <w:p w:rsidR="00734D99" w:rsidRPr="00734D99" w:rsidRDefault="00734D99" w:rsidP="00734D99">
      <w:pPr>
        <w:pStyle w:val="Textosinformato"/>
        <w:rPr>
          <w:rFonts w:ascii="Arial Narrow" w:hAnsi="Arial Narrow" w:cs="Courier New"/>
          <w:b/>
          <w:sz w:val="24"/>
          <w:szCs w:val="24"/>
        </w:rPr>
      </w:pPr>
      <w:r w:rsidRPr="00734D99">
        <w:rPr>
          <w:rFonts w:ascii="Arial Narrow" w:hAnsi="Arial Narrow" w:cs="Courier New"/>
          <w:b/>
          <w:sz w:val="24"/>
          <w:szCs w:val="24"/>
        </w:rPr>
        <w:t xml:space="preserve">DECRETA </w:t>
      </w:r>
    </w:p>
    <w:p w:rsidR="00734D99" w:rsidRPr="00734D99" w:rsidRDefault="00734D99" w:rsidP="00734D99">
      <w:pPr>
        <w:pStyle w:val="Textosinformato"/>
        <w:rPr>
          <w:rFonts w:ascii="Arial Narrow" w:hAnsi="Arial Narrow" w:cs="Courier New"/>
          <w:b/>
          <w:sz w:val="24"/>
          <w:szCs w:val="24"/>
        </w:rPr>
      </w:pPr>
    </w:p>
    <w:p w:rsidR="00734D99" w:rsidRPr="00734D99" w:rsidRDefault="00734D99" w:rsidP="00734D99">
      <w:pPr>
        <w:pStyle w:val="Textosinformato"/>
        <w:rPr>
          <w:rFonts w:ascii="Arial Narrow" w:hAnsi="Arial Narrow" w:cs="Courier New"/>
          <w:b/>
          <w:sz w:val="24"/>
          <w:szCs w:val="24"/>
        </w:rPr>
      </w:pPr>
      <w:r w:rsidRPr="00734D99">
        <w:rPr>
          <w:rFonts w:ascii="Arial Narrow" w:hAnsi="Arial Narrow" w:cs="Courier New"/>
          <w:b/>
          <w:sz w:val="24"/>
          <w:szCs w:val="24"/>
        </w:rPr>
        <w:t xml:space="preserve">NÚMERO </w:t>
      </w:r>
      <w:proofErr w:type="gramStart"/>
      <w:r w:rsidRPr="00734D99">
        <w:rPr>
          <w:rFonts w:ascii="Arial Narrow" w:hAnsi="Arial Narrow" w:cs="Courier New"/>
          <w:b/>
          <w:sz w:val="24"/>
          <w:szCs w:val="24"/>
        </w:rPr>
        <w:t>429.­</w:t>
      </w:r>
      <w:proofErr w:type="gramEnd"/>
    </w:p>
    <w:p w:rsidR="00D42137" w:rsidRDefault="00D42137" w:rsidP="00B054F3">
      <w:pPr>
        <w:autoSpaceDE w:val="0"/>
        <w:autoSpaceDN w:val="0"/>
        <w:adjustRightInd w:val="0"/>
        <w:rPr>
          <w:rFonts w:ascii="Arial Narrow" w:hAnsi="Arial Narrow" w:cs="Arial"/>
          <w:sz w:val="24"/>
          <w:szCs w:val="24"/>
        </w:rPr>
      </w:pPr>
    </w:p>
    <w:p w:rsidR="006C740A" w:rsidRPr="006C740A" w:rsidRDefault="006C740A" w:rsidP="006C740A">
      <w:pPr>
        <w:pStyle w:val="Textosinformato"/>
        <w:jc w:val="center"/>
        <w:rPr>
          <w:rFonts w:ascii="Arial Narrow" w:hAnsi="Arial Narrow" w:cs="Courier New"/>
          <w:b/>
          <w:sz w:val="24"/>
          <w:szCs w:val="24"/>
        </w:rPr>
      </w:pPr>
      <w:r w:rsidRPr="006C740A">
        <w:rPr>
          <w:rFonts w:ascii="Arial Narrow" w:hAnsi="Arial Narrow" w:cs="Courier New"/>
          <w:b/>
          <w:sz w:val="24"/>
          <w:szCs w:val="24"/>
        </w:rPr>
        <w:t>LEY DE PENSIONES DEL MUNICIPIO DE CUATRO CIÉNEGAS, COAHUILA DE ZARAGOZA</w:t>
      </w:r>
    </w:p>
    <w:p w:rsidR="006C740A" w:rsidRPr="00734D99" w:rsidRDefault="006C740A" w:rsidP="00B054F3">
      <w:pPr>
        <w:autoSpaceDE w:val="0"/>
        <w:autoSpaceDN w:val="0"/>
        <w:adjustRightInd w:val="0"/>
        <w:rPr>
          <w:rFonts w:ascii="Arial Narrow" w:hAnsi="Arial Narrow" w:cs="Arial"/>
          <w:sz w:val="24"/>
          <w:szCs w:val="24"/>
        </w:rPr>
      </w:pPr>
    </w:p>
    <w:p w:rsidR="00B054F3" w:rsidRPr="00734D99" w:rsidRDefault="00B054F3" w:rsidP="00D42137">
      <w:pPr>
        <w:jc w:val="center"/>
        <w:rPr>
          <w:rFonts w:ascii="Arial Narrow" w:eastAsia="Calibri" w:hAnsi="Arial Narrow" w:cs="Arial"/>
          <w:b/>
          <w:sz w:val="24"/>
          <w:szCs w:val="24"/>
          <w:lang w:val="es-ES_tradnl"/>
        </w:rPr>
      </w:pPr>
      <w:r w:rsidRPr="00734D99">
        <w:rPr>
          <w:rFonts w:ascii="Arial Narrow" w:eastAsia="Calibri" w:hAnsi="Arial Narrow" w:cs="Arial"/>
          <w:b/>
          <w:sz w:val="24"/>
          <w:szCs w:val="24"/>
          <w:lang w:val="es-ES_tradnl"/>
        </w:rPr>
        <w:t>CAPÍTULO PRIMERO</w:t>
      </w:r>
    </w:p>
    <w:p w:rsidR="00B054F3" w:rsidRPr="00734D99" w:rsidRDefault="00B054F3" w:rsidP="00B054F3">
      <w:pPr>
        <w:jc w:val="center"/>
        <w:rPr>
          <w:rFonts w:ascii="Arial Narrow" w:eastAsia="Calibri" w:hAnsi="Arial Narrow" w:cs="Arial"/>
          <w:b/>
          <w:sz w:val="24"/>
          <w:szCs w:val="24"/>
          <w:lang w:val="es-ES_tradnl"/>
        </w:rPr>
      </w:pPr>
      <w:r w:rsidRPr="00734D99">
        <w:rPr>
          <w:rFonts w:ascii="Arial Narrow" w:eastAsia="Calibri" w:hAnsi="Arial Narrow" w:cs="Arial"/>
          <w:b/>
          <w:sz w:val="24"/>
          <w:szCs w:val="24"/>
          <w:lang w:val="es-ES_tradnl"/>
        </w:rPr>
        <w:t>DISPOSICIONES GENERALES</w:t>
      </w:r>
    </w:p>
    <w:p w:rsidR="00B054F3" w:rsidRPr="00734D99" w:rsidRDefault="00B054F3" w:rsidP="00B054F3">
      <w:pPr>
        <w:jc w:val="center"/>
        <w:rPr>
          <w:rFonts w:ascii="Arial Narrow" w:eastAsia="Calibri" w:hAnsi="Arial Narrow" w:cs="Arial"/>
          <w:b/>
          <w:sz w:val="24"/>
          <w:szCs w:val="24"/>
          <w:lang w:val="es-ES_tradnl"/>
        </w:rPr>
      </w:pPr>
    </w:p>
    <w:p w:rsidR="00B054F3" w:rsidRPr="00734D99" w:rsidRDefault="00B054F3" w:rsidP="00B054F3">
      <w:pPr>
        <w:rPr>
          <w:rFonts w:ascii="Arial Narrow" w:eastAsia="Calibri" w:hAnsi="Arial Narrow" w:cs="Arial"/>
          <w:color w:val="000000"/>
          <w:sz w:val="24"/>
          <w:szCs w:val="24"/>
          <w:lang w:val="es-ES_tradnl"/>
        </w:rPr>
      </w:pPr>
      <w:r w:rsidRPr="00734D99">
        <w:rPr>
          <w:rFonts w:ascii="Arial Narrow" w:eastAsia="Calibri" w:hAnsi="Arial Narrow" w:cs="Arial"/>
          <w:b/>
          <w:sz w:val="24"/>
          <w:szCs w:val="24"/>
          <w:lang w:val="es-ES_tradnl"/>
        </w:rPr>
        <w:t xml:space="preserve">ARTÍCULO 1.- </w:t>
      </w:r>
      <w:r w:rsidRPr="00734D99">
        <w:rPr>
          <w:rFonts w:ascii="Arial Narrow" w:eastAsia="Calibri" w:hAnsi="Arial Narrow" w:cs="Arial"/>
          <w:color w:val="000000"/>
          <w:sz w:val="24"/>
          <w:szCs w:val="24"/>
          <w:lang w:val="es-ES_tradnl"/>
        </w:rPr>
        <w:t>La presente Ley es de orden público y de observancia general, tiene por objeto regular el sistema pensionario del municipio de Cuatro Ciénegas, Coahuila de Zaragoza.</w:t>
      </w:r>
    </w:p>
    <w:p w:rsidR="00B054F3" w:rsidRPr="00734D99" w:rsidRDefault="00B054F3" w:rsidP="00B054F3">
      <w:pPr>
        <w:rPr>
          <w:rFonts w:ascii="Arial Narrow" w:eastAsia="Calibri" w:hAnsi="Arial Narrow" w:cs="Arial"/>
          <w:b/>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2.-</w:t>
      </w:r>
      <w:r w:rsidRPr="00734D99">
        <w:rPr>
          <w:rFonts w:ascii="Arial Narrow" w:eastAsia="Calibri" w:hAnsi="Arial Narrow" w:cs="Arial"/>
          <w:sz w:val="24"/>
          <w:szCs w:val="24"/>
          <w:lang w:val="es-ES_tradnl"/>
        </w:rPr>
        <w:t xml:space="preserve"> Para los efectos de esta Ley se entiende:</w:t>
      </w:r>
    </w:p>
    <w:p w:rsidR="00B054F3" w:rsidRPr="00734D99" w:rsidRDefault="00B054F3" w:rsidP="00B054F3">
      <w:pPr>
        <w:rPr>
          <w:rFonts w:ascii="Arial Narrow" w:hAnsi="Arial Narrow" w:cs="Arial"/>
          <w:sz w:val="24"/>
          <w:szCs w:val="24"/>
          <w:lang w:val="es-ES_tradnl"/>
        </w:rPr>
      </w:pPr>
    </w:p>
    <w:p w:rsidR="00B054F3" w:rsidRPr="00734D99" w:rsidRDefault="00C554B3" w:rsidP="00B054F3">
      <w:pPr>
        <w:ind w:left="426" w:hanging="426"/>
        <w:rPr>
          <w:rFonts w:ascii="Arial Narrow" w:hAnsi="Arial Narrow" w:cs="Arial"/>
          <w:sz w:val="24"/>
          <w:szCs w:val="24"/>
          <w:lang w:val="es-ES_tradnl"/>
        </w:rPr>
      </w:pPr>
      <w:r w:rsidRPr="00E717B1">
        <w:rPr>
          <w:rFonts w:ascii="Arial Narrow" w:hAnsi="Arial Narrow" w:cs="Arial"/>
          <w:b/>
          <w:sz w:val="24"/>
          <w:szCs w:val="24"/>
          <w:lang w:val="es-ES_tradnl"/>
        </w:rPr>
        <w:t>I.-</w:t>
      </w:r>
      <w:r w:rsidRPr="00E717B1">
        <w:rPr>
          <w:rFonts w:ascii="Arial Narrow" w:hAnsi="Arial Narrow" w:cs="Arial"/>
          <w:b/>
          <w:sz w:val="24"/>
          <w:szCs w:val="24"/>
          <w:lang w:val="es-ES_tradnl"/>
        </w:rPr>
        <w:tab/>
      </w:r>
      <w:r w:rsidR="00B054F3" w:rsidRPr="00734D99">
        <w:rPr>
          <w:rFonts w:ascii="Arial Narrow" w:hAnsi="Arial Narrow" w:cs="Arial"/>
          <w:sz w:val="24"/>
          <w:szCs w:val="24"/>
          <w:lang w:val="es-ES_tradnl"/>
        </w:rPr>
        <w:t>Por patrón, el Municipio de Cuatro Ciénegas, sus órganos centralizados, descentralizados y desconcentrados;</w:t>
      </w:r>
    </w:p>
    <w:p w:rsidR="00B054F3" w:rsidRPr="00734D99" w:rsidRDefault="00B054F3" w:rsidP="00B054F3">
      <w:pPr>
        <w:ind w:left="426" w:hanging="426"/>
        <w:rPr>
          <w:rFonts w:ascii="Arial Narrow" w:hAnsi="Arial Narrow" w:cs="Arial"/>
          <w:sz w:val="24"/>
          <w:szCs w:val="24"/>
          <w:lang w:val="es-ES_tradnl"/>
        </w:rPr>
      </w:pPr>
    </w:p>
    <w:p w:rsidR="00B054F3" w:rsidRPr="00734D99" w:rsidRDefault="00C554B3" w:rsidP="00B054F3">
      <w:pPr>
        <w:ind w:left="426" w:hanging="426"/>
        <w:rPr>
          <w:rFonts w:ascii="Arial Narrow" w:hAnsi="Arial Narrow" w:cs="Arial"/>
          <w:sz w:val="24"/>
          <w:szCs w:val="24"/>
          <w:lang w:val="es-ES_tradnl"/>
        </w:rPr>
      </w:pPr>
      <w:r w:rsidRPr="00E717B1">
        <w:rPr>
          <w:rFonts w:ascii="Arial Narrow" w:hAnsi="Arial Narrow" w:cs="Arial"/>
          <w:b/>
          <w:sz w:val="24"/>
          <w:szCs w:val="24"/>
          <w:lang w:val="es-ES_tradnl"/>
        </w:rPr>
        <w:t>II.-</w:t>
      </w:r>
      <w:r>
        <w:rPr>
          <w:rFonts w:ascii="Arial Narrow" w:hAnsi="Arial Narrow" w:cs="Arial"/>
          <w:sz w:val="24"/>
          <w:szCs w:val="24"/>
          <w:lang w:val="es-ES_tradnl"/>
        </w:rPr>
        <w:tab/>
      </w:r>
      <w:r w:rsidR="00B054F3" w:rsidRPr="00734D99">
        <w:rPr>
          <w:rFonts w:ascii="Arial Narrow" w:hAnsi="Arial Narrow" w:cs="Arial"/>
          <w:sz w:val="24"/>
          <w:szCs w:val="24"/>
          <w:lang w:val="es-ES_tradnl"/>
        </w:rPr>
        <w:t>Por trabajador, toda persona física que presta un servicio físico o intelectual al municipio, en virtud de nombramiento expedido o por figurar en la nómina de pago de sueldos;</w:t>
      </w:r>
    </w:p>
    <w:p w:rsidR="00B054F3" w:rsidRPr="00734D99" w:rsidRDefault="00B054F3" w:rsidP="00B054F3">
      <w:pPr>
        <w:ind w:left="426" w:hanging="426"/>
        <w:rPr>
          <w:rFonts w:ascii="Arial Narrow" w:hAnsi="Arial Narrow" w:cs="Arial"/>
          <w:sz w:val="24"/>
          <w:szCs w:val="24"/>
          <w:lang w:val="es-ES_tradnl"/>
        </w:rPr>
      </w:pPr>
    </w:p>
    <w:p w:rsidR="00B054F3" w:rsidRPr="00734D99" w:rsidRDefault="00B054F3" w:rsidP="00B054F3">
      <w:pPr>
        <w:ind w:left="426" w:hanging="426"/>
        <w:rPr>
          <w:rFonts w:ascii="Arial Narrow" w:eastAsia="Calibri" w:hAnsi="Arial Narrow" w:cs="Arial"/>
          <w:bCs/>
          <w:sz w:val="24"/>
          <w:szCs w:val="24"/>
          <w:lang w:val="es-ES"/>
        </w:rPr>
      </w:pPr>
      <w:r w:rsidRPr="00E717B1">
        <w:rPr>
          <w:rFonts w:ascii="Arial Narrow" w:hAnsi="Arial Narrow" w:cs="Arial"/>
          <w:b/>
          <w:sz w:val="24"/>
          <w:szCs w:val="24"/>
          <w:lang w:val="es-ES_tradnl"/>
        </w:rPr>
        <w:t>III.-</w:t>
      </w:r>
      <w:r w:rsidRPr="00734D99">
        <w:rPr>
          <w:rFonts w:ascii="Arial Narrow" w:eastAsia="Calibri" w:hAnsi="Arial Narrow" w:cs="Arial"/>
          <w:bCs/>
          <w:sz w:val="24"/>
          <w:szCs w:val="24"/>
          <w:lang w:val="es-ES"/>
        </w:rPr>
        <w:tab/>
        <w:t>Por Gabinete, al Gabinete de Pensiones del municipio de Cuatro Ciénegas, Coahuila de Zaragoza;</w:t>
      </w:r>
    </w:p>
    <w:p w:rsidR="00B054F3" w:rsidRPr="00734D99" w:rsidRDefault="00B054F3" w:rsidP="00B054F3">
      <w:pPr>
        <w:rPr>
          <w:rFonts w:ascii="Arial Narrow" w:hAnsi="Arial Narrow" w:cs="Arial"/>
          <w:sz w:val="24"/>
          <w:szCs w:val="24"/>
          <w:lang w:val="es-ES"/>
        </w:rPr>
      </w:pPr>
    </w:p>
    <w:p w:rsidR="00B054F3" w:rsidRPr="00734D99" w:rsidRDefault="00B054F3" w:rsidP="00B054F3">
      <w:pPr>
        <w:ind w:left="426" w:hanging="426"/>
        <w:rPr>
          <w:rFonts w:ascii="Arial Narrow" w:hAnsi="Arial Narrow" w:cs="Arial"/>
          <w:strike/>
          <w:sz w:val="24"/>
          <w:szCs w:val="24"/>
          <w:lang w:val="es-ES_tradnl"/>
        </w:rPr>
      </w:pPr>
      <w:r w:rsidRPr="00E717B1">
        <w:rPr>
          <w:rFonts w:ascii="Arial Narrow" w:hAnsi="Arial Narrow" w:cs="Arial"/>
          <w:b/>
          <w:sz w:val="24"/>
          <w:szCs w:val="24"/>
          <w:lang w:val="es-ES_tradnl"/>
        </w:rPr>
        <w:t>IV.-</w:t>
      </w:r>
      <w:r w:rsidRPr="00734D99">
        <w:rPr>
          <w:rFonts w:ascii="Arial Narrow" w:hAnsi="Arial Narrow" w:cs="Arial"/>
          <w:sz w:val="24"/>
          <w:szCs w:val="24"/>
          <w:lang w:val="es-ES_tradnl"/>
        </w:rPr>
        <w:tab/>
        <w:t xml:space="preserve">Por pensionado, toda persona </w:t>
      </w:r>
      <w:proofErr w:type="gramStart"/>
      <w:r w:rsidRPr="00734D99">
        <w:rPr>
          <w:rFonts w:ascii="Arial Narrow" w:hAnsi="Arial Narrow" w:cs="Arial"/>
          <w:sz w:val="24"/>
          <w:szCs w:val="24"/>
          <w:lang w:val="es-ES_tradnl"/>
        </w:rPr>
        <w:t>que</w:t>
      </w:r>
      <w:proofErr w:type="gramEnd"/>
      <w:r w:rsidRPr="00734D99">
        <w:rPr>
          <w:rFonts w:ascii="Arial Narrow" w:hAnsi="Arial Narrow" w:cs="Arial"/>
          <w:sz w:val="24"/>
          <w:szCs w:val="24"/>
          <w:lang w:val="es-ES_tradnl"/>
        </w:rPr>
        <w:t xml:space="preserve"> habiendo cumplido los requisitos señalados en esta Ley, tenga derecho a </w:t>
      </w:r>
      <w:r w:rsidRPr="00734D99">
        <w:rPr>
          <w:rFonts w:ascii="Arial Narrow" w:hAnsi="Arial Narrow" w:cs="Arial"/>
          <w:color w:val="000000"/>
          <w:sz w:val="24"/>
          <w:szCs w:val="24"/>
          <w:lang w:val="es-ES_tradnl"/>
        </w:rPr>
        <w:t>una pensión</w:t>
      </w:r>
      <w:r w:rsidRPr="00734D99">
        <w:rPr>
          <w:rFonts w:ascii="Arial Narrow" w:hAnsi="Arial Narrow" w:cs="Arial"/>
          <w:color w:val="0000FF"/>
          <w:sz w:val="24"/>
          <w:szCs w:val="24"/>
          <w:lang w:val="es-ES_tradnl"/>
        </w:rPr>
        <w:t xml:space="preserve"> </w:t>
      </w:r>
      <w:r w:rsidRPr="00734D99">
        <w:rPr>
          <w:rFonts w:ascii="Arial Narrow" w:hAnsi="Arial Narrow" w:cs="Arial"/>
          <w:sz w:val="24"/>
          <w:szCs w:val="24"/>
          <w:lang w:val="es-ES_tradnl"/>
        </w:rPr>
        <w:t>y se retire del servicio,</w:t>
      </w:r>
      <w:r w:rsidRPr="00734D99">
        <w:rPr>
          <w:rFonts w:ascii="Arial Narrow" w:hAnsi="Arial Narrow" w:cs="Arial"/>
          <w:color w:val="000000"/>
          <w:sz w:val="24"/>
          <w:szCs w:val="24"/>
          <w:lang w:val="es-ES_tradnl"/>
        </w:rPr>
        <w:t xml:space="preserve"> para gozar de los mismos;</w:t>
      </w:r>
    </w:p>
    <w:p w:rsidR="00B054F3" w:rsidRPr="00734D99" w:rsidRDefault="00B054F3" w:rsidP="00B054F3">
      <w:pPr>
        <w:ind w:left="426" w:hanging="426"/>
        <w:rPr>
          <w:rFonts w:ascii="Arial Narrow" w:hAnsi="Arial Narrow" w:cs="Arial"/>
          <w:strike/>
          <w:sz w:val="24"/>
          <w:szCs w:val="24"/>
          <w:lang w:val="es-ES_tradnl"/>
        </w:rPr>
      </w:pPr>
      <w:r w:rsidRPr="00734D99">
        <w:rPr>
          <w:rFonts w:ascii="Arial Narrow" w:hAnsi="Arial Narrow" w:cs="Arial"/>
          <w:strike/>
          <w:sz w:val="24"/>
          <w:szCs w:val="24"/>
          <w:lang w:val="es-ES_tradnl"/>
        </w:rPr>
        <w:t xml:space="preserve"> </w:t>
      </w:r>
    </w:p>
    <w:p w:rsidR="00B054F3" w:rsidRPr="00734D99" w:rsidRDefault="00C554B3" w:rsidP="00B054F3">
      <w:pPr>
        <w:ind w:left="426" w:hanging="426"/>
        <w:rPr>
          <w:rFonts w:ascii="Arial Narrow" w:hAnsi="Arial Narrow" w:cs="Arial"/>
          <w:sz w:val="24"/>
          <w:szCs w:val="24"/>
          <w:lang w:val="es-ES_tradnl"/>
        </w:rPr>
      </w:pPr>
      <w:r w:rsidRPr="00E717B1">
        <w:rPr>
          <w:rFonts w:ascii="Arial Narrow" w:hAnsi="Arial Narrow" w:cs="Arial"/>
          <w:b/>
          <w:sz w:val="24"/>
          <w:szCs w:val="24"/>
          <w:lang w:val="es-ES_tradnl"/>
        </w:rPr>
        <w:t>V.-</w:t>
      </w:r>
      <w:r w:rsidRPr="00E717B1">
        <w:rPr>
          <w:rFonts w:ascii="Arial Narrow" w:hAnsi="Arial Narrow" w:cs="Arial"/>
          <w:b/>
          <w:sz w:val="24"/>
          <w:szCs w:val="24"/>
          <w:lang w:val="es-ES_tradnl"/>
        </w:rPr>
        <w:tab/>
      </w:r>
      <w:r w:rsidR="00B054F3" w:rsidRPr="00734D99">
        <w:rPr>
          <w:rFonts w:ascii="Arial Narrow" w:hAnsi="Arial Narrow" w:cs="Arial"/>
          <w:sz w:val="24"/>
          <w:szCs w:val="24"/>
          <w:lang w:val="es-ES_tradnl"/>
        </w:rPr>
        <w:t>Por beneficiarios, a la persona o personas que por disposición de esta Ley se les reconozca tal carácter para disfrutar de los beneficios concedidos en la misma ante la ausencia del titular del derecho, de acuerdo con lo establecido en el artículo 53 de esta Ley;</w:t>
      </w:r>
    </w:p>
    <w:p w:rsidR="00B054F3" w:rsidRPr="00734D99" w:rsidRDefault="00B054F3" w:rsidP="00B054F3">
      <w:pPr>
        <w:ind w:left="426" w:hanging="426"/>
        <w:rPr>
          <w:rFonts w:ascii="Arial Narrow" w:hAnsi="Arial Narrow" w:cs="Arial"/>
          <w:sz w:val="24"/>
          <w:szCs w:val="24"/>
          <w:lang w:val="es-ES_tradnl"/>
        </w:rPr>
      </w:pPr>
    </w:p>
    <w:p w:rsidR="00B054F3" w:rsidRPr="00734D99" w:rsidRDefault="00B054F3" w:rsidP="00B054F3">
      <w:pPr>
        <w:ind w:left="426" w:hanging="426"/>
        <w:rPr>
          <w:rFonts w:ascii="Arial Narrow" w:eastAsia="Calibri" w:hAnsi="Arial Narrow" w:cs="Arial"/>
          <w:bCs/>
          <w:sz w:val="24"/>
          <w:szCs w:val="24"/>
          <w:lang w:val="es-ES"/>
        </w:rPr>
      </w:pPr>
      <w:r w:rsidRPr="00E717B1">
        <w:rPr>
          <w:rFonts w:ascii="Arial Narrow" w:hAnsi="Arial Narrow" w:cs="Arial"/>
          <w:b/>
          <w:sz w:val="24"/>
          <w:szCs w:val="24"/>
          <w:lang w:val="es-ES_tradnl"/>
        </w:rPr>
        <w:t>VI.-</w:t>
      </w:r>
      <w:r w:rsidRPr="00E717B1">
        <w:rPr>
          <w:rFonts w:ascii="Arial Narrow" w:hAnsi="Arial Narrow" w:cs="Arial"/>
          <w:b/>
          <w:sz w:val="24"/>
          <w:szCs w:val="24"/>
          <w:lang w:val="es-ES_tradnl"/>
        </w:rPr>
        <w:tab/>
      </w:r>
      <w:r w:rsidRPr="00734D99">
        <w:rPr>
          <w:rFonts w:ascii="Arial Narrow" w:eastAsia="Calibri" w:hAnsi="Arial Narrow" w:cs="Arial"/>
          <w:bCs/>
          <w:sz w:val="24"/>
          <w:szCs w:val="24"/>
          <w:lang w:val="es-ES"/>
        </w:rPr>
        <w:t xml:space="preserve">Por sueldo de cotización, el que sirve para el cálculo de las cuotas y aportaciones a la Fondo que </w:t>
      </w:r>
      <w:r w:rsidRPr="00734D99">
        <w:rPr>
          <w:rFonts w:ascii="Arial Narrow" w:eastAsia="Calibri" w:hAnsi="Arial Narrow" w:cs="Arial"/>
          <w:bCs/>
          <w:color w:val="000000"/>
          <w:sz w:val="24"/>
          <w:szCs w:val="24"/>
          <w:lang w:val="es-ES"/>
        </w:rPr>
        <w:t>se integrará</w:t>
      </w:r>
      <w:r w:rsidRPr="00734D99">
        <w:rPr>
          <w:rFonts w:ascii="Arial Narrow" w:eastAsia="Calibri" w:hAnsi="Arial Narrow" w:cs="Arial"/>
          <w:bCs/>
          <w:color w:val="0000FF"/>
          <w:sz w:val="24"/>
          <w:szCs w:val="24"/>
          <w:lang w:val="es-ES"/>
        </w:rPr>
        <w:t xml:space="preserve"> </w:t>
      </w:r>
      <w:r w:rsidRPr="00734D99">
        <w:rPr>
          <w:rFonts w:ascii="Arial Narrow" w:eastAsia="Calibri" w:hAnsi="Arial Narrow" w:cs="Arial"/>
          <w:bCs/>
          <w:sz w:val="24"/>
          <w:szCs w:val="24"/>
          <w:lang w:val="es-ES"/>
        </w:rPr>
        <w:t xml:space="preserve">sobre la base del sueldo presupuestal del trabajador, excluyéndose cualquier otra prestación que el trabajador perciba con motivo de su trabajo. </w:t>
      </w:r>
    </w:p>
    <w:p w:rsidR="00B054F3" w:rsidRPr="00734D99" w:rsidRDefault="00B054F3" w:rsidP="00B054F3">
      <w:pPr>
        <w:rPr>
          <w:rFonts w:ascii="Arial Narrow" w:hAnsi="Arial Narrow" w:cs="Arial"/>
          <w:sz w:val="24"/>
          <w:szCs w:val="24"/>
          <w:lang w:val="es-ES"/>
        </w:rPr>
      </w:pPr>
      <w:r w:rsidRPr="00734D99">
        <w:rPr>
          <w:rFonts w:ascii="Arial Narrow" w:hAnsi="Arial Narrow" w:cs="Arial"/>
          <w:sz w:val="24"/>
          <w:szCs w:val="24"/>
          <w:lang w:val="es-ES"/>
        </w:rPr>
        <w:tab/>
      </w:r>
    </w:p>
    <w:p w:rsidR="00B054F3" w:rsidRPr="00734D99" w:rsidRDefault="00B054F3" w:rsidP="00C554B3">
      <w:pPr>
        <w:ind w:left="426"/>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Si el servidor público desempeña varios puestos que devengan diversos sueldos, estos últimos se acumularán para integrar el sueldo de cotización.</w:t>
      </w:r>
    </w:p>
    <w:p w:rsidR="00B054F3" w:rsidRPr="00734D99" w:rsidRDefault="00B054F3" w:rsidP="00B054F3">
      <w:pPr>
        <w:rPr>
          <w:rFonts w:ascii="Arial Narrow" w:hAnsi="Arial Narrow" w:cs="Arial"/>
          <w:sz w:val="24"/>
          <w:szCs w:val="24"/>
          <w:lang w:val="es-ES"/>
        </w:rPr>
      </w:pPr>
    </w:p>
    <w:p w:rsidR="00B054F3" w:rsidRPr="00734D99" w:rsidRDefault="00B054F3" w:rsidP="00B054F3">
      <w:pPr>
        <w:ind w:left="426"/>
        <w:rPr>
          <w:rFonts w:ascii="Arial Narrow" w:eastAsia="Calibri" w:hAnsi="Arial Narrow" w:cs="Arial"/>
          <w:sz w:val="24"/>
          <w:szCs w:val="24"/>
          <w:lang w:val="es-ES"/>
        </w:rPr>
      </w:pPr>
      <w:r w:rsidRPr="00734D99">
        <w:rPr>
          <w:rFonts w:ascii="Arial Narrow" w:eastAsia="Calibri" w:hAnsi="Arial Narrow" w:cs="Arial"/>
          <w:bCs/>
          <w:sz w:val="24"/>
          <w:szCs w:val="24"/>
          <w:lang w:val="es-ES"/>
        </w:rPr>
        <w:t>Este sueldo en ningún caso podrá ser menor que el salario mínimo ni mayor a 15 salarios mínimos generales vigentes en la capital del Estado;</w:t>
      </w:r>
    </w:p>
    <w:p w:rsidR="00B054F3" w:rsidRPr="00734D99" w:rsidRDefault="00B054F3" w:rsidP="00B054F3">
      <w:pPr>
        <w:ind w:left="567" w:hanging="567"/>
        <w:rPr>
          <w:rFonts w:ascii="Arial Narrow" w:eastAsia="Calibri" w:hAnsi="Arial Narrow" w:cs="Arial"/>
          <w:bCs/>
          <w:sz w:val="24"/>
          <w:szCs w:val="24"/>
          <w:lang w:val="es-ES"/>
        </w:rPr>
      </w:pPr>
    </w:p>
    <w:p w:rsidR="00B054F3" w:rsidRPr="00E717B1" w:rsidRDefault="00B054F3" w:rsidP="00E717B1">
      <w:pPr>
        <w:ind w:left="426" w:hanging="426"/>
        <w:rPr>
          <w:rFonts w:ascii="Arial Narrow" w:hAnsi="Arial Narrow" w:cs="Arial"/>
          <w:b/>
          <w:sz w:val="24"/>
          <w:szCs w:val="24"/>
          <w:lang w:val="es-ES_tradnl"/>
        </w:rPr>
      </w:pPr>
      <w:r w:rsidRPr="00E717B1">
        <w:rPr>
          <w:rFonts w:ascii="Arial Narrow" w:hAnsi="Arial Narrow" w:cs="Arial"/>
          <w:b/>
          <w:sz w:val="24"/>
          <w:szCs w:val="24"/>
          <w:lang w:val="es-ES_tradnl"/>
        </w:rPr>
        <w:t>VII.</w:t>
      </w:r>
      <w:r w:rsidR="00E717B1">
        <w:rPr>
          <w:rFonts w:ascii="Arial Narrow" w:hAnsi="Arial Narrow" w:cs="Arial"/>
          <w:b/>
          <w:sz w:val="24"/>
          <w:szCs w:val="24"/>
          <w:lang w:val="es-ES_tradnl"/>
        </w:rPr>
        <w:t>-</w:t>
      </w:r>
      <w:r w:rsidR="00E717B1">
        <w:rPr>
          <w:rFonts w:ascii="Arial Narrow" w:hAnsi="Arial Narrow" w:cs="Arial"/>
          <w:b/>
          <w:sz w:val="24"/>
          <w:szCs w:val="24"/>
          <w:lang w:val="es-ES_tradnl"/>
        </w:rPr>
        <w:tab/>
      </w:r>
      <w:r w:rsidRPr="00E717B1">
        <w:rPr>
          <w:rFonts w:ascii="Arial Narrow" w:hAnsi="Arial Narrow" w:cs="Arial"/>
          <w:sz w:val="24"/>
          <w:szCs w:val="24"/>
          <w:lang w:val="es-ES_tradnl"/>
        </w:rPr>
        <w:t>Por sueldo regulador, el promedio ponderado de los sueldos de cotización de toda la vida activa del trabajador, previa actualización con el Índice Nacional de Precios al Consumidor. Este no podrá ser superior al último salario sueldo neto que hubiera recibido el trabajador en activo;</w:t>
      </w:r>
    </w:p>
    <w:p w:rsidR="00B054F3" w:rsidRPr="00734D99" w:rsidRDefault="00B054F3" w:rsidP="00B054F3">
      <w:pPr>
        <w:rPr>
          <w:rFonts w:ascii="Arial Narrow" w:hAnsi="Arial Narrow" w:cs="Arial"/>
          <w:sz w:val="24"/>
          <w:szCs w:val="24"/>
          <w:lang w:val="es-ES"/>
        </w:rPr>
      </w:pPr>
    </w:p>
    <w:p w:rsidR="00B054F3" w:rsidRPr="00734D99" w:rsidRDefault="00B054F3" w:rsidP="00B054F3">
      <w:pPr>
        <w:ind w:left="426" w:hanging="426"/>
        <w:rPr>
          <w:rFonts w:ascii="Arial Narrow" w:eastAsia="Calibri" w:hAnsi="Arial Narrow" w:cs="Arial"/>
          <w:bCs/>
          <w:color w:val="000000"/>
          <w:sz w:val="24"/>
          <w:szCs w:val="24"/>
          <w:lang w:val="es-ES"/>
        </w:rPr>
      </w:pPr>
      <w:r w:rsidRPr="00E717B1">
        <w:rPr>
          <w:rFonts w:ascii="Arial Narrow" w:hAnsi="Arial Narrow" w:cs="Arial"/>
          <w:b/>
          <w:sz w:val="24"/>
          <w:szCs w:val="24"/>
          <w:lang w:val="es-ES_tradnl"/>
        </w:rPr>
        <w:t>VIII.</w:t>
      </w:r>
      <w:r w:rsidR="00E717B1">
        <w:rPr>
          <w:rFonts w:ascii="Arial Narrow" w:hAnsi="Arial Narrow" w:cs="Arial"/>
          <w:b/>
          <w:sz w:val="24"/>
          <w:szCs w:val="24"/>
          <w:lang w:val="es-ES_tradnl"/>
        </w:rPr>
        <w:t>-</w:t>
      </w:r>
      <w:r w:rsidR="00C554B3">
        <w:rPr>
          <w:rFonts w:ascii="Arial Narrow" w:eastAsia="Calibri" w:hAnsi="Arial Narrow" w:cs="Arial"/>
          <w:bCs/>
          <w:color w:val="000000"/>
          <w:sz w:val="24"/>
          <w:szCs w:val="24"/>
          <w:lang w:val="es-ES"/>
        </w:rPr>
        <w:tab/>
      </w:r>
      <w:r w:rsidRPr="00734D99">
        <w:rPr>
          <w:rFonts w:ascii="Arial Narrow" w:eastAsia="Calibri" w:hAnsi="Arial Narrow" w:cs="Arial"/>
          <w:bCs/>
          <w:color w:val="000000"/>
          <w:sz w:val="24"/>
          <w:szCs w:val="24"/>
          <w:lang w:val="es-ES"/>
        </w:rPr>
        <w:t xml:space="preserve">Por aportación, al monto que deben cubrir al </w:t>
      </w:r>
      <w:r w:rsidRPr="00734D99">
        <w:rPr>
          <w:rFonts w:ascii="Arial Narrow" w:eastAsia="Calibri" w:hAnsi="Arial Narrow" w:cs="Arial"/>
          <w:bCs/>
          <w:sz w:val="24"/>
          <w:szCs w:val="24"/>
          <w:lang w:val="es-ES"/>
        </w:rPr>
        <w:t>fondo</w:t>
      </w:r>
      <w:r w:rsidRPr="00734D99">
        <w:rPr>
          <w:rFonts w:ascii="Arial Narrow" w:eastAsia="Calibri" w:hAnsi="Arial Narrow" w:cs="Arial"/>
          <w:bCs/>
          <w:color w:val="000000"/>
          <w:sz w:val="24"/>
          <w:szCs w:val="24"/>
          <w:lang w:val="es-ES"/>
        </w:rPr>
        <w:t>, equivalente a un porcentaje determinado del sueldo de cotización; y</w:t>
      </w:r>
    </w:p>
    <w:p w:rsidR="00B054F3" w:rsidRPr="00734D99" w:rsidRDefault="00B054F3" w:rsidP="00B054F3">
      <w:pPr>
        <w:rPr>
          <w:rFonts w:ascii="Arial Narrow" w:hAnsi="Arial Narrow" w:cs="Arial"/>
          <w:sz w:val="24"/>
          <w:szCs w:val="24"/>
          <w:lang w:val="es-ES"/>
        </w:rPr>
      </w:pPr>
    </w:p>
    <w:p w:rsidR="00B054F3" w:rsidRPr="00734D99" w:rsidRDefault="00B054F3" w:rsidP="00B054F3">
      <w:pPr>
        <w:ind w:left="426" w:hanging="426"/>
        <w:rPr>
          <w:rFonts w:ascii="Arial Narrow" w:eastAsia="Calibri" w:hAnsi="Arial Narrow" w:cs="Arial"/>
          <w:bCs/>
          <w:color w:val="000000"/>
          <w:sz w:val="24"/>
          <w:szCs w:val="24"/>
          <w:lang w:val="es-ES"/>
        </w:rPr>
      </w:pPr>
      <w:r w:rsidRPr="00E717B1">
        <w:rPr>
          <w:rFonts w:ascii="Arial Narrow" w:hAnsi="Arial Narrow" w:cs="Arial"/>
          <w:b/>
          <w:sz w:val="24"/>
          <w:szCs w:val="24"/>
          <w:lang w:val="es-ES_tradnl"/>
        </w:rPr>
        <w:t>IX.</w:t>
      </w:r>
      <w:r w:rsidR="00E717B1">
        <w:rPr>
          <w:rFonts w:ascii="Arial Narrow" w:hAnsi="Arial Narrow" w:cs="Arial"/>
          <w:b/>
          <w:sz w:val="24"/>
          <w:szCs w:val="24"/>
          <w:lang w:val="es-ES_tradnl"/>
        </w:rPr>
        <w:t>-</w:t>
      </w:r>
      <w:r w:rsidRPr="00734D99">
        <w:rPr>
          <w:rFonts w:ascii="Arial Narrow" w:eastAsia="Calibri" w:hAnsi="Arial Narrow" w:cs="Arial"/>
          <w:bCs/>
          <w:color w:val="000000"/>
          <w:sz w:val="24"/>
          <w:szCs w:val="24"/>
          <w:lang w:val="es-ES"/>
        </w:rPr>
        <w:tab/>
        <w:t xml:space="preserve">Por cuota, al monto que debe cubrir al </w:t>
      </w:r>
      <w:r w:rsidRPr="00734D99">
        <w:rPr>
          <w:rFonts w:ascii="Arial Narrow" w:eastAsia="Calibri" w:hAnsi="Arial Narrow" w:cs="Arial"/>
          <w:bCs/>
          <w:sz w:val="24"/>
          <w:szCs w:val="24"/>
          <w:lang w:val="es-ES"/>
        </w:rPr>
        <w:t>fondo</w:t>
      </w:r>
      <w:r w:rsidRPr="00734D99">
        <w:rPr>
          <w:rFonts w:ascii="Arial Narrow" w:eastAsia="Calibri" w:hAnsi="Arial Narrow" w:cs="Arial"/>
          <w:bCs/>
          <w:color w:val="92D050"/>
          <w:sz w:val="24"/>
          <w:szCs w:val="24"/>
          <w:lang w:val="es-ES"/>
        </w:rPr>
        <w:t xml:space="preserve"> </w:t>
      </w:r>
      <w:r w:rsidRPr="00734D99">
        <w:rPr>
          <w:rFonts w:ascii="Arial Narrow" w:eastAsia="Calibri" w:hAnsi="Arial Narrow" w:cs="Arial"/>
          <w:bCs/>
          <w:color w:val="000000"/>
          <w:sz w:val="24"/>
          <w:szCs w:val="24"/>
          <w:lang w:val="es-ES"/>
        </w:rPr>
        <w:t>el trabajador, equivalente a un porcentaje determinado de su sueldo de cotización.</w:t>
      </w:r>
    </w:p>
    <w:p w:rsidR="00B054F3" w:rsidRPr="00734D99" w:rsidRDefault="00B054F3" w:rsidP="00B054F3">
      <w:pPr>
        <w:rPr>
          <w:rFonts w:ascii="Arial Narrow" w:hAnsi="Arial Narrow" w:cs="Arial"/>
          <w:sz w:val="24"/>
          <w:szCs w:val="24"/>
          <w:lang w:val="es-ES"/>
        </w:rPr>
      </w:pPr>
    </w:p>
    <w:p w:rsidR="00B054F3" w:rsidRPr="00734D99" w:rsidRDefault="00B054F3" w:rsidP="00B054F3">
      <w:pPr>
        <w:ind w:left="426" w:hanging="426"/>
        <w:rPr>
          <w:rFonts w:ascii="Arial Narrow" w:eastAsia="Calibri" w:hAnsi="Arial Narrow" w:cs="Arial"/>
          <w:bCs/>
          <w:sz w:val="24"/>
          <w:szCs w:val="24"/>
          <w:lang w:val="es-ES"/>
        </w:rPr>
      </w:pPr>
      <w:r w:rsidRPr="00E717B1">
        <w:rPr>
          <w:rFonts w:ascii="Arial Narrow" w:hAnsi="Arial Narrow" w:cs="Arial"/>
          <w:b/>
          <w:sz w:val="24"/>
          <w:szCs w:val="24"/>
          <w:lang w:val="es-ES_tradnl"/>
        </w:rPr>
        <w:t>X.</w:t>
      </w:r>
      <w:r w:rsidR="00E717B1">
        <w:rPr>
          <w:rFonts w:ascii="Arial Narrow" w:hAnsi="Arial Narrow" w:cs="Arial"/>
          <w:b/>
          <w:sz w:val="24"/>
          <w:szCs w:val="24"/>
          <w:lang w:val="es-ES_tradnl"/>
        </w:rPr>
        <w:t>-</w:t>
      </w:r>
      <w:r w:rsidRPr="00E717B1">
        <w:rPr>
          <w:rFonts w:ascii="Arial Narrow" w:hAnsi="Arial Narrow" w:cs="Arial"/>
          <w:b/>
          <w:sz w:val="24"/>
          <w:szCs w:val="24"/>
          <w:lang w:val="es-ES_tradnl"/>
        </w:rPr>
        <w:tab/>
      </w:r>
      <w:r w:rsidRPr="00734D99">
        <w:rPr>
          <w:rFonts w:ascii="Arial Narrow" w:eastAsia="Calibri" w:hAnsi="Arial Narrow" w:cs="Arial"/>
          <w:bCs/>
          <w:sz w:val="24"/>
          <w:szCs w:val="24"/>
          <w:lang w:val="es-ES"/>
        </w:rPr>
        <w:t xml:space="preserve">Por fondo, al fondo de pensiones que estará </w:t>
      </w:r>
      <w:proofErr w:type="spellStart"/>
      <w:r w:rsidRPr="00734D99">
        <w:rPr>
          <w:rFonts w:ascii="Arial Narrow" w:eastAsia="Calibri" w:hAnsi="Arial Narrow" w:cs="Arial"/>
          <w:bCs/>
          <w:sz w:val="24"/>
          <w:szCs w:val="24"/>
          <w:lang w:val="es-ES"/>
        </w:rPr>
        <w:t>fideicomitido</w:t>
      </w:r>
      <w:proofErr w:type="spellEnd"/>
      <w:r w:rsidRPr="00734D99">
        <w:rPr>
          <w:rFonts w:ascii="Arial Narrow" w:eastAsia="Calibri" w:hAnsi="Arial Narrow" w:cs="Arial"/>
          <w:bCs/>
          <w:sz w:val="24"/>
          <w:szCs w:val="24"/>
          <w:lang w:val="es-ES"/>
        </w:rPr>
        <w:t>.</w:t>
      </w:r>
    </w:p>
    <w:p w:rsidR="00B054F3" w:rsidRPr="00734D99" w:rsidRDefault="00B054F3" w:rsidP="00B054F3">
      <w:pPr>
        <w:ind w:left="426" w:hanging="426"/>
        <w:jc w:val="center"/>
        <w:rPr>
          <w:rFonts w:ascii="Arial Narrow" w:eastAsia="Calibri" w:hAnsi="Arial Narrow" w:cs="Arial"/>
          <w:b/>
          <w:bCs/>
          <w:sz w:val="24"/>
          <w:szCs w:val="24"/>
          <w:lang w:val="es-ES"/>
        </w:rPr>
      </w:pPr>
    </w:p>
    <w:p w:rsidR="00B054F3" w:rsidRPr="00734D99" w:rsidRDefault="00B054F3" w:rsidP="00B054F3">
      <w:pPr>
        <w:ind w:left="426" w:hanging="426"/>
        <w:jc w:val="center"/>
        <w:rPr>
          <w:rFonts w:ascii="Arial Narrow" w:eastAsia="Calibri" w:hAnsi="Arial Narrow" w:cs="Arial"/>
          <w:b/>
          <w:bCs/>
          <w:sz w:val="24"/>
          <w:szCs w:val="24"/>
          <w:lang w:val="es-ES"/>
        </w:rPr>
      </w:pPr>
    </w:p>
    <w:p w:rsidR="00B054F3" w:rsidRPr="00734D99" w:rsidRDefault="00B054F3" w:rsidP="00B054F3">
      <w:pPr>
        <w:ind w:left="426" w:hanging="426"/>
        <w:jc w:val="center"/>
        <w:rPr>
          <w:rFonts w:ascii="Arial Narrow" w:eastAsia="Calibri" w:hAnsi="Arial Narrow" w:cs="Arial"/>
          <w:b/>
          <w:bCs/>
          <w:sz w:val="24"/>
          <w:szCs w:val="24"/>
          <w:lang w:val="es-ES"/>
        </w:rPr>
      </w:pPr>
      <w:r w:rsidRPr="00734D99">
        <w:rPr>
          <w:rFonts w:ascii="Arial Narrow" w:eastAsia="Calibri" w:hAnsi="Arial Narrow" w:cs="Arial"/>
          <w:b/>
          <w:bCs/>
          <w:sz w:val="24"/>
          <w:szCs w:val="24"/>
          <w:lang w:val="es-ES"/>
        </w:rPr>
        <w:t>CAPÍTULO SEGUNDO</w:t>
      </w:r>
    </w:p>
    <w:p w:rsidR="00B054F3" w:rsidRPr="00734D99" w:rsidRDefault="00B054F3" w:rsidP="00B054F3">
      <w:pPr>
        <w:ind w:left="426" w:hanging="426"/>
        <w:jc w:val="center"/>
        <w:rPr>
          <w:rFonts w:ascii="Arial Narrow" w:eastAsia="Calibri" w:hAnsi="Arial Narrow" w:cs="Arial"/>
          <w:b/>
          <w:bCs/>
          <w:sz w:val="24"/>
          <w:szCs w:val="24"/>
          <w:lang w:val="es-ES"/>
        </w:rPr>
      </w:pPr>
      <w:r w:rsidRPr="00734D99">
        <w:rPr>
          <w:rFonts w:ascii="Arial Narrow" w:eastAsia="Calibri" w:hAnsi="Arial Narrow" w:cs="Arial"/>
          <w:b/>
          <w:bCs/>
          <w:sz w:val="24"/>
          <w:szCs w:val="24"/>
          <w:lang w:val="es-ES"/>
        </w:rPr>
        <w:t>DEL FONDO DE PENSIONES</w:t>
      </w:r>
    </w:p>
    <w:p w:rsidR="00B054F3" w:rsidRPr="00734D99" w:rsidRDefault="00B054F3" w:rsidP="00B054F3">
      <w:pPr>
        <w:rPr>
          <w:rFonts w:ascii="Arial Narrow" w:eastAsia="Calibri" w:hAnsi="Arial Narrow" w:cs="Arial"/>
          <w:b/>
          <w:sz w:val="24"/>
          <w:szCs w:val="24"/>
          <w:lang w:val="es-ES_tradnl"/>
        </w:rPr>
      </w:pPr>
    </w:p>
    <w:p w:rsidR="00A02999" w:rsidRPr="009C16BA" w:rsidRDefault="00A02999" w:rsidP="00A02999">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xml:space="preserve">, P.O. </w:t>
      </w:r>
      <w:r>
        <w:rPr>
          <w:rFonts w:ascii="Arial Narrow" w:hAnsi="Arial Narrow"/>
          <w:bCs/>
          <w:i/>
          <w:sz w:val="10"/>
          <w:szCs w:val="10"/>
        </w:rPr>
        <w:t>1</w:t>
      </w:r>
      <w:r>
        <w:rPr>
          <w:rFonts w:ascii="Arial Narrow" w:hAnsi="Arial Narrow"/>
          <w:bCs/>
          <w:i/>
          <w:sz w:val="10"/>
          <w:szCs w:val="10"/>
        </w:rPr>
        <w:t>7</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3.-</w:t>
      </w:r>
      <w:r w:rsidRPr="00734D99">
        <w:rPr>
          <w:rFonts w:ascii="Arial Narrow" w:eastAsia="Calibri" w:hAnsi="Arial Narrow" w:cs="Arial"/>
          <w:sz w:val="24"/>
          <w:szCs w:val="24"/>
          <w:lang w:val="es-ES_tradnl"/>
        </w:rPr>
        <w:t xml:space="preserve"> El </w:t>
      </w:r>
      <w:r w:rsidRPr="00734D99">
        <w:rPr>
          <w:rFonts w:ascii="Arial Narrow" w:eastAsia="Calibri" w:hAnsi="Arial Narrow" w:cs="Arial"/>
          <w:color w:val="000000"/>
          <w:sz w:val="24"/>
          <w:szCs w:val="24"/>
          <w:lang w:val="es-ES_tradnl"/>
        </w:rPr>
        <w:t>Fondo de Pensio</w:t>
      </w:r>
      <w:bookmarkStart w:id="0" w:name="_GoBack"/>
      <w:bookmarkEnd w:id="0"/>
      <w:r w:rsidRPr="00734D99">
        <w:rPr>
          <w:rFonts w:ascii="Arial Narrow" w:eastAsia="Calibri" w:hAnsi="Arial Narrow" w:cs="Arial"/>
          <w:color w:val="000000"/>
          <w:sz w:val="24"/>
          <w:szCs w:val="24"/>
          <w:lang w:val="es-ES_tradnl"/>
        </w:rPr>
        <w:t>nes</w:t>
      </w:r>
      <w:r w:rsidRPr="00734D99">
        <w:rPr>
          <w:rFonts w:ascii="Arial Narrow" w:eastAsia="Calibri" w:hAnsi="Arial Narrow" w:cs="Arial"/>
          <w:color w:val="0000FF"/>
          <w:sz w:val="24"/>
          <w:szCs w:val="24"/>
          <w:lang w:val="es-ES_tradnl"/>
        </w:rPr>
        <w:t xml:space="preserve"> </w:t>
      </w:r>
      <w:r w:rsidRPr="00734D99">
        <w:rPr>
          <w:rFonts w:ascii="Arial Narrow" w:eastAsia="Calibri" w:hAnsi="Arial Narrow" w:cs="Arial"/>
          <w:sz w:val="24"/>
          <w:szCs w:val="24"/>
          <w:lang w:val="es-ES_tradnl"/>
        </w:rPr>
        <w:t>se constituirá de la siguiente manera:</w:t>
      </w:r>
    </w:p>
    <w:p w:rsidR="00B054F3" w:rsidRPr="00734D99" w:rsidRDefault="00B054F3" w:rsidP="00B054F3">
      <w:pPr>
        <w:rPr>
          <w:rFonts w:ascii="Arial Narrow" w:hAnsi="Arial Narrow" w:cs="Arial"/>
          <w:sz w:val="24"/>
          <w:szCs w:val="24"/>
          <w:lang w:val="es-ES_tradnl"/>
        </w:rPr>
      </w:pPr>
    </w:p>
    <w:p w:rsidR="00B054F3" w:rsidRPr="00A02999" w:rsidRDefault="00A02999" w:rsidP="00A02999">
      <w:pPr>
        <w:ind w:left="426" w:hanging="426"/>
        <w:rPr>
          <w:rFonts w:ascii="Arial Narrow" w:hAnsi="Arial Narrow" w:cs="Arial"/>
          <w:sz w:val="24"/>
          <w:szCs w:val="24"/>
          <w:lang w:val="es-ES_tradnl"/>
        </w:rPr>
      </w:pPr>
      <w:r w:rsidRPr="00A02999">
        <w:rPr>
          <w:rFonts w:ascii="Arial Narrow" w:hAnsi="Arial Narrow" w:cs="Arial"/>
          <w:b/>
          <w:sz w:val="24"/>
          <w:szCs w:val="24"/>
          <w:lang w:val="es-ES_tradnl"/>
        </w:rPr>
        <w:t xml:space="preserve">I.- </w:t>
      </w:r>
      <w:r>
        <w:rPr>
          <w:rFonts w:ascii="Arial Narrow" w:hAnsi="Arial Narrow" w:cs="Arial"/>
          <w:b/>
          <w:sz w:val="24"/>
          <w:szCs w:val="24"/>
          <w:lang w:val="es-ES_tradnl"/>
        </w:rPr>
        <w:tab/>
      </w:r>
      <w:r w:rsidRPr="00A02999">
        <w:rPr>
          <w:rFonts w:ascii="Arial Narrow" w:hAnsi="Arial Narrow" w:cs="Arial"/>
          <w:sz w:val="24"/>
          <w:szCs w:val="24"/>
          <w:lang w:val="es-ES_tradnl"/>
        </w:rPr>
        <w:t>Con la aportación obligatoria del Ayuntamiento de Cuatro Ciénegas, equivalente al porcentaje descrito en la siguiente tabla</w:t>
      </w:r>
      <w:r w:rsidRPr="00A02999">
        <w:rPr>
          <w:rFonts w:ascii="Arial Narrow" w:hAnsi="Arial Narrow" w:cs="Arial"/>
          <w:sz w:val="24"/>
          <w:szCs w:val="24"/>
          <w:lang w:val="es-ES_tradnl"/>
        </w:rPr>
        <w:t xml:space="preserve"> </w:t>
      </w:r>
      <w:r w:rsidRPr="00A02999">
        <w:rPr>
          <w:rFonts w:ascii="Arial Narrow" w:hAnsi="Arial Narrow" w:cs="Arial"/>
          <w:sz w:val="24"/>
          <w:szCs w:val="24"/>
          <w:lang w:val="es-ES_tradnl"/>
        </w:rPr>
        <w:t>sobre el sueldo de cotización de los trabajadores:</w:t>
      </w:r>
    </w:p>
    <w:p w:rsidR="00A02999" w:rsidRDefault="00A02999" w:rsidP="00B054F3">
      <w:pPr>
        <w:rPr>
          <w:rFonts w:ascii="Arial Narrow" w:hAnsi="Arial Narrow" w:cs="Arial"/>
          <w:sz w:val="24"/>
          <w:szCs w:val="24"/>
          <w:lang w:val="es-ES_tradnl"/>
        </w:rPr>
      </w:pPr>
    </w:p>
    <w:tbl>
      <w:tblPr>
        <w:tblStyle w:val="Tablaconcuadrcula517"/>
        <w:tblW w:w="0" w:type="auto"/>
        <w:tblInd w:w="2830" w:type="dxa"/>
        <w:tblLook w:val="04A0" w:firstRow="1" w:lastRow="0" w:firstColumn="1" w:lastColumn="0" w:noHBand="0" w:noVBand="1"/>
      </w:tblPr>
      <w:tblGrid>
        <w:gridCol w:w="2125"/>
        <w:gridCol w:w="2411"/>
      </w:tblGrid>
      <w:tr w:rsidR="00A02999" w:rsidRPr="00064145" w:rsidTr="00564AF3">
        <w:tc>
          <w:tcPr>
            <w:tcW w:w="2125" w:type="dxa"/>
            <w:shd w:val="clear" w:color="auto" w:fill="A6A6A6"/>
          </w:tcPr>
          <w:p w:rsidR="00A02999" w:rsidRPr="00064145" w:rsidRDefault="00A02999" w:rsidP="00564AF3">
            <w:pPr>
              <w:jc w:val="center"/>
              <w:rPr>
                <w:rFonts w:ascii="Arial Narrow" w:hAnsi="Arial Narrow" w:cs="Arial"/>
                <w:b/>
                <w:sz w:val="24"/>
                <w:szCs w:val="24"/>
                <w:lang w:val="es-ES_tradnl" w:eastAsia="en-US"/>
              </w:rPr>
            </w:pPr>
            <w:r w:rsidRPr="00064145">
              <w:rPr>
                <w:rFonts w:ascii="Arial Narrow" w:hAnsi="Arial Narrow" w:cs="Arial"/>
                <w:b/>
                <w:sz w:val="24"/>
                <w:szCs w:val="24"/>
                <w:lang w:val="es-ES_tradnl" w:eastAsia="en-US"/>
              </w:rPr>
              <w:t>AÑO</w:t>
            </w:r>
          </w:p>
        </w:tc>
        <w:tc>
          <w:tcPr>
            <w:tcW w:w="2411" w:type="dxa"/>
            <w:shd w:val="clear" w:color="auto" w:fill="A6A6A6"/>
          </w:tcPr>
          <w:p w:rsidR="00A02999" w:rsidRPr="00064145" w:rsidRDefault="00A02999" w:rsidP="00564AF3">
            <w:pPr>
              <w:jc w:val="center"/>
              <w:rPr>
                <w:rFonts w:ascii="Arial Narrow" w:hAnsi="Arial Narrow" w:cs="Arial"/>
                <w:b/>
                <w:sz w:val="24"/>
                <w:szCs w:val="24"/>
                <w:lang w:val="es-ES_tradnl" w:eastAsia="en-US"/>
              </w:rPr>
            </w:pPr>
            <w:r w:rsidRPr="00064145">
              <w:rPr>
                <w:rFonts w:ascii="Arial Narrow" w:hAnsi="Arial Narrow" w:cs="Arial"/>
                <w:b/>
                <w:sz w:val="24"/>
                <w:szCs w:val="24"/>
                <w:lang w:val="es-ES_tradnl" w:eastAsia="en-US"/>
              </w:rPr>
              <w:t>PORCENTAJE</w:t>
            </w:r>
          </w:p>
          <w:p w:rsidR="00A02999" w:rsidRPr="00064145" w:rsidRDefault="00A02999" w:rsidP="00564AF3">
            <w:pPr>
              <w:jc w:val="center"/>
              <w:rPr>
                <w:rFonts w:ascii="Arial Narrow" w:hAnsi="Arial Narrow" w:cs="Arial"/>
                <w:b/>
                <w:sz w:val="24"/>
                <w:szCs w:val="24"/>
                <w:lang w:val="es-ES_tradnl" w:eastAsia="en-US"/>
              </w:rPr>
            </w:pPr>
            <w:r w:rsidRPr="00064145">
              <w:rPr>
                <w:rFonts w:ascii="Arial Narrow" w:hAnsi="Arial Narrow" w:cs="Arial"/>
                <w:b/>
                <w:sz w:val="24"/>
                <w:szCs w:val="24"/>
                <w:lang w:val="es-ES_tradnl" w:eastAsia="en-US"/>
              </w:rPr>
              <w:t>PATRÓN</w:t>
            </w:r>
          </w:p>
        </w:tc>
      </w:tr>
      <w:tr w:rsidR="00A02999" w:rsidRPr="00064145" w:rsidTr="00564AF3">
        <w:tc>
          <w:tcPr>
            <w:tcW w:w="2125"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2019</w:t>
            </w:r>
          </w:p>
        </w:tc>
        <w:tc>
          <w:tcPr>
            <w:tcW w:w="2411"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8%</w:t>
            </w:r>
          </w:p>
        </w:tc>
      </w:tr>
      <w:tr w:rsidR="00A02999" w:rsidRPr="00064145" w:rsidTr="00564AF3">
        <w:tc>
          <w:tcPr>
            <w:tcW w:w="2125"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2020</w:t>
            </w:r>
          </w:p>
        </w:tc>
        <w:tc>
          <w:tcPr>
            <w:tcW w:w="2411"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9%</w:t>
            </w:r>
          </w:p>
        </w:tc>
      </w:tr>
      <w:tr w:rsidR="00A02999" w:rsidRPr="00064145" w:rsidTr="00564AF3">
        <w:tc>
          <w:tcPr>
            <w:tcW w:w="2125"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2021</w:t>
            </w:r>
          </w:p>
        </w:tc>
        <w:tc>
          <w:tcPr>
            <w:tcW w:w="2411"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10%</w:t>
            </w:r>
          </w:p>
        </w:tc>
      </w:tr>
      <w:tr w:rsidR="00A02999" w:rsidRPr="00064145" w:rsidTr="00564AF3">
        <w:tc>
          <w:tcPr>
            <w:tcW w:w="2125"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2022</w:t>
            </w:r>
          </w:p>
        </w:tc>
        <w:tc>
          <w:tcPr>
            <w:tcW w:w="2411"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11%</w:t>
            </w:r>
          </w:p>
        </w:tc>
      </w:tr>
      <w:tr w:rsidR="00A02999" w:rsidRPr="00064145" w:rsidTr="00564AF3">
        <w:tc>
          <w:tcPr>
            <w:tcW w:w="2125"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2023</w:t>
            </w:r>
          </w:p>
        </w:tc>
        <w:tc>
          <w:tcPr>
            <w:tcW w:w="2411"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12%</w:t>
            </w:r>
          </w:p>
        </w:tc>
      </w:tr>
      <w:tr w:rsidR="00A02999" w:rsidRPr="00064145" w:rsidTr="00564AF3">
        <w:tc>
          <w:tcPr>
            <w:tcW w:w="2125"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2024</w:t>
            </w:r>
          </w:p>
        </w:tc>
        <w:tc>
          <w:tcPr>
            <w:tcW w:w="2411"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13%</w:t>
            </w:r>
          </w:p>
        </w:tc>
      </w:tr>
      <w:tr w:rsidR="00A02999" w:rsidRPr="00064145" w:rsidTr="00564AF3">
        <w:tc>
          <w:tcPr>
            <w:tcW w:w="2125"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2025</w:t>
            </w:r>
          </w:p>
        </w:tc>
        <w:tc>
          <w:tcPr>
            <w:tcW w:w="2411"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14%</w:t>
            </w:r>
          </w:p>
        </w:tc>
      </w:tr>
      <w:tr w:rsidR="00A02999" w:rsidRPr="00064145" w:rsidTr="00564AF3">
        <w:tc>
          <w:tcPr>
            <w:tcW w:w="2125"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2026 en adelante</w:t>
            </w:r>
          </w:p>
        </w:tc>
        <w:tc>
          <w:tcPr>
            <w:tcW w:w="2411" w:type="dxa"/>
          </w:tcPr>
          <w:p w:rsidR="00A02999" w:rsidRPr="00064145" w:rsidRDefault="00A02999" w:rsidP="00564AF3">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15%</w:t>
            </w:r>
          </w:p>
        </w:tc>
      </w:tr>
    </w:tbl>
    <w:p w:rsidR="00A02999" w:rsidRDefault="00A02999" w:rsidP="00A02999">
      <w:pPr>
        <w:spacing w:after="160" w:line="259" w:lineRule="auto"/>
        <w:rPr>
          <w:rFonts w:eastAsia="Calibri" w:cs="Arial"/>
          <w:b/>
          <w:sz w:val="24"/>
          <w:szCs w:val="24"/>
          <w:lang w:val="es-ES_tradnl" w:eastAsia="en-US"/>
        </w:rPr>
      </w:pPr>
    </w:p>
    <w:p w:rsidR="00A02999" w:rsidRDefault="00A02999" w:rsidP="00A02999">
      <w:pPr>
        <w:spacing w:after="160" w:line="259" w:lineRule="auto"/>
        <w:rPr>
          <w:rFonts w:eastAsia="Calibri" w:cs="Arial"/>
          <w:b/>
          <w:sz w:val="24"/>
          <w:szCs w:val="24"/>
          <w:lang w:val="es-ES_tradnl" w:eastAsia="en-US"/>
        </w:rPr>
      </w:pPr>
    </w:p>
    <w:p w:rsidR="00A02999" w:rsidRDefault="00A02999" w:rsidP="00A02999">
      <w:pPr>
        <w:spacing w:after="160" w:line="259" w:lineRule="auto"/>
        <w:rPr>
          <w:rFonts w:eastAsia="Calibri" w:cs="Arial"/>
          <w:b/>
          <w:sz w:val="24"/>
          <w:szCs w:val="24"/>
          <w:lang w:val="es-ES_tradnl" w:eastAsia="en-US"/>
        </w:rPr>
      </w:pPr>
    </w:p>
    <w:p w:rsidR="00A02999" w:rsidRDefault="00A02999" w:rsidP="00A02999">
      <w:pPr>
        <w:spacing w:after="160" w:line="259" w:lineRule="auto"/>
        <w:rPr>
          <w:rFonts w:eastAsia="Calibri" w:cs="Arial"/>
          <w:b/>
          <w:sz w:val="24"/>
          <w:szCs w:val="24"/>
          <w:lang w:val="es-ES_tradnl" w:eastAsia="en-US"/>
        </w:rPr>
      </w:pPr>
    </w:p>
    <w:p w:rsidR="00A02999" w:rsidRDefault="00A02999" w:rsidP="00A02999">
      <w:pPr>
        <w:spacing w:after="160" w:line="259" w:lineRule="auto"/>
        <w:rPr>
          <w:rFonts w:eastAsia="Calibri" w:cs="Arial"/>
          <w:b/>
          <w:sz w:val="24"/>
          <w:szCs w:val="24"/>
          <w:lang w:val="es-ES_tradnl" w:eastAsia="en-US"/>
        </w:rPr>
      </w:pPr>
    </w:p>
    <w:p w:rsidR="00A02999" w:rsidRDefault="00A02999" w:rsidP="00A02999">
      <w:pPr>
        <w:spacing w:after="160" w:line="259" w:lineRule="auto"/>
        <w:rPr>
          <w:rFonts w:eastAsia="Calibri" w:cs="Arial"/>
          <w:b/>
          <w:sz w:val="24"/>
          <w:szCs w:val="24"/>
          <w:lang w:val="es-ES_tradnl" w:eastAsia="en-US"/>
        </w:rPr>
      </w:pPr>
    </w:p>
    <w:p w:rsidR="00A02999" w:rsidRDefault="00A02999" w:rsidP="00A02999">
      <w:pPr>
        <w:ind w:left="426" w:hanging="426"/>
        <w:rPr>
          <w:rFonts w:ascii="Arial Narrow" w:hAnsi="Arial Narrow" w:cs="Arial"/>
          <w:sz w:val="24"/>
          <w:szCs w:val="24"/>
          <w:lang w:val="es-ES_tradnl"/>
        </w:rPr>
      </w:pPr>
      <w:r w:rsidRPr="00A02999">
        <w:rPr>
          <w:rFonts w:ascii="Arial Narrow" w:hAnsi="Arial Narrow" w:cs="Arial"/>
          <w:b/>
          <w:sz w:val="24"/>
          <w:szCs w:val="24"/>
          <w:lang w:val="es-ES_tradnl"/>
        </w:rPr>
        <w:lastRenderedPageBreak/>
        <w:t xml:space="preserve">II.- </w:t>
      </w:r>
      <w:r>
        <w:rPr>
          <w:rFonts w:ascii="Arial Narrow" w:hAnsi="Arial Narrow" w:cs="Arial"/>
          <w:b/>
          <w:sz w:val="24"/>
          <w:szCs w:val="24"/>
          <w:lang w:val="es-ES_tradnl"/>
        </w:rPr>
        <w:tab/>
      </w:r>
      <w:r w:rsidRPr="00A02999">
        <w:rPr>
          <w:rFonts w:ascii="Arial Narrow" w:hAnsi="Arial Narrow" w:cs="Arial"/>
          <w:sz w:val="24"/>
          <w:szCs w:val="24"/>
          <w:lang w:val="es-ES_tradnl"/>
        </w:rPr>
        <w:t>Con la cuota obligatoria de los trabajadores de una cantidad equivalente al porcentaje descrito en la siguiente tabla sobre el del sueldo de cotización que perciban:</w:t>
      </w:r>
    </w:p>
    <w:p w:rsidR="00A02999" w:rsidRPr="00A02999" w:rsidRDefault="00A02999" w:rsidP="00A02999">
      <w:pPr>
        <w:ind w:left="426" w:hanging="426"/>
        <w:rPr>
          <w:rFonts w:ascii="Arial Narrow" w:hAnsi="Arial Narrow" w:cs="Arial"/>
          <w:sz w:val="24"/>
          <w:szCs w:val="24"/>
          <w:lang w:val="es-ES_tradnl"/>
        </w:rPr>
      </w:pPr>
    </w:p>
    <w:tbl>
      <w:tblPr>
        <w:tblStyle w:val="Tablaconcuadrcula517"/>
        <w:tblpPr w:leftFromText="141" w:rightFromText="141" w:vertAnchor="page" w:horzAnchor="margin" w:tblpXSpec="center" w:tblpY="2055"/>
        <w:tblW w:w="0" w:type="auto"/>
        <w:tblLook w:val="04A0" w:firstRow="1" w:lastRow="0" w:firstColumn="1" w:lastColumn="0" w:noHBand="0" w:noVBand="1"/>
      </w:tblPr>
      <w:tblGrid>
        <w:gridCol w:w="1939"/>
        <w:gridCol w:w="2597"/>
      </w:tblGrid>
      <w:tr w:rsidR="00A02999" w:rsidRPr="00064145" w:rsidTr="00A02999">
        <w:tc>
          <w:tcPr>
            <w:tcW w:w="1939" w:type="dxa"/>
            <w:shd w:val="clear" w:color="auto" w:fill="A6A6A6"/>
          </w:tcPr>
          <w:p w:rsidR="00A02999" w:rsidRPr="00064145" w:rsidRDefault="00A02999" w:rsidP="00A02999">
            <w:pPr>
              <w:jc w:val="center"/>
              <w:rPr>
                <w:rFonts w:ascii="Arial Narrow" w:hAnsi="Arial Narrow" w:cs="Arial"/>
                <w:b/>
                <w:sz w:val="24"/>
                <w:szCs w:val="24"/>
                <w:lang w:val="es-ES_tradnl" w:eastAsia="en-US"/>
              </w:rPr>
            </w:pPr>
            <w:r w:rsidRPr="00064145">
              <w:rPr>
                <w:rFonts w:ascii="Arial Narrow" w:hAnsi="Arial Narrow" w:cs="Arial"/>
                <w:b/>
                <w:sz w:val="24"/>
                <w:szCs w:val="24"/>
                <w:lang w:val="es-ES_tradnl" w:eastAsia="en-US"/>
              </w:rPr>
              <w:t>AÑO</w:t>
            </w:r>
          </w:p>
        </w:tc>
        <w:tc>
          <w:tcPr>
            <w:tcW w:w="2597" w:type="dxa"/>
            <w:shd w:val="clear" w:color="auto" w:fill="A6A6A6"/>
          </w:tcPr>
          <w:p w:rsidR="00A02999" w:rsidRPr="00064145" w:rsidRDefault="00A02999" w:rsidP="00A02999">
            <w:pPr>
              <w:jc w:val="center"/>
              <w:rPr>
                <w:rFonts w:ascii="Arial Narrow" w:hAnsi="Arial Narrow" w:cs="Arial"/>
                <w:b/>
                <w:sz w:val="24"/>
                <w:szCs w:val="24"/>
                <w:lang w:val="es-ES_tradnl" w:eastAsia="en-US"/>
              </w:rPr>
            </w:pPr>
            <w:r w:rsidRPr="00064145">
              <w:rPr>
                <w:rFonts w:ascii="Arial Narrow" w:hAnsi="Arial Narrow" w:cs="Arial"/>
                <w:b/>
                <w:sz w:val="24"/>
                <w:szCs w:val="24"/>
                <w:lang w:val="es-ES_tradnl" w:eastAsia="en-US"/>
              </w:rPr>
              <w:t>PORCENTAJE</w:t>
            </w:r>
          </w:p>
          <w:p w:rsidR="00A02999" w:rsidRPr="00064145" w:rsidRDefault="00A02999" w:rsidP="00A02999">
            <w:pPr>
              <w:jc w:val="center"/>
              <w:rPr>
                <w:rFonts w:ascii="Arial Narrow" w:hAnsi="Arial Narrow" w:cs="Arial"/>
                <w:b/>
                <w:sz w:val="24"/>
                <w:szCs w:val="24"/>
                <w:lang w:val="es-ES_tradnl" w:eastAsia="en-US"/>
              </w:rPr>
            </w:pPr>
            <w:r w:rsidRPr="00064145">
              <w:rPr>
                <w:rFonts w:ascii="Arial Narrow" w:hAnsi="Arial Narrow" w:cs="Arial"/>
                <w:b/>
                <w:sz w:val="24"/>
                <w:szCs w:val="24"/>
                <w:lang w:val="es-ES_tradnl" w:eastAsia="en-US"/>
              </w:rPr>
              <w:t>TRABAJADOR</w:t>
            </w:r>
          </w:p>
        </w:tc>
      </w:tr>
      <w:tr w:rsidR="00A02999" w:rsidRPr="00064145" w:rsidTr="00A02999">
        <w:tc>
          <w:tcPr>
            <w:tcW w:w="1939"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2019</w:t>
            </w:r>
          </w:p>
        </w:tc>
        <w:tc>
          <w:tcPr>
            <w:tcW w:w="2597"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8%</w:t>
            </w:r>
          </w:p>
        </w:tc>
      </w:tr>
      <w:tr w:rsidR="00A02999" w:rsidRPr="00064145" w:rsidTr="00A02999">
        <w:tc>
          <w:tcPr>
            <w:tcW w:w="1939"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2020</w:t>
            </w:r>
          </w:p>
        </w:tc>
        <w:tc>
          <w:tcPr>
            <w:tcW w:w="2597"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9%</w:t>
            </w:r>
          </w:p>
        </w:tc>
      </w:tr>
      <w:tr w:rsidR="00A02999" w:rsidRPr="00064145" w:rsidTr="00A02999">
        <w:tc>
          <w:tcPr>
            <w:tcW w:w="1939"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2021</w:t>
            </w:r>
          </w:p>
        </w:tc>
        <w:tc>
          <w:tcPr>
            <w:tcW w:w="2597"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10%</w:t>
            </w:r>
          </w:p>
        </w:tc>
      </w:tr>
      <w:tr w:rsidR="00A02999" w:rsidRPr="00064145" w:rsidTr="00A02999">
        <w:tc>
          <w:tcPr>
            <w:tcW w:w="1939"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2022</w:t>
            </w:r>
          </w:p>
        </w:tc>
        <w:tc>
          <w:tcPr>
            <w:tcW w:w="2597"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11%</w:t>
            </w:r>
          </w:p>
        </w:tc>
      </w:tr>
      <w:tr w:rsidR="00A02999" w:rsidRPr="00064145" w:rsidTr="00A02999">
        <w:tc>
          <w:tcPr>
            <w:tcW w:w="1939"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2023</w:t>
            </w:r>
          </w:p>
        </w:tc>
        <w:tc>
          <w:tcPr>
            <w:tcW w:w="2597"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12%</w:t>
            </w:r>
          </w:p>
        </w:tc>
      </w:tr>
      <w:tr w:rsidR="00A02999" w:rsidRPr="00064145" w:rsidTr="00A02999">
        <w:tc>
          <w:tcPr>
            <w:tcW w:w="1939"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2024</w:t>
            </w:r>
          </w:p>
        </w:tc>
        <w:tc>
          <w:tcPr>
            <w:tcW w:w="2597"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13%</w:t>
            </w:r>
          </w:p>
        </w:tc>
      </w:tr>
      <w:tr w:rsidR="00A02999" w:rsidRPr="00064145" w:rsidTr="00A02999">
        <w:tc>
          <w:tcPr>
            <w:tcW w:w="1939"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2025</w:t>
            </w:r>
          </w:p>
        </w:tc>
        <w:tc>
          <w:tcPr>
            <w:tcW w:w="2597"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14%</w:t>
            </w:r>
          </w:p>
        </w:tc>
      </w:tr>
      <w:tr w:rsidR="00A02999" w:rsidRPr="00064145" w:rsidTr="00A02999">
        <w:tc>
          <w:tcPr>
            <w:tcW w:w="1939"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2026 en adelante</w:t>
            </w:r>
          </w:p>
        </w:tc>
        <w:tc>
          <w:tcPr>
            <w:tcW w:w="2597" w:type="dxa"/>
          </w:tcPr>
          <w:p w:rsidR="00A02999" w:rsidRPr="00064145" w:rsidRDefault="00A02999" w:rsidP="00A02999">
            <w:pPr>
              <w:jc w:val="center"/>
              <w:rPr>
                <w:rFonts w:ascii="Arial Narrow" w:hAnsi="Arial Narrow" w:cs="Arial"/>
                <w:sz w:val="24"/>
                <w:szCs w:val="24"/>
                <w:lang w:val="es-ES_tradnl" w:eastAsia="en-US"/>
              </w:rPr>
            </w:pPr>
            <w:r w:rsidRPr="00064145">
              <w:rPr>
                <w:rFonts w:ascii="Arial Narrow" w:hAnsi="Arial Narrow" w:cs="Arial"/>
                <w:sz w:val="24"/>
                <w:szCs w:val="24"/>
                <w:lang w:val="es-ES_tradnl" w:eastAsia="en-US"/>
              </w:rPr>
              <w:t>15%</w:t>
            </w:r>
          </w:p>
        </w:tc>
      </w:tr>
    </w:tbl>
    <w:p w:rsidR="00A02999" w:rsidRPr="00064145" w:rsidRDefault="00A02999" w:rsidP="00A02999">
      <w:pPr>
        <w:rPr>
          <w:rFonts w:eastAsia="Microsoft YaHei" w:cs="Arial"/>
          <w:b/>
          <w:sz w:val="24"/>
          <w:szCs w:val="24"/>
        </w:rPr>
      </w:pPr>
    </w:p>
    <w:p w:rsidR="00A02999" w:rsidRDefault="00A02999" w:rsidP="00B054F3">
      <w:pPr>
        <w:rPr>
          <w:rFonts w:ascii="Arial Narrow" w:hAnsi="Arial Narrow" w:cs="Arial"/>
          <w:sz w:val="24"/>
          <w:szCs w:val="24"/>
          <w:lang w:val="es-ES_tradnl"/>
        </w:rPr>
      </w:pPr>
    </w:p>
    <w:p w:rsidR="00A02999" w:rsidRDefault="00A02999" w:rsidP="00B054F3">
      <w:pPr>
        <w:rPr>
          <w:rFonts w:ascii="Arial Narrow" w:hAnsi="Arial Narrow" w:cs="Arial"/>
          <w:sz w:val="24"/>
          <w:szCs w:val="24"/>
          <w:lang w:val="es-ES_tradnl"/>
        </w:rPr>
      </w:pPr>
    </w:p>
    <w:p w:rsidR="00A02999" w:rsidRDefault="00A02999" w:rsidP="00B054F3">
      <w:pPr>
        <w:rPr>
          <w:rFonts w:ascii="Arial Narrow" w:hAnsi="Arial Narrow" w:cs="Arial"/>
          <w:sz w:val="24"/>
          <w:szCs w:val="24"/>
          <w:lang w:val="es-ES_tradnl"/>
        </w:rPr>
      </w:pPr>
    </w:p>
    <w:p w:rsidR="00A02999" w:rsidRPr="00734D99" w:rsidRDefault="00A02999" w:rsidP="00B054F3">
      <w:pPr>
        <w:rPr>
          <w:rFonts w:ascii="Arial Narrow" w:hAnsi="Arial Narrow" w:cs="Arial"/>
          <w:sz w:val="24"/>
          <w:szCs w:val="24"/>
          <w:lang w:val="es-ES_tradnl"/>
        </w:rPr>
      </w:pPr>
    </w:p>
    <w:p w:rsidR="00B054F3" w:rsidRDefault="00B054F3" w:rsidP="00B054F3">
      <w:pPr>
        <w:rPr>
          <w:rFonts w:ascii="Arial Narrow" w:hAnsi="Arial Narrow" w:cs="Arial"/>
          <w:sz w:val="24"/>
          <w:szCs w:val="24"/>
          <w:lang w:val="es-ES_tradnl"/>
        </w:rPr>
      </w:pPr>
    </w:p>
    <w:p w:rsidR="00A02999" w:rsidRDefault="00A02999" w:rsidP="00B054F3">
      <w:pPr>
        <w:rPr>
          <w:rFonts w:ascii="Arial Narrow" w:hAnsi="Arial Narrow" w:cs="Arial"/>
          <w:sz w:val="24"/>
          <w:szCs w:val="24"/>
          <w:lang w:val="es-ES_tradnl"/>
        </w:rPr>
      </w:pPr>
    </w:p>
    <w:p w:rsidR="00A02999" w:rsidRDefault="00A02999" w:rsidP="00B054F3">
      <w:pPr>
        <w:rPr>
          <w:rFonts w:ascii="Arial Narrow" w:hAnsi="Arial Narrow" w:cs="Arial"/>
          <w:sz w:val="24"/>
          <w:szCs w:val="24"/>
          <w:lang w:val="es-ES_tradnl"/>
        </w:rPr>
      </w:pPr>
    </w:p>
    <w:p w:rsidR="00A02999" w:rsidRDefault="00A02999" w:rsidP="00B054F3">
      <w:pPr>
        <w:rPr>
          <w:rFonts w:ascii="Arial Narrow" w:hAnsi="Arial Narrow" w:cs="Arial"/>
          <w:sz w:val="24"/>
          <w:szCs w:val="24"/>
          <w:lang w:val="es-ES_tradnl"/>
        </w:rPr>
      </w:pPr>
    </w:p>
    <w:p w:rsidR="00A02999" w:rsidRDefault="00A02999" w:rsidP="00B054F3">
      <w:pPr>
        <w:rPr>
          <w:rFonts w:ascii="Arial Narrow" w:hAnsi="Arial Narrow" w:cs="Arial"/>
          <w:sz w:val="24"/>
          <w:szCs w:val="24"/>
          <w:lang w:val="es-ES_tradnl"/>
        </w:rPr>
      </w:pPr>
    </w:p>
    <w:p w:rsidR="00A02999" w:rsidRDefault="00A02999" w:rsidP="00B054F3">
      <w:pPr>
        <w:rPr>
          <w:rFonts w:ascii="Arial Narrow" w:hAnsi="Arial Narrow" w:cs="Arial"/>
          <w:sz w:val="24"/>
          <w:szCs w:val="24"/>
          <w:lang w:val="es-ES_tradnl"/>
        </w:rPr>
      </w:pPr>
    </w:p>
    <w:p w:rsidR="00A02999" w:rsidRPr="00734D99" w:rsidRDefault="00A02999"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color w:val="0000FF"/>
          <w:sz w:val="24"/>
          <w:szCs w:val="24"/>
          <w:lang w:val="es-ES_tradnl"/>
        </w:rPr>
      </w:pPr>
      <w:r w:rsidRPr="00734D99">
        <w:rPr>
          <w:rFonts w:ascii="Arial Narrow" w:eastAsia="Calibri" w:hAnsi="Arial Narrow" w:cs="Arial"/>
          <w:b/>
          <w:sz w:val="24"/>
          <w:szCs w:val="24"/>
          <w:lang w:val="es-ES_tradnl"/>
        </w:rPr>
        <w:t>ARTÍCULO 4.-</w:t>
      </w:r>
      <w:r w:rsidRPr="00734D99">
        <w:rPr>
          <w:rFonts w:ascii="Arial Narrow" w:eastAsia="Calibri" w:hAnsi="Arial Narrow" w:cs="Arial"/>
          <w:sz w:val="24"/>
          <w:szCs w:val="24"/>
          <w:lang w:val="es-ES_tradnl"/>
        </w:rPr>
        <w:t xml:space="preserve"> </w:t>
      </w:r>
      <w:r w:rsidRPr="00734D99">
        <w:rPr>
          <w:rFonts w:ascii="Arial Narrow" w:eastAsia="Calibri" w:hAnsi="Arial Narrow" w:cs="Arial"/>
          <w:color w:val="000000"/>
          <w:sz w:val="24"/>
          <w:szCs w:val="24"/>
          <w:lang w:val="es-ES_tradnl"/>
        </w:rPr>
        <w:t>En ningún caso y por ninguna autoridad se podrá disponer de los bienes, derechos y fondos pertenecientes al Fondo de Pensiones, ni a título de préstamo al Ayuntamiento de Cuatro Ciénegas, aun cuando se pretenda el pago de intereses o renta, pues solo estarán afectos a la prestación de los beneficios sociales previstos en esta Ley.</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 xml:space="preserve">ARTÍCULO 5.- </w:t>
      </w:r>
      <w:r w:rsidRPr="00734D99">
        <w:rPr>
          <w:rFonts w:ascii="Arial Narrow" w:eastAsia="Calibri" w:hAnsi="Arial Narrow" w:cs="Arial"/>
          <w:sz w:val="24"/>
          <w:szCs w:val="24"/>
          <w:lang w:val="es-ES_tradnl"/>
        </w:rPr>
        <w:t>Los trabajadores no adquirirán derecho alguno, ni individual ni colectivo, sobre el Fondo de Pensiones, sino exclusivamente el de gozar de los beneficios establecidos en este Ordenamiento.</w:t>
      </w:r>
    </w:p>
    <w:p w:rsidR="00B054F3" w:rsidRPr="00734D99" w:rsidRDefault="00B054F3" w:rsidP="00B054F3">
      <w:pPr>
        <w:rPr>
          <w:rFonts w:ascii="Arial Narrow" w:eastAsia="Calibri" w:hAnsi="Arial Narrow" w:cs="Arial"/>
          <w:b/>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6.-</w:t>
      </w:r>
      <w:r w:rsidRPr="00734D99">
        <w:rPr>
          <w:rFonts w:ascii="Arial Narrow" w:eastAsia="Calibri" w:hAnsi="Arial Narrow" w:cs="Arial"/>
          <w:sz w:val="24"/>
          <w:szCs w:val="24"/>
          <w:lang w:val="es-ES_tradnl"/>
        </w:rPr>
        <w:t xml:space="preserve"> Queda prohibido a los integrantes del Gabinete de Pensiones, otorgar fianza o aval que graven </w:t>
      </w:r>
      <w:r w:rsidRPr="00734D99">
        <w:rPr>
          <w:rFonts w:ascii="Arial Narrow" w:eastAsia="Calibri" w:hAnsi="Arial Narrow" w:cs="Arial"/>
          <w:color w:val="000000"/>
          <w:sz w:val="24"/>
          <w:szCs w:val="24"/>
          <w:lang w:val="es-ES_tradnl"/>
        </w:rPr>
        <w:t>el Fondo de Pensiones.</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7.-</w:t>
      </w:r>
      <w:r w:rsidRPr="00734D99">
        <w:rPr>
          <w:rFonts w:ascii="Arial Narrow" w:eastAsia="Calibri" w:hAnsi="Arial Narrow" w:cs="Arial"/>
          <w:sz w:val="24"/>
          <w:szCs w:val="24"/>
          <w:lang w:val="es-ES_tradnl"/>
        </w:rPr>
        <w:t xml:space="preserve"> Todo acto, contrato o documento que implique obligación o derecho inmediato o eventual para el Fondo de Pensiones, deberá ser registrado en su contabilidad.</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8.-</w:t>
      </w:r>
      <w:r w:rsidRPr="00734D99">
        <w:rPr>
          <w:rFonts w:ascii="Arial Narrow" w:eastAsia="Calibri" w:hAnsi="Arial Narrow" w:cs="Arial"/>
          <w:sz w:val="24"/>
          <w:szCs w:val="24"/>
          <w:lang w:val="es-ES_tradnl"/>
        </w:rPr>
        <w:t xml:space="preserve"> </w:t>
      </w:r>
      <w:r w:rsidRPr="00734D99">
        <w:rPr>
          <w:rFonts w:ascii="Arial Narrow" w:eastAsia="Calibri" w:hAnsi="Arial Narrow" w:cs="Arial"/>
          <w:color w:val="000000"/>
          <w:sz w:val="24"/>
          <w:szCs w:val="24"/>
          <w:lang w:val="es-ES_tradnl"/>
        </w:rPr>
        <w:t>El Fondo de Pensiones</w:t>
      </w:r>
      <w:r w:rsidRPr="00734D99" w:rsidDel="001F41B8">
        <w:rPr>
          <w:rFonts w:ascii="Arial Narrow" w:eastAsia="Calibri" w:hAnsi="Arial Narrow" w:cs="Arial"/>
          <w:sz w:val="24"/>
          <w:szCs w:val="24"/>
          <w:lang w:val="es-ES_tradnl"/>
        </w:rPr>
        <w:t xml:space="preserve"> </w:t>
      </w:r>
      <w:r w:rsidRPr="00734D99">
        <w:rPr>
          <w:rFonts w:ascii="Arial Narrow" w:eastAsia="Calibri" w:hAnsi="Arial Narrow" w:cs="Arial"/>
          <w:sz w:val="24"/>
          <w:szCs w:val="24"/>
          <w:lang w:val="es-ES_tradnl"/>
        </w:rPr>
        <w:t>será administrado por una institución bancaria, con la que el Consejo Directivo celebrará un contrato de fideicomiso, en cuyo clausulado será obligación consignar que la Institución Fiduciaria únicamente cubrirá las cantidades amparadas mediante la orden de pago que en lo relativo formulen el Presidente o el Tesorero del Gabinete</w:t>
      </w:r>
      <w:r w:rsidRPr="00734D99">
        <w:rPr>
          <w:rFonts w:ascii="Arial Narrow" w:eastAsia="Calibri" w:hAnsi="Arial Narrow" w:cs="Arial"/>
          <w:color w:val="0000FF"/>
          <w:sz w:val="24"/>
          <w:szCs w:val="24"/>
          <w:lang w:val="es-ES_tradnl"/>
        </w:rPr>
        <w:t xml:space="preserve"> </w:t>
      </w:r>
      <w:r w:rsidRPr="00734D99">
        <w:rPr>
          <w:rFonts w:ascii="Arial Narrow" w:eastAsia="Calibri" w:hAnsi="Arial Narrow" w:cs="Arial"/>
          <w:color w:val="000000"/>
          <w:sz w:val="24"/>
          <w:szCs w:val="24"/>
          <w:lang w:val="es-ES_tradnl"/>
        </w:rPr>
        <w:t>por concepto de beneficios que se establecen en este ordenamiento.</w:t>
      </w:r>
      <w:r w:rsidRPr="00734D99">
        <w:rPr>
          <w:rFonts w:ascii="Arial Narrow" w:eastAsia="Calibri" w:hAnsi="Arial Narrow" w:cs="Arial"/>
          <w:sz w:val="24"/>
          <w:szCs w:val="24"/>
          <w:lang w:val="es-ES_tradnl"/>
        </w:rPr>
        <w:t xml:space="preserve"> En la orden de pago será obligación de los integrantes del Gabinete, remitir copia certificada del acta de la sesión correspondiente en la que se hubiese concedido el beneficio de que se trate.</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9.-</w:t>
      </w:r>
      <w:r w:rsidRPr="00734D99">
        <w:rPr>
          <w:rFonts w:ascii="Arial Narrow" w:eastAsia="Calibri" w:hAnsi="Arial Narrow" w:cs="Arial"/>
          <w:sz w:val="24"/>
          <w:szCs w:val="24"/>
          <w:lang w:val="es-ES_tradnl"/>
        </w:rPr>
        <w:t xml:space="preserve"> La Tesorería del Ayuntamiento de Cuatro Ciénegas </w:t>
      </w:r>
      <w:r w:rsidRPr="00734D99">
        <w:rPr>
          <w:rFonts w:ascii="Arial Narrow" w:eastAsia="Calibri" w:hAnsi="Arial Narrow" w:cs="Arial"/>
          <w:bCs/>
          <w:sz w:val="24"/>
          <w:szCs w:val="24"/>
          <w:lang w:val="es-ES"/>
        </w:rPr>
        <w:t>y los Organismos Descentralizados o Desconcentrados</w:t>
      </w:r>
      <w:r w:rsidRPr="00734D99">
        <w:rPr>
          <w:rFonts w:ascii="Arial Narrow" w:eastAsia="Calibri" w:hAnsi="Arial Narrow" w:cs="Arial"/>
          <w:sz w:val="24"/>
          <w:szCs w:val="24"/>
          <w:lang w:val="es-ES_tradnl"/>
        </w:rPr>
        <w:t xml:space="preserve"> tienen la obligación de consignar a la Institución Fiduciaria las cuotas que por aportación le correspondan al Ayuntamiento y a los trabajadores en los términos de las fracciones I y II del Artículo 3, de esta Ley.</w:t>
      </w:r>
    </w:p>
    <w:p w:rsidR="00D42137" w:rsidRPr="00734D99" w:rsidRDefault="00D42137"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 xml:space="preserve">La Tesorería Municipal y los Organismos Descentralizados o Desconcentrados deberán enterar las cuotas y aportaciones a que se refiere el párrafo anterior dentro de los </w:t>
      </w:r>
      <w:r w:rsidRPr="00734D99">
        <w:rPr>
          <w:rFonts w:ascii="Arial Narrow" w:eastAsia="Calibri" w:hAnsi="Arial Narrow" w:cs="Arial"/>
          <w:bCs/>
          <w:color w:val="385623"/>
          <w:sz w:val="24"/>
          <w:szCs w:val="24"/>
          <w:lang w:val="es-ES"/>
        </w:rPr>
        <w:t>30</w:t>
      </w:r>
      <w:r w:rsidRPr="00734D99">
        <w:rPr>
          <w:rFonts w:ascii="Arial Narrow" w:eastAsia="Calibri" w:hAnsi="Arial Narrow" w:cs="Arial"/>
          <w:bCs/>
          <w:sz w:val="24"/>
          <w:szCs w:val="24"/>
          <w:lang w:val="es-ES"/>
        </w:rPr>
        <w:t xml:space="preserve"> días siguientes a la fecha en que</w:t>
      </w:r>
      <w:r w:rsidRPr="00734D99">
        <w:rPr>
          <w:rFonts w:ascii="Arial Narrow" w:eastAsia="Calibri" w:hAnsi="Arial Narrow" w:cs="Arial"/>
          <w:bCs/>
          <w:color w:val="0000FF"/>
          <w:sz w:val="24"/>
          <w:szCs w:val="24"/>
          <w:lang w:val="es-ES"/>
        </w:rPr>
        <w:t xml:space="preserve"> </w:t>
      </w:r>
      <w:r w:rsidRPr="00734D99">
        <w:rPr>
          <w:rFonts w:ascii="Arial Narrow" w:eastAsia="Calibri" w:hAnsi="Arial Narrow" w:cs="Arial"/>
          <w:bCs/>
          <w:color w:val="000000"/>
          <w:sz w:val="24"/>
          <w:szCs w:val="24"/>
          <w:lang w:val="es-ES"/>
        </w:rPr>
        <w:t>se pague la nómina al trabajador. En caso contrario, deberá cubrir un interés similar a la tasa líder que tenga establecida la Institución Fiduciaria más un punto porcentual mensual por el tiempo que persista el adeudo.</w:t>
      </w:r>
    </w:p>
    <w:p w:rsidR="00B054F3" w:rsidRPr="00734D99" w:rsidRDefault="00B054F3" w:rsidP="00B054F3">
      <w:pPr>
        <w:rPr>
          <w:rFonts w:ascii="Arial Narrow" w:eastAsia="Calibri" w:hAnsi="Arial Narrow" w:cs="Arial"/>
          <w:bCs/>
          <w:sz w:val="24"/>
          <w:szCs w:val="24"/>
          <w:lang w:val="es-ES"/>
        </w:rPr>
      </w:pPr>
    </w:p>
    <w:p w:rsidR="00B054F3" w:rsidRPr="00734D99" w:rsidRDefault="00B054F3" w:rsidP="00B054F3">
      <w:pP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lastRenderedPageBreak/>
        <w:t>El cumplimiento del entero de las cuotas y aportaciones a que se refiere este artículo deberá estar garantizado con las participaciones que reciba el Municipio.</w:t>
      </w:r>
    </w:p>
    <w:p w:rsidR="00B054F3" w:rsidRPr="00734D99" w:rsidRDefault="00B054F3" w:rsidP="00B054F3">
      <w:pPr>
        <w:rPr>
          <w:rFonts w:ascii="Arial Narrow" w:hAnsi="Arial Narrow" w:cs="Arial"/>
          <w:sz w:val="24"/>
          <w:szCs w:val="24"/>
          <w:lang w:val="es-ES"/>
        </w:rPr>
      </w:pPr>
    </w:p>
    <w:p w:rsidR="00B054F3" w:rsidRPr="00734D99" w:rsidRDefault="00B054F3" w:rsidP="00B054F3">
      <w:pP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El propio Tesorero Municipal remitirá a al Gabinete de Pensiones el documento justificativo de las aportaciones, conjuntamente con una relación de los trabajadores a cuyo favor se hubiesen hecho.</w:t>
      </w:r>
    </w:p>
    <w:p w:rsidR="00B054F3" w:rsidRPr="00734D99" w:rsidRDefault="00B054F3" w:rsidP="00B054F3">
      <w:pPr>
        <w:rPr>
          <w:rFonts w:ascii="Arial Narrow" w:eastAsia="Calibri" w:hAnsi="Arial Narrow" w:cs="Arial"/>
          <w:sz w:val="24"/>
          <w:szCs w:val="24"/>
          <w:lang w:val="es-ES"/>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10.-</w:t>
      </w:r>
      <w:r w:rsidRPr="00734D99">
        <w:rPr>
          <w:rFonts w:ascii="Arial Narrow" w:eastAsia="Calibri" w:hAnsi="Arial Narrow" w:cs="Arial"/>
          <w:color w:val="FF0000"/>
          <w:sz w:val="24"/>
          <w:szCs w:val="24"/>
          <w:lang w:val="es-ES_tradnl"/>
        </w:rPr>
        <w:t xml:space="preserve"> </w:t>
      </w:r>
      <w:r w:rsidRPr="00734D99">
        <w:rPr>
          <w:rFonts w:ascii="Arial Narrow" w:eastAsia="Calibri" w:hAnsi="Arial Narrow" w:cs="Arial"/>
          <w:sz w:val="24"/>
          <w:szCs w:val="24"/>
          <w:lang w:val="es-ES_tradnl"/>
        </w:rPr>
        <w:t>En caso de que el Ayuntamiento interrumpiera las aportaciones a su cargo, el derechohabiente o sus beneficiarios tendrán derecho a exigir que el Ayuntamiento aporte las cuotas omitidas.</w:t>
      </w:r>
    </w:p>
    <w:p w:rsidR="00B054F3" w:rsidRPr="00734D99" w:rsidRDefault="00B054F3" w:rsidP="00B054F3">
      <w:pPr>
        <w:rPr>
          <w:rFonts w:ascii="Arial Narrow" w:hAnsi="Arial Narrow" w:cs="Arial"/>
          <w:sz w:val="24"/>
          <w:szCs w:val="24"/>
          <w:lang w:val="es-ES"/>
        </w:rPr>
      </w:pPr>
    </w:p>
    <w:p w:rsidR="00B054F3" w:rsidRPr="00734D99" w:rsidRDefault="00B054F3" w:rsidP="00B054F3">
      <w:pPr>
        <w:rPr>
          <w:rFonts w:ascii="Arial Narrow" w:hAnsi="Arial Narrow" w:cs="Arial"/>
          <w:sz w:val="24"/>
          <w:szCs w:val="24"/>
          <w:lang w:val="es-ES"/>
        </w:rPr>
      </w:pPr>
    </w:p>
    <w:p w:rsidR="00B054F3" w:rsidRPr="00734D99" w:rsidRDefault="00B054F3" w:rsidP="00B054F3">
      <w:pPr>
        <w:ind w:left="426" w:hanging="426"/>
        <w:jc w:val="center"/>
        <w:rPr>
          <w:rFonts w:ascii="Arial Narrow" w:eastAsia="Calibri" w:hAnsi="Arial Narrow" w:cs="Arial"/>
          <w:b/>
          <w:bCs/>
          <w:sz w:val="24"/>
          <w:szCs w:val="24"/>
          <w:lang w:val="es-ES"/>
        </w:rPr>
      </w:pPr>
      <w:r w:rsidRPr="00734D99">
        <w:rPr>
          <w:rFonts w:ascii="Arial Narrow" w:eastAsia="Calibri" w:hAnsi="Arial Narrow" w:cs="Arial"/>
          <w:b/>
          <w:bCs/>
          <w:sz w:val="24"/>
          <w:szCs w:val="24"/>
          <w:lang w:val="es-ES"/>
        </w:rPr>
        <w:t>CAPÍTULO TERCERO</w:t>
      </w:r>
    </w:p>
    <w:p w:rsidR="00B054F3" w:rsidRPr="00734D99" w:rsidRDefault="00B054F3" w:rsidP="00B054F3">
      <w:pPr>
        <w:jc w:val="center"/>
        <w:rPr>
          <w:rFonts w:ascii="Arial Narrow" w:eastAsia="Calibri" w:hAnsi="Arial Narrow" w:cs="Arial"/>
          <w:b/>
          <w:sz w:val="24"/>
          <w:szCs w:val="24"/>
          <w:lang w:val="es-ES_tradnl"/>
        </w:rPr>
      </w:pPr>
      <w:r w:rsidRPr="00734D99">
        <w:rPr>
          <w:rFonts w:ascii="Arial Narrow" w:eastAsia="Calibri" w:hAnsi="Arial Narrow" w:cs="Arial"/>
          <w:b/>
          <w:sz w:val="24"/>
          <w:szCs w:val="24"/>
          <w:lang w:val="es-ES_tradnl"/>
        </w:rPr>
        <w:t>DE LOS ORGANOS DE ADMINISTRACIÓN Y DIRECCIÓN</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11.-</w:t>
      </w:r>
      <w:r w:rsidRPr="00734D99">
        <w:rPr>
          <w:rFonts w:ascii="Arial Narrow" w:eastAsia="Calibri" w:hAnsi="Arial Narrow" w:cs="Arial"/>
          <w:sz w:val="24"/>
          <w:szCs w:val="24"/>
          <w:lang w:val="es-ES_tradnl"/>
        </w:rPr>
        <w:t xml:space="preserve"> Se crea el Gabinete de Pensiones del municipio de Cuatro Ciénegas, Coahuila de Zaragoza como una instancia de opinión, consulta y resolución en materia de pensiones para el municipio, el cual estará integrado por:</w:t>
      </w:r>
    </w:p>
    <w:p w:rsidR="00B054F3" w:rsidRPr="00734D99" w:rsidRDefault="00B054F3" w:rsidP="00B054F3">
      <w:pPr>
        <w:rPr>
          <w:rFonts w:ascii="Arial Narrow" w:hAnsi="Arial Narrow" w:cs="Arial"/>
          <w:sz w:val="24"/>
          <w:szCs w:val="24"/>
          <w:lang w:val="es-ES_tradnl"/>
        </w:rPr>
      </w:pPr>
    </w:p>
    <w:p w:rsidR="00B054F3" w:rsidRPr="00D55A14" w:rsidRDefault="00D55A14" w:rsidP="00D55A14">
      <w:pPr>
        <w:ind w:left="426" w:hanging="426"/>
        <w:rPr>
          <w:rFonts w:ascii="Arial Narrow" w:hAnsi="Arial Narrow" w:cs="Arial"/>
          <w:sz w:val="24"/>
          <w:szCs w:val="24"/>
          <w:lang w:val="es-ES_tradnl"/>
        </w:rPr>
      </w:pPr>
      <w:r w:rsidRPr="00D55A14">
        <w:rPr>
          <w:rFonts w:ascii="Arial Narrow" w:hAnsi="Arial Narrow" w:cs="Arial"/>
          <w:b/>
          <w:sz w:val="24"/>
          <w:szCs w:val="24"/>
          <w:lang w:val="es-ES_tradnl"/>
        </w:rPr>
        <w:t>I.-</w:t>
      </w:r>
      <w:r>
        <w:rPr>
          <w:rFonts w:ascii="Arial Narrow" w:hAnsi="Arial Narrow" w:cs="Arial"/>
          <w:sz w:val="24"/>
          <w:szCs w:val="24"/>
          <w:lang w:val="es-ES_tradnl"/>
        </w:rPr>
        <w:tab/>
      </w:r>
      <w:r w:rsidR="00B054F3" w:rsidRPr="00D55A14">
        <w:rPr>
          <w:rFonts w:ascii="Arial Narrow" w:hAnsi="Arial Narrow" w:cs="Arial"/>
          <w:sz w:val="24"/>
          <w:szCs w:val="24"/>
          <w:lang w:val="es-ES_tradnl"/>
        </w:rPr>
        <w:t>Quien sea titular de la Presidencia Municipal de Cuatro Ciénegas, Coahuila de Zaragoza;</w:t>
      </w:r>
    </w:p>
    <w:p w:rsidR="00B054F3" w:rsidRPr="00D55A14" w:rsidRDefault="00B054F3" w:rsidP="00D55A14">
      <w:pPr>
        <w:ind w:left="426" w:hanging="426"/>
        <w:rPr>
          <w:rFonts w:ascii="Arial Narrow" w:hAnsi="Arial Narrow" w:cs="Arial"/>
          <w:sz w:val="24"/>
          <w:szCs w:val="24"/>
          <w:lang w:val="es-ES_tradnl"/>
        </w:rPr>
      </w:pPr>
    </w:p>
    <w:p w:rsidR="00B054F3" w:rsidRPr="00D55A14" w:rsidRDefault="00D55A14" w:rsidP="00D55A14">
      <w:pPr>
        <w:ind w:left="426" w:hanging="426"/>
        <w:rPr>
          <w:rFonts w:ascii="Arial Narrow" w:hAnsi="Arial Narrow" w:cs="Arial"/>
          <w:sz w:val="24"/>
          <w:szCs w:val="24"/>
          <w:lang w:val="es-ES_tradnl"/>
        </w:rPr>
      </w:pPr>
      <w:r w:rsidRPr="00D55A14">
        <w:rPr>
          <w:rFonts w:ascii="Arial Narrow" w:hAnsi="Arial Narrow" w:cs="Arial"/>
          <w:b/>
          <w:sz w:val="24"/>
          <w:szCs w:val="24"/>
          <w:lang w:val="es-ES_tradnl"/>
        </w:rPr>
        <w:t>II.-</w:t>
      </w:r>
      <w:r>
        <w:rPr>
          <w:rFonts w:ascii="Arial Narrow" w:hAnsi="Arial Narrow" w:cs="Arial"/>
          <w:sz w:val="24"/>
          <w:szCs w:val="24"/>
          <w:lang w:val="es-ES_tradnl"/>
        </w:rPr>
        <w:tab/>
      </w:r>
      <w:r w:rsidR="00B054F3" w:rsidRPr="00D55A14">
        <w:rPr>
          <w:rFonts w:ascii="Arial Narrow" w:hAnsi="Arial Narrow" w:cs="Arial"/>
          <w:sz w:val="24"/>
          <w:szCs w:val="24"/>
          <w:lang w:val="es-ES_tradnl"/>
        </w:rPr>
        <w:t>Quien sea titular de la Secretaría del Ayuntamiento;</w:t>
      </w:r>
    </w:p>
    <w:p w:rsidR="00B054F3" w:rsidRPr="00D55A14" w:rsidRDefault="00B054F3" w:rsidP="00D55A14">
      <w:pPr>
        <w:ind w:left="426" w:hanging="426"/>
        <w:rPr>
          <w:rFonts w:ascii="Arial Narrow" w:hAnsi="Arial Narrow" w:cs="Arial"/>
          <w:sz w:val="24"/>
          <w:szCs w:val="24"/>
          <w:lang w:val="es-ES_tradnl"/>
        </w:rPr>
      </w:pPr>
    </w:p>
    <w:p w:rsidR="00B054F3" w:rsidRPr="00D55A14" w:rsidRDefault="00D55A14" w:rsidP="00D55A14">
      <w:pPr>
        <w:ind w:left="426" w:hanging="426"/>
        <w:rPr>
          <w:rFonts w:ascii="Arial Narrow" w:hAnsi="Arial Narrow" w:cs="Arial"/>
          <w:sz w:val="24"/>
          <w:szCs w:val="24"/>
          <w:lang w:val="es-ES_tradnl"/>
        </w:rPr>
      </w:pPr>
      <w:r w:rsidRPr="00D55A14">
        <w:rPr>
          <w:rFonts w:ascii="Arial Narrow" w:hAnsi="Arial Narrow" w:cs="Arial"/>
          <w:b/>
          <w:sz w:val="24"/>
          <w:szCs w:val="24"/>
          <w:lang w:val="es-ES_tradnl"/>
        </w:rPr>
        <w:t>III.-</w:t>
      </w:r>
      <w:r>
        <w:rPr>
          <w:rFonts w:ascii="Arial Narrow" w:hAnsi="Arial Narrow" w:cs="Arial"/>
          <w:sz w:val="24"/>
          <w:szCs w:val="24"/>
          <w:lang w:val="es-ES_tradnl"/>
        </w:rPr>
        <w:tab/>
      </w:r>
      <w:r w:rsidR="00B054F3" w:rsidRPr="00D55A14">
        <w:rPr>
          <w:rFonts w:ascii="Arial Narrow" w:hAnsi="Arial Narrow" w:cs="Arial"/>
          <w:sz w:val="24"/>
          <w:szCs w:val="24"/>
          <w:lang w:val="es-ES_tradnl"/>
        </w:rPr>
        <w:t>Quien sea titular de la Tesorería Municipal;</w:t>
      </w:r>
    </w:p>
    <w:p w:rsidR="00B054F3" w:rsidRPr="00D55A14" w:rsidRDefault="00B054F3" w:rsidP="00D55A14">
      <w:pPr>
        <w:ind w:left="426" w:hanging="426"/>
        <w:rPr>
          <w:rFonts w:ascii="Arial Narrow" w:hAnsi="Arial Narrow" w:cs="Arial"/>
          <w:sz w:val="24"/>
          <w:szCs w:val="24"/>
          <w:lang w:val="es-ES_tradnl"/>
        </w:rPr>
      </w:pPr>
    </w:p>
    <w:p w:rsidR="00B054F3" w:rsidRPr="00D55A14" w:rsidRDefault="00D55A14" w:rsidP="00D55A14">
      <w:pPr>
        <w:ind w:left="426" w:hanging="426"/>
        <w:rPr>
          <w:rFonts w:ascii="Arial Narrow" w:hAnsi="Arial Narrow" w:cs="Arial"/>
          <w:sz w:val="24"/>
          <w:szCs w:val="24"/>
          <w:lang w:val="es-ES_tradnl"/>
        </w:rPr>
      </w:pPr>
      <w:r w:rsidRPr="00D55A14">
        <w:rPr>
          <w:rFonts w:ascii="Arial Narrow" w:hAnsi="Arial Narrow" w:cs="Arial"/>
          <w:b/>
          <w:sz w:val="24"/>
          <w:szCs w:val="24"/>
          <w:lang w:val="es-ES_tradnl"/>
        </w:rPr>
        <w:t>IV.-</w:t>
      </w:r>
      <w:r w:rsidRPr="00D55A14">
        <w:rPr>
          <w:rFonts w:ascii="Arial Narrow" w:hAnsi="Arial Narrow" w:cs="Arial"/>
          <w:b/>
          <w:sz w:val="24"/>
          <w:szCs w:val="24"/>
          <w:lang w:val="es-ES_tradnl"/>
        </w:rPr>
        <w:tab/>
      </w:r>
      <w:r w:rsidR="00B054F3" w:rsidRPr="00D55A14">
        <w:rPr>
          <w:rFonts w:ascii="Arial Narrow" w:hAnsi="Arial Narrow" w:cs="Arial"/>
          <w:sz w:val="24"/>
          <w:szCs w:val="24"/>
          <w:lang w:val="es-ES_tradnl"/>
        </w:rPr>
        <w:t>Quien sea titular de la Contraloría Municipal;</w:t>
      </w:r>
    </w:p>
    <w:p w:rsidR="00B054F3" w:rsidRPr="00D55A14" w:rsidRDefault="00B054F3" w:rsidP="00D55A14">
      <w:pPr>
        <w:ind w:left="426" w:hanging="426"/>
        <w:rPr>
          <w:rFonts w:ascii="Arial Narrow" w:hAnsi="Arial Narrow" w:cs="Arial"/>
          <w:sz w:val="24"/>
          <w:szCs w:val="24"/>
          <w:lang w:val="es-ES_tradnl"/>
        </w:rPr>
      </w:pPr>
    </w:p>
    <w:p w:rsidR="00B054F3" w:rsidRPr="00D55A14" w:rsidRDefault="00D55A14" w:rsidP="00D55A14">
      <w:pPr>
        <w:ind w:left="426" w:hanging="426"/>
        <w:rPr>
          <w:rFonts w:ascii="Arial Narrow" w:hAnsi="Arial Narrow" w:cs="Arial"/>
          <w:sz w:val="24"/>
          <w:szCs w:val="24"/>
          <w:lang w:val="es-ES_tradnl"/>
        </w:rPr>
      </w:pPr>
      <w:r w:rsidRPr="00D55A14">
        <w:rPr>
          <w:rFonts w:ascii="Arial Narrow" w:hAnsi="Arial Narrow" w:cs="Arial"/>
          <w:b/>
          <w:sz w:val="24"/>
          <w:szCs w:val="24"/>
          <w:lang w:val="es-ES_tradnl"/>
        </w:rPr>
        <w:t>V.-</w:t>
      </w:r>
      <w:r>
        <w:rPr>
          <w:rFonts w:ascii="Arial Narrow" w:hAnsi="Arial Narrow" w:cs="Arial"/>
          <w:sz w:val="24"/>
          <w:szCs w:val="24"/>
          <w:lang w:val="es-ES_tradnl"/>
        </w:rPr>
        <w:tab/>
      </w:r>
      <w:r w:rsidR="00B054F3" w:rsidRPr="00D55A14">
        <w:rPr>
          <w:rFonts w:ascii="Arial Narrow" w:hAnsi="Arial Narrow" w:cs="Arial"/>
          <w:sz w:val="24"/>
          <w:szCs w:val="24"/>
          <w:lang w:val="es-ES_tradnl"/>
        </w:rPr>
        <w:t>Quien sea Síndico o Síndica de Mayoría; y</w:t>
      </w:r>
    </w:p>
    <w:p w:rsidR="00B054F3" w:rsidRPr="00D55A14" w:rsidRDefault="00B054F3" w:rsidP="00D55A14">
      <w:pPr>
        <w:ind w:left="426" w:hanging="426"/>
        <w:rPr>
          <w:rFonts w:ascii="Arial Narrow" w:hAnsi="Arial Narrow" w:cs="Arial"/>
          <w:sz w:val="24"/>
          <w:szCs w:val="24"/>
          <w:lang w:val="es-ES_tradnl"/>
        </w:rPr>
      </w:pPr>
    </w:p>
    <w:p w:rsidR="00B054F3" w:rsidRPr="00D55A14" w:rsidRDefault="00D55A14" w:rsidP="00D55A14">
      <w:pPr>
        <w:ind w:left="426" w:hanging="426"/>
        <w:rPr>
          <w:rFonts w:ascii="Arial Narrow" w:hAnsi="Arial Narrow" w:cs="Arial"/>
          <w:sz w:val="24"/>
          <w:szCs w:val="24"/>
          <w:lang w:val="es-ES_tradnl"/>
        </w:rPr>
      </w:pPr>
      <w:r w:rsidRPr="00D55A14">
        <w:rPr>
          <w:rFonts w:ascii="Arial Narrow" w:hAnsi="Arial Narrow" w:cs="Arial"/>
          <w:b/>
          <w:sz w:val="24"/>
          <w:szCs w:val="24"/>
          <w:lang w:val="es-ES_tradnl"/>
        </w:rPr>
        <w:t>VI.-</w:t>
      </w:r>
      <w:r>
        <w:rPr>
          <w:rFonts w:ascii="Arial Narrow" w:hAnsi="Arial Narrow" w:cs="Arial"/>
          <w:sz w:val="24"/>
          <w:szCs w:val="24"/>
          <w:lang w:val="es-ES_tradnl"/>
        </w:rPr>
        <w:tab/>
      </w:r>
      <w:r w:rsidR="00B054F3" w:rsidRPr="00D55A14">
        <w:rPr>
          <w:rFonts w:ascii="Arial Narrow" w:hAnsi="Arial Narrow" w:cs="Arial"/>
          <w:sz w:val="24"/>
          <w:szCs w:val="24"/>
          <w:lang w:val="es-ES_tradnl"/>
        </w:rPr>
        <w:t>Dos representantes de los trabajadores.</w:t>
      </w:r>
    </w:p>
    <w:p w:rsidR="00B054F3" w:rsidRPr="00734D99" w:rsidRDefault="00B054F3" w:rsidP="00B054F3">
      <w:pPr>
        <w:ind w:left="360"/>
        <w:contextualSpacing/>
        <w:rPr>
          <w:rFonts w:ascii="Arial Narrow" w:eastAsia="Calibri"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12.-</w:t>
      </w:r>
      <w:r w:rsidRPr="00734D99">
        <w:rPr>
          <w:rFonts w:ascii="Arial Narrow" w:eastAsia="Calibri" w:hAnsi="Arial Narrow" w:cs="Arial"/>
          <w:sz w:val="24"/>
          <w:szCs w:val="24"/>
          <w:lang w:val="es-ES_tradnl"/>
        </w:rPr>
        <w:t xml:space="preserve"> El Gabinete estará presidido por el o la titular de la Presidencia Municipal y estará coordinado por el Secretario del Ayuntamiento, quien encabezará las reuniones en </w:t>
      </w:r>
      <w:proofErr w:type="gramStart"/>
      <w:r w:rsidRPr="00734D99">
        <w:rPr>
          <w:rFonts w:ascii="Arial Narrow" w:eastAsia="Calibri" w:hAnsi="Arial Narrow" w:cs="Arial"/>
          <w:sz w:val="24"/>
          <w:szCs w:val="24"/>
          <w:lang w:val="es-ES_tradnl"/>
        </w:rPr>
        <w:t>la  ausencia</w:t>
      </w:r>
      <w:proofErr w:type="gramEnd"/>
      <w:r w:rsidRPr="00734D99">
        <w:rPr>
          <w:rFonts w:ascii="Arial Narrow" w:eastAsia="Calibri" w:hAnsi="Arial Narrow" w:cs="Arial"/>
          <w:sz w:val="24"/>
          <w:szCs w:val="24"/>
          <w:lang w:val="es-ES_tradnl"/>
        </w:rPr>
        <w:t xml:space="preserve"> del titular de la Presidencia Municipal.</w:t>
      </w:r>
    </w:p>
    <w:p w:rsidR="00B054F3" w:rsidRPr="00734D99" w:rsidRDefault="00B054F3" w:rsidP="00B054F3">
      <w:pPr>
        <w:rPr>
          <w:rFonts w:ascii="Arial Narrow" w:hAnsi="Arial Narrow" w:cs="Arial"/>
          <w:sz w:val="24"/>
          <w:szCs w:val="24"/>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sz w:val="24"/>
          <w:szCs w:val="24"/>
          <w:lang w:val="es-ES_tradnl"/>
        </w:rPr>
        <w:t>A excepción del titular de la Presidencia Municipal, ningún otro miembro del Gabinete podrá nombrar suplentes.</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13.-</w:t>
      </w:r>
      <w:r w:rsidRPr="00734D99">
        <w:rPr>
          <w:rFonts w:ascii="Arial Narrow" w:eastAsia="Calibri" w:hAnsi="Arial Narrow" w:cs="Arial"/>
          <w:sz w:val="24"/>
          <w:szCs w:val="24"/>
          <w:lang w:val="es-ES_tradnl"/>
        </w:rPr>
        <w:t xml:space="preserve"> Las funciones del Gabinete serán las siguientes:</w:t>
      </w:r>
    </w:p>
    <w:p w:rsidR="00B054F3" w:rsidRPr="00734D99" w:rsidRDefault="00B054F3" w:rsidP="00B054F3">
      <w:pPr>
        <w:rPr>
          <w:rFonts w:ascii="Arial Narrow" w:hAnsi="Arial Narrow" w:cs="Arial"/>
          <w:sz w:val="24"/>
          <w:szCs w:val="24"/>
          <w:lang w:val="es-ES_tradnl"/>
        </w:rPr>
      </w:pPr>
    </w:p>
    <w:p w:rsidR="00B054F3" w:rsidRPr="00D55A14" w:rsidRDefault="00D55A14" w:rsidP="00D55A14">
      <w:pPr>
        <w:ind w:left="426" w:hanging="426"/>
        <w:rPr>
          <w:rFonts w:ascii="Arial Narrow" w:hAnsi="Arial Narrow" w:cs="Arial"/>
          <w:sz w:val="24"/>
          <w:szCs w:val="24"/>
          <w:lang w:val="es-ES_tradnl"/>
        </w:rPr>
      </w:pPr>
      <w:r w:rsidRPr="00D55A14">
        <w:rPr>
          <w:rFonts w:ascii="Arial Narrow" w:hAnsi="Arial Narrow" w:cs="Arial"/>
          <w:b/>
          <w:sz w:val="24"/>
          <w:szCs w:val="24"/>
          <w:lang w:val="es-ES_tradnl"/>
        </w:rPr>
        <w:t>I.-</w:t>
      </w:r>
      <w:r>
        <w:rPr>
          <w:rFonts w:ascii="Arial Narrow" w:hAnsi="Arial Narrow" w:cs="Arial"/>
          <w:sz w:val="24"/>
          <w:szCs w:val="24"/>
          <w:lang w:val="es-ES_tradnl"/>
        </w:rPr>
        <w:tab/>
      </w:r>
      <w:r w:rsidR="00B054F3" w:rsidRPr="00D55A14">
        <w:rPr>
          <w:rFonts w:ascii="Arial Narrow" w:hAnsi="Arial Narrow" w:cs="Arial"/>
          <w:sz w:val="24"/>
          <w:szCs w:val="24"/>
          <w:lang w:val="es-ES_tradnl"/>
        </w:rPr>
        <w:t>Servir como un mecanismo de coordinación en materia de pensiones para el Municipio;</w:t>
      </w:r>
    </w:p>
    <w:p w:rsidR="00B054F3" w:rsidRPr="00D55A14" w:rsidRDefault="00B054F3" w:rsidP="00D55A14">
      <w:pPr>
        <w:ind w:left="426" w:hanging="426"/>
        <w:rPr>
          <w:rFonts w:ascii="Arial Narrow" w:hAnsi="Arial Narrow" w:cs="Arial"/>
          <w:sz w:val="24"/>
          <w:szCs w:val="24"/>
          <w:lang w:val="es-ES_tradnl"/>
        </w:rPr>
      </w:pPr>
    </w:p>
    <w:p w:rsidR="00B054F3" w:rsidRPr="00D55A14" w:rsidRDefault="00D55A14" w:rsidP="00D55A14">
      <w:pPr>
        <w:ind w:left="426" w:hanging="426"/>
        <w:rPr>
          <w:rFonts w:ascii="Arial Narrow" w:hAnsi="Arial Narrow" w:cs="Arial"/>
          <w:sz w:val="24"/>
          <w:szCs w:val="24"/>
          <w:lang w:val="es-ES_tradnl"/>
        </w:rPr>
      </w:pPr>
      <w:r w:rsidRPr="00D55A14">
        <w:rPr>
          <w:rFonts w:ascii="Arial Narrow" w:hAnsi="Arial Narrow" w:cs="Arial"/>
          <w:b/>
          <w:sz w:val="24"/>
          <w:szCs w:val="24"/>
          <w:lang w:val="es-ES_tradnl"/>
        </w:rPr>
        <w:t>II.-</w:t>
      </w:r>
      <w:r>
        <w:rPr>
          <w:rFonts w:ascii="Arial Narrow" w:hAnsi="Arial Narrow" w:cs="Arial"/>
          <w:sz w:val="24"/>
          <w:szCs w:val="24"/>
          <w:lang w:val="es-ES_tradnl"/>
        </w:rPr>
        <w:tab/>
      </w:r>
      <w:r w:rsidR="00B054F3" w:rsidRPr="00D55A14">
        <w:rPr>
          <w:rFonts w:ascii="Arial Narrow" w:hAnsi="Arial Narrow" w:cs="Arial"/>
          <w:sz w:val="24"/>
          <w:szCs w:val="24"/>
          <w:lang w:val="es-ES_tradnl"/>
        </w:rPr>
        <w:t>Cumplir y hacer cumplir con exactitud las disposiciones de esta Ley;</w:t>
      </w:r>
    </w:p>
    <w:p w:rsidR="00B054F3" w:rsidRPr="00D55A14" w:rsidRDefault="00B054F3" w:rsidP="00D55A14">
      <w:pPr>
        <w:ind w:left="426" w:hanging="426"/>
        <w:rPr>
          <w:rFonts w:ascii="Arial Narrow" w:hAnsi="Arial Narrow" w:cs="Arial"/>
          <w:sz w:val="24"/>
          <w:szCs w:val="24"/>
          <w:lang w:val="es-ES_tradnl"/>
        </w:rPr>
      </w:pPr>
    </w:p>
    <w:p w:rsidR="00B054F3" w:rsidRPr="00D55A14" w:rsidRDefault="00D55A14" w:rsidP="00D55A14">
      <w:pPr>
        <w:ind w:left="426" w:hanging="426"/>
        <w:rPr>
          <w:rFonts w:ascii="Arial Narrow" w:hAnsi="Arial Narrow" w:cs="Arial"/>
          <w:sz w:val="24"/>
          <w:szCs w:val="24"/>
          <w:lang w:val="es-ES_tradnl"/>
        </w:rPr>
      </w:pPr>
      <w:r w:rsidRPr="00D55A14">
        <w:rPr>
          <w:rFonts w:ascii="Arial Narrow" w:hAnsi="Arial Narrow" w:cs="Arial"/>
          <w:b/>
          <w:sz w:val="24"/>
          <w:szCs w:val="24"/>
          <w:lang w:val="es-ES_tradnl"/>
        </w:rPr>
        <w:t>III.-</w:t>
      </w:r>
      <w:r>
        <w:rPr>
          <w:rFonts w:ascii="Arial Narrow" w:hAnsi="Arial Narrow" w:cs="Arial"/>
          <w:sz w:val="24"/>
          <w:szCs w:val="24"/>
          <w:lang w:val="es-ES_tradnl"/>
        </w:rPr>
        <w:tab/>
      </w:r>
      <w:r w:rsidR="00B054F3" w:rsidRPr="00D55A14">
        <w:rPr>
          <w:rFonts w:ascii="Arial Narrow" w:hAnsi="Arial Narrow" w:cs="Arial"/>
          <w:sz w:val="24"/>
          <w:szCs w:val="24"/>
          <w:lang w:val="es-ES_tradnl"/>
        </w:rPr>
        <w:t>Emitir opiniones en los asuntos relacionados a las pensiones en el Municipio.</w:t>
      </w:r>
    </w:p>
    <w:p w:rsidR="00B054F3" w:rsidRPr="00D55A14" w:rsidRDefault="00B054F3" w:rsidP="00D55A14">
      <w:pPr>
        <w:ind w:left="426" w:hanging="426"/>
        <w:rPr>
          <w:rFonts w:ascii="Arial Narrow" w:hAnsi="Arial Narrow" w:cs="Arial"/>
          <w:sz w:val="24"/>
          <w:szCs w:val="24"/>
          <w:lang w:val="es-ES_tradnl"/>
        </w:rPr>
      </w:pPr>
    </w:p>
    <w:p w:rsidR="00B054F3" w:rsidRPr="00D55A14" w:rsidRDefault="00D55A14" w:rsidP="00D55A14">
      <w:pPr>
        <w:ind w:left="426" w:hanging="426"/>
        <w:rPr>
          <w:rFonts w:ascii="Arial Narrow" w:hAnsi="Arial Narrow" w:cs="Arial"/>
          <w:sz w:val="24"/>
          <w:szCs w:val="24"/>
          <w:lang w:val="es-ES_tradnl"/>
        </w:rPr>
      </w:pPr>
      <w:r w:rsidRPr="00D55A14">
        <w:rPr>
          <w:rFonts w:ascii="Arial Narrow" w:hAnsi="Arial Narrow" w:cs="Arial"/>
          <w:b/>
          <w:sz w:val="24"/>
          <w:szCs w:val="24"/>
          <w:lang w:val="es-ES_tradnl"/>
        </w:rPr>
        <w:t>IV.-</w:t>
      </w:r>
      <w:r w:rsidRPr="00D55A14">
        <w:rPr>
          <w:rFonts w:ascii="Arial Narrow" w:hAnsi="Arial Narrow" w:cs="Arial"/>
          <w:b/>
          <w:sz w:val="24"/>
          <w:szCs w:val="24"/>
          <w:lang w:val="es-ES_tradnl"/>
        </w:rPr>
        <w:tab/>
      </w:r>
      <w:r w:rsidR="00B054F3" w:rsidRPr="00D55A14">
        <w:rPr>
          <w:rFonts w:ascii="Arial Narrow" w:hAnsi="Arial Narrow" w:cs="Arial"/>
          <w:sz w:val="24"/>
          <w:szCs w:val="24"/>
          <w:lang w:val="es-ES_tradnl"/>
        </w:rPr>
        <w:t>Recibir del Tesorero, los proyectos de resolución, efectuar la revisión de los expedientes y emitir las resoluciones en las que se determine la procedencia o no de las pensiones solicitadas.</w:t>
      </w:r>
    </w:p>
    <w:p w:rsidR="00B054F3" w:rsidRPr="00D55A14" w:rsidRDefault="00B054F3" w:rsidP="00D55A14">
      <w:pPr>
        <w:ind w:left="426" w:hanging="426"/>
        <w:rPr>
          <w:rFonts w:ascii="Arial Narrow" w:hAnsi="Arial Narrow" w:cs="Arial"/>
          <w:sz w:val="24"/>
          <w:szCs w:val="24"/>
          <w:lang w:val="es-ES_tradnl"/>
        </w:rPr>
      </w:pPr>
    </w:p>
    <w:p w:rsidR="00B054F3" w:rsidRPr="00D55A14" w:rsidRDefault="00D55A14" w:rsidP="00D55A14">
      <w:pPr>
        <w:ind w:left="426" w:hanging="426"/>
        <w:rPr>
          <w:rFonts w:ascii="Arial Narrow" w:hAnsi="Arial Narrow" w:cs="Arial"/>
          <w:sz w:val="24"/>
          <w:szCs w:val="24"/>
          <w:lang w:val="es-ES_tradnl"/>
        </w:rPr>
      </w:pPr>
      <w:r w:rsidRPr="00D55A14">
        <w:rPr>
          <w:rFonts w:ascii="Arial Narrow" w:hAnsi="Arial Narrow" w:cs="Arial"/>
          <w:b/>
          <w:sz w:val="24"/>
          <w:szCs w:val="24"/>
          <w:lang w:val="es-ES_tradnl"/>
        </w:rPr>
        <w:lastRenderedPageBreak/>
        <w:t>V.-</w:t>
      </w:r>
      <w:r>
        <w:rPr>
          <w:rFonts w:ascii="Arial Narrow" w:hAnsi="Arial Narrow" w:cs="Arial"/>
          <w:sz w:val="24"/>
          <w:szCs w:val="24"/>
          <w:lang w:val="es-ES_tradnl"/>
        </w:rPr>
        <w:tab/>
      </w:r>
      <w:r w:rsidR="00B054F3" w:rsidRPr="00D55A14">
        <w:rPr>
          <w:rFonts w:ascii="Arial Narrow" w:hAnsi="Arial Narrow" w:cs="Arial"/>
          <w:sz w:val="24"/>
          <w:szCs w:val="24"/>
          <w:lang w:val="es-ES_tradnl"/>
        </w:rPr>
        <w:t>Emitir los mandatos al fideicomiso para el pago de pensiones y las instrucciones para la inversión de los recursos.</w:t>
      </w:r>
    </w:p>
    <w:p w:rsidR="00B054F3" w:rsidRPr="00D55A14" w:rsidRDefault="00B054F3" w:rsidP="00D55A14">
      <w:pPr>
        <w:ind w:left="426" w:hanging="426"/>
        <w:rPr>
          <w:rFonts w:ascii="Arial Narrow" w:hAnsi="Arial Narrow" w:cs="Arial"/>
          <w:sz w:val="24"/>
          <w:szCs w:val="24"/>
          <w:lang w:val="es-ES_tradnl"/>
        </w:rPr>
      </w:pPr>
    </w:p>
    <w:p w:rsidR="00B054F3" w:rsidRPr="00D55A14" w:rsidRDefault="00D55A14" w:rsidP="00D55A14">
      <w:pPr>
        <w:ind w:left="426" w:hanging="426"/>
        <w:rPr>
          <w:rFonts w:ascii="Arial Narrow" w:hAnsi="Arial Narrow" w:cs="Arial"/>
          <w:sz w:val="24"/>
          <w:szCs w:val="24"/>
          <w:lang w:val="es-ES_tradnl"/>
        </w:rPr>
      </w:pPr>
      <w:r w:rsidRPr="00D55A14">
        <w:rPr>
          <w:rFonts w:ascii="Arial Narrow" w:hAnsi="Arial Narrow" w:cs="Arial"/>
          <w:b/>
          <w:sz w:val="24"/>
          <w:szCs w:val="24"/>
          <w:lang w:val="es-ES_tradnl"/>
        </w:rPr>
        <w:t>VI.-</w:t>
      </w:r>
      <w:r w:rsidRPr="00D55A14">
        <w:rPr>
          <w:rFonts w:ascii="Arial Narrow" w:hAnsi="Arial Narrow" w:cs="Arial"/>
          <w:b/>
          <w:sz w:val="24"/>
          <w:szCs w:val="24"/>
          <w:lang w:val="es-ES_tradnl"/>
        </w:rPr>
        <w:tab/>
      </w:r>
      <w:r w:rsidR="00B054F3" w:rsidRPr="00D55A14">
        <w:rPr>
          <w:rFonts w:ascii="Arial Narrow" w:hAnsi="Arial Narrow" w:cs="Arial"/>
          <w:sz w:val="24"/>
          <w:szCs w:val="24"/>
          <w:lang w:val="es-ES_tradnl"/>
        </w:rPr>
        <w:t>Tomar en consideración los resultados y recomendaciones del estudio actuarial correspondiente para la correcta administración del fondo. Estudio Actuarial</w:t>
      </w:r>
    </w:p>
    <w:p w:rsidR="00B054F3" w:rsidRPr="00D55A14" w:rsidRDefault="00B054F3" w:rsidP="00D55A14">
      <w:pPr>
        <w:ind w:left="426" w:hanging="426"/>
        <w:rPr>
          <w:rFonts w:ascii="Arial Narrow" w:hAnsi="Arial Narrow" w:cs="Arial"/>
          <w:sz w:val="24"/>
          <w:szCs w:val="24"/>
          <w:lang w:val="es-ES_tradnl"/>
        </w:rPr>
      </w:pPr>
    </w:p>
    <w:p w:rsidR="00B054F3" w:rsidRPr="00D55A14" w:rsidRDefault="00D55A14" w:rsidP="00D55A14">
      <w:pPr>
        <w:ind w:left="426" w:hanging="426"/>
        <w:rPr>
          <w:rFonts w:ascii="Arial Narrow" w:hAnsi="Arial Narrow" w:cs="Arial"/>
          <w:sz w:val="24"/>
          <w:szCs w:val="24"/>
          <w:lang w:val="es-ES_tradnl"/>
        </w:rPr>
      </w:pPr>
      <w:r w:rsidRPr="00D55A14">
        <w:rPr>
          <w:rFonts w:ascii="Arial Narrow" w:hAnsi="Arial Narrow" w:cs="Arial"/>
          <w:b/>
          <w:sz w:val="24"/>
          <w:szCs w:val="24"/>
          <w:lang w:val="es-ES_tradnl"/>
        </w:rPr>
        <w:t>VII.-</w:t>
      </w:r>
      <w:r w:rsidRPr="00D55A14">
        <w:rPr>
          <w:rFonts w:ascii="Arial Narrow" w:hAnsi="Arial Narrow" w:cs="Arial"/>
          <w:b/>
          <w:sz w:val="24"/>
          <w:szCs w:val="24"/>
          <w:lang w:val="es-ES_tradnl"/>
        </w:rPr>
        <w:tab/>
      </w:r>
      <w:r w:rsidR="00B054F3" w:rsidRPr="00D55A14">
        <w:rPr>
          <w:rFonts w:ascii="Arial Narrow" w:hAnsi="Arial Narrow" w:cs="Arial"/>
          <w:sz w:val="24"/>
          <w:szCs w:val="24"/>
          <w:lang w:val="es-ES_tradnl"/>
        </w:rPr>
        <w:t>Las demás que establezca esta Ley y sus reglamentos.</w:t>
      </w:r>
    </w:p>
    <w:p w:rsidR="00B054F3" w:rsidRPr="00734D99" w:rsidRDefault="00B054F3" w:rsidP="00B054F3">
      <w:pPr>
        <w:rPr>
          <w:rFonts w:ascii="Arial Narrow" w:eastAsia="Calibri" w:hAnsi="Arial Narrow" w:cs="Arial"/>
          <w:b/>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 xml:space="preserve">ARTÍCULO 14.- </w:t>
      </w:r>
      <w:r w:rsidRPr="00734D99">
        <w:rPr>
          <w:rFonts w:ascii="Arial Narrow" w:eastAsia="Calibri" w:hAnsi="Arial Narrow" w:cs="Arial"/>
          <w:sz w:val="24"/>
          <w:szCs w:val="24"/>
          <w:lang w:val="es-ES_tradnl"/>
        </w:rPr>
        <w:t>El Gabinete se reunirá mensualmente por convocatoria del titular de la Presidencia Municipal, por conducto del titular de la Secretaría del Ayuntamiento.</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sz w:val="24"/>
          <w:szCs w:val="24"/>
          <w:lang w:val="es-ES_tradnl"/>
        </w:rPr>
        <w:t>Cuando se estime conveniente, el titular de la Presidencia Municipal, podrá invitar a los ciudadanos, funcionarios, expertos y representantes de instituciones académicas y de investigación, que se determine con quienes se realizarán consultas.</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15.-</w:t>
      </w:r>
      <w:r w:rsidRPr="00734D99">
        <w:rPr>
          <w:rFonts w:ascii="Arial Narrow" w:eastAsia="Calibri" w:hAnsi="Arial Narrow" w:cs="Arial"/>
          <w:sz w:val="24"/>
          <w:szCs w:val="24"/>
          <w:lang w:val="es-ES_tradnl"/>
        </w:rPr>
        <w:t xml:space="preserve"> El titular de la Secretaría del Ayuntamiento será el responsable de llevar a cabo el registro y seguimiento de los acuerdos asumidos; el resguardo y conservación de información y documentos; la organización y apoyo documental de las reuniones, así como elaborar y conservar las minutas correspondientes y las demás acciones que sean necesarias para la organización y funcionamiento del Gabinete.</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16.-</w:t>
      </w:r>
      <w:r w:rsidRPr="00734D99">
        <w:rPr>
          <w:rFonts w:ascii="Arial Narrow" w:eastAsia="Calibri" w:hAnsi="Arial Narrow" w:cs="Arial"/>
          <w:sz w:val="24"/>
          <w:szCs w:val="24"/>
          <w:lang w:val="es-ES_tradnl"/>
        </w:rPr>
        <w:t xml:space="preserve"> El Gabinete celebrará, por lo menos, una sesión ordinaria cada mes y las extraordinarias que sean necesarias para la eficaz administración del fondo, debiéndose convocar a ellas, cuando menos, con 24 horas de anticipación.</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17.-</w:t>
      </w:r>
      <w:r w:rsidRPr="00734D99">
        <w:rPr>
          <w:rFonts w:ascii="Arial Narrow" w:eastAsia="Calibri" w:hAnsi="Arial Narrow" w:cs="Arial"/>
          <w:sz w:val="24"/>
          <w:szCs w:val="24"/>
          <w:lang w:val="es-ES_tradnl"/>
        </w:rPr>
        <w:t xml:space="preserve"> Las sesiones del gabinete serán válidas cuando el quórum se integre con la mitad más uno de sus miembros, debiendo figurar en todo caso el Presidente Municipal, Secretario del Ayuntamiento o sus sustitutos y un representante de los trabajadores.</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18.-</w:t>
      </w:r>
      <w:r w:rsidRPr="00734D99">
        <w:rPr>
          <w:rFonts w:ascii="Arial Narrow" w:eastAsia="Calibri" w:hAnsi="Arial Narrow" w:cs="Arial"/>
          <w:sz w:val="24"/>
          <w:szCs w:val="24"/>
          <w:lang w:val="es-ES_tradnl"/>
        </w:rPr>
        <w:t xml:space="preserve"> Las votaciones para los acuerdos del Gabinete se tomarán por mayoría de votos de los miembros presentes. En caso de empate, el Presidente Municipal tendrá voto de calidad.</w:t>
      </w: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19.-</w:t>
      </w:r>
      <w:r w:rsidRPr="00734D99">
        <w:rPr>
          <w:rFonts w:ascii="Arial Narrow" w:eastAsia="Calibri" w:hAnsi="Arial Narrow" w:cs="Arial"/>
          <w:sz w:val="24"/>
          <w:szCs w:val="24"/>
          <w:lang w:val="es-ES_tradnl"/>
        </w:rPr>
        <w:t xml:space="preserve"> Las actas de las sesiones del Gabinete se consignarán en un libro destinado especialmente para ese objeto, el cual estará bajo la custodia y conservación del Secretario del Ayuntamiento.</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20.-</w:t>
      </w:r>
      <w:r w:rsidRPr="00734D99">
        <w:rPr>
          <w:rFonts w:ascii="Arial Narrow" w:eastAsia="Calibri" w:hAnsi="Arial Narrow" w:cs="Arial"/>
          <w:sz w:val="24"/>
          <w:szCs w:val="24"/>
          <w:lang w:val="es-ES_tradnl"/>
        </w:rPr>
        <w:t xml:space="preserve"> El Presidente del Gabinete tendrá las atribuciones siguientes:</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ind w:left="426" w:hanging="426"/>
        <w:rPr>
          <w:rFonts w:ascii="Arial Narrow" w:hAnsi="Arial Narrow" w:cs="Arial"/>
          <w:sz w:val="24"/>
          <w:szCs w:val="24"/>
          <w:lang w:val="es-ES_tradnl"/>
        </w:rPr>
      </w:pPr>
      <w:r w:rsidRPr="00E717B1">
        <w:rPr>
          <w:rFonts w:ascii="Arial Narrow" w:hAnsi="Arial Narrow" w:cs="Arial"/>
          <w:b/>
          <w:sz w:val="24"/>
          <w:szCs w:val="24"/>
          <w:lang w:val="es-ES_tradnl"/>
        </w:rPr>
        <w:t xml:space="preserve">I.- </w:t>
      </w:r>
      <w:r w:rsidR="00E717B1" w:rsidRPr="00E717B1">
        <w:rPr>
          <w:rFonts w:ascii="Arial Narrow" w:hAnsi="Arial Narrow" w:cs="Arial"/>
          <w:b/>
          <w:sz w:val="24"/>
          <w:szCs w:val="24"/>
          <w:lang w:val="es-ES_tradnl"/>
        </w:rPr>
        <w:tab/>
      </w:r>
      <w:r w:rsidRPr="00734D99">
        <w:rPr>
          <w:rFonts w:ascii="Arial Narrow" w:hAnsi="Arial Narrow" w:cs="Arial"/>
          <w:sz w:val="24"/>
          <w:szCs w:val="24"/>
          <w:lang w:val="es-ES_tradnl"/>
        </w:rPr>
        <w:t>Convocar a los miembros del Gabinete a las sesiones ordinarias y extraordinarias conforme al Orden del Día que para ese efecto elabore;</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ind w:left="426" w:hanging="426"/>
        <w:rPr>
          <w:rFonts w:ascii="Arial Narrow" w:eastAsia="Calibri" w:hAnsi="Arial Narrow" w:cs="Arial"/>
          <w:sz w:val="24"/>
          <w:szCs w:val="24"/>
          <w:lang w:val="es-ES_tradnl"/>
        </w:rPr>
      </w:pPr>
      <w:r w:rsidRPr="00E717B1">
        <w:rPr>
          <w:rFonts w:ascii="Arial Narrow" w:hAnsi="Arial Narrow" w:cs="Arial"/>
          <w:b/>
          <w:sz w:val="24"/>
          <w:szCs w:val="24"/>
          <w:lang w:val="es-ES_tradnl"/>
        </w:rPr>
        <w:t>II.-</w:t>
      </w:r>
      <w:r w:rsidRPr="00734D99">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734D99">
        <w:rPr>
          <w:rFonts w:ascii="Arial Narrow" w:eastAsia="Calibri" w:hAnsi="Arial Narrow" w:cs="Arial"/>
          <w:sz w:val="24"/>
          <w:szCs w:val="24"/>
          <w:lang w:val="es-ES_tradnl"/>
        </w:rPr>
        <w:t>Presidir y dirigir las sesiones del Gabinete y declarar resueltos los asuntos en el sentido de las votaciones;</w:t>
      </w:r>
    </w:p>
    <w:p w:rsidR="00B054F3" w:rsidRPr="00734D99" w:rsidRDefault="00B054F3" w:rsidP="00B054F3">
      <w:pPr>
        <w:rPr>
          <w:rFonts w:ascii="Arial Narrow" w:hAnsi="Arial Narrow" w:cs="Arial"/>
          <w:sz w:val="24"/>
          <w:szCs w:val="24"/>
        </w:rPr>
      </w:pPr>
    </w:p>
    <w:p w:rsidR="00B054F3" w:rsidRPr="00734D99" w:rsidRDefault="00B054F3" w:rsidP="00B054F3">
      <w:pPr>
        <w:ind w:left="426" w:hanging="426"/>
        <w:rPr>
          <w:rFonts w:ascii="Arial Narrow" w:hAnsi="Arial Narrow" w:cs="Arial"/>
          <w:sz w:val="24"/>
          <w:szCs w:val="24"/>
          <w:lang w:val="es-ES_tradnl"/>
        </w:rPr>
      </w:pPr>
      <w:r w:rsidRPr="00E717B1">
        <w:rPr>
          <w:rFonts w:ascii="Arial Narrow" w:hAnsi="Arial Narrow" w:cs="Arial"/>
          <w:b/>
          <w:sz w:val="24"/>
          <w:szCs w:val="24"/>
          <w:lang w:val="es-ES_tradnl"/>
        </w:rPr>
        <w:t>III.-</w:t>
      </w:r>
      <w:r w:rsidRPr="00734D99">
        <w:rPr>
          <w:rFonts w:ascii="Arial Narrow" w:hAnsi="Arial Narrow" w:cs="Arial"/>
          <w:sz w:val="24"/>
          <w:szCs w:val="24"/>
          <w:lang w:val="es-ES_tradnl"/>
        </w:rPr>
        <w:t xml:space="preserve"> </w:t>
      </w:r>
      <w:r w:rsidR="00E717B1">
        <w:rPr>
          <w:rFonts w:ascii="Arial Narrow" w:hAnsi="Arial Narrow" w:cs="Arial"/>
          <w:sz w:val="24"/>
          <w:szCs w:val="24"/>
          <w:lang w:val="es-ES_tradnl"/>
        </w:rPr>
        <w:tab/>
      </w:r>
      <w:r w:rsidRPr="00734D99">
        <w:rPr>
          <w:rFonts w:ascii="Arial Narrow" w:hAnsi="Arial Narrow" w:cs="Arial"/>
          <w:sz w:val="24"/>
          <w:szCs w:val="24"/>
          <w:lang w:val="es-ES_tradnl"/>
        </w:rPr>
        <w:t>Autorizar, en unión del Secretario del Ayuntamiento, las Actas que se levanten de las sesiones ordinarias y extraordinarias que celebre el Gabinete;</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ind w:left="426" w:hanging="426"/>
        <w:rPr>
          <w:rFonts w:ascii="Arial Narrow" w:hAnsi="Arial Narrow" w:cs="Arial"/>
          <w:sz w:val="24"/>
          <w:szCs w:val="24"/>
          <w:lang w:val="es-ES_tradnl"/>
        </w:rPr>
      </w:pPr>
      <w:r w:rsidRPr="00E717B1">
        <w:rPr>
          <w:rFonts w:ascii="Arial Narrow" w:hAnsi="Arial Narrow" w:cs="Arial"/>
          <w:b/>
          <w:sz w:val="24"/>
          <w:szCs w:val="24"/>
          <w:lang w:val="es-ES_tradnl"/>
        </w:rPr>
        <w:lastRenderedPageBreak/>
        <w:t>IV.-</w:t>
      </w:r>
      <w:r w:rsidRPr="00734D99">
        <w:rPr>
          <w:rFonts w:ascii="Arial Narrow" w:hAnsi="Arial Narrow" w:cs="Arial"/>
          <w:sz w:val="24"/>
          <w:szCs w:val="24"/>
          <w:lang w:val="es-ES_tradnl"/>
        </w:rPr>
        <w:t xml:space="preserve"> </w:t>
      </w:r>
      <w:r w:rsidR="00E717B1">
        <w:rPr>
          <w:rFonts w:ascii="Arial Narrow" w:hAnsi="Arial Narrow" w:cs="Arial"/>
          <w:sz w:val="24"/>
          <w:szCs w:val="24"/>
          <w:lang w:val="es-ES_tradnl"/>
        </w:rPr>
        <w:tab/>
      </w:r>
      <w:r w:rsidRPr="00734D99">
        <w:rPr>
          <w:rFonts w:ascii="Arial Narrow" w:hAnsi="Arial Narrow" w:cs="Arial"/>
          <w:sz w:val="24"/>
          <w:szCs w:val="24"/>
          <w:lang w:val="es-ES_tradnl"/>
        </w:rPr>
        <w:t xml:space="preserve">Resolver bajo su inmediata y directa responsabilidad los asuntos que debiendo ser conocidos por el Gabinete, no admitan demora dada su urgencia, dando cuenta de ello al Gabinete de la decisión tomada para su revocación, modificación o confirmación, en su caso. </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21.-</w:t>
      </w:r>
      <w:r w:rsidRPr="00734D99">
        <w:rPr>
          <w:rFonts w:ascii="Arial Narrow" w:eastAsia="Calibri" w:hAnsi="Arial Narrow" w:cs="Arial"/>
          <w:sz w:val="24"/>
          <w:szCs w:val="24"/>
          <w:lang w:val="es-ES_tradnl"/>
        </w:rPr>
        <w:t xml:space="preserve"> El Secretario del Ayuntamiento tendrá las atribuciones siguientes:</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ind w:left="426" w:hanging="426"/>
        <w:rPr>
          <w:rFonts w:ascii="Arial Narrow" w:hAnsi="Arial Narrow" w:cs="Arial"/>
          <w:sz w:val="24"/>
          <w:szCs w:val="24"/>
          <w:lang w:val="es-ES_tradnl"/>
        </w:rPr>
      </w:pPr>
      <w:r w:rsidRPr="00E717B1">
        <w:rPr>
          <w:rFonts w:ascii="Arial Narrow" w:eastAsia="Calibri" w:hAnsi="Arial Narrow" w:cs="Arial"/>
          <w:b/>
          <w:sz w:val="24"/>
          <w:szCs w:val="24"/>
          <w:lang w:val="es-ES_tradnl"/>
        </w:rPr>
        <w:t>l.-</w:t>
      </w:r>
      <w:r w:rsidRPr="00734D99">
        <w:rPr>
          <w:rFonts w:ascii="Arial Narrow" w:hAnsi="Arial Narrow" w:cs="Arial"/>
          <w:sz w:val="24"/>
          <w:szCs w:val="24"/>
          <w:lang w:val="es-ES_tradnl"/>
        </w:rPr>
        <w:t xml:space="preserve"> </w:t>
      </w:r>
      <w:r w:rsidR="00E717B1">
        <w:rPr>
          <w:rFonts w:ascii="Arial Narrow" w:hAnsi="Arial Narrow" w:cs="Arial"/>
          <w:sz w:val="24"/>
          <w:szCs w:val="24"/>
          <w:lang w:val="es-ES_tradnl"/>
        </w:rPr>
        <w:tab/>
      </w:r>
      <w:r w:rsidRPr="00734D99">
        <w:rPr>
          <w:rFonts w:ascii="Arial Narrow" w:hAnsi="Arial Narrow" w:cs="Arial"/>
          <w:sz w:val="24"/>
          <w:szCs w:val="24"/>
          <w:lang w:val="es-ES_tradnl"/>
        </w:rPr>
        <w:t>Comunicar a los demás miembros del Gabinete las convocatorias para las sesiones ordinarias y extraordinarias.</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II.-</w:t>
      </w:r>
      <w:r w:rsidRPr="00734D99">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734D99">
        <w:rPr>
          <w:rFonts w:ascii="Arial Narrow" w:eastAsia="Calibri" w:hAnsi="Arial Narrow" w:cs="Arial"/>
          <w:sz w:val="24"/>
          <w:szCs w:val="24"/>
          <w:lang w:val="es-ES_tradnl"/>
        </w:rPr>
        <w:t>Tomar las votaciones de los miembros presentes en cada sesión;</w:t>
      </w:r>
    </w:p>
    <w:p w:rsidR="00B054F3" w:rsidRPr="00734D99" w:rsidRDefault="00B054F3" w:rsidP="00B054F3">
      <w:pPr>
        <w:ind w:left="426" w:hanging="426"/>
        <w:rPr>
          <w:rFonts w:ascii="Arial Narrow" w:eastAsia="Calibri" w:hAnsi="Arial Narrow" w:cs="Arial"/>
          <w:sz w:val="24"/>
          <w:szCs w:val="24"/>
          <w:lang w:val="es-ES_tradnl"/>
        </w:rPr>
      </w:pPr>
    </w:p>
    <w:p w:rsidR="00B054F3" w:rsidRPr="00734D99" w:rsidRDefault="00B054F3" w:rsidP="00B054F3">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 xml:space="preserve">III.- </w:t>
      </w:r>
      <w:r w:rsidRPr="00734D99">
        <w:rPr>
          <w:rFonts w:ascii="Arial Narrow" w:eastAsia="Calibri" w:hAnsi="Arial Narrow" w:cs="Arial"/>
          <w:sz w:val="24"/>
          <w:szCs w:val="24"/>
          <w:lang w:val="es-ES_tradnl"/>
        </w:rPr>
        <w:t>Levantar y autorizar con sus firmas las actas correspondientes a las Sesiones Ordinarias y Extraordinarias que celebre el Gabinete;</w:t>
      </w:r>
    </w:p>
    <w:p w:rsidR="00B054F3" w:rsidRPr="00734D99" w:rsidRDefault="00B054F3" w:rsidP="00B054F3">
      <w:pPr>
        <w:ind w:left="426" w:hanging="426"/>
        <w:rPr>
          <w:rFonts w:ascii="Arial Narrow" w:eastAsia="Calibri" w:hAnsi="Arial Narrow" w:cs="Arial"/>
          <w:sz w:val="24"/>
          <w:szCs w:val="24"/>
          <w:lang w:val="es-ES_tradnl"/>
        </w:rPr>
      </w:pPr>
    </w:p>
    <w:p w:rsidR="00B054F3" w:rsidRPr="00734D99" w:rsidRDefault="00B054F3" w:rsidP="00B054F3">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IV.-</w:t>
      </w:r>
      <w:r w:rsidRPr="00734D99">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734D99">
        <w:rPr>
          <w:rFonts w:ascii="Arial Narrow" w:eastAsia="Calibri" w:hAnsi="Arial Narrow" w:cs="Arial"/>
          <w:sz w:val="24"/>
          <w:szCs w:val="24"/>
          <w:lang w:val="es-ES_tradnl"/>
        </w:rPr>
        <w:t>Llevar el control de la correspondencia y someterla a la firma del Presidente Municipal;</w:t>
      </w:r>
    </w:p>
    <w:p w:rsidR="00B054F3" w:rsidRPr="00734D99" w:rsidRDefault="00B054F3" w:rsidP="00B054F3">
      <w:pPr>
        <w:ind w:left="426" w:hanging="426"/>
        <w:rPr>
          <w:rFonts w:ascii="Arial Narrow" w:eastAsia="Calibri" w:hAnsi="Arial Narrow" w:cs="Arial"/>
          <w:sz w:val="24"/>
          <w:szCs w:val="24"/>
          <w:lang w:val="es-ES_tradnl"/>
        </w:rPr>
      </w:pPr>
    </w:p>
    <w:p w:rsidR="00B054F3" w:rsidRPr="00734D99" w:rsidRDefault="00B054F3" w:rsidP="00B054F3">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 xml:space="preserve">V.- </w:t>
      </w:r>
      <w:r w:rsidR="00E717B1">
        <w:rPr>
          <w:rFonts w:ascii="Arial Narrow" w:eastAsia="Calibri" w:hAnsi="Arial Narrow" w:cs="Arial"/>
          <w:sz w:val="24"/>
          <w:szCs w:val="24"/>
          <w:lang w:val="es-ES_tradnl"/>
        </w:rPr>
        <w:tab/>
      </w:r>
      <w:r w:rsidRPr="00734D99">
        <w:rPr>
          <w:rFonts w:ascii="Arial Narrow" w:eastAsia="Calibri" w:hAnsi="Arial Narrow" w:cs="Arial"/>
          <w:sz w:val="24"/>
          <w:szCs w:val="24"/>
          <w:lang w:val="es-ES_tradnl"/>
        </w:rPr>
        <w:t>Los demás que determinen esta Ley y los que en adición a los anteriores les sean expresamente señalados por el Presidente Municipal.</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22.-</w:t>
      </w:r>
      <w:r w:rsidRPr="00734D99">
        <w:rPr>
          <w:rFonts w:ascii="Arial Narrow" w:eastAsia="Calibri" w:hAnsi="Arial Narrow" w:cs="Arial"/>
          <w:sz w:val="24"/>
          <w:szCs w:val="24"/>
          <w:lang w:val="es-ES_tradnl"/>
        </w:rPr>
        <w:t xml:space="preserve"> Las faltas temporales del Secretario del Ayuntamiento serán suplidas por la persona que designe el Presidente Municipal.</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23.-</w:t>
      </w:r>
      <w:r w:rsidRPr="00734D99">
        <w:rPr>
          <w:rFonts w:ascii="Arial Narrow" w:eastAsia="Calibri" w:hAnsi="Arial Narrow" w:cs="Arial"/>
          <w:sz w:val="24"/>
          <w:szCs w:val="24"/>
          <w:lang w:val="es-ES_tradnl"/>
        </w:rPr>
        <w:t xml:space="preserve"> El Tesorero tendrá las atribuciones siguientes:</w:t>
      </w:r>
    </w:p>
    <w:p w:rsidR="00B054F3" w:rsidRPr="00734D99" w:rsidRDefault="00B054F3" w:rsidP="00B054F3">
      <w:pPr>
        <w:rPr>
          <w:rFonts w:ascii="Arial Narrow"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Preparar el presupuesto anual de ingresos y de egresos de las prestaciones establecidas en esta Ley para ser sometido a la consideración y aprobación, en su caso, del Gabinete;</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II.-</w:t>
      </w:r>
      <w:r w:rsidRPr="00E717B1">
        <w:rPr>
          <w:rFonts w:ascii="Arial Narrow" w:eastAsia="Calibri" w:hAnsi="Arial Narrow" w:cs="Arial"/>
          <w:sz w:val="24"/>
          <w:szCs w:val="24"/>
          <w:lang w:val="es-ES_tradnl"/>
        </w:rPr>
        <w:t xml:space="preserve"> </w:t>
      </w:r>
      <w:r w:rsidR="00E717B1" w:rsidRP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Preparar los estados financieros mensuales y los informes generales y especiales, para su examen y aprobación, en su caso, por parte del Gabinete:</w:t>
      </w:r>
    </w:p>
    <w:p w:rsidR="00E717B1" w:rsidRPr="00E717B1" w:rsidRDefault="00E717B1"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 xml:space="preserve">III.- </w:t>
      </w:r>
      <w:r w:rsidR="00E717B1" w:rsidRPr="00E717B1">
        <w:rPr>
          <w:rFonts w:ascii="Arial Narrow" w:eastAsia="Calibri" w:hAnsi="Arial Narrow" w:cs="Arial"/>
          <w:b/>
          <w:sz w:val="24"/>
          <w:szCs w:val="24"/>
          <w:lang w:val="es-ES_tradnl"/>
        </w:rPr>
        <w:tab/>
      </w:r>
      <w:r w:rsidRPr="00E717B1">
        <w:rPr>
          <w:rFonts w:ascii="Arial Narrow" w:eastAsia="Calibri" w:hAnsi="Arial Narrow" w:cs="Arial"/>
          <w:sz w:val="24"/>
          <w:szCs w:val="24"/>
          <w:lang w:val="es-ES_tradnl"/>
        </w:rPr>
        <w:t>Revisar los movimientos de ingresos y egresos que se efectúen;</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 xml:space="preserve">IV.-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Rendir mensualmente ante el Gabinete un informe de los beneficios otorgados con especificación de los montos que en forma periódica o de préstamos se haya entregado;</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V.-</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Firmar conjuntamente con el Presidente Municipal las órdenes de pago que procedan;</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 xml:space="preserve">VI.- </w:t>
      </w:r>
      <w:r w:rsidR="00E717B1" w:rsidRPr="00E717B1">
        <w:rPr>
          <w:rFonts w:ascii="Arial Narrow" w:eastAsia="Calibri" w:hAnsi="Arial Narrow" w:cs="Arial"/>
          <w:b/>
          <w:sz w:val="24"/>
          <w:szCs w:val="24"/>
          <w:lang w:val="es-ES_tradnl"/>
        </w:rPr>
        <w:tab/>
      </w:r>
      <w:r w:rsidRPr="00E717B1">
        <w:rPr>
          <w:rFonts w:ascii="Arial Narrow" w:eastAsia="Calibri" w:hAnsi="Arial Narrow" w:cs="Arial"/>
          <w:sz w:val="24"/>
          <w:szCs w:val="24"/>
          <w:lang w:val="es-ES_tradnl"/>
        </w:rPr>
        <w:t>Autorizar, en conjunto con el Presidente Municipal, los préstamos quirografarios de acuerdo con el reglamento respectivo.</w:t>
      </w:r>
    </w:p>
    <w:p w:rsidR="00B054F3" w:rsidRPr="00E717B1" w:rsidRDefault="00B054F3" w:rsidP="00B054F3">
      <w:pPr>
        <w:ind w:left="426" w:hanging="426"/>
        <w:rPr>
          <w:rFonts w:ascii="Arial Narrow" w:eastAsia="Calibri" w:hAnsi="Arial Narrow" w:cs="Arial"/>
          <w:sz w:val="24"/>
          <w:szCs w:val="24"/>
          <w:lang w:val="es-ES_tradnl"/>
        </w:rPr>
      </w:pPr>
    </w:p>
    <w:p w:rsidR="00B054F3" w:rsidRPr="00E717B1" w:rsidRDefault="00B054F3" w:rsidP="00B054F3">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VII.-</w:t>
      </w:r>
      <w:r w:rsidR="00E717B1" w:rsidRPr="00E717B1">
        <w:rPr>
          <w:rFonts w:ascii="Arial Narrow" w:eastAsia="Calibri" w:hAnsi="Arial Narrow" w:cs="Arial"/>
          <w:b/>
          <w:sz w:val="24"/>
          <w:szCs w:val="24"/>
          <w:lang w:val="es-ES_tradnl"/>
        </w:rPr>
        <w:tab/>
      </w:r>
      <w:r w:rsidRPr="00E717B1">
        <w:rPr>
          <w:rFonts w:ascii="Arial Narrow" w:eastAsia="Calibri" w:hAnsi="Arial Narrow" w:cs="Arial"/>
          <w:sz w:val="24"/>
          <w:szCs w:val="24"/>
          <w:lang w:val="es-ES_tradnl"/>
        </w:rPr>
        <w:t xml:space="preserve">Recibir las solicitudes así como los documentos relativos y elaborar los proyectos de resolución de pensión, </w:t>
      </w:r>
      <w:proofErr w:type="gramStart"/>
      <w:r w:rsidRPr="00E717B1">
        <w:rPr>
          <w:rFonts w:ascii="Arial Narrow" w:eastAsia="Calibri" w:hAnsi="Arial Narrow" w:cs="Arial"/>
          <w:sz w:val="24"/>
          <w:szCs w:val="24"/>
          <w:lang w:val="es-ES_tradnl"/>
        </w:rPr>
        <w:t>y  someterlos</w:t>
      </w:r>
      <w:proofErr w:type="gramEnd"/>
      <w:r w:rsidRPr="00E717B1">
        <w:rPr>
          <w:rFonts w:ascii="Arial Narrow" w:eastAsia="Calibri" w:hAnsi="Arial Narrow" w:cs="Arial"/>
          <w:sz w:val="24"/>
          <w:szCs w:val="24"/>
          <w:lang w:val="es-ES_tradnl"/>
        </w:rPr>
        <w:t xml:space="preserve"> a consideración del Gabinete de Pensiones para que determine la procedencia o no de la pensión solicitada</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VIII.-</w:t>
      </w:r>
      <w:r w:rsidRPr="00E717B1">
        <w:rPr>
          <w:rFonts w:ascii="Arial Narrow" w:eastAsia="Calibri" w:hAnsi="Arial Narrow" w:cs="Arial"/>
          <w:sz w:val="24"/>
          <w:szCs w:val="24"/>
          <w:lang w:val="es-ES_tradnl"/>
        </w:rPr>
        <w:t xml:space="preserve"> Los demás que determine esta Ley y los </w:t>
      </w:r>
      <w:proofErr w:type="gramStart"/>
      <w:r w:rsidRPr="00E717B1">
        <w:rPr>
          <w:rFonts w:ascii="Arial Narrow" w:eastAsia="Calibri" w:hAnsi="Arial Narrow" w:cs="Arial"/>
          <w:sz w:val="24"/>
          <w:szCs w:val="24"/>
          <w:lang w:val="es-ES_tradnl"/>
        </w:rPr>
        <w:t>que</w:t>
      </w:r>
      <w:proofErr w:type="gramEnd"/>
      <w:r w:rsidRPr="00E717B1">
        <w:rPr>
          <w:rFonts w:ascii="Arial Narrow" w:eastAsia="Calibri" w:hAnsi="Arial Narrow" w:cs="Arial"/>
          <w:sz w:val="24"/>
          <w:szCs w:val="24"/>
          <w:lang w:val="es-ES_tradnl"/>
        </w:rPr>
        <w:t xml:space="preserve"> en adición a los anteriores, le sean expresamente señalados por el Presidente Municipal.</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lastRenderedPageBreak/>
        <w:t>ARTÍCULO 24.-</w:t>
      </w:r>
      <w:r w:rsidRPr="00734D99">
        <w:rPr>
          <w:rFonts w:ascii="Arial Narrow" w:eastAsia="Calibri" w:hAnsi="Arial Narrow" w:cs="Arial"/>
          <w:sz w:val="24"/>
          <w:szCs w:val="24"/>
          <w:lang w:val="es-ES_tradnl"/>
        </w:rPr>
        <w:t xml:space="preserve"> Las faltas temporales del Tesorero serán suplidas por la persona que designe el Presidente Municipal.</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 xml:space="preserve">ARTÍCULO 25.- </w:t>
      </w:r>
      <w:r w:rsidRPr="00734D99">
        <w:rPr>
          <w:rFonts w:ascii="Arial Narrow" w:eastAsia="Calibri" w:hAnsi="Arial Narrow" w:cs="Arial"/>
          <w:sz w:val="24"/>
          <w:szCs w:val="24"/>
          <w:lang w:val="es-ES_tradnl"/>
        </w:rPr>
        <w:t>Los beneficios y servicios sociales establecidos en esta Ley se concederán:</w:t>
      </w:r>
    </w:p>
    <w:p w:rsidR="00B054F3" w:rsidRPr="00734D99" w:rsidRDefault="00B054F3" w:rsidP="00B054F3">
      <w:pPr>
        <w:rPr>
          <w:rFonts w:ascii="Arial Narrow"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A los Trabajadores al servicio del Municipio de Cuatro Ciénegas, Coahuila de Zaragoza;</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 xml:space="preserve">II.- </w:t>
      </w:r>
      <w:r w:rsidR="00E717B1" w:rsidRPr="00E717B1">
        <w:rPr>
          <w:rFonts w:ascii="Arial Narrow" w:eastAsia="Calibri" w:hAnsi="Arial Narrow" w:cs="Arial"/>
          <w:b/>
          <w:sz w:val="24"/>
          <w:szCs w:val="24"/>
          <w:lang w:val="es-ES_tradnl"/>
        </w:rPr>
        <w:tab/>
      </w:r>
      <w:r w:rsidRPr="00E717B1">
        <w:rPr>
          <w:rFonts w:ascii="Arial Narrow" w:eastAsia="Calibri" w:hAnsi="Arial Narrow" w:cs="Arial"/>
          <w:sz w:val="24"/>
          <w:szCs w:val="24"/>
          <w:lang w:val="es-ES_tradnl"/>
        </w:rPr>
        <w:t>A los Trabajadores de los Organismos Descentralizados o desconcentrados de la Administración Municipal que por ley sean incorporados a su régimen;</w:t>
      </w:r>
    </w:p>
    <w:p w:rsidR="00B054F3" w:rsidRPr="00E717B1" w:rsidRDefault="00B054F3" w:rsidP="00E717B1">
      <w:pPr>
        <w:ind w:left="426" w:hanging="426"/>
        <w:rPr>
          <w:rFonts w:ascii="Arial Narrow" w:eastAsia="Calibri" w:hAnsi="Arial Narrow" w:cs="Arial"/>
          <w:b/>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 xml:space="preserve">III.-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A los Pensionados; y</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 xml:space="preserve">IV.-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A los Beneficiarios tanto de los trabajadores como de los pensionados.</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color w:val="0000FF"/>
          <w:sz w:val="24"/>
          <w:szCs w:val="24"/>
          <w:lang w:val="es-ES_tradnl"/>
        </w:rPr>
      </w:pPr>
      <w:r w:rsidRPr="00734D99">
        <w:rPr>
          <w:rFonts w:ascii="Arial Narrow" w:eastAsia="Calibri" w:hAnsi="Arial Narrow" w:cs="Arial"/>
          <w:sz w:val="24"/>
          <w:szCs w:val="24"/>
          <w:lang w:val="es-ES_tradnl"/>
        </w:rPr>
        <w:t xml:space="preserve">No serán sujetos a los beneficios que se establecen en esta Ley, aquellas personas que perciban emolumentos mediante recibo de honorarios, por contrato de obra, mediante interinatos </w:t>
      </w:r>
      <w:r w:rsidRPr="00734D99">
        <w:rPr>
          <w:rFonts w:ascii="Arial Narrow" w:eastAsia="Calibri" w:hAnsi="Arial Narrow" w:cs="Arial"/>
          <w:color w:val="000000"/>
          <w:sz w:val="24"/>
          <w:szCs w:val="24"/>
          <w:lang w:val="es-ES_tradnl"/>
        </w:rPr>
        <w:t>o a quienes el Municipio de Cuatro Ciénegas pague cuotas para el pago de pensiones a otra institución diversa del Municipio.</w:t>
      </w:r>
    </w:p>
    <w:p w:rsidR="00B054F3" w:rsidRPr="00734D99" w:rsidRDefault="00B054F3" w:rsidP="00B054F3">
      <w:pPr>
        <w:ind w:left="426" w:hanging="426"/>
        <w:jc w:val="center"/>
        <w:rPr>
          <w:rFonts w:ascii="Arial Narrow" w:eastAsia="Calibri" w:hAnsi="Arial Narrow" w:cs="Arial"/>
          <w:b/>
          <w:bCs/>
          <w:sz w:val="24"/>
          <w:szCs w:val="24"/>
          <w:lang w:val="es-ES"/>
        </w:rPr>
      </w:pPr>
    </w:p>
    <w:p w:rsidR="00B054F3" w:rsidRPr="00734D99" w:rsidRDefault="00B054F3" w:rsidP="00B054F3">
      <w:pPr>
        <w:ind w:left="426" w:hanging="426"/>
        <w:jc w:val="center"/>
        <w:rPr>
          <w:rFonts w:ascii="Arial Narrow" w:eastAsia="Calibri" w:hAnsi="Arial Narrow" w:cs="Arial"/>
          <w:b/>
          <w:bCs/>
          <w:sz w:val="24"/>
          <w:szCs w:val="24"/>
          <w:lang w:val="es-ES"/>
        </w:rPr>
      </w:pPr>
    </w:p>
    <w:p w:rsidR="00B054F3" w:rsidRPr="00734D99" w:rsidRDefault="00B054F3" w:rsidP="00B054F3">
      <w:pPr>
        <w:ind w:left="426" w:hanging="426"/>
        <w:jc w:val="center"/>
        <w:rPr>
          <w:rFonts w:ascii="Arial Narrow" w:eastAsia="Calibri" w:hAnsi="Arial Narrow" w:cs="Arial"/>
          <w:b/>
          <w:bCs/>
          <w:sz w:val="24"/>
          <w:szCs w:val="24"/>
          <w:lang w:val="es-ES"/>
        </w:rPr>
      </w:pPr>
      <w:r w:rsidRPr="00734D99">
        <w:rPr>
          <w:rFonts w:ascii="Arial Narrow" w:eastAsia="Calibri" w:hAnsi="Arial Narrow" w:cs="Arial"/>
          <w:b/>
          <w:bCs/>
          <w:sz w:val="24"/>
          <w:szCs w:val="24"/>
          <w:lang w:val="es-ES"/>
        </w:rPr>
        <w:t>CAPÍTULO CUARTO</w:t>
      </w:r>
    </w:p>
    <w:p w:rsidR="00B054F3" w:rsidRPr="00734D99" w:rsidRDefault="00B054F3" w:rsidP="00B054F3">
      <w:pPr>
        <w:jc w:val="center"/>
        <w:rPr>
          <w:rFonts w:ascii="Arial Narrow" w:hAnsi="Arial Narrow" w:cs="Arial"/>
          <w:b/>
          <w:sz w:val="24"/>
          <w:szCs w:val="24"/>
          <w:lang w:val="es-ES_tradnl"/>
        </w:rPr>
      </w:pPr>
      <w:r w:rsidRPr="00734D99">
        <w:rPr>
          <w:rFonts w:ascii="Arial Narrow" w:hAnsi="Arial Narrow" w:cs="Arial"/>
          <w:b/>
          <w:sz w:val="24"/>
          <w:szCs w:val="24"/>
          <w:lang w:val="es-ES_tradnl"/>
        </w:rPr>
        <w:t>DE LOS DISTINTOS BENEFICIOS QUE CONCEDE</w:t>
      </w:r>
      <w:r w:rsidRPr="00734D99">
        <w:rPr>
          <w:rFonts w:ascii="Arial Narrow" w:hAnsi="Arial Narrow" w:cs="Arial"/>
          <w:b/>
          <w:sz w:val="24"/>
          <w:szCs w:val="24"/>
          <w:lang w:val="es-ES_tradnl"/>
        </w:rPr>
        <w:cr/>
        <w:t>ESTA LEY Y FORMAS DE ADQUIRIRLOS</w:t>
      </w: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cr/>
        <w:t>ARTÍCULO 26.-</w:t>
      </w:r>
      <w:r w:rsidRPr="00734D99">
        <w:rPr>
          <w:rFonts w:ascii="Arial Narrow" w:eastAsia="Calibri" w:hAnsi="Arial Narrow" w:cs="Arial"/>
          <w:sz w:val="24"/>
          <w:szCs w:val="24"/>
          <w:lang w:val="es-ES_tradnl"/>
        </w:rPr>
        <w:t xml:space="preserve"> Los beneficios que otorga la presente Ley son los siguientes: </w:t>
      </w:r>
    </w:p>
    <w:p w:rsidR="00B054F3" w:rsidRPr="00734D99" w:rsidRDefault="00B054F3" w:rsidP="00B054F3">
      <w:pPr>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Pensión por Retiro por Edad y Antigüedad en el Servicio;</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Pensión por Vejez;</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III.-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Pensión Anticipada por Retiro;</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6C64F8"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IV</w:t>
      </w:r>
      <w:r w:rsidR="00B054F3" w:rsidRPr="00E717B1">
        <w:rPr>
          <w:rFonts w:ascii="Arial Narrow" w:eastAsia="Calibri" w:hAnsi="Arial Narrow" w:cs="Arial"/>
          <w:b/>
          <w:sz w:val="24"/>
          <w:szCs w:val="24"/>
          <w:lang w:val="es-ES_tradnl"/>
        </w:rPr>
        <w:t>.-</w:t>
      </w:r>
      <w:r w:rsidR="00B054F3"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00B054F3" w:rsidRPr="00E717B1">
        <w:rPr>
          <w:rFonts w:ascii="Arial Narrow" w:eastAsia="Calibri" w:hAnsi="Arial Narrow" w:cs="Arial"/>
          <w:sz w:val="24"/>
          <w:szCs w:val="24"/>
          <w:lang w:val="es-ES_tradnl"/>
        </w:rPr>
        <w:t>Pensión por Incapacidad por Causas Ajenas al Servicio;</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V.-</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Pensión por Incapacidad por Riesgos de Trabajo;</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VI.-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Pensión por Muerte por Causas de Trabajo;</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E717B1"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VII.-</w:t>
      </w:r>
      <w:r>
        <w:rPr>
          <w:rFonts w:ascii="Arial Narrow" w:eastAsia="Calibri" w:hAnsi="Arial Narrow" w:cs="Arial"/>
          <w:sz w:val="24"/>
          <w:szCs w:val="24"/>
          <w:lang w:val="es-ES_tradnl"/>
        </w:rPr>
        <w:tab/>
      </w:r>
      <w:r w:rsidR="00B054F3" w:rsidRPr="00E717B1">
        <w:rPr>
          <w:rFonts w:ascii="Arial Narrow" w:eastAsia="Calibri" w:hAnsi="Arial Narrow" w:cs="Arial"/>
          <w:sz w:val="24"/>
          <w:szCs w:val="24"/>
          <w:lang w:val="es-ES_tradnl"/>
        </w:rPr>
        <w:t>Pensión por Muerte por Causas Ajenas al Trabajo;</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VIII.-</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Pago único de Gastos de Funeral;</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 xml:space="preserve">IX.-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Préstamos quirografarios a corto plazo; y</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X.-</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Créditos para la adquisición de propiedades de casa o terrenos, y construcción de las mismas destinadas a la habitación familiar del trabajador con garantía hipotecaria.</w:t>
      </w:r>
    </w:p>
    <w:p w:rsidR="00E717B1" w:rsidRDefault="00E717B1" w:rsidP="00B054F3">
      <w:pPr>
        <w:rPr>
          <w:rFonts w:ascii="Arial Narrow" w:eastAsia="Calibri"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r w:rsidRPr="00734D99">
        <w:rPr>
          <w:rFonts w:ascii="Arial Narrow" w:eastAsia="Calibri" w:hAnsi="Arial Narrow" w:cs="Arial"/>
          <w:sz w:val="24"/>
          <w:szCs w:val="24"/>
          <w:lang w:val="es-ES_tradnl"/>
        </w:rPr>
        <w:lastRenderedPageBreak/>
        <w:t xml:space="preserve">Los anteriores beneficios serán concedidos en la medida en que así lo permita la situación financiera del Fondo de Pensiones dando preferencia a las pensiones. </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
        </w:rPr>
      </w:pPr>
      <w:r w:rsidRPr="00734D99">
        <w:rPr>
          <w:rFonts w:ascii="Arial Narrow" w:eastAsia="Calibri" w:hAnsi="Arial Narrow" w:cs="Arial"/>
          <w:b/>
          <w:bCs/>
          <w:sz w:val="24"/>
          <w:szCs w:val="24"/>
          <w:lang w:val="es-ES"/>
        </w:rPr>
        <w:t xml:space="preserve">ARTÍCULO 27.- </w:t>
      </w:r>
      <w:r w:rsidRPr="00734D99">
        <w:rPr>
          <w:rFonts w:ascii="Arial Narrow" w:eastAsia="Calibri" w:hAnsi="Arial Narrow" w:cs="Arial"/>
          <w:color w:val="000000"/>
          <w:sz w:val="24"/>
          <w:szCs w:val="24"/>
          <w:lang w:val="es-ES"/>
        </w:rPr>
        <w:t>El derecho a la pensión es imprescriptible. Las pensiones caídas, las indemnizaciones globales y cualquier prestación en dinero a cargo del Fondo de Pensiones, que no se reclamen dentro de los dos años siguientes a la fecha en que hubieren sido exigibles, prescribirán a favor del Fondo de Pensiones.</w:t>
      </w:r>
    </w:p>
    <w:p w:rsidR="00B054F3" w:rsidRPr="00734D99" w:rsidRDefault="00B054F3" w:rsidP="00B054F3">
      <w:pPr>
        <w:rPr>
          <w:rFonts w:ascii="Arial Narrow" w:eastAsia="Calibri"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_tradnl"/>
        </w:rPr>
      </w:pPr>
    </w:p>
    <w:p w:rsidR="00B054F3" w:rsidRPr="00734D99" w:rsidRDefault="00B054F3" w:rsidP="00B054F3">
      <w:pPr>
        <w:jc w:val="center"/>
        <w:rPr>
          <w:rFonts w:ascii="Arial Narrow" w:eastAsia="Calibri" w:hAnsi="Arial Narrow" w:cs="Arial"/>
          <w:b/>
          <w:sz w:val="24"/>
          <w:szCs w:val="24"/>
          <w:lang w:val="es-ES_tradnl"/>
        </w:rPr>
      </w:pPr>
      <w:r w:rsidRPr="00734D99">
        <w:rPr>
          <w:rFonts w:ascii="Arial Narrow" w:eastAsia="Calibri" w:hAnsi="Arial Narrow" w:cs="Arial"/>
          <w:b/>
          <w:sz w:val="24"/>
          <w:szCs w:val="24"/>
          <w:lang w:val="es-ES_tradnl"/>
        </w:rPr>
        <w:t>CAPÍTULO QUINTO</w:t>
      </w:r>
    </w:p>
    <w:p w:rsidR="00B054F3" w:rsidRPr="00734D99" w:rsidRDefault="00B054F3" w:rsidP="00B054F3">
      <w:pPr>
        <w:jc w:val="center"/>
        <w:rPr>
          <w:rFonts w:ascii="Arial Narrow" w:eastAsia="Calibri" w:hAnsi="Arial Narrow" w:cs="Arial"/>
          <w:b/>
          <w:sz w:val="24"/>
          <w:szCs w:val="24"/>
          <w:lang w:val="es-ES_tradnl"/>
        </w:rPr>
      </w:pPr>
      <w:r w:rsidRPr="00734D99">
        <w:rPr>
          <w:rFonts w:ascii="Arial Narrow" w:eastAsia="Calibri" w:hAnsi="Arial Narrow" w:cs="Arial"/>
          <w:b/>
          <w:sz w:val="24"/>
          <w:szCs w:val="24"/>
          <w:lang w:val="es-ES_tradnl"/>
        </w:rPr>
        <w:t xml:space="preserve">DE LAS PENSIONES POR </w:t>
      </w:r>
      <w:r w:rsidRPr="00734D99">
        <w:rPr>
          <w:rFonts w:ascii="Arial Narrow" w:eastAsia="Calibri" w:hAnsi="Arial Narrow" w:cs="Arial"/>
          <w:b/>
          <w:color w:val="000000"/>
          <w:sz w:val="24"/>
          <w:szCs w:val="24"/>
          <w:lang w:val="es-ES_tradnl"/>
        </w:rPr>
        <w:t>RETIRO</w:t>
      </w:r>
    </w:p>
    <w:p w:rsidR="00B054F3" w:rsidRPr="00734D99" w:rsidRDefault="00B054F3" w:rsidP="00B054F3">
      <w:pPr>
        <w:rPr>
          <w:rFonts w:ascii="Arial Narrow" w:hAnsi="Arial Narrow" w:cs="Arial"/>
          <w:sz w:val="24"/>
          <w:szCs w:val="24"/>
          <w:lang w:val="es-ES_tradnl"/>
        </w:rPr>
      </w:pPr>
    </w:p>
    <w:p w:rsidR="00B054F3" w:rsidRPr="00734D99" w:rsidRDefault="00B054F3" w:rsidP="00B054F3">
      <w:pPr>
        <w:rPr>
          <w:rFonts w:ascii="Arial Narrow" w:eastAsia="Calibri" w:hAnsi="Arial Narrow" w:cs="Arial"/>
          <w:sz w:val="24"/>
          <w:szCs w:val="24"/>
          <w:lang w:val="es-ES"/>
        </w:rPr>
      </w:pPr>
      <w:r w:rsidRPr="00734D99">
        <w:rPr>
          <w:rFonts w:ascii="Arial Narrow" w:eastAsia="Calibri" w:hAnsi="Arial Narrow" w:cs="Arial"/>
          <w:b/>
          <w:sz w:val="24"/>
          <w:szCs w:val="24"/>
          <w:lang w:val="es-ES_tradnl"/>
        </w:rPr>
        <w:t>ARTICULO 28.-</w:t>
      </w:r>
      <w:r w:rsidRPr="00734D99">
        <w:rPr>
          <w:rFonts w:ascii="Arial Narrow" w:eastAsia="Calibri" w:hAnsi="Arial Narrow" w:cs="Arial"/>
          <w:sz w:val="24"/>
          <w:szCs w:val="24"/>
          <w:lang w:val="es-ES_tradnl"/>
        </w:rPr>
        <w:t xml:space="preserve"> </w:t>
      </w:r>
      <w:r w:rsidRPr="00734D99">
        <w:rPr>
          <w:rFonts w:ascii="Arial Narrow" w:eastAsia="Calibri" w:hAnsi="Arial Narrow" w:cs="Arial"/>
          <w:sz w:val="24"/>
          <w:szCs w:val="24"/>
          <w:lang w:val="es-ES"/>
        </w:rPr>
        <w:t xml:space="preserve">La pensión por </w:t>
      </w:r>
      <w:r w:rsidRPr="00734D99">
        <w:rPr>
          <w:rFonts w:ascii="Arial Narrow" w:eastAsia="Calibri" w:hAnsi="Arial Narrow" w:cs="Arial"/>
          <w:color w:val="000000"/>
          <w:sz w:val="24"/>
          <w:szCs w:val="24"/>
          <w:lang w:val="es-ES"/>
        </w:rPr>
        <w:t>Retiro por Edad y Antigüedad en el Servicio</w:t>
      </w:r>
      <w:r w:rsidRPr="00734D99">
        <w:rPr>
          <w:rFonts w:ascii="Arial Narrow" w:eastAsia="Calibri" w:hAnsi="Arial Narrow" w:cs="Arial"/>
          <w:sz w:val="24"/>
          <w:szCs w:val="24"/>
          <w:lang w:val="es-ES"/>
        </w:rPr>
        <w:t>, se concederá al trabajador que cumpla cuando menos 30 años de servicio y un mínimo de 65 años de edad.</w:t>
      </w:r>
    </w:p>
    <w:p w:rsidR="00B054F3" w:rsidRPr="00734D99" w:rsidRDefault="00B054F3" w:rsidP="00B054F3">
      <w:pPr>
        <w:rPr>
          <w:rFonts w:ascii="Arial Narrow" w:eastAsia="Calibri" w:hAnsi="Arial Narrow" w:cs="Arial"/>
          <w:sz w:val="24"/>
          <w:szCs w:val="24"/>
          <w:lang w:val="es-ES"/>
        </w:rPr>
      </w:pPr>
      <w:r w:rsidRPr="00734D99">
        <w:rPr>
          <w:rFonts w:ascii="Arial Narrow" w:eastAsia="Calibri" w:hAnsi="Arial Narrow" w:cs="Arial"/>
          <w:sz w:val="24"/>
          <w:szCs w:val="24"/>
          <w:lang w:val="es-ES"/>
        </w:rPr>
        <w:t>El monto de la pensión en este caso será del 70% del sueldo regulador.</w:t>
      </w:r>
    </w:p>
    <w:p w:rsidR="00B054F3" w:rsidRPr="00734D99" w:rsidRDefault="00B054F3" w:rsidP="00B054F3">
      <w:pPr>
        <w:rPr>
          <w:rFonts w:ascii="Arial Narrow" w:eastAsia="Calibri" w:hAnsi="Arial Narrow" w:cs="Arial"/>
          <w:b/>
          <w:sz w:val="24"/>
          <w:szCs w:val="24"/>
          <w:lang w:val="es-ES_tradnl"/>
        </w:rPr>
      </w:pPr>
    </w:p>
    <w:p w:rsidR="00B054F3" w:rsidRPr="00734D99" w:rsidRDefault="00B054F3" w:rsidP="00B054F3">
      <w:pPr>
        <w:rPr>
          <w:rFonts w:ascii="Arial Narrow" w:eastAsia="Calibri" w:hAnsi="Arial Narrow" w:cs="Arial"/>
          <w:sz w:val="24"/>
          <w:szCs w:val="24"/>
          <w:lang w:val="es-ES"/>
        </w:rPr>
      </w:pPr>
      <w:r w:rsidRPr="00734D99">
        <w:rPr>
          <w:rFonts w:ascii="Arial Narrow" w:eastAsia="Calibri" w:hAnsi="Arial Narrow" w:cs="Arial"/>
          <w:b/>
          <w:sz w:val="24"/>
          <w:szCs w:val="24"/>
          <w:lang w:val="es-ES_tradnl"/>
        </w:rPr>
        <w:t>ARTICULO 29.-</w:t>
      </w:r>
      <w:r w:rsidRPr="00734D99">
        <w:rPr>
          <w:rFonts w:ascii="Arial Narrow" w:eastAsia="Calibri" w:hAnsi="Arial Narrow" w:cs="Arial"/>
          <w:sz w:val="24"/>
          <w:szCs w:val="24"/>
          <w:lang w:val="es-ES_tradnl"/>
        </w:rPr>
        <w:t xml:space="preserve"> </w:t>
      </w:r>
      <w:r w:rsidRPr="00734D99">
        <w:rPr>
          <w:rFonts w:ascii="Arial Narrow" w:eastAsia="Calibri" w:hAnsi="Arial Narrow" w:cs="Arial"/>
          <w:sz w:val="24"/>
          <w:szCs w:val="24"/>
          <w:lang w:val="es-ES"/>
        </w:rPr>
        <w:t>La pensión por vejez se concederá al trabajador que haya cumplido cuando menos 65 años de edad y un mínimo de 15 años de servicio.</w:t>
      </w:r>
    </w:p>
    <w:p w:rsidR="00B054F3" w:rsidRPr="00734D99" w:rsidRDefault="00B054F3" w:rsidP="00B054F3">
      <w:pPr>
        <w:rPr>
          <w:rFonts w:ascii="Arial Narrow" w:eastAsia="Calibri" w:hAnsi="Arial Narrow" w:cs="Arial"/>
          <w:sz w:val="24"/>
          <w:szCs w:val="24"/>
          <w:lang w:val="es-ES"/>
        </w:rPr>
      </w:pPr>
    </w:p>
    <w:p w:rsidR="00B054F3" w:rsidRPr="00734D99" w:rsidRDefault="00B054F3" w:rsidP="00B054F3">
      <w:pPr>
        <w:rPr>
          <w:rFonts w:ascii="Arial Narrow" w:eastAsia="Calibri" w:hAnsi="Arial Narrow" w:cs="Arial"/>
          <w:color w:val="000000"/>
          <w:sz w:val="24"/>
          <w:szCs w:val="24"/>
          <w:lang w:val="es-ES"/>
        </w:rPr>
      </w:pPr>
      <w:r w:rsidRPr="00734D99">
        <w:rPr>
          <w:rFonts w:ascii="Arial Narrow" w:eastAsia="Calibri" w:hAnsi="Arial Narrow" w:cs="Arial"/>
          <w:sz w:val="24"/>
          <w:szCs w:val="24"/>
          <w:lang w:val="es-ES"/>
        </w:rPr>
        <w:t xml:space="preserve">El monto de la pensión por vejez </w:t>
      </w:r>
      <w:r w:rsidRPr="00734D99">
        <w:rPr>
          <w:rFonts w:ascii="Arial Narrow" w:eastAsia="Calibri" w:hAnsi="Arial Narrow" w:cs="Arial"/>
          <w:color w:val="000000"/>
          <w:sz w:val="24"/>
          <w:szCs w:val="24"/>
          <w:lang w:val="es-ES"/>
        </w:rPr>
        <w:t>será de un porcentaje</w:t>
      </w:r>
      <w:r w:rsidRPr="00734D99">
        <w:rPr>
          <w:rFonts w:ascii="Arial Narrow" w:eastAsia="Calibri" w:hAnsi="Arial Narrow" w:cs="Arial"/>
          <w:color w:val="0000FF"/>
          <w:sz w:val="24"/>
          <w:szCs w:val="24"/>
          <w:lang w:val="es-ES"/>
        </w:rPr>
        <w:t xml:space="preserve"> </w:t>
      </w:r>
      <w:r w:rsidRPr="00734D99">
        <w:rPr>
          <w:rFonts w:ascii="Arial Narrow" w:eastAsia="Calibri" w:hAnsi="Arial Narrow" w:cs="Arial"/>
          <w:color w:val="000000"/>
          <w:sz w:val="24"/>
          <w:szCs w:val="24"/>
          <w:lang w:val="es-ES"/>
        </w:rPr>
        <w:t xml:space="preserve">del sueldo regulador, de acuerdo con la antigüedad al momento del retiro conforme a la siguiente tabla: </w:t>
      </w:r>
    </w:p>
    <w:p w:rsidR="00B054F3" w:rsidRPr="00734D99" w:rsidRDefault="00B054F3" w:rsidP="00B054F3">
      <w:pPr>
        <w:rPr>
          <w:rFonts w:ascii="Arial Narrow" w:eastAsia="Calibri" w:hAnsi="Arial Narrow" w:cs="Arial"/>
          <w:color w:val="000000"/>
          <w:sz w:val="24"/>
          <w:szCs w:val="24"/>
          <w:lang w:val="es-ES"/>
        </w:rPr>
      </w:pPr>
    </w:p>
    <w:p w:rsidR="00B054F3" w:rsidRPr="00734D99" w:rsidRDefault="00B054F3" w:rsidP="00B054F3">
      <w:pPr>
        <w:rPr>
          <w:rFonts w:ascii="Arial Narrow" w:eastAsia="Calibri" w:hAnsi="Arial Narrow" w:cs="Arial"/>
          <w:strike/>
          <w:color w:val="000000"/>
          <w:sz w:val="24"/>
          <w:szCs w:val="24"/>
          <w:lang w:val="es-ES"/>
        </w:rPr>
      </w:pPr>
    </w:p>
    <w:p w:rsidR="00B054F3" w:rsidRPr="00734D99" w:rsidRDefault="00B054F3" w:rsidP="00B054F3">
      <w:pPr>
        <w:rPr>
          <w:rFonts w:ascii="Arial Narrow" w:hAnsi="Arial Narrow" w:cs="Arial"/>
          <w:sz w:val="24"/>
          <w:szCs w:val="24"/>
          <w:lang w:val="es-ES"/>
        </w:rPr>
      </w:pPr>
    </w:p>
    <w:tbl>
      <w:tblPr>
        <w:tblW w:w="0" w:type="auto"/>
        <w:jc w:val="center"/>
        <w:tblLook w:val="04A0" w:firstRow="1" w:lastRow="0" w:firstColumn="1" w:lastColumn="0" w:noHBand="0" w:noVBand="1"/>
      </w:tblPr>
      <w:tblGrid>
        <w:gridCol w:w="1621"/>
        <w:gridCol w:w="1622"/>
        <w:gridCol w:w="1622"/>
        <w:gridCol w:w="1622"/>
      </w:tblGrid>
      <w:tr w:rsidR="00B054F3" w:rsidRPr="00734D99" w:rsidTr="00D42137">
        <w:trPr>
          <w:jc w:val="center"/>
        </w:trPr>
        <w:tc>
          <w:tcPr>
            <w:tcW w:w="1621" w:type="dxa"/>
            <w:shd w:val="clear" w:color="auto" w:fill="D9D9D9"/>
            <w:vAlign w:val="center"/>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Antigüedad</w:t>
            </w:r>
          </w:p>
        </w:tc>
        <w:tc>
          <w:tcPr>
            <w:tcW w:w="1622" w:type="dxa"/>
            <w:shd w:val="clear" w:color="auto" w:fill="D9D9D9"/>
            <w:vAlign w:val="center"/>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Porcentaje</w:t>
            </w:r>
          </w:p>
        </w:tc>
        <w:tc>
          <w:tcPr>
            <w:tcW w:w="1622" w:type="dxa"/>
            <w:shd w:val="clear" w:color="auto" w:fill="D9D9D9"/>
            <w:vAlign w:val="center"/>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Antigüedad</w:t>
            </w:r>
          </w:p>
        </w:tc>
        <w:tc>
          <w:tcPr>
            <w:tcW w:w="1622" w:type="dxa"/>
            <w:shd w:val="clear" w:color="auto" w:fill="D9D9D9"/>
            <w:vAlign w:val="center"/>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Porcentaje</w:t>
            </w:r>
          </w:p>
        </w:tc>
      </w:tr>
      <w:tr w:rsidR="00B054F3" w:rsidRPr="00734D99" w:rsidTr="00D42137">
        <w:trPr>
          <w:jc w:val="center"/>
        </w:trPr>
        <w:tc>
          <w:tcPr>
            <w:tcW w:w="1621" w:type="dxa"/>
            <w:shd w:val="clear" w:color="auto" w:fill="auto"/>
            <w:vAlign w:val="center"/>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15</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16</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17</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18</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19</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21</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22</w:t>
            </w:r>
          </w:p>
        </w:tc>
        <w:tc>
          <w:tcPr>
            <w:tcW w:w="1622" w:type="dxa"/>
            <w:shd w:val="clear" w:color="auto" w:fill="auto"/>
            <w:vAlign w:val="center"/>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38.50%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40.60%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42.70%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44.80%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46.90%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49.00%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51.10%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53.20%</w:t>
            </w:r>
          </w:p>
        </w:tc>
        <w:tc>
          <w:tcPr>
            <w:tcW w:w="1622" w:type="dxa"/>
            <w:shd w:val="clear" w:color="auto" w:fill="auto"/>
            <w:vAlign w:val="center"/>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23</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24</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25</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26</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27</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28</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29</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30 o más</w:t>
            </w:r>
          </w:p>
        </w:tc>
        <w:tc>
          <w:tcPr>
            <w:tcW w:w="1622" w:type="dxa"/>
            <w:shd w:val="clear" w:color="auto" w:fill="auto"/>
            <w:vAlign w:val="center"/>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55.30%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57.40%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59.50%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61.60%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63.70%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65.80%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67.90%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70.00%</w:t>
            </w:r>
          </w:p>
        </w:tc>
      </w:tr>
    </w:tbl>
    <w:p w:rsidR="00B054F3" w:rsidRPr="00734D99" w:rsidRDefault="00B054F3" w:rsidP="00B054F3">
      <w:pPr>
        <w:spacing w:line="360" w:lineRule="auto"/>
        <w:rPr>
          <w:rFonts w:ascii="Arial Narrow" w:eastAsia="Calibri" w:hAnsi="Arial Narrow" w:cs="Arial"/>
          <w:b/>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b/>
          <w:sz w:val="24"/>
          <w:szCs w:val="24"/>
          <w:lang w:val="es-ES"/>
        </w:rPr>
        <w:t>ARTÍCULO 30.-</w:t>
      </w:r>
      <w:r w:rsidRPr="00734D99">
        <w:rPr>
          <w:rFonts w:ascii="Arial Narrow" w:eastAsia="Calibri" w:hAnsi="Arial Narrow" w:cs="Arial"/>
          <w:sz w:val="24"/>
          <w:szCs w:val="24"/>
          <w:lang w:val="es-ES"/>
        </w:rPr>
        <w:t xml:space="preserve"> El trabajador podrá optar por una </w:t>
      </w:r>
      <w:r w:rsidRPr="00734D99">
        <w:rPr>
          <w:rFonts w:ascii="Arial Narrow" w:eastAsia="Calibri" w:hAnsi="Arial Narrow" w:cs="Arial"/>
          <w:color w:val="000000"/>
          <w:sz w:val="24"/>
          <w:szCs w:val="24"/>
          <w:lang w:val="es-ES"/>
        </w:rPr>
        <w:t>pensión anticipada por retiro</w:t>
      </w:r>
      <w:r w:rsidRPr="00734D99">
        <w:rPr>
          <w:rFonts w:ascii="Arial Narrow" w:eastAsia="Calibri" w:hAnsi="Arial Narrow" w:cs="Arial"/>
          <w:color w:val="0000FF"/>
          <w:sz w:val="24"/>
          <w:szCs w:val="24"/>
          <w:lang w:val="es-ES"/>
        </w:rPr>
        <w:t xml:space="preserve"> </w:t>
      </w:r>
      <w:r w:rsidRPr="00734D99">
        <w:rPr>
          <w:rFonts w:ascii="Arial Narrow" w:eastAsia="Calibri" w:hAnsi="Arial Narrow" w:cs="Arial"/>
          <w:sz w:val="24"/>
          <w:szCs w:val="24"/>
          <w:lang w:val="es-ES"/>
        </w:rPr>
        <w:t>a partir de los 60 años de edad, el monto de esta pensión se reducirá un 5% por cada año que le falte para cumplir 65 años, con respecto al beneficio que le hubiere correspondido en la pensión de vejez, establecida en el artículo anterior.</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ARTICULO 31.-</w:t>
      </w:r>
      <w:r w:rsidRPr="00734D99">
        <w:rPr>
          <w:rFonts w:ascii="Arial Narrow" w:eastAsia="Calibri" w:hAnsi="Arial Narrow" w:cs="Arial"/>
          <w:sz w:val="24"/>
          <w:szCs w:val="24"/>
          <w:lang w:val="es-ES_tradnl"/>
        </w:rPr>
        <w:t xml:space="preserve"> Las pensiones a que se refiere este capítulo serán vitalicias, con transmisión a beneficiarios de acuerdo con lo establecido en el capítulo séptimo de esta Ley.</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b/>
          <w:sz w:val="24"/>
          <w:szCs w:val="24"/>
          <w:lang w:val="es-ES_tradnl"/>
        </w:rPr>
        <w:lastRenderedPageBreak/>
        <w:t>ARTICULO 32.-</w:t>
      </w:r>
      <w:r w:rsidRPr="00734D99">
        <w:rPr>
          <w:rFonts w:ascii="Arial Narrow" w:eastAsia="Calibri" w:hAnsi="Arial Narrow" w:cs="Arial"/>
          <w:sz w:val="24"/>
          <w:szCs w:val="24"/>
          <w:lang w:val="es-ES_tradnl"/>
        </w:rPr>
        <w:t xml:space="preserve"> </w:t>
      </w:r>
      <w:r w:rsidRPr="00734D99">
        <w:rPr>
          <w:rFonts w:ascii="Arial Narrow" w:eastAsia="Calibri" w:hAnsi="Arial Narrow" w:cs="Arial"/>
          <w:sz w:val="24"/>
          <w:szCs w:val="24"/>
          <w:lang w:val="es-ES"/>
        </w:rPr>
        <w:t>El monto de las pensiones por</w:t>
      </w:r>
      <w:r w:rsidRPr="00734D99">
        <w:rPr>
          <w:rFonts w:ascii="Arial Narrow" w:eastAsia="Calibri" w:hAnsi="Arial Narrow" w:cs="Arial"/>
          <w:color w:val="0000FF"/>
          <w:sz w:val="24"/>
          <w:szCs w:val="24"/>
          <w:lang w:val="es-ES"/>
        </w:rPr>
        <w:t xml:space="preserve"> </w:t>
      </w:r>
      <w:r w:rsidRPr="00734D99">
        <w:rPr>
          <w:rFonts w:ascii="Arial Narrow" w:eastAsia="Calibri" w:hAnsi="Arial Narrow" w:cs="Arial"/>
          <w:color w:val="000000"/>
          <w:sz w:val="24"/>
          <w:szCs w:val="24"/>
          <w:lang w:val="es-ES"/>
        </w:rPr>
        <w:t>retiro por edad y antigüedad en el servicio, vejez y anticipada por retiro,</w:t>
      </w:r>
      <w:r w:rsidRPr="00734D99">
        <w:rPr>
          <w:rFonts w:ascii="Arial Narrow" w:eastAsia="Calibri" w:hAnsi="Arial Narrow" w:cs="Arial"/>
          <w:sz w:val="24"/>
          <w:szCs w:val="24"/>
          <w:lang w:val="es-ES"/>
        </w:rPr>
        <w:t xml:space="preserve"> aumentarán anualmente en el mes de febrero, en la misma proporción en que aumente</w:t>
      </w:r>
      <w:r w:rsidRPr="00734D99">
        <w:rPr>
          <w:rFonts w:ascii="Arial Narrow" w:eastAsia="Calibri" w:hAnsi="Arial Narrow" w:cs="Arial"/>
          <w:b/>
          <w:bCs/>
          <w:sz w:val="24"/>
          <w:szCs w:val="24"/>
          <w:lang w:val="es-ES"/>
        </w:rPr>
        <w:t xml:space="preserve"> </w:t>
      </w:r>
      <w:r w:rsidRPr="00734D99">
        <w:rPr>
          <w:rFonts w:ascii="Arial Narrow" w:eastAsia="Calibri" w:hAnsi="Arial Narrow" w:cs="Arial"/>
          <w:bCs/>
          <w:sz w:val="24"/>
          <w:szCs w:val="24"/>
          <w:lang w:val="es-ES"/>
        </w:rPr>
        <w:t>el Índice Nacional de Precios al Consumidor,</w:t>
      </w:r>
      <w:r w:rsidRPr="00734D99">
        <w:rPr>
          <w:rFonts w:ascii="Arial Narrow" w:eastAsia="Calibri" w:hAnsi="Arial Narrow" w:cs="Arial"/>
          <w:b/>
          <w:bCs/>
          <w:sz w:val="24"/>
          <w:szCs w:val="24"/>
          <w:lang w:val="es-ES"/>
        </w:rPr>
        <w:t xml:space="preserve"> </w:t>
      </w:r>
      <w:r w:rsidRPr="00734D99">
        <w:rPr>
          <w:rFonts w:ascii="Arial Narrow" w:eastAsia="Calibri" w:hAnsi="Arial Narrow" w:cs="Arial"/>
          <w:sz w:val="24"/>
          <w:szCs w:val="24"/>
          <w:lang w:val="es-ES"/>
        </w:rPr>
        <w:t>según la cuota diaria de su pensión.</w:t>
      </w:r>
    </w:p>
    <w:p w:rsidR="00B054F3" w:rsidRPr="00734D99" w:rsidRDefault="00B054F3" w:rsidP="00B054F3">
      <w:pPr>
        <w:rPr>
          <w:rFonts w:ascii="Arial Narrow" w:hAnsi="Arial Narrow" w:cs="Arial"/>
          <w:sz w:val="24"/>
          <w:szCs w:val="24"/>
          <w:lang w:val="es-ES_tradnl"/>
        </w:rPr>
      </w:pPr>
    </w:p>
    <w:p w:rsidR="00D42137" w:rsidRPr="00734D99" w:rsidRDefault="00D42137" w:rsidP="00B054F3">
      <w:pPr>
        <w:rPr>
          <w:rFonts w:ascii="Arial Narrow" w:hAnsi="Arial Narrow" w:cs="Arial"/>
          <w:sz w:val="24"/>
          <w:szCs w:val="24"/>
          <w:lang w:val="es-ES_tradnl"/>
        </w:rPr>
      </w:pPr>
    </w:p>
    <w:p w:rsidR="00B054F3" w:rsidRPr="00734D99" w:rsidRDefault="00B054F3" w:rsidP="00D42137">
      <w:pPr>
        <w:spacing w:line="360" w:lineRule="auto"/>
        <w:ind w:left="426" w:hanging="426"/>
        <w:jc w:val="center"/>
        <w:rPr>
          <w:rFonts w:ascii="Arial Narrow" w:eastAsia="Calibri" w:hAnsi="Arial Narrow" w:cs="Arial"/>
          <w:b/>
          <w:bCs/>
          <w:sz w:val="24"/>
          <w:szCs w:val="24"/>
          <w:lang w:val="es-ES"/>
        </w:rPr>
      </w:pPr>
      <w:r w:rsidRPr="00734D99">
        <w:rPr>
          <w:rFonts w:ascii="Arial Narrow" w:eastAsia="Calibri" w:hAnsi="Arial Narrow" w:cs="Arial"/>
          <w:b/>
          <w:bCs/>
          <w:sz w:val="24"/>
          <w:szCs w:val="24"/>
          <w:lang w:val="es-ES"/>
        </w:rPr>
        <w:t>CAPÍTULO SEXTO</w:t>
      </w:r>
    </w:p>
    <w:p w:rsidR="00B054F3" w:rsidRPr="00734D99" w:rsidRDefault="00B054F3" w:rsidP="00B054F3">
      <w:pPr>
        <w:spacing w:line="360" w:lineRule="auto"/>
        <w:jc w:val="center"/>
        <w:rPr>
          <w:rFonts w:ascii="Arial Narrow" w:hAnsi="Arial Narrow" w:cs="Arial"/>
          <w:b/>
          <w:color w:val="0000FF"/>
          <w:sz w:val="24"/>
          <w:szCs w:val="24"/>
          <w:lang w:val="es-ES_tradnl"/>
        </w:rPr>
      </w:pPr>
      <w:r w:rsidRPr="00734D99">
        <w:rPr>
          <w:rFonts w:ascii="Arial Narrow" w:hAnsi="Arial Narrow" w:cs="Arial"/>
          <w:b/>
          <w:sz w:val="24"/>
          <w:szCs w:val="24"/>
          <w:lang w:val="es-ES_tradnl"/>
        </w:rPr>
        <w:t>PENSIÓN POR INHABILITACIÓN FISICA O MENTAL</w:t>
      </w:r>
    </w:p>
    <w:p w:rsidR="00B054F3" w:rsidRPr="00734D99" w:rsidRDefault="00B054F3" w:rsidP="00B054F3">
      <w:pPr>
        <w:spacing w:line="360" w:lineRule="auto"/>
        <w:rPr>
          <w:rFonts w:ascii="Arial Narrow" w:hAnsi="Arial Narrow" w:cs="Arial"/>
          <w:b/>
          <w:sz w:val="24"/>
          <w:szCs w:val="24"/>
          <w:lang w:val="es-ES_tradnl"/>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b/>
          <w:sz w:val="24"/>
          <w:szCs w:val="24"/>
          <w:lang w:val="es-ES"/>
        </w:rPr>
        <w:t xml:space="preserve">ARTÍCULO 33.- </w:t>
      </w:r>
      <w:r w:rsidRPr="00734D99">
        <w:rPr>
          <w:rFonts w:ascii="Arial Narrow" w:eastAsia="Calibri" w:hAnsi="Arial Narrow" w:cs="Arial"/>
          <w:sz w:val="24"/>
          <w:szCs w:val="24"/>
          <w:lang w:val="es-ES"/>
        </w:rPr>
        <w:t>Para los efectos de esta Ley, se entenderán como riesgos de trabajo los accidentes y enfermedades a que se encuentran expuestos los trabajadores en el ejercicio o con motivo del trabajo.</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b/>
          <w:sz w:val="24"/>
          <w:szCs w:val="24"/>
          <w:lang w:val="es-ES"/>
        </w:rPr>
        <w:t xml:space="preserve">ARTÍCULO 34.- </w:t>
      </w:r>
      <w:r w:rsidRPr="00734D99">
        <w:rPr>
          <w:rFonts w:ascii="Arial Narrow" w:eastAsia="Calibri" w:hAnsi="Arial Narrow" w:cs="Arial"/>
          <w:sz w:val="24"/>
          <w:szCs w:val="24"/>
          <w:lang w:val="es-ES"/>
        </w:rPr>
        <w:t>Se considerarán, para efectos de esta Ley, accidentes de trabajo a toda lesión orgánica o perturbación funcional, inmediata o posterior, o la muerte producida repentinamente en el ejercicio o con motivo del trabajo cualquiera que sea el lugar y el tiempo en que se preste; así como aquellos que ocurran al trabajador al trasladarse directamente de su domicilio al lugar de trabajo, o viceversa.</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b/>
          <w:sz w:val="24"/>
          <w:szCs w:val="24"/>
          <w:lang w:val="es-ES"/>
        </w:rPr>
        <w:t xml:space="preserve">ARTÍCULO 35.- </w:t>
      </w:r>
      <w:r w:rsidRPr="00734D99">
        <w:rPr>
          <w:rFonts w:ascii="Arial Narrow" w:eastAsia="Calibri" w:hAnsi="Arial Narrow" w:cs="Arial"/>
          <w:sz w:val="24"/>
          <w:szCs w:val="24"/>
          <w:lang w:val="es-ES"/>
        </w:rPr>
        <w:t>Para los efectos de esta Ley, se entenderá como incapacidad permanente total a la pérdida de facultades o aptitudes de un trabajador que lo imposibilita para desempeñar sus actividades por el resto de su vida.</w:t>
      </w:r>
    </w:p>
    <w:p w:rsidR="00B054F3" w:rsidRPr="00734D99" w:rsidRDefault="00B054F3" w:rsidP="00D42137">
      <w:pPr>
        <w:rPr>
          <w:rFonts w:ascii="Arial Narrow" w:hAnsi="Arial Narrow" w:cs="Arial"/>
          <w:sz w:val="24"/>
          <w:szCs w:val="24"/>
          <w:lang w:val="es-ES"/>
        </w:rPr>
      </w:pPr>
      <w:r w:rsidRPr="00734D99">
        <w:rPr>
          <w:rFonts w:ascii="Arial Narrow" w:hAnsi="Arial Narrow" w:cs="Arial"/>
          <w:sz w:val="24"/>
          <w:szCs w:val="24"/>
          <w:lang w:val="es-ES"/>
        </w:rPr>
        <w:t xml:space="preserve"> </w:t>
      </w: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b/>
          <w:sz w:val="24"/>
          <w:szCs w:val="24"/>
          <w:lang w:val="es-ES"/>
        </w:rPr>
        <w:t xml:space="preserve">ARTÍCULO 36.- </w:t>
      </w:r>
      <w:r w:rsidRPr="00734D99">
        <w:rPr>
          <w:rFonts w:ascii="Arial Narrow" w:eastAsia="Calibri" w:hAnsi="Arial Narrow" w:cs="Arial"/>
          <w:sz w:val="24"/>
          <w:szCs w:val="24"/>
          <w:lang w:val="es-ES"/>
        </w:rPr>
        <w:t>No se considerarán riesgos de trabajo:</w:t>
      </w:r>
    </w:p>
    <w:p w:rsidR="00B054F3" w:rsidRPr="00734D99" w:rsidRDefault="00B054F3" w:rsidP="00D42137">
      <w:pPr>
        <w:rPr>
          <w:rFonts w:ascii="Arial Narrow" w:hAnsi="Arial Narrow" w:cs="Arial"/>
          <w:sz w:val="24"/>
          <w:szCs w:val="24"/>
          <w:lang w:val="es-ES"/>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w:t>
      </w:r>
      <w:r w:rsidR="00E717B1" w:rsidRPr="00E717B1">
        <w:rPr>
          <w:rFonts w:ascii="Arial Narrow" w:eastAsia="Calibri" w:hAnsi="Arial Narrow" w:cs="Arial"/>
          <w:b/>
          <w:sz w:val="24"/>
          <w:szCs w:val="24"/>
          <w:lang w:val="es-ES_tradnl"/>
        </w:rPr>
        <w:t>-</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Si el accidente ocurre encontrándose el trabajador en estado de embriaguez.</w:t>
      </w:r>
    </w:p>
    <w:p w:rsidR="00D42137" w:rsidRPr="00E717B1" w:rsidRDefault="00D42137"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II.</w:t>
      </w:r>
      <w:r w:rsidR="00E717B1" w:rsidRPr="00E717B1">
        <w:rPr>
          <w:rFonts w:ascii="Arial Narrow" w:eastAsia="Calibri" w:hAnsi="Arial Narrow" w:cs="Arial"/>
          <w:b/>
          <w:sz w:val="24"/>
          <w:szCs w:val="24"/>
          <w:lang w:val="es-ES_tradnl"/>
        </w:rPr>
        <w:t>-</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D42137" w:rsidRPr="00E717B1" w:rsidRDefault="00D42137"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III.</w:t>
      </w:r>
      <w:r w:rsidR="00E717B1" w:rsidRPr="00E717B1">
        <w:rPr>
          <w:rFonts w:ascii="Arial Narrow" w:eastAsia="Calibri" w:hAnsi="Arial Narrow" w:cs="Arial"/>
          <w:b/>
          <w:sz w:val="24"/>
          <w:szCs w:val="24"/>
          <w:lang w:val="es-ES_tradnl"/>
        </w:rPr>
        <w:t>-</w:t>
      </w:r>
      <w:r w:rsidR="00E717B1" w:rsidRPr="00E717B1">
        <w:rPr>
          <w:rFonts w:ascii="Arial Narrow" w:eastAsia="Calibri" w:hAnsi="Arial Narrow" w:cs="Arial"/>
          <w:b/>
          <w:sz w:val="24"/>
          <w:szCs w:val="24"/>
          <w:lang w:val="es-ES_tradnl"/>
        </w:rPr>
        <w:tab/>
      </w:r>
      <w:r w:rsidRPr="00E717B1">
        <w:rPr>
          <w:rFonts w:ascii="Arial Narrow" w:eastAsia="Calibri" w:hAnsi="Arial Narrow" w:cs="Arial"/>
          <w:sz w:val="24"/>
          <w:szCs w:val="24"/>
          <w:lang w:val="es-ES_tradnl"/>
        </w:rPr>
        <w:t>Si el trabajador se ocasiona intencionalmente una lesión por sí mismo o de acuerdo con otra persona.</w:t>
      </w:r>
    </w:p>
    <w:p w:rsidR="00D42137" w:rsidRPr="00E717B1" w:rsidRDefault="00D42137"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IV.</w:t>
      </w:r>
      <w:r w:rsidR="00E717B1" w:rsidRPr="00E717B1">
        <w:rPr>
          <w:rFonts w:ascii="Arial Narrow" w:eastAsia="Calibri" w:hAnsi="Arial Narrow" w:cs="Arial"/>
          <w:b/>
          <w:sz w:val="24"/>
          <w:szCs w:val="24"/>
          <w:lang w:val="es-ES_tradnl"/>
        </w:rPr>
        <w:t>-</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Los que sean resultado de un intento de suicidio o efecto de una riña en que hubiere participado el trabajador u originados por algún delito cometido por éste, y</w:t>
      </w:r>
    </w:p>
    <w:p w:rsidR="00D42137" w:rsidRPr="00E717B1" w:rsidRDefault="00D42137"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V.</w:t>
      </w:r>
      <w:r w:rsidR="00E717B1" w:rsidRPr="00E717B1">
        <w:rPr>
          <w:rFonts w:ascii="Arial Narrow" w:eastAsia="Calibri" w:hAnsi="Arial Narrow" w:cs="Arial"/>
          <w:b/>
          <w:sz w:val="24"/>
          <w:szCs w:val="24"/>
          <w:lang w:val="es-ES_tradnl"/>
        </w:rPr>
        <w:t>-</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Cuando la incapacidad tenga su origen en actividades ajenas a las encomendadas al trabajador por la entidad de su adscripción.</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color w:val="000000"/>
          <w:sz w:val="24"/>
          <w:szCs w:val="24"/>
          <w:lang w:val="es-ES_tradnl"/>
        </w:rPr>
      </w:pPr>
      <w:r w:rsidRPr="00734D99">
        <w:rPr>
          <w:rFonts w:ascii="Arial Narrow" w:eastAsia="Calibri" w:hAnsi="Arial Narrow" w:cs="Arial"/>
          <w:b/>
          <w:sz w:val="24"/>
          <w:szCs w:val="24"/>
          <w:lang w:val="es-ES_tradnl"/>
        </w:rPr>
        <w:t>ARTÍCULO 37.-</w:t>
      </w:r>
      <w:r w:rsidRPr="00734D99">
        <w:rPr>
          <w:rFonts w:ascii="Arial Narrow" w:eastAsia="Calibri" w:hAnsi="Arial Narrow" w:cs="Arial"/>
          <w:sz w:val="24"/>
          <w:szCs w:val="24"/>
          <w:lang w:val="es-ES_tradnl"/>
        </w:rPr>
        <w:t xml:space="preserve"> El trabajador que se inhabilite física o mentalmente por causas ajenas al desempeño de su cargo o empleo, en forma total y permanente, y cuente con al menos 5 años de servicio, tendrá derecho a recibir una pensión </w:t>
      </w:r>
      <w:r w:rsidRPr="00734D99">
        <w:rPr>
          <w:rFonts w:ascii="Arial Narrow" w:eastAsia="Calibri" w:hAnsi="Arial Narrow" w:cs="Arial"/>
          <w:color w:val="000000"/>
          <w:sz w:val="24"/>
          <w:szCs w:val="24"/>
          <w:lang w:val="es-ES_tradnl"/>
        </w:rPr>
        <w:t xml:space="preserve">por incapacidad por causas ajenas al servicio. </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color w:val="000000"/>
          <w:sz w:val="24"/>
          <w:szCs w:val="24"/>
          <w:lang w:val="es-ES_tradnl"/>
        </w:rPr>
      </w:pPr>
      <w:r w:rsidRPr="00734D99">
        <w:rPr>
          <w:rFonts w:ascii="Arial Narrow" w:eastAsia="Calibri" w:hAnsi="Arial Narrow" w:cs="Arial"/>
          <w:b/>
          <w:sz w:val="24"/>
          <w:szCs w:val="24"/>
          <w:lang w:val="es-ES_tradnl"/>
        </w:rPr>
        <w:t xml:space="preserve">ARTÍCULO 38.- </w:t>
      </w:r>
      <w:r w:rsidRPr="00734D99">
        <w:rPr>
          <w:rFonts w:ascii="Arial Narrow" w:eastAsia="Calibri" w:hAnsi="Arial Narrow" w:cs="Arial"/>
          <w:sz w:val="24"/>
          <w:szCs w:val="24"/>
          <w:lang w:val="es-ES_tradnl"/>
        </w:rPr>
        <w:t>El trabajador que se inhabilite física o mentalmente por causas de trabajo, en forma total y permanente independientemente de los años de servicio, tendrá derecho a recibir una pensión por incapacidad</w:t>
      </w:r>
      <w:r w:rsidRPr="00734D99">
        <w:rPr>
          <w:rFonts w:ascii="Arial Narrow" w:eastAsia="Calibri" w:hAnsi="Arial Narrow" w:cs="Arial"/>
          <w:color w:val="0000FF"/>
          <w:sz w:val="24"/>
          <w:szCs w:val="24"/>
          <w:lang w:val="es-ES_tradnl"/>
        </w:rPr>
        <w:t xml:space="preserve"> </w:t>
      </w:r>
      <w:r w:rsidRPr="00734D99">
        <w:rPr>
          <w:rFonts w:ascii="Arial Narrow" w:eastAsia="Calibri" w:hAnsi="Arial Narrow" w:cs="Arial"/>
          <w:color w:val="000000"/>
          <w:sz w:val="24"/>
          <w:szCs w:val="24"/>
          <w:lang w:val="es-ES_tradnl"/>
        </w:rPr>
        <w:t>por riesgos de trabajo.</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lastRenderedPageBreak/>
        <w:t>ARTÍCULO 39.-</w:t>
      </w:r>
      <w:r w:rsidRPr="00734D99">
        <w:rPr>
          <w:rFonts w:ascii="Arial Narrow" w:eastAsia="Calibri" w:hAnsi="Arial Narrow" w:cs="Arial"/>
          <w:sz w:val="24"/>
          <w:szCs w:val="24"/>
          <w:lang w:val="es-ES_tradnl"/>
        </w:rPr>
        <w:t xml:space="preserve"> No habrá derecho a la pensión por incapacidad </w:t>
      </w:r>
      <w:r w:rsidRPr="00734D99">
        <w:rPr>
          <w:rFonts w:ascii="Arial Narrow" w:eastAsia="Calibri" w:hAnsi="Arial Narrow" w:cs="Arial"/>
          <w:color w:val="000000"/>
          <w:sz w:val="24"/>
          <w:szCs w:val="24"/>
          <w:lang w:val="es-ES_tradnl"/>
        </w:rPr>
        <w:t xml:space="preserve">por riesgos de trabajo o incapacidad por causas ajenas al trabajo </w:t>
      </w:r>
      <w:r w:rsidRPr="00734D99">
        <w:rPr>
          <w:rFonts w:ascii="Arial Narrow" w:eastAsia="Calibri" w:hAnsi="Arial Narrow" w:cs="Arial"/>
          <w:sz w:val="24"/>
          <w:szCs w:val="24"/>
          <w:lang w:val="es-ES_tradnl"/>
        </w:rPr>
        <w:t>cuando la persona inhabilitada pueda desempeñar algún puesto o trabajo diferente al que venía ejecutando, pues en este caso se le instalará en proporción a sus aptitudes.</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40.-</w:t>
      </w:r>
      <w:r w:rsidRPr="00734D99">
        <w:rPr>
          <w:rFonts w:ascii="Arial Narrow" w:eastAsia="Calibri" w:hAnsi="Arial Narrow" w:cs="Arial"/>
          <w:sz w:val="24"/>
          <w:szCs w:val="24"/>
          <w:lang w:val="es-ES_tradnl"/>
        </w:rPr>
        <w:t xml:space="preserve"> A efecto de establecer la inhabilitación total y permanente del trabajador, se tomará en consideración el dictamen del médico del ISSSTE, de la especialidad de que se trate. Si el afectado está en desacuerdo con el dictamen del ISSSTE, él o sus representantes podrán designar médicos particulares para que dictaminen. </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sz w:val="24"/>
          <w:szCs w:val="24"/>
          <w:lang w:val="es-ES_tradnl"/>
        </w:rPr>
        <w:t>En caso de no coincidir ambos dictámenes, el Ayuntamiento propondrá al afectado una terna de especialistas, de reconocido prestigio profesional, para que elija uno de entre ellos, el cual dictaminará el caso en forma definitiva, y una vez hecha por el afectado la elección del tercero en discordia, el dictamen de éste será inapelable y por tanto obligatorio para el interesado y para el Ayuntamiento.</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b/>
          <w:sz w:val="24"/>
          <w:szCs w:val="24"/>
          <w:lang w:val="es-ES_tradnl"/>
        </w:rPr>
        <w:t>ARTÍCULO 41.-</w:t>
      </w:r>
      <w:r w:rsidRPr="00734D99">
        <w:rPr>
          <w:rFonts w:ascii="Arial Narrow" w:eastAsia="Calibri" w:hAnsi="Arial Narrow" w:cs="Arial"/>
          <w:sz w:val="24"/>
          <w:szCs w:val="24"/>
          <w:lang w:val="es-ES_tradnl"/>
        </w:rPr>
        <w:t xml:space="preserve"> </w:t>
      </w:r>
      <w:r w:rsidRPr="00734D99">
        <w:rPr>
          <w:rFonts w:ascii="Arial Narrow" w:eastAsia="Calibri" w:hAnsi="Arial Narrow" w:cs="Arial"/>
          <w:color w:val="000000"/>
          <w:sz w:val="24"/>
          <w:szCs w:val="24"/>
          <w:lang w:val="es-ES"/>
        </w:rPr>
        <w:t>El</w:t>
      </w:r>
      <w:r w:rsidRPr="00734D99">
        <w:rPr>
          <w:rFonts w:ascii="Arial Narrow" w:eastAsia="Calibri" w:hAnsi="Arial Narrow" w:cs="Arial"/>
          <w:color w:val="0000FF"/>
          <w:sz w:val="24"/>
          <w:szCs w:val="24"/>
          <w:lang w:val="es-ES"/>
        </w:rPr>
        <w:t xml:space="preserve"> </w:t>
      </w:r>
      <w:r w:rsidRPr="00734D99">
        <w:rPr>
          <w:rFonts w:ascii="Arial Narrow" w:eastAsia="Calibri" w:hAnsi="Arial Narrow" w:cs="Arial"/>
          <w:color w:val="000000"/>
          <w:sz w:val="24"/>
          <w:szCs w:val="24"/>
          <w:lang w:val="es-ES"/>
        </w:rPr>
        <w:t xml:space="preserve">monto de la pensión por </w:t>
      </w:r>
      <w:r w:rsidRPr="00734D99">
        <w:rPr>
          <w:rFonts w:ascii="Arial Narrow" w:eastAsia="Calibri" w:hAnsi="Arial Narrow" w:cs="Arial"/>
          <w:color w:val="000000"/>
          <w:sz w:val="24"/>
          <w:szCs w:val="24"/>
          <w:lang w:val="es-ES_tradnl"/>
        </w:rPr>
        <w:t>incapacidad total por causas ajenas al servicio</w:t>
      </w:r>
      <w:r w:rsidRPr="00734D99">
        <w:rPr>
          <w:rFonts w:ascii="Arial Narrow" w:eastAsia="Calibri" w:hAnsi="Arial Narrow" w:cs="Arial"/>
          <w:color w:val="000000"/>
          <w:sz w:val="24"/>
          <w:szCs w:val="24"/>
          <w:lang w:val="es-ES"/>
        </w:rPr>
        <w:t xml:space="preserve"> será de un porcentaje, dependiendo de la antigüedad al momento del siniestro,</w:t>
      </w:r>
      <w:r w:rsidRPr="00734D99">
        <w:rPr>
          <w:rFonts w:ascii="Arial Narrow" w:eastAsia="Calibri" w:hAnsi="Arial Narrow" w:cs="Arial"/>
          <w:sz w:val="24"/>
          <w:szCs w:val="24"/>
          <w:lang w:val="es-ES"/>
        </w:rPr>
        <w:t xml:space="preserve"> del sueldo regulador, conforme a la siguiente tabla:</w:t>
      </w:r>
    </w:p>
    <w:p w:rsidR="00B054F3" w:rsidRPr="00734D99" w:rsidRDefault="00B054F3" w:rsidP="00B054F3">
      <w:pPr>
        <w:rPr>
          <w:rFonts w:ascii="Arial Narrow" w:hAnsi="Arial Narrow" w:cs="Arial"/>
          <w:sz w:val="24"/>
          <w:szCs w:val="24"/>
          <w:lang w:val="es-ES"/>
        </w:rPr>
      </w:pPr>
    </w:p>
    <w:tbl>
      <w:tblPr>
        <w:tblpPr w:leftFromText="141" w:rightFromText="141" w:vertAnchor="text" w:horzAnchor="margin" w:tblpXSpec="center" w:tblpY="142"/>
        <w:tblW w:w="0" w:type="auto"/>
        <w:tblLook w:val="04A0" w:firstRow="1" w:lastRow="0" w:firstColumn="1" w:lastColumn="0" w:noHBand="0" w:noVBand="1"/>
      </w:tblPr>
      <w:tblGrid>
        <w:gridCol w:w="1621"/>
        <w:gridCol w:w="1622"/>
        <w:gridCol w:w="1622"/>
        <w:gridCol w:w="1622"/>
      </w:tblGrid>
      <w:tr w:rsidR="00B054F3" w:rsidRPr="00734D99" w:rsidTr="00D42137">
        <w:tc>
          <w:tcPr>
            <w:tcW w:w="1621" w:type="dxa"/>
            <w:shd w:val="clear" w:color="auto" w:fill="D9D9D9"/>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Antigüedad</w:t>
            </w:r>
          </w:p>
        </w:tc>
        <w:tc>
          <w:tcPr>
            <w:tcW w:w="1622" w:type="dxa"/>
            <w:shd w:val="clear" w:color="auto" w:fill="D9D9D9"/>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Porcentaje</w:t>
            </w:r>
          </w:p>
        </w:tc>
        <w:tc>
          <w:tcPr>
            <w:tcW w:w="1622" w:type="dxa"/>
            <w:shd w:val="clear" w:color="auto" w:fill="D9D9D9"/>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Antigüedad</w:t>
            </w:r>
          </w:p>
        </w:tc>
        <w:tc>
          <w:tcPr>
            <w:tcW w:w="1622" w:type="dxa"/>
            <w:shd w:val="clear" w:color="auto" w:fill="D9D9D9"/>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Porcentaje</w:t>
            </w:r>
          </w:p>
        </w:tc>
      </w:tr>
      <w:tr w:rsidR="00B054F3" w:rsidRPr="00734D99" w:rsidTr="00D42137">
        <w:tc>
          <w:tcPr>
            <w:tcW w:w="1621" w:type="dxa"/>
            <w:shd w:val="clear" w:color="auto" w:fill="auto"/>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 a 14</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15</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16</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17</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18</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19</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21</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22</w:t>
            </w:r>
          </w:p>
          <w:p w:rsidR="00B054F3" w:rsidRPr="00734D99" w:rsidRDefault="00B054F3" w:rsidP="00D42137">
            <w:pPr>
              <w:spacing w:line="360" w:lineRule="auto"/>
              <w:rPr>
                <w:rFonts w:ascii="Arial Narrow" w:eastAsia="Calibri" w:hAnsi="Arial Narrow" w:cs="Arial"/>
                <w:sz w:val="24"/>
                <w:szCs w:val="24"/>
                <w:lang w:val="es-ES"/>
              </w:rPr>
            </w:pPr>
          </w:p>
        </w:tc>
        <w:tc>
          <w:tcPr>
            <w:tcW w:w="1622" w:type="dxa"/>
            <w:shd w:val="clear" w:color="auto" w:fill="auto"/>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35.00%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38.50%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40.60%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42.70%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44.80%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46.90%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48.00%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50.10%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53.20%</w:t>
            </w:r>
          </w:p>
          <w:p w:rsidR="00B054F3" w:rsidRPr="00734D99" w:rsidRDefault="00B054F3" w:rsidP="00D42137">
            <w:pPr>
              <w:spacing w:line="360" w:lineRule="auto"/>
              <w:rPr>
                <w:rFonts w:ascii="Arial Narrow" w:eastAsia="Calibri" w:hAnsi="Arial Narrow" w:cs="Arial"/>
                <w:sz w:val="24"/>
                <w:szCs w:val="24"/>
                <w:lang w:val="es-ES"/>
              </w:rPr>
            </w:pPr>
          </w:p>
        </w:tc>
        <w:tc>
          <w:tcPr>
            <w:tcW w:w="1622" w:type="dxa"/>
            <w:shd w:val="clear" w:color="auto" w:fill="auto"/>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23</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24</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25</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26</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27</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28</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29</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30 o más</w:t>
            </w:r>
          </w:p>
          <w:p w:rsidR="00B054F3" w:rsidRPr="00734D99" w:rsidRDefault="00B054F3" w:rsidP="00D42137">
            <w:pPr>
              <w:spacing w:line="360" w:lineRule="auto"/>
              <w:rPr>
                <w:rFonts w:ascii="Arial Narrow" w:eastAsia="Calibri" w:hAnsi="Arial Narrow" w:cs="Arial"/>
                <w:sz w:val="24"/>
                <w:szCs w:val="24"/>
                <w:lang w:val="es-ES"/>
              </w:rPr>
            </w:pPr>
          </w:p>
        </w:tc>
        <w:tc>
          <w:tcPr>
            <w:tcW w:w="1622" w:type="dxa"/>
            <w:shd w:val="clear" w:color="auto" w:fill="auto"/>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55.30%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57.40%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59.50%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61.60%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63.70%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65.80%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67.90%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70.00%</w:t>
            </w:r>
          </w:p>
        </w:tc>
      </w:tr>
    </w:tbl>
    <w:p w:rsidR="00B054F3" w:rsidRPr="00734D99" w:rsidRDefault="00B054F3" w:rsidP="00B054F3">
      <w:pPr>
        <w:spacing w:line="360" w:lineRule="auto"/>
        <w:rPr>
          <w:rFonts w:ascii="Arial Narrow" w:eastAsia="Calibri" w:hAnsi="Arial Narrow" w:cs="Arial"/>
          <w:sz w:val="24"/>
          <w:szCs w:val="24"/>
          <w:lang w:val="es-ES"/>
        </w:rPr>
      </w:pPr>
    </w:p>
    <w:p w:rsidR="00B054F3" w:rsidRPr="00734D99" w:rsidRDefault="00B054F3" w:rsidP="00B054F3">
      <w:pPr>
        <w:spacing w:line="360" w:lineRule="auto"/>
        <w:rPr>
          <w:rFonts w:ascii="Arial Narrow" w:eastAsia="Calibri" w:hAnsi="Arial Narrow" w:cs="Arial"/>
          <w:sz w:val="24"/>
          <w:szCs w:val="24"/>
          <w:lang w:val="es-ES"/>
        </w:rPr>
      </w:pPr>
    </w:p>
    <w:p w:rsidR="00B054F3" w:rsidRPr="00734D99" w:rsidRDefault="00B054F3" w:rsidP="00B054F3">
      <w:pPr>
        <w:spacing w:line="360" w:lineRule="auto"/>
        <w:rPr>
          <w:rFonts w:ascii="Arial Narrow" w:eastAsia="Calibri" w:hAnsi="Arial Narrow" w:cs="Arial"/>
          <w:sz w:val="24"/>
          <w:szCs w:val="24"/>
          <w:lang w:val="es-ES"/>
        </w:rPr>
      </w:pPr>
    </w:p>
    <w:p w:rsidR="00B054F3" w:rsidRPr="00734D99" w:rsidRDefault="00B054F3" w:rsidP="00B054F3">
      <w:pPr>
        <w:spacing w:line="360" w:lineRule="auto"/>
        <w:rPr>
          <w:rFonts w:ascii="Arial Narrow" w:eastAsia="Calibri" w:hAnsi="Arial Narrow" w:cs="Arial"/>
          <w:sz w:val="24"/>
          <w:szCs w:val="24"/>
          <w:lang w:val="es-ES"/>
        </w:rPr>
      </w:pPr>
    </w:p>
    <w:p w:rsidR="00B054F3" w:rsidRPr="00734D99" w:rsidRDefault="00B054F3" w:rsidP="00B054F3">
      <w:pPr>
        <w:spacing w:line="360" w:lineRule="auto"/>
        <w:rPr>
          <w:rFonts w:ascii="Arial Narrow" w:eastAsia="Calibri" w:hAnsi="Arial Narrow" w:cs="Arial"/>
          <w:sz w:val="24"/>
          <w:szCs w:val="24"/>
          <w:lang w:val="es-ES"/>
        </w:rPr>
      </w:pPr>
    </w:p>
    <w:p w:rsidR="00B054F3" w:rsidRPr="00734D99" w:rsidRDefault="00B054F3" w:rsidP="00B054F3">
      <w:pPr>
        <w:spacing w:line="360" w:lineRule="auto"/>
        <w:rPr>
          <w:rFonts w:ascii="Arial Narrow" w:eastAsia="Calibri" w:hAnsi="Arial Narrow" w:cs="Arial"/>
          <w:sz w:val="24"/>
          <w:szCs w:val="24"/>
          <w:lang w:val="es-ES"/>
        </w:rPr>
      </w:pPr>
    </w:p>
    <w:p w:rsidR="00B054F3" w:rsidRPr="00734D99" w:rsidRDefault="00B054F3" w:rsidP="00B054F3">
      <w:pPr>
        <w:spacing w:line="360" w:lineRule="auto"/>
        <w:rPr>
          <w:rFonts w:ascii="Arial Narrow" w:eastAsia="Calibri" w:hAnsi="Arial Narrow" w:cs="Arial"/>
          <w:sz w:val="24"/>
          <w:szCs w:val="24"/>
          <w:lang w:val="es-ES"/>
        </w:rPr>
      </w:pPr>
    </w:p>
    <w:p w:rsidR="00B054F3" w:rsidRPr="00734D99" w:rsidRDefault="00B054F3" w:rsidP="00B054F3">
      <w:pPr>
        <w:spacing w:line="360" w:lineRule="auto"/>
        <w:rPr>
          <w:rFonts w:ascii="Arial Narrow" w:eastAsia="Calibri" w:hAnsi="Arial Narrow" w:cs="Arial"/>
          <w:sz w:val="24"/>
          <w:szCs w:val="24"/>
          <w:lang w:val="es-ES"/>
        </w:rPr>
      </w:pPr>
    </w:p>
    <w:p w:rsidR="00B054F3" w:rsidRPr="00734D99" w:rsidRDefault="00B054F3" w:rsidP="00B054F3">
      <w:pPr>
        <w:spacing w:line="360" w:lineRule="auto"/>
        <w:rPr>
          <w:rFonts w:ascii="Arial Narrow" w:eastAsia="Calibri" w:hAnsi="Arial Narrow" w:cs="Arial"/>
          <w:sz w:val="24"/>
          <w:szCs w:val="24"/>
          <w:lang w:val="es-ES"/>
        </w:rPr>
      </w:pPr>
    </w:p>
    <w:p w:rsidR="00B054F3" w:rsidRPr="00734D99" w:rsidRDefault="00B054F3" w:rsidP="00B054F3">
      <w:pPr>
        <w:spacing w:line="360" w:lineRule="auto"/>
        <w:rPr>
          <w:rFonts w:ascii="Arial Narrow" w:eastAsia="Calibri" w:hAnsi="Arial Narrow" w:cs="Arial"/>
          <w:sz w:val="24"/>
          <w:szCs w:val="24"/>
          <w:lang w:val="es-ES"/>
        </w:rPr>
      </w:pPr>
    </w:p>
    <w:p w:rsidR="00B054F3" w:rsidRPr="00734D99" w:rsidRDefault="00B054F3" w:rsidP="00B054F3">
      <w:pPr>
        <w:rPr>
          <w:rFonts w:ascii="Arial Narrow" w:hAnsi="Arial Narrow" w:cs="Arial"/>
          <w:sz w:val="24"/>
          <w:szCs w:val="24"/>
          <w:lang w:val="es-ES"/>
        </w:rPr>
      </w:pPr>
    </w:p>
    <w:p w:rsidR="00B054F3" w:rsidRPr="00734D99" w:rsidRDefault="00B054F3" w:rsidP="00B054F3">
      <w:pPr>
        <w:spacing w:line="360" w:lineRule="auto"/>
        <w:rPr>
          <w:rFonts w:ascii="Arial Narrow" w:eastAsia="Calibri"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sz w:val="24"/>
          <w:szCs w:val="24"/>
          <w:lang w:val="es-ES"/>
        </w:rPr>
        <w:t>Toda fracción de más de seis meses de servicio se considerará como año completo</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color w:val="000000"/>
          <w:sz w:val="24"/>
          <w:szCs w:val="24"/>
          <w:lang w:val="es-ES"/>
        </w:rPr>
      </w:pPr>
      <w:r w:rsidRPr="00734D99">
        <w:rPr>
          <w:rFonts w:ascii="Arial Narrow" w:eastAsia="Calibri" w:hAnsi="Arial Narrow" w:cs="Arial"/>
          <w:b/>
          <w:sz w:val="24"/>
          <w:szCs w:val="24"/>
          <w:lang w:val="es-ES_tradnl"/>
        </w:rPr>
        <w:t xml:space="preserve">ARTÍCULO 42.- </w:t>
      </w:r>
      <w:r w:rsidRPr="00734D99">
        <w:rPr>
          <w:rFonts w:ascii="Arial Narrow" w:eastAsia="Calibri" w:hAnsi="Arial Narrow" w:cs="Arial"/>
          <w:sz w:val="24"/>
          <w:szCs w:val="24"/>
          <w:lang w:val="es-ES"/>
        </w:rPr>
        <w:t>La pensión por incapacidad</w:t>
      </w:r>
      <w:r w:rsidRPr="00734D99">
        <w:rPr>
          <w:rFonts w:ascii="Arial Narrow" w:eastAsia="Calibri" w:hAnsi="Arial Narrow" w:cs="Arial"/>
          <w:color w:val="0000FF"/>
          <w:sz w:val="24"/>
          <w:szCs w:val="24"/>
          <w:lang w:val="es-ES"/>
        </w:rPr>
        <w:t xml:space="preserve"> </w:t>
      </w:r>
      <w:r w:rsidRPr="00734D99">
        <w:rPr>
          <w:rFonts w:ascii="Arial Narrow" w:eastAsia="Calibri" w:hAnsi="Arial Narrow" w:cs="Arial"/>
          <w:color w:val="000000"/>
          <w:sz w:val="24"/>
          <w:szCs w:val="24"/>
          <w:lang w:val="es-ES"/>
        </w:rPr>
        <w:t xml:space="preserve">por riesgos de trabajo será del 70% del sueldo regulador. </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b/>
          <w:sz w:val="24"/>
          <w:szCs w:val="24"/>
          <w:lang w:val="es-ES_tradnl"/>
        </w:rPr>
        <w:t>ARTÍCULO 43.-</w:t>
      </w:r>
      <w:r w:rsidRPr="00734D99">
        <w:rPr>
          <w:rFonts w:ascii="Arial Narrow" w:eastAsia="Calibri" w:hAnsi="Arial Narrow" w:cs="Arial"/>
          <w:sz w:val="24"/>
          <w:szCs w:val="24"/>
          <w:lang w:val="es-ES_tradnl"/>
        </w:rPr>
        <w:t xml:space="preserve"> </w:t>
      </w:r>
      <w:r w:rsidRPr="00734D99">
        <w:rPr>
          <w:rFonts w:ascii="Arial Narrow" w:eastAsia="Calibri" w:hAnsi="Arial Narrow" w:cs="Arial"/>
          <w:sz w:val="24"/>
          <w:szCs w:val="24"/>
          <w:lang w:val="es-ES"/>
        </w:rPr>
        <w:t xml:space="preserve">El monto de la pensión </w:t>
      </w:r>
      <w:r w:rsidRPr="00734D99">
        <w:rPr>
          <w:rFonts w:ascii="Arial Narrow" w:eastAsia="Calibri" w:hAnsi="Arial Narrow" w:cs="Arial"/>
          <w:color w:val="000000"/>
          <w:sz w:val="24"/>
          <w:szCs w:val="24"/>
          <w:lang w:val="es-ES"/>
        </w:rPr>
        <w:t xml:space="preserve">por </w:t>
      </w:r>
      <w:r w:rsidRPr="00734D99">
        <w:rPr>
          <w:rFonts w:ascii="Arial Narrow" w:eastAsia="Calibri" w:hAnsi="Arial Narrow" w:cs="Arial"/>
          <w:color w:val="000000"/>
          <w:sz w:val="24"/>
          <w:szCs w:val="24"/>
          <w:lang w:val="es-ES_tradnl"/>
        </w:rPr>
        <w:t>incapacidad por causas ajenas al servicio</w:t>
      </w:r>
      <w:r w:rsidRPr="00734D99">
        <w:rPr>
          <w:rFonts w:ascii="Arial Narrow" w:eastAsia="Calibri" w:hAnsi="Arial Narrow" w:cs="Arial"/>
          <w:color w:val="000000"/>
          <w:sz w:val="24"/>
          <w:szCs w:val="24"/>
          <w:lang w:val="es-ES"/>
        </w:rPr>
        <w:t xml:space="preserve"> o incapacidad por riesgos de trabajo aumentará anualmente, en el mes de </w:t>
      </w:r>
      <w:proofErr w:type="gramStart"/>
      <w:r w:rsidRPr="00734D99">
        <w:rPr>
          <w:rFonts w:ascii="Arial Narrow" w:eastAsia="Calibri" w:hAnsi="Arial Narrow" w:cs="Arial"/>
          <w:color w:val="000000"/>
          <w:sz w:val="24"/>
          <w:szCs w:val="24"/>
          <w:lang w:val="es-ES"/>
        </w:rPr>
        <w:t>Febrero</w:t>
      </w:r>
      <w:proofErr w:type="gramEnd"/>
      <w:r w:rsidRPr="00734D99">
        <w:rPr>
          <w:rFonts w:ascii="Arial Narrow" w:eastAsia="Calibri" w:hAnsi="Arial Narrow" w:cs="Arial"/>
          <w:color w:val="000000"/>
          <w:sz w:val="24"/>
          <w:szCs w:val="24"/>
          <w:lang w:val="es-ES"/>
        </w:rPr>
        <w:t xml:space="preserve">, </w:t>
      </w:r>
      <w:r w:rsidRPr="00734D99">
        <w:rPr>
          <w:rFonts w:ascii="Arial Narrow" w:eastAsia="Calibri" w:hAnsi="Arial Narrow" w:cs="Arial"/>
          <w:bCs/>
          <w:color w:val="000000"/>
          <w:sz w:val="24"/>
          <w:szCs w:val="24"/>
          <w:lang w:val="es-ES"/>
        </w:rPr>
        <w:t>en la misma proporción en que aumente el Índi</w:t>
      </w:r>
      <w:r w:rsidRPr="00734D99">
        <w:rPr>
          <w:rFonts w:ascii="Arial Narrow" w:eastAsia="Calibri" w:hAnsi="Arial Narrow" w:cs="Arial"/>
          <w:bCs/>
          <w:sz w:val="24"/>
          <w:szCs w:val="24"/>
          <w:lang w:val="es-ES"/>
        </w:rPr>
        <w:t>ce Nacional de Precios al Consumidor</w:t>
      </w:r>
      <w:r w:rsidRPr="00734D99">
        <w:rPr>
          <w:rFonts w:ascii="Arial Narrow" w:eastAsia="Calibri" w:hAnsi="Arial Narrow" w:cs="Arial"/>
          <w:sz w:val="24"/>
          <w:szCs w:val="24"/>
          <w:lang w:val="es-ES"/>
        </w:rPr>
        <w:t>, según la cuota diaria de su pensión.</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44.-</w:t>
      </w:r>
      <w:r w:rsidRPr="00734D99">
        <w:rPr>
          <w:rFonts w:ascii="Arial Narrow" w:eastAsia="Calibri" w:hAnsi="Arial Narrow" w:cs="Arial"/>
          <w:sz w:val="24"/>
          <w:szCs w:val="24"/>
          <w:lang w:val="es-ES_tradnl"/>
        </w:rPr>
        <w:t xml:space="preserve"> Las pensiones a que se refiere este capítulo serán vitalicias, con transmisión a beneficiarios de acuerdo con lo establecido en capítulo séptimo de esta Ley.</w:t>
      </w:r>
    </w:p>
    <w:p w:rsidR="00B054F3" w:rsidRPr="00734D99" w:rsidRDefault="00B054F3" w:rsidP="00B054F3">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color w:val="000000"/>
          <w:sz w:val="24"/>
          <w:szCs w:val="24"/>
          <w:lang w:val="es-ES"/>
        </w:rPr>
      </w:pPr>
      <w:r w:rsidRPr="00734D99">
        <w:rPr>
          <w:rFonts w:ascii="Arial Narrow" w:eastAsia="Calibri" w:hAnsi="Arial Narrow" w:cs="Arial"/>
          <w:b/>
          <w:sz w:val="24"/>
          <w:szCs w:val="24"/>
          <w:lang w:val="es-ES_tradnl"/>
        </w:rPr>
        <w:lastRenderedPageBreak/>
        <w:t>ARTÍCULO 45.-</w:t>
      </w:r>
      <w:r w:rsidRPr="00734D99">
        <w:rPr>
          <w:rFonts w:ascii="Arial Narrow" w:eastAsia="Calibri" w:hAnsi="Arial Narrow" w:cs="Arial"/>
          <w:sz w:val="24"/>
          <w:szCs w:val="24"/>
          <w:lang w:val="es-ES_tradnl"/>
        </w:rPr>
        <w:t xml:space="preserve"> </w:t>
      </w:r>
      <w:r w:rsidRPr="00734D99">
        <w:rPr>
          <w:rFonts w:ascii="Arial Narrow" w:eastAsia="Calibri" w:hAnsi="Arial Narrow" w:cs="Arial"/>
          <w:sz w:val="24"/>
          <w:szCs w:val="24"/>
          <w:lang w:val="es-ES"/>
        </w:rPr>
        <w:t xml:space="preserve">La pensión por </w:t>
      </w:r>
      <w:r w:rsidRPr="00734D99">
        <w:rPr>
          <w:rFonts w:ascii="Arial Narrow" w:eastAsia="Calibri" w:hAnsi="Arial Narrow" w:cs="Arial"/>
          <w:color w:val="000000"/>
          <w:sz w:val="24"/>
          <w:szCs w:val="24"/>
          <w:lang w:val="es-ES_tradnl"/>
        </w:rPr>
        <w:t>incapacidad por causas ajenas al servicio</w:t>
      </w:r>
      <w:r w:rsidRPr="00734D99">
        <w:rPr>
          <w:rFonts w:ascii="Arial Narrow" w:eastAsia="Calibri" w:hAnsi="Arial Narrow" w:cs="Arial"/>
          <w:color w:val="000000"/>
          <w:sz w:val="24"/>
          <w:szCs w:val="24"/>
          <w:lang w:val="es-ES"/>
        </w:rPr>
        <w:t xml:space="preserve"> o incapacidad por riesgos de trabajo será revocada cuando el trabajador</w:t>
      </w:r>
      <w:r w:rsidRPr="00734D99">
        <w:rPr>
          <w:rFonts w:ascii="Arial Narrow" w:eastAsia="Calibri" w:hAnsi="Arial Narrow" w:cs="Arial"/>
          <w:sz w:val="24"/>
          <w:szCs w:val="24"/>
          <w:lang w:val="es-ES"/>
        </w:rPr>
        <w:t xml:space="preserve"> recupere su capacidad de servicio.</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sz w:val="24"/>
          <w:szCs w:val="24"/>
          <w:lang w:val="es-ES"/>
        </w:rPr>
        <w:t xml:space="preserve">En tal caso el Patrón tendrá obligación de restituirlo al empleo si de nuevo es apto para el mismo, o en caso contrario, asignarle un trabajo que pueda desempeñar, debiendo </w:t>
      </w:r>
      <w:proofErr w:type="gramStart"/>
      <w:r w:rsidRPr="00734D99">
        <w:rPr>
          <w:rFonts w:ascii="Arial Narrow" w:eastAsia="Calibri" w:hAnsi="Arial Narrow" w:cs="Arial"/>
          <w:sz w:val="24"/>
          <w:szCs w:val="24"/>
          <w:lang w:val="es-ES"/>
        </w:rPr>
        <w:t>ser,  cuando</w:t>
      </w:r>
      <w:proofErr w:type="gramEnd"/>
      <w:r w:rsidRPr="00734D99">
        <w:rPr>
          <w:rFonts w:ascii="Arial Narrow" w:eastAsia="Calibri" w:hAnsi="Arial Narrow" w:cs="Arial"/>
          <w:sz w:val="24"/>
          <w:szCs w:val="24"/>
          <w:lang w:val="es-ES"/>
        </w:rPr>
        <w:t xml:space="preserve"> menos, de un sueldo y categoría equivalente a los que disfrutaba al acontecer la </w:t>
      </w:r>
      <w:r w:rsidRPr="00734D99">
        <w:rPr>
          <w:rFonts w:ascii="Arial Narrow" w:eastAsia="Calibri" w:hAnsi="Arial Narrow" w:cs="Arial"/>
          <w:color w:val="000000"/>
          <w:sz w:val="24"/>
          <w:szCs w:val="24"/>
          <w:lang w:val="es-ES_tradnl"/>
        </w:rPr>
        <w:t>incapacidad por causas ajenas al servicio</w:t>
      </w:r>
      <w:r w:rsidRPr="00734D99" w:rsidDel="00584218">
        <w:rPr>
          <w:rFonts w:ascii="Arial Narrow" w:eastAsia="Calibri" w:hAnsi="Arial Narrow" w:cs="Arial"/>
          <w:color w:val="000000"/>
          <w:sz w:val="24"/>
          <w:szCs w:val="24"/>
          <w:lang w:val="es-ES"/>
        </w:rPr>
        <w:t xml:space="preserve"> </w:t>
      </w:r>
      <w:r w:rsidRPr="00734D99">
        <w:rPr>
          <w:rFonts w:ascii="Arial Narrow" w:eastAsia="Calibri" w:hAnsi="Arial Narrow" w:cs="Arial"/>
          <w:color w:val="000000"/>
          <w:sz w:val="24"/>
          <w:szCs w:val="24"/>
          <w:lang w:val="es-ES"/>
        </w:rPr>
        <w:t>o incapacidad por riesgos de trabajo.</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sz w:val="24"/>
          <w:szCs w:val="24"/>
          <w:lang w:val="es-ES"/>
        </w:rPr>
        <w:t xml:space="preserve">Si el servidor público no fuese restituido a su empleo o no se le </w:t>
      </w:r>
      <w:proofErr w:type="gramStart"/>
      <w:r w:rsidRPr="00734D99">
        <w:rPr>
          <w:rFonts w:ascii="Arial Narrow" w:eastAsia="Calibri" w:hAnsi="Arial Narrow" w:cs="Arial"/>
          <w:sz w:val="24"/>
          <w:szCs w:val="24"/>
          <w:lang w:val="es-ES"/>
        </w:rPr>
        <w:t>asignara</w:t>
      </w:r>
      <w:proofErr w:type="gramEnd"/>
      <w:r w:rsidRPr="00734D99">
        <w:rPr>
          <w:rFonts w:ascii="Arial Narrow" w:eastAsia="Calibri" w:hAnsi="Arial Narrow" w:cs="Arial"/>
          <w:sz w:val="24"/>
          <w:szCs w:val="24"/>
          <w:lang w:val="es-ES"/>
        </w:rPr>
        <w:t xml:space="preserve"> otro en los términos del párrafo anterior por causa imputable al patrón, seguirá percibiendo el importe de la pensión.</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b/>
          <w:sz w:val="24"/>
          <w:szCs w:val="24"/>
          <w:lang w:val="es-ES"/>
        </w:rPr>
        <w:t xml:space="preserve">ARTÍCULO 46.- </w:t>
      </w:r>
      <w:r w:rsidRPr="00734D99">
        <w:rPr>
          <w:rFonts w:ascii="Arial Narrow" w:eastAsia="Calibri" w:hAnsi="Arial Narrow" w:cs="Arial"/>
          <w:sz w:val="24"/>
          <w:szCs w:val="24"/>
          <w:lang w:val="es-ES"/>
        </w:rPr>
        <w:t>No se concederá la pensión por incapacidad por causas ajenas al servicio o incapacidad por riesgos de trabajo:</w:t>
      </w:r>
    </w:p>
    <w:p w:rsidR="00B054F3" w:rsidRPr="00734D99" w:rsidRDefault="00B054F3" w:rsidP="00D42137">
      <w:pPr>
        <w:rPr>
          <w:rFonts w:ascii="Arial Narrow" w:hAnsi="Arial Narrow" w:cs="Arial"/>
          <w:sz w:val="24"/>
          <w:szCs w:val="24"/>
          <w:lang w:val="es-ES"/>
        </w:rPr>
      </w:pPr>
      <w:r w:rsidRPr="00734D99">
        <w:rPr>
          <w:rFonts w:ascii="Arial Narrow" w:hAnsi="Arial Narrow" w:cs="Arial"/>
          <w:sz w:val="24"/>
          <w:szCs w:val="24"/>
          <w:lang w:val="es-ES"/>
        </w:rPr>
        <w:tab/>
      </w: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w:t>
      </w:r>
      <w:r w:rsidR="00E717B1" w:rsidRPr="00E717B1">
        <w:rPr>
          <w:rFonts w:ascii="Arial Narrow" w:eastAsia="Calibri" w:hAnsi="Arial Narrow" w:cs="Arial"/>
          <w:b/>
          <w:sz w:val="24"/>
          <w:szCs w:val="24"/>
          <w:lang w:val="es-ES_tradnl"/>
        </w:rPr>
        <w:t>-</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Cuando el estado de incapacidad sea consecuencia de un acto intencional del trabajador u originado por algún delito cometido por él mismo.</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II.</w:t>
      </w:r>
      <w:r w:rsidR="00E717B1" w:rsidRPr="00E717B1">
        <w:rPr>
          <w:rFonts w:ascii="Arial Narrow" w:eastAsia="Calibri" w:hAnsi="Arial Narrow" w:cs="Arial"/>
          <w:b/>
          <w:sz w:val="24"/>
          <w:szCs w:val="24"/>
          <w:lang w:val="es-ES_tradnl"/>
        </w:rPr>
        <w:t>-</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Cuando el estado de incapacidad sea anterior a la fecha de alta del trabajador en servicio.</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47.-</w:t>
      </w:r>
      <w:r w:rsidRPr="00734D99">
        <w:rPr>
          <w:rFonts w:ascii="Arial Narrow" w:eastAsia="Calibri" w:hAnsi="Arial Narrow" w:cs="Arial"/>
          <w:sz w:val="24"/>
          <w:szCs w:val="24"/>
          <w:lang w:val="es-ES_tradnl"/>
        </w:rPr>
        <w:t xml:space="preserve"> Será facultad del Ayuntamiento constatar periódicamente la </w:t>
      </w:r>
      <w:r w:rsidRPr="00734D99">
        <w:rPr>
          <w:rFonts w:ascii="Arial Narrow" w:eastAsia="Calibri" w:hAnsi="Arial Narrow" w:cs="Arial"/>
          <w:color w:val="000000"/>
          <w:sz w:val="24"/>
          <w:szCs w:val="24"/>
          <w:lang w:val="es-ES_tradnl"/>
        </w:rPr>
        <w:t xml:space="preserve">incapacidad </w:t>
      </w:r>
      <w:r w:rsidRPr="00734D99">
        <w:rPr>
          <w:rFonts w:ascii="Arial Narrow" w:eastAsia="Calibri" w:hAnsi="Arial Narrow" w:cs="Arial"/>
          <w:sz w:val="24"/>
          <w:szCs w:val="24"/>
          <w:lang w:val="es-ES_tradnl"/>
        </w:rPr>
        <w:t>del trabajador.</w:t>
      </w:r>
    </w:p>
    <w:p w:rsidR="00B054F3" w:rsidRDefault="00B054F3" w:rsidP="00E717B1">
      <w:pPr>
        <w:rPr>
          <w:rFonts w:ascii="Arial Narrow" w:eastAsia="Calibri" w:hAnsi="Arial Narrow" w:cs="Arial"/>
          <w:sz w:val="24"/>
          <w:szCs w:val="24"/>
          <w:lang w:val="es-ES_tradnl"/>
        </w:rPr>
      </w:pPr>
    </w:p>
    <w:p w:rsidR="00E717B1" w:rsidRPr="00734D99" w:rsidRDefault="00E717B1" w:rsidP="00E717B1">
      <w:pPr>
        <w:rPr>
          <w:rFonts w:ascii="Arial Narrow" w:eastAsia="Calibri" w:hAnsi="Arial Narrow" w:cs="Arial"/>
          <w:sz w:val="24"/>
          <w:szCs w:val="24"/>
          <w:lang w:val="es-ES_tradnl"/>
        </w:rPr>
      </w:pPr>
    </w:p>
    <w:p w:rsidR="00B054F3" w:rsidRPr="00734D99" w:rsidRDefault="00B054F3" w:rsidP="00E717B1">
      <w:pPr>
        <w:jc w:val="center"/>
        <w:outlineLvl w:val="2"/>
        <w:rPr>
          <w:rFonts w:ascii="Arial Narrow" w:hAnsi="Arial Narrow" w:cs="Arial"/>
          <w:b/>
          <w:bCs/>
          <w:sz w:val="24"/>
          <w:szCs w:val="24"/>
          <w:lang w:val="es-ES_tradnl" w:eastAsia="es-MX"/>
        </w:rPr>
      </w:pPr>
      <w:r w:rsidRPr="00734D99">
        <w:rPr>
          <w:rFonts w:ascii="Arial Narrow" w:hAnsi="Arial Narrow" w:cs="Arial"/>
          <w:b/>
          <w:bCs/>
          <w:sz w:val="24"/>
          <w:szCs w:val="24"/>
          <w:lang w:val="es-ES_tradnl" w:eastAsia="es-MX"/>
        </w:rPr>
        <w:t>CAPÍTULO SÉPTIMO</w:t>
      </w:r>
    </w:p>
    <w:p w:rsidR="00E717B1" w:rsidRDefault="00B054F3" w:rsidP="00E717B1">
      <w:pPr>
        <w:jc w:val="center"/>
        <w:rPr>
          <w:rFonts w:ascii="Arial Narrow" w:eastAsia="Calibri" w:hAnsi="Arial Narrow" w:cs="Arial"/>
          <w:b/>
          <w:sz w:val="24"/>
          <w:szCs w:val="24"/>
          <w:lang w:val="es-ES_tradnl"/>
        </w:rPr>
      </w:pPr>
      <w:r w:rsidRPr="00734D99">
        <w:rPr>
          <w:rFonts w:ascii="Arial Narrow" w:eastAsia="Calibri" w:hAnsi="Arial Narrow" w:cs="Arial"/>
          <w:b/>
          <w:sz w:val="24"/>
          <w:szCs w:val="24"/>
          <w:lang w:val="es-ES_tradnl"/>
        </w:rPr>
        <w:t>PRESTACIÓN POR MUERTE DEL TRABAJADOR</w:t>
      </w:r>
      <w:r w:rsidRPr="00734D99">
        <w:rPr>
          <w:rFonts w:ascii="Arial Narrow" w:eastAsia="Calibri" w:hAnsi="Arial Narrow" w:cs="Arial"/>
          <w:b/>
          <w:sz w:val="24"/>
          <w:szCs w:val="24"/>
          <w:lang w:val="es-ES_tradnl"/>
        </w:rPr>
        <w:cr/>
      </w:r>
    </w:p>
    <w:p w:rsidR="00B054F3" w:rsidRPr="00734D99" w:rsidRDefault="00B054F3" w:rsidP="00E717B1">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48.-</w:t>
      </w:r>
      <w:r w:rsidRPr="00734D99">
        <w:rPr>
          <w:rFonts w:ascii="Arial Narrow" w:eastAsia="Calibri" w:hAnsi="Arial Narrow" w:cs="Arial"/>
          <w:sz w:val="24"/>
          <w:szCs w:val="24"/>
          <w:lang w:val="es-ES_tradnl"/>
        </w:rPr>
        <w:t xml:space="preserve"> Los beneficiarios del trabajador activo, o pensionado tendrán derecho a percibir una ayuda para gastos de funerales equivalente a 20 veces el salario mínimo mensual vigente en la capital del Estado contra la presentación del acta de defunción.</w:t>
      </w:r>
    </w:p>
    <w:p w:rsidR="00B054F3" w:rsidRPr="00734D99" w:rsidRDefault="00B054F3" w:rsidP="00E717B1">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49.-</w:t>
      </w:r>
      <w:r w:rsidRPr="00734D99">
        <w:rPr>
          <w:rFonts w:ascii="Arial Narrow" w:eastAsia="Calibri" w:hAnsi="Arial Narrow" w:cs="Arial"/>
          <w:sz w:val="24"/>
          <w:szCs w:val="24"/>
          <w:lang w:val="es-ES_tradnl"/>
        </w:rPr>
        <w:t xml:space="preserve"> Los beneficiarios de un pensionado por retiro por edad y antigüedad en el servicio, vejez, anticipada por retiro, incapacidad por causas ajenas al servicio</w:t>
      </w:r>
      <w:r w:rsidRPr="00734D99" w:rsidDel="00584218">
        <w:rPr>
          <w:rFonts w:ascii="Arial Narrow" w:eastAsia="Calibri" w:hAnsi="Arial Narrow" w:cs="Arial"/>
          <w:sz w:val="24"/>
          <w:szCs w:val="24"/>
          <w:lang w:val="es-ES_tradnl"/>
        </w:rPr>
        <w:t xml:space="preserve"> </w:t>
      </w:r>
      <w:r w:rsidRPr="00734D99">
        <w:rPr>
          <w:rFonts w:ascii="Arial Narrow" w:eastAsia="Calibri" w:hAnsi="Arial Narrow" w:cs="Arial"/>
          <w:sz w:val="24"/>
          <w:szCs w:val="24"/>
          <w:lang w:val="es-ES_tradnl"/>
        </w:rPr>
        <w:t>o incapacidad por riesgos de trabajo fallecido, tendrán derecho a recibir una pensión equivalente al 90% de la pensión que venía recibiendo el titular por el tiempo establecido en este capítulo.</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50.-</w:t>
      </w:r>
      <w:r w:rsidRPr="00734D99">
        <w:rPr>
          <w:rFonts w:ascii="Arial Narrow" w:eastAsia="Calibri" w:hAnsi="Arial Narrow" w:cs="Arial"/>
          <w:sz w:val="24"/>
          <w:szCs w:val="24"/>
          <w:lang w:val="es-ES_tradnl"/>
        </w:rPr>
        <w:t xml:space="preserve"> Si el trabajador activo, independientemente de la antigüedad en el servicio, fallece por causas de trabajo, los beneficiarios tendrán derecho a percibir una pensión por muerte por causas de trabajo. El monto de esta pensión será </w:t>
      </w:r>
      <w:r w:rsidRPr="00734D99">
        <w:rPr>
          <w:rFonts w:ascii="Arial Narrow" w:eastAsia="Calibri" w:hAnsi="Arial Narrow" w:cs="Arial"/>
          <w:sz w:val="24"/>
          <w:szCs w:val="24"/>
          <w:lang w:val="es-ES"/>
        </w:rPr>
        <w:t>del 70% del sueldo regulador.</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color w:val="000000"/>
          <w:sz w:val="24"/>
          <w:szCs w:val="24"/>
          <w:lang w:val="es-ES"/>
        </w:rPr>
      </w:pPr>
      <w:r w:rsidRPr="00734D99">
        <w:rPr>
          <w:rFonts w:ascii="Arial Narrow" w:eastAsia="Calibri" w:hAnsi="Arial Narrow" w:cs="Arial"/>
          <w:b/>
          <w:sz w:val="24"/>
          <w:szCs w:val="24"/>
          <w:lang w:val="es-ES_tradnl"/>
        </w:rPr>
        <w:t>ARTÍCULO 51.-</w:t>
      </w:r>
      <w:r w:rsidRPr="00734D99">
        <w:rPr>
          <w:rFonts w:ascii="Arial Narrow" w:eastAsia="Calibri" w:hAnsi="Arial Narrow" w:cs="Arial"/>
          <w:sz w:val="24"/>
          <w:szCs w:val="24"/>
          <w:lang w:val="es-ES_tradnl"/>
        </w:rPr>
        <w:t xml:space="preserve"> Si el trabajador activo muere por causas ajenas al </w:t>
      </w:r>
      <w:r w:rsidRPr="00734D99">
        <w:rPr>
          <w:rFonts w:ascii="Arial Narrow" w:eastAsia="Calibri" w:hAnsi="Arial Narrow" w:cs="Arial"/>
          <w:color w:val="000000"/>
          <w:sz w:val="24"/>
          <w:szCs w:val="24"/>
          <w:lang w:val="es-ES_tradnl"/>
        </w:rPr>
        <w:t xml:space="preserve">trabajo y cuenta con más de 5 años de servicio, los beneficiarios tendrán derecho a percibir una pensión por muerte por causas ajenas al trabajo. El monto de esta pensión será </w:t>
      </w:r>
      <w:r w:rsidRPr="00734D99">
        <w:rPr>
          <w:rFonts w:ascii="Arial Narrow" w:eastAsia="Calibri" w:hAnsi="Arial Narrow" w:cs="Arial"/>
          <w:color w:val="000000"/>
          <w:sz w:val="24"/>
          <w:szCs w:val="24"/>
          <w:lang w:val="es-ES"/>
        </w:rPr>
        <w:t>de un porcentaje del sueldo regulador dependiendo de la antigüedad al momento del siniestro, y se concederá conforme a la siguiente tabla:</w:t>
      </w:r>
    </w:p>
    <w:p w:rsidR="00B054F3" w:rsidRPr="00734D99" w:rsidRDefault="00B054F3" w:rsidP="00D42137">
      <w:pPr>
        <w:rPr>
          <w:rFonts w:ascii="Arial Narrow" w:hAnsi="Arial Narrow" w:cs="Arial"/>
          <w:sz w:val="24"/>
          <w:szCs w:val="24"/>
          <w:lang w:val="es-ES"/>
        </w:rPr>
      </w:pPr>
    </w:p>
    <w:p w:rsidR="00B054F3" w:rsidRPr="00734D99" w:rsidRDefault="00B054F3" w:rsidP="00B054F3">
      <w:pPr>
        <w:rPr>
          <w:rFonts w:ascii="Arial Narrow" w:hAnsi="Arial Narrow" w:cs="Arial"/>
          <w:sz w:val="24"/>
          <w:szCs w:val="24"/>
          <w:lang w:val="es-ES"/>
        </w:rPr>
      </w:pPr>
    </w:p>
    <w:tbl>
      <w:tblPr>
        <w:tblpPr w:leftFromText="141" w:rightFromText="141" w:vertAnchor="text" w:horzAnchor="margin" w:tblpXSpec="center" w:tblpY="142"/>
        <w:tblW w:w="0" w:type="auto"/>
        <w:tblLook w:val="04A0" w:firstRow="1" w:lastRow="0" w:firstColumn="1" w:lastColumn="0" w:noHBand="0" w:noVBand="1"/>
      </w:tblPr>
      <w:tblGrid>
        <w:gridCol w:w="1621"/>
        <w:gridCol w:w="1622"/>
        <w:gridCol w:w="1622"/>
        <w:gridCol w:w="1622"/>
      </w:tblGrid>
      <w:tr w:rsidR="00B054F3" w:rsidRPr="00734D99" w:rsidTr="00D42137">
        <w:tc>
          <w:tcPr>
            <w:tcW w:w="1621" w:type="dxa"/>
            <w:shd w:val="clear" w:color="auto" w:fill="D9D9D9"/>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Antigüedad</w:t>
            </w:r>
          </w:p>
        </w:tc>
        <w:tc>
          <w:tcPr>
            <w:tcW w:w="1622" w:type="dxa"/>
            <w:shd w:val="clear" w:color="auto" w:fill="D9D9D9"/>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Porcentaje</w:t>
            </w:r>
          </w:p>
        </w:tc>
        <w:tc>
          <w:tcPr>
            <w:tcW w:w="1622" w:type="dxa"/>
            <w:shd w:val="clear" w:color="auto" w:fill="D9D9D9"/>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Antigüedad</w:t>
            </w:r>
          </w:p>
        </w:tc>
        <w:tc>
          <w:tcPr>
            <w:tcW w:w="1622" w:type="dxa"/>
            <w:shd w:val="clear" w:color="auto" w:fill="D9D9D9"/>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Porcentaje</w:t>
            </w:r>
          </w:p>
        </w:tc>
      </w:tr>
      <w:tr w:rsidR="00B054F3" w:rsidRPr="00734D99" w:rsidTr="00D42137">
        <w:tc>
          <w:tcPr>
            <w:tcW w:w="1621" w:type="dxa"/>
            <w:shd w:val="clear" w:color="auto" w:fill="auto"/>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lastRenderedPageBreak/>
              <w:t>5 a 14</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15</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16</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17</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18</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19</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21</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22</w:t>
            </w:r>
          </w:p>
          <w:p w:rsidR="00B054F3" w:rsidRPr="00734D99" w:rsidRDefault="00B054F3" w:rsidP="00D42137">
            <w:pPr>
              <w:spacing w:line="360" w:lineRule="auto"/>
              <w:rPr>
                <w:rFonts w:ascii="Arial Narrow" w:eastAsia="Calibri" w:hAnsi="Arial Narrow" w:cs="Arial"/>
                <w:sz w:val="24"/>
                <w:szCs w:val="24"/>
                <w:lang w:val="es-ES"/>
              </w:rPr>
            </w:pPr>
          </w:p>
        </w:tc>
        <w:tc>
          <w:tcPr>
            <w:tcW w:w="1622" w:type="dxa"/>
            <w:shd w:val="clear" w:color="auto" w:fill="auto"/>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35.00%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38.50%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40.60%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42.70%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44.80%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46.90%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48.00%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50.10%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53.20%</w:t>
            </w:r>
          </w:p>
          <w:p w:rsidR="00B054F3" w:rsidRPr="00734D99" w:rsidRDefault="00B054F3" w:rsidP="00D42137">
            <w:pPr>
              <w:spacing w:line="360" w:lineRule="auto"/>
              <w:rPr>
                <w:rFonts w:ascii="Arial Narrow" w:eastAsia="Calibri" w:hAnsi="Arial Narrow" w:cs="Arial"/>
                <w:sz w:val="24"/>
                <w:szCs w:val="24"/>
                <w:lang w:val="es-ES"/>
              </w:rPr>
            </w:pPr>
          </w:p>
        </w:tc>
        <w:tc>
          <w:tcPr>
            <w:tcW w:w="1622" w:type="dxa"/>
            <w:shd w:val="clear" w:color="auto" w:fill="auto"/>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23</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24</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25</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26</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27</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28</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29</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30 o más</w:t>
            </w:r>
          </w:p>
          <w:p w:rsidR="00B054F3" w:rsidRPr="00734D99" w:rsidRDefault="00B054F3" w:rsidP="00D42137">
            <w:pPr>
              <w:spacing w:line="360" w:lineRule="auto"/>
              <w:rPr>
                <w:rFonts w:ascii="Arial Narrow" w:eastAsia="Calibri" w:hAnsi="Arial Narrow" w:cs="Arial"/>
                <w:sz w:val="24"/>
                <w:szCs w:val="24"/>
                <w:lang w:val="es-ES"/>
              </w:rPr>
            </w:pPr>
          </w:p>
        </w:tc>
        <w:tc>
          <w:tcPr>
            <w:tcW w:w="1622" w:type="dxa"/>
            <w:shd w:val="clear" w:color="auto" w:fill="auto"/>
          </w:tcPr>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55.30%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57.40%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59.50%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61.60%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63.70%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65.80%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67.90%</w:t>
            </w:r>
          </w:p>
          <w:p w:rsidR="00B054F3" w:rsidRPr="00734D99" w:rsidRDefault="00B054F3" w:rsidP="00D42137">
            <w:pPr>
              <w:spacing w:line="360" w:lineRule="auto"/>
              <w:rPr>
                <w:rFonts w:ascii="Arial Narrow" w:eastAsia="Calibri" w:hAnsi="Arial Narrow" w:cs="Arial"/>
                <w:sz w:val="24"/>
                <w:szCs w:val="24"/>
                <w:lang w:val="es-ES"/>
              </w:rPr>
            </w:pPr>
            <w:r w:rsidRPr="00734D99">
              <w:rPr>
                <w:rFonts w:ascii="Arial Narrow" w:eastAsia="Calibri" w:hAnsi="Arial Narrow" w:cs="Arial"/>
                <w:sz w:val="24"/>
                <w:szCs w:val="24"/>
                <w:lang w:val="es-ES"/>
              </w:rPr>
              <w:t>70.00%</w:t>
            </w:r>
          </w:p>
        </w:tc>
      </w:tr>
    </w:tbl>
    <w:p w:rsidR="00B054F3" w:rsidRPr="00734D99" w:rsidRDefault="00B054F3" w:rsidP="00B054F3">
      <w:pPr>
        <w:spacing w:line="360" w:lineRule="auto"/>
        <w:rPr>
          <w:rFonts w:ascii="Arial Narrow" w:eastAsia="Calibri" w:hAnsi="Arial Narrow" w:cs="Arial"/>
          <w:color w:val="000000"/>
          <w:sz w:val="24"/>
          <w:szCs w:val="24"/>
          <w:lang w:val="es-ES_tradnl"/>
        </w:rPr>
      </w:pPr>
    </w:p>
    <w:p w:rsidR="00B054F3" w:rsidRPr="00734D99" w:rsidRDefault="00B054F3" w:rsidP="00B054F3">
      <w:pPr>
        <w:spacing w:line="360" w:lineRule="auto"/>
        <w:rPr>
          <w:rFonts w:ascii="Arial Narrow" w:eastAsia="Calibri" w:hAnsi="Arial Narrow" w:cs="Arial"/>
          <w:color w:val="000000"/>
          <w:sz w:val="24"/>
          <w:szCs w:val="24"/>
          <w:lang w:val="es-ES_tradnl"/>
        </w:rPr>
      </w:pPr>
    </w:p>
    <w:p w:rsidR="00B054F3" w:rsidRPr="00734D99" w:rsidRDefault="00B054F3" w:rsidP="00B054F3">
      <w:pPr>
        <w:spacing w:line="360" w:lineRule="auto"/>
        <w:rPr>
          <w:rFonts w:ascii="Arial Narrow" w:eastAsia="Calibri" w:hAnsi="Arial Narrow" w:cs="Arial"/>
          <w:color w:val="000000"/>
          <w:sz w:val="24"/>
          <w:szCs w:val="24"/>
          <w:lang w:val="es-ES_tradnl"/>
        </w:rPr>
      </w:pPr>
    </w:p>
    <w:p w:rsidR="00B054F3" w:rsidRPr="00734D99" w:rsidRDefault="00B054F3" w:rsidP="00B054F3">
      <w:pPr>
        <w:spacing w:line="360" w:lineRule="auto"/>
        <w:rPr>
          <w:rFonts w:ascii="Arial Narrow" w:eastAsia="Calibri" w:hAnsi="Arial Narrow" w:cs="Arial"/>
          <w:color w:val="000000"/>
          <w:sz w:val="24"/>
          <w:szCs w:val="24"/>
          <w:lang w:val="es-ES_tradnl"/>
        </w:rPr>
      </w:pPr>
    </w:p>
    <w:p w:rsidR="00B054F3" w:rsidRPr="00734D99" w:rsidRDefault="00B054F3" w:rsidP="00B054F3">
      <w:pPr>
        <w:spacing w:line="360" w:lineRule="auto"/>
        <w:rPr>
          <w:rFonts w:ascii="Arial Narrow" w:eastAsia="Calibri" w:hAnsi="Arial Narrow" w:cs="Arial"/>
          <w:color w:val="000000"/>
          <w:sz w:val="24"/>
          <w:szCs w:val="24"/>
          <w:lang w:val="es-ES_tradnl"/>
        </w:rPr>
      </w:pPr>
    </w:p>
    <w:p w:rsidR="00B054F3" w:rsidRPr="00734D99" w:rsidRDefault="00B054F3" w:rsidP="00B054F3">
      <w:pPr>
        <w:spacing w:line="360" w:lineRule="auto"/>
        <w:rPr>
          <w:rFonts w:ascii="Arial Narrow" w:eastAsia="Calibri" w:hAnsi="Arial Narrow" w:cs="Arial"/>
          <w:color w:val="000000"/>
          <w:sz w:val="24"/>
          <w:szCs w:val="24"/>
          <w:lang w:val="es-ES_tradnl"/>
        </w:rPr>
      </w:pPr>
    </w:p>
    <w:p w:rsidR="00B054F3" w:rsidRPr="00734D99" w:rsidRDefault="00B054F3" w:rsidP="00B054F3">
      <w:pPr>
        <w:spacing w:line="360" w:lineRule="auto"/>
        <w:rPr>
          <w:rFonts w:ascii="Arial Narrow" w:eastAsia="Calibri" w:hAnsi="Arial Narrow" w:cs="Arial"/>
          <w:b/>
          <w:color w:val="000000"/>
          <w:sz w:val="24"/>
          <w:szCs w:val="24"/>
          <w:lang w:val="es-ES"/>
        </w:rPr>
      </w:pPr>
    </w:p>
    <w:p w:rsidR="00B054F3" w:rsidRPr="00734D99" w:rsidRDefault="00B054F3" w:rsidP="00B054F3">
      <w:pPr>
        <w:spacing w:line="360" w:lineRule="auto"/>
        <w:rPr>
          <w:rFonts w:ascii="Arial Narrow" w:eastAsia="Calibri" w:hAnsi="Arial Narrow" w:cs="Arial"/>
          <w:b/>
          <w:color w:val="000000"/>
          <w:sz w:val="24"/>
          <w:szCs w:val="24"/>
          <w:lang w:val="es-ES"/>
        </w:rPr>
      </w:pPr>
    </w:p>
    <w:p w:rsidR="00B054F3" w:rsidRPr="00734D99" w:rsidRDefault="00B054F3" w:rsidP="00B054F3">
      <w:pPr>
        <w:spacing w:line="360" w:lineRule="auto"/>
        <w:rPr>
          <w:rFonts w:ascii="Arial Narrow" w:eastAsia="Calibri" w:hAnsi="Arial Narrow" w:cs="Arial"/>
          <w:b/>
          <w:color w:val="000000"/>
          <w:sz w:val="24"/>
          <w:szCs w:val="24"/>
          <w:lang w:val="es-ES"/>
        </w:rPr>
      </w:pPr>
    </w:p>
    <w:p w:rsidR="00B054F3" w:rsidRPr="00734D99" w:rsidRDefault="00B054F3" w:rsidP="00B054F3">
      <w:pPr>
        <w:spacing w:line="360" w:lineRule="auto"/>
        <w:rPr>
          <w:rFonts w:ascii="Arial Narrow" w:eastAsia="Calibri" w:hAnsi="Arial Narrow" w:cs="Arial"/>
          <w:b/>
          <w:color w:val="000000"/>
          <w:sz w:val="24"/>
          <w:szCs w:val="24"/>
          <w:lang w:val="es-ES"/>
        </w:rPr>
      </w:pPr>
    </w:p>
    <w:p w:rsidR="00B054F3" w:rsidRPr="00734D99" w:rsidRDefault="00B054F3" w:rsidP="00B054F3">
      <w:pPr>
        <w:spacing w:line="360" w:lineRule="auto"/>
        <w:rPr>
          <w:rFonts w:ascii="Arial Narrow" w:eastAsia="Calibri" w:hAnsi="Arial Narrow" w:cs="Arial"/>
          <w:b/>
          <w:color w:val="000000"/>
          <w:sz w:val="24"/>
          <w:szCs w:val="24"/>
          <w:lang w:val="es-ES"/>
        </w:rPr>
      </w:pPr>
    </w:p>
    <w:p w:rsidR="00B054F3" w:rsidRPr="00734D99" w:rsidRDefault="00B054F3" w:rsidP="00B054F3">
      <w:pPr>
        <w:rPr>
          <w:rFonts w:ascii="Arial Narrow" w:hAnsi="Arial Narrow" w:cs="Arial"/>
          <w:sz w:val="24"/>
          <w:szCs w:val="24"/>
          <w:lang w:val="es-ES"/>
        </w:rPr>
      </w:pPr>
    </w:p>
    <w:p w:rsidR="00B054F3" w:rsidRPr="00734D99" w:rsidRDefault="00B054F3" w:rsidP="00D42137">
      <w:pPr>
        <w:rPr>
          <w:rFonts w:ascii="Arial Narrow" w:eastAsia="Calibri" w:hAnsi="Arial Narrow" w:cs="Arial"/>
          <w:color w:val="000000"/>
          <w:sz w:val="24"/>
          <w:szCs w:val="24"/>
          <w:lang w:val="es-ES"/>
        </w:rPr>
      </w:pPr>
      <w:r w:rsidRPr="00734D99">
        <w:rPr>
          <w:rFonts w:ascii="Arial Narrow" w:eastAsia="Calibri" w:hAnsi="Arial Narrow" w:cs="Arial"/>
          <w:b/>
          <w:color w:val="000000"/>
          <w:sz w:val="24"/>
          <w:szCs w:val="24"/>
          <w:lang w:val="es-ES"/>
        </w:rPr>
        <w:t xml:space="preserve">ARTÍCULO 52.- </w:t>
      </w:r>
      <w:r w:rsidRPr="00734D99">
        <w:rPr>
          <w:rFonts w:ascii="Arial Narrow" w:eastAsia="Calibri" w:hAnsi="Arial Narrow" w:cs="Arial"/>
          <w:color w:val="000000"/>
          <w:sz w:val="24"/>
          <w:szCs w:val="24"/>
          <w:lang w:val="es-ES"/>
        </w:rPr>
        <w:t>Las pensiones descritas en los artículos 49, 50 y 51 de esta Ley aumentarán anualmente en el mes de febrero en la misma proporción en que aumente el Índice Nacional de Precios al Consumidor, según la cuota diaria de su pensión.</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color w:val="000000"/>
          <w:sz w:val="24"/>
          <w:szCs w:val="24"/>
          <w:lang w:val="es-ES_tradnl"/>
        </w:rPr>
      </w:pPr>
      <w:r w:rsidRPr="00734D99">
        <w:rPr>
          <w:rFonts w:ascii="Arial Narrow" w:eastAsia="Calibri" w:hAnsi="Arial Narrow" w:cs="Arial"/>
          <w:b/>
          <w:color w:val="000000"/>
          <w:sz w:val="24"/>
          <w:szCs w:val="24"/>
          <w:lang w:val="es-ES_tradnl"/>
        </w:rPr>
        <w:t>ARTÍCULO 53.-</w:t>
      </w:r>
      <w:r w:rsidRPr="00734D99">
        <w:rPr>
          <w:rFonts w:ascii="Arial Narrow" w:eastAsia="Calibri" w:hAnsi="Arial Narrow" w:cs="Arial"/>
          <w:color w:val="000000"/>
          <w:sz w:val="24"/>
          <w:szCs w:val="24"/>
          <w:lang w:val="es-ES_tradnl"/>
        </w:rPr>
        <w:t xml:space="preserve"> Las prestaciones que en este capítulo se conceden a los beneficiarios, se otorgarán en el siguiente orden:</w:t>
      </w:r>
    </w:p>
    <w:p w:rsidR="00B054F3" w:rsidRPr="00734D99" w:rsidRDefault="00B054F3" w:rsidP="00D42137">
      <w:pPr>
        <w:rPr>
          <w:rFonts w:ascii="Arial Narrow"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 xml:space="preserve">El cónyuge supérstite e hijos menores de 18 años </w:t>
      </w:r>
      <w:proofErr w:type="spellStart"/>
      <w:r w:rsidRPr="00E717B1">
        <w:rPr>
          <w:rFonts w:ascii="Arial Narrow" w:eastAsia="Calibri" w:hAnsi="Arial Narrow" w:cs="Arial"/>
          <w:sz w:val="24"/>
          <w:szCs w:val="24"/>
          <w:lang w:val="es-ES_tradnl"/>
        </w:rPr>
        <w:t>ó</w:t>
      </w:r>
      <w:proofErr w:type="spellEnd"/>
      <w:r w:rsidRPr="00E717B1">
        <w:rPr>
          <w:rFonts w:ascii="Arial Narrow" w:eastAsia="Calibri" w:hAnsi="Arial Narrow" w:cs="Arial"/>
          <w:sz w:val="24"/>
          <w:szCs w:val="24"/>
          <w:lang w:val="es-ES_tradnl"/>
        </w:rPr>
        <w:t xml:space="preserve"> de hasta 25 años en caso de que acrediten estar estudiando, acordes a su edad, o incapaces durante el tiempo que dure la incapacidad; </w:t>
      </w:r>
    </w:p>
    <w:p w:rsidR="00B054F3" w:rsidRPr="00E717B1" w:rsidRDefault="00B054F3"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 xml:space="preserve">A falta de cónyuge, la persona con quien haya vivido en concubinato siempre que el trabajador o pensionado hubiera tenido hijos o vivido en su compañía durante el tiempo que señale el Código Civil para el Estado de Coahuila de Zaragoza. Si al morir el trabajador o pensionado, tuviere varias concubinas, ninguna tendrá derecho a pensión; y </w:t>
      </w:r>
    </w:p>
    <w:p w:rsidR="006C64F8" w:rsidRPr="00E717B1" w:rsidRDefault="006C64F8" w:rsidP="00E717B1">
      <w:pPr>
        <w:ind w:left="426" w:hanging="426"/>
        <w:rPr>
          <w:rFonts w:ascii="Arial Narrow" w:eastAsia="Calibri" w:hAnsi="Arial Narrow" w:cs="Arial"/>
          <w:sz w:val="24"/>
          <w:szCs w:val="24"/>
          <w:lang w:val="es-ES_tradnl"/>
        </w:rPr>
      </w:pPr>
    </w:p>
    <w:p w:rsidR="00B054F3" w:rsidRPr="00E717B1" w:rsidRDefault="00B054F3" w:rsidP="00E717B1">
      <w:pPr>
        <w:ind w:left="426" w:hanging="426"/>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III.-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A falta de cónyuge, hijos o concubinario, la pensión por muerte se entregará a los ascendientes del trabajador, por grado sucesivo, en caso de que hubieran dependido económicamente del trabajador o pensionado.</w:t>
      </w:r>
    </w:p>
    <w:p w:rsidR="00B054F3" w:rsidRPr="00734D99" w:rsidRDefault="00B054F3" w:rsidP="00B054F3">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color w:val="000000"/>
          <w:sz w:val="24"/>
          <w:szCs w:val="24"/>
          <w:lang w:val="es-ES_tradnl"/>
        </w:rPr>
      </w:pPr>
      <w:r w:rsidRPr="00734D99">
        <w:rPr>
          <w:rFonts w:ascii="Arial Narrow" w:eastAsia="Calibri" w:hAnsi="Arial Narrow" w:cs="Arial"/>
          <w:color w:val="000000"/>
          <w:sz w:val="24"/>
          <w:szCs w:val="24"/>
          <w:lang w:val="es-ES_tradnl"/>
        </w:rPr>
        <w:t>La pensión a que tengan derecho los beneficiarios se otorgará en partes iguales y el pago será retroactivo a la fecha del deceso del trabajador o pensionado.</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color w:val="000000"/>
          <w:sz w:val="24"/>
          <w:szCs w:val="24"/>
          <w:lang w:val="es-ES_tradnl"/>
        </w:rPr>
      </w:pPr>
      <w:r w:rsidRPr="00734D99">
        <w:rPr>
          <w:rFonts w:ascii="Arial Narrow" w:eastAsia="Calibri" w:hAnsi="Arial Narrow" w:cs="Arial"/>
          <w:color w:val="000000"/>
          <w:sz w:val="24"/>
          <w:szCs w:val="24"/>
          <w:lang w:val="es-ES_tradnl"/>
        </w:rPr>
        <w:t>Cuando fuesen varios los beneficiarios de una pensión y alguno de ellos perdiese el derecho, la parte que le corresponda será repartida proporcionalmente entre los restantes.</w:t>
      </w:r>
    </w:p>
    <w:p w:rsidR="00E717B1" w:rsidRDefault="00E717B1" w:rsidP="00D42137">
      <w:pPr>
        <w:rPr>
          <w:rFonts w:ascii="Arial Narrow" w:eastAsia="Calibri" w:hAnsi="Arial Narrow" w:cs="Arial"/>
          <w:b/>
          <w:color w:val="000000"/>
          <w:sz w:val="24"/>
          <w:szCs w:val="24"/>
          <w:lang w:val="es-ES"/>
        </w:rPr>
      </w:pPr>
    </w:p>
    <w:p w:rsidR="00B054F3" w:rsidRPr="00734D99" w:rsidRDefault="00B054F3" w:rsidP="00D42137">
      <w:pPr>
        <w:rPr>
          <w:rFonts w:ascii="Arial Narrow" w:eastAsia="Calibri" w:hAnsi="Arial Narrow" w:cs="Arial"/>
          <w:color w:val="000000"/>
          <w:sz w:val="24"/>
          <w:szCs w:val="24"/>
          <w:lang w:val="es-ES"/>
        </w:rPr>
      </w:pPr>
      <w:r w:rsidRPr="00734D99">
        <w:rPr>
          <w:rFonts w:ascii="Arial Narrow" w:eastAsia="Calibri" w:hAnsi="Arial Narrow" w:cs="Arial"/>
          <w:b/>
          <w:color w:val="000000"/>
          <w:sz w:val="24"/>
          <w:szCs w:val="24"/>
          <w:lang w:val="es-ES"/>
        </w:rPr>
        <w:t xml:space="preserve">ARTÍCULO 54.- </w:t>
      </w:r>
      <w:r w:rsidRPr="00734D99">
        <w:rPr>
          <w:rFonts w:ascii="Arial Narrow" w:eastAsia="Calibri" w:hAnsi="Arial Narrow" w:cs="Arial"/>
          <w:color w:val="000000"/>
          <w:sz w:val="24"/>
          <w:szCs w:val="24"/>
          <w:lang w:val="es-ES"/>
        </w:rPr>
        <w:t>Si otorgada una pensión aparecen otros beneficiarios con derecho a la misma, se suspenderá el pago, hasta que se acredite el pago a quien en derecho proceda, debiéndose cubrir en forma retroactiva hasta el momento de la suspensión, sin que el nuevo beneficiario tenga derecho a reclamar el pago de las cantidades cobradas por los primeros.</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color w:val="000000"/>
          <w:sz w:val="24"/>
          <w:szCs w:val="24"/>
          <w:lang w:val="es-ES"/>
        </w:rPr>
      </w:pPr>
      <w:r w:rsidRPr="00734D99">
        <w:rPr>
          <w:rFonts w:ascii="Arial Narrow" w:eastAsia="Calibri" w:hAnsi="Arial Narrow" w:cs="Arial"/>
          <w:color w:val="000000"/>
          <w:sz w:val="24"/>
          <w:szCs w:val="24"/>
          <w:lang w:val="es-ES"/>
        </w:rPr>
        <w:t>En caso de que dos o más beneficiarios reclamen el derecho a la pensión como cónyuge supérstite, se suspenderá el trámite y se estará a la resolución judicial que corresponda, sin perjuicio de continuar el trámite por lo que respecta a los hijos, otorgándose a éstos el porcentaje respectivo.</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color w:val="000000"/>
          <w:sz w:val="24"/>
          <w:szCs w:val="24"/>
          <w:lang w:val="es-ES"/>
        </w:rPr>
      </w:pPr>
      <w:r w:rsidRPr="00734D99">
        <w:rPr>
          <w:rFonts w:ascii="Arial Narrow" w:eastAsia="Calibri" w:hAnsi="Arial Narrow" w:cs="Arial"/>
          <w:color w:val="000000"/>
          <w:sz w:val="24"/>
          <w:szCs w:val="24"/>
          <w:lang w:val="es-ES"/>
        </w:rPr>
        <w:t>Cuando un beneficiario, ostentándose como cónyuge supérstite, exhiba la sentencia ejecutoria que acredite el estado civil que aduce para reclamar un beneficio que se haya concedido a otra persona por el mismo concepto, procederá la revocación de la pensión y se concederá al acreditante, quien la percibirá a partir de la fecha de la suspensión, sin que tenga derecho a reclamar las cantidades cobradas.</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color w:val="000000"/>
          <w:sz w:val="24"/>
          <w:szCs w:val="24"/>
          <w:lang w:val="es-ES"/>
        </w:rPr>
      </w:pPr>
      <w:r w:rsidRPr="00734D99">
        <w:rPr>
          <w:rFonts w:ascii="Arial Narrow" w:eastAsia="Calibri" w:hAnsi="Arial Narrow" w:cs="Arial"/>
          <w:b/>
          <w:color w:val="000000"/>
          <w:sz w:val="24"/>
          <w:szCs w:val="24"/>
          <w:lang w:val="es-ES"/>
        </w:rPr>
        <w:t xml:space="preserve">ARTÍCULO 55.- </w:t>
      </w:r>
      <w:r w:rsidRPr="00734D99">
        <w:rPr>
          <w:rFonts w:ascii="Arial Narrow" w:eastAsia="Calibri" w:hAnsi="Arial Narrow" w:cs="Arial"/>
          <w:color w:val="000000"/>
          <w:sz w:val="24"/>
          <w:szCs w:val="24"/>
          <w:lang w:val="es-ES"/>
        </w:rPr>
        <w:t>Los derechos a percibir pensión por los familiares beneficiarios del servidor público o pensionista se pierden por alguna de las siguientes causas:</w:t>
      </w:r>
    </w:p>
    <w:p w:rsidR="00B054F3" w:rsidRPr="00734D99" w:rsidRDefault="00B054F3" w:rsidP="00D42137">
      <w:pPr>
        <w:rPr>
          <w:rFonts w:ascii="Arial Narrow" w:hAnsi="Arial Narrow" w:cs="Arial"/>
          <w:sz w:val="24"/>
          <w:szCs w:val="24"/>
          <w:lang w:val="es-ES"/>
        </w:rPr>
      </w:pPr>
    </w:p>
    <w:p w:rsidR="00B054F3" w:rsidRPr="00E717B1" w:rsidRDefault="00B054F3" w:rsidP="00E717B1">
      <w:pPr>
        <w:ind w:left="425" w:hanging="425"/>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 xml:space="preserve">Cuando él o la cónyuge beneficiario contraiga nupcias o llegare a vivir en concubinato; </w:t>
      </w:r>
    </w:p>
    <w:p w:rsidR="00CB59F5" w:rsidRPr="00E717B1" w:rsidRDefault="00CB59F5" w:rsidP="00E717B1">
      <w:pPr>
        <w:ind w:left="425" w:hanging="425"/>
        <w:rPr>
          <w:rFonts w:ascii="Arial Narrow" w:eastAsia="Calibri" w:hAnsi="Arial Narrow" w:cs="Arial"/>
          <w:sz w:val="24"/>
          <w:szCs w:val="24"/>
          <w:lang w:val="es-ES_tradnl"/>
        </w:rPr>
      </w:pPr>
    </w:p>
    <w:p w:rsidR="00B054F3" w:rsidRPr="00E717B1" w:rsidRDefault="00B054F3" w:rsidP="00E717B1">
      <w:pPr>
        <w:ind w:left="425" w:hanging="425"/>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 xml:space="preserve">II.-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 xml:space="preserve">La divorciada o divorciado no tendrán derecho a la pensión de quien haya sido su cónyuge a menos que a la muerte del causante éste estuviese ministrándole alimentos por convenio o condena judicial, y siempre que no existan viuda o viudo, hijos, concubina o concubinario, ascendientes y nietos con derecho a la misma. Cuando la divorciada o divorciado disfrutase de la pensión en los términos de este artículo, perderá dicho derecho si contraen nuevas nupcias o si viviese en concubinato. </w:t>
      </w:r>
    </w:p>
    <w:p w:rsidR="00CB59F5" w:rsidRPr="00E717B1" w:rsidRDefault="00CB59F5" w:rsidP="00E717B1">
      <w:pPr>
        <w:ind w:left="425" w:hanging="425"/>
        <w:rPr>
          <w:rFonts w:ascii="Arial Narrow" w:eastAsia="Calibri" w:hAnsi="Arial Narrow" w:cs="Arial"/>
          <w:sz w:val="24"/>
          <w:szCs w:val="24"/>
          <w:lang w:val="es-ES_tradnl"/>
        </w:rPr>
      </w:pPr>
    </w:p>
    <w:p w:rsidR="00B054F3" w:rsidRPr="00E717B1" w:rsidRDefault="00B054F3" w:rsidP="00E717B1">
      <w:pPr>
        <w:ind w:left="425" w:hanging="425"/>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III.-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 xml:space="preserve">Cuando los hijos cumplan la mayoría de edad, a menos de que sean solteros y estén realizando estudios de nivel medio superior o superior en planteles que se dediquen a la enseñanza, con autorización o con reconocimiento de validez oficial de estudios en los términos de la Ley General de Educación, así como las instituciones creadas por decreto presidencial o por ley, cuyo objeto sea la enseñanza. Estos perderán el derecho al cumplir 25 años de edad. Los hijos incapaces perderán el derecho en cuanto cese la incapacidad. </w:t>
      </w:r>
    </w:p>
    <w:p w:rsidR="00B054F3" w:rsidRPr="00E717B1" w:rsidRDefault="00B054F3" w:rsidP="00E717B1">
      <w:pPr>
        <w:ind w:left="425" w:hanging="425"/>
        <w:rPr>
          <w:rFonts w:ascii="Arial Narrow" w:eastAsia="Calibri" w:hAnsi="Arial Narrow" w:cs="Arial"/>
          <w:sz w:val="24"/>
          <w:szCs w:val="24"/>
          <w:lang w:val="es-ES_tradnl"/>
        </w:rPr>
      </w:pPr>
    </w:p>
    <w:p w:rsidR="00B054F3" w:rsidRPr="00E717B1" w:rsidRDefault="00B054F3" w:rsidP="00E717B1">
      <w:pPr>
        <w:ind w:left="425" w:hanging="425"/>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IV.-</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Por fallecimiento del beneficiario.</w:t>
      </w:r>
    </w:p>
    <w:p w:rsidR="00E717B1" w:rsidRDefault="00E717B1" w:rsidP="00D42137">
      <w:pPr>
        <w:rPr>
          <w:rFonts w:ascii="Arial Narrow" w:eastAsia="Calibri" w:hAnsi="Arial Narrow" w:cs="Arial"/>
          <w:b/>
          <w:sz w:val="24"/>
          <w:szCs w:val="24"/>
          <w:lang w:val="es-ES"/>
        </w:rPr>
      </w:pPr>
    </w:p>
    <w:p w:rsidR="00B054F3" w:rsidRDefault="00B054F3" w:rsidP="00D42137">
      <w:pPr>
        <w:rPr>
          <w:rFonts w:ascii="Arial Narrow" w:eastAsia="Calibri" w:hAnsi="Arial Narrow" w:cs="Arial"/>
          <w:sz w:val="24"/>
          <w:szCs w:val="24"/>
          <w:lang w:val="es-ES"/>
        </w:rPr>
      </w:pPr>
      <w:r w:rsidRPr="00734D99">
        <w:rPr>
          <w:rFonts w:ascii="Arial Narrow" w:eastAsia="Calibri" w:hAnsi="Arial Narrow" w:cs="Arial"/>
          <w:b/>
          <w:sz w:val="24"/>
          <w:szCs w:val="24"/>
          <w:lang w:val="es-ES"/>
        </w:rPr>
        <w:t xml:space="preserve">ARTÍCULO 56. </w:t>
      </w:r>
      <w:r w:rsidRPr="00734D99">
        <w:rPr>
          <w:rFonts w:ascii="Arial Narrow" w:eastAsia="Calibri" w:hAnsi="Arial Narrow" w:cs="Arial"/>
          <w:sz w:val="24"/>
          <w:szCs w:val="24"/>
          <w:lang w:val="es-ES"/>
        </w:rPr>
        <w:t>Si el hijo pensionado llegare a los dieciocho años y no pudiere mantenerse por su propio trabajo debido a una enfermedad duradera, defectos físicos o enfermedad psíquica, el pago de la pensión por orfandad se prorrogará de manera vitalicia siempre y cuando ésta sea total y permanente. En tal caso el hijo pensionado estará obligado a someterse a los reconocimientos y tratamientos que el Ayuntamiento le prescriba y proporcione, y a las investigaciones que en cualquier tiempo éste ordene para los efectos de determinar su estado de incapacidad, haciéndose acreedor, en caso contrario, a la suspensión de la pensión.</w:t>
      </w:r>
    </w:p>
    <w:p w:rsidR="00E717B1" w:rsidRPr="00734D99" w:rsidRDefault="00E717B1" w:rsidP="00D42137">
      <w:pPr>
        <w:rPr>
          <w:rFonts w:ascii="Arial Narrow" w:eastAsia="Calibri"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b/>
          <w:bCs/>
          <w:sz w:val="24"/>
          <w:szCs w:val="24"/>
          <w:lang w:val="es-ES"/>
        </w:rPr>
        <w:t xml:space="preserve">ARTÍCULO 57.- </w:t>
      </w:r>
      <w:r w:rsidRPr="00734D99">
        <w:rPr>
          <w:rFonts w:ascii="Arial Narrow" w:eastAsia="Calibri" w:hAnsi="Arial Narrow" w:cs="Arial"/>
          <w:sz w:val="24"/>
          <w:szCs w:val="24"/>
          <w:lang w:val="es-ES"/>
        </w:rPr>
        <w:t>El derecho al goce de la pensión de viudez comenzará el día siguiente del fallecimiento del trabajador o pensionista, y cesará al cumplirse cualquier supuesto establecido en el artículo 55 de esta Ley.</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b/>
          <w:sz w:val="24"/>
          <w:szCs w:val="24"/>
          <w:lang w:val="es-ES"/>
        </w:rPr>
        <w:t xml:space="preserve">ARTÍCULO 58.- </w:t>
      </w:r>
      <w:r w:rsidRPr="00734D99">
        <w:rPr>
          <w:rFonts w:ascii="Arial Narrow" w:eastAsia="Calibri" w:hAnsi="Arial Narrow" w:cs="Arial"/>
          <w:sz w:val="24"/>
          <w:szCs w:val="24"/>
          <w:lang w:val="es-ES"/>
        </w:rPr>
        <w:t xml:space="preserve">El disfrute de una pensión por viudez, derivada de los derechos de un trabajador o pensionista en favor de sus beneficiarios será compatible con el disfrute de la pensión por retiro por edad y antigüedad en el servicio, vejez y anticipada por retiro vejez, anticipada por retiro, incapacidad por riesgos de trabajo o </w:t>
      </w:r>
      <w:r w:rsidRPr="00734D99">
        <w:rPr>
          <w:rFonts w:ascii="Arial Narrow" w:eastAsia="Calibri" w:hAnsi="Arial Narrow" w:cs="Arial"/>
          <w:sz w:val="24"/>
          <w:szCs w:val="24"/>
          <w:lang w:val="es-ES_tradnl"/>
        </w:rPr>
        <w:t>incapacidad por causas ajenas al servicio</w:t>
      </w:r>
      <w:r w:rsidRPr="00734D99">
        <w:rPr>
          <w:rFonts w:ascii="Arial Narrow" w:eastAsia="Calibri" w:hAnsi="Arial Narrow" w:cs="Arial"/>
          <w:sz w:val="24"/>
          <w:szCs w:val="24"/>
          <w:lang w:val="es-ES"/>
        </w:rPr>
        <w:t xml:space="preserve"> que genere por derechos propios.  </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sz w:val="24"/>
          <w:szCs w:val="24"/>
          <w:lang w:val="es-ES"/>
        </w:rPr>
        <w:lastRenderedPageBreak/>
        <w:t>No será compatible el disfrute de dos o más pensiones generadas por un trabajador, en caso de que cumpla con los requisitos para acceder a más de una pensión, recibirá la de mayor cuantía sin que éstas sean acumulables.</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b/>
          <w:sz w:val="24"/>
          <w:szCs w:val="24"/>
          <w:lang w:val="es-ES"/>
        </w:rPr>
        <w:t xml:space="preserve">ARTÍCULO 59.- </w:t>
      </w:r>
      <w:r w:rsidRPr="00734D99">
        <w:rPr>
          <w:rFonts w:ascii="Arial Narrow" w:eastAsia="Calibri" w:hAnsi="Arial Narrow" w:cs="Arial"/>
          <w:sz w:val="24"/>
          <w:szCs w:val="24"/>
          <w:lang w:val="es-ES"/>
        </w:rPr>
        <w:t>La percepción de una pensión por orfandad, es compatible con el disfrute de otra pensión igual proveniente de los derechos derivados del otro progenitor.</w:t>
      </w:r>
    </w:p>
    <w:p w:rsidR="00B054F3" w:rsidRPr="00734D99" w:rsidRDefault="00B054F3" w:rsidP="00D42137">
      <w:pPr>
        <w:rPr>
          <w:rFonts w:ascii="Arial Narrow" w:eastAsia="Calibri" w:hAnsi="Arial Narrow" w:cs="Arial"/>
          <w:sz w:val="24"/>
          <w:szCs w:val="24"/>
          <w:lang w:val="es-ES_tradnl"/>
        </w:rPr>
      </w:pPr>
    </w:p>
    <w:p w:rsidR="00B054F3" w:rsidRPr="00734D99" w:rsidRDefault="00B054F3" w:rsidP="00B054F3">
      <w:pPr>
        <w:spacing w:line="360" w:lineRule="auto"/>
        <w:ind w:left="426" w:hanging="426"/>
        <w:jc w:val="center"/>
        <w:rPr>
          <w:rFonts w:ascii="Arial Narrow" w:eastAsia="Calibri" w:hAnsi="Arial Narrow" w:cs="Arial"/>
          <w:b/>
          <w:bCs/>
          <w:sz w:val="24"/>
          <w:szCs w:val="24"/>
          <w:lang w:val="es-ES"/>
        </w:rPr>
      </w:pPr>
      <w:r w:rsidRPr="00734D99">
        <w:rPr>
          <w:rFonts w:ascii="Arial Narrow" w:eastAsia="Calibri" w:hAnsi="Arial Narrow" w:cs="Arial"/>
          <w:b/>
          <w:bCs/>
          <w:sz w:val="24"/>
          <w:szCs w:val="24"/>
          <w:lang w:val="es-ES"/>
        </w:rPr>
        <w:t>CAPÍTULO OCTAVO</w:t>
      </w:r>
    </w:p>
    <w:p w:rsidR="00B054F3" w:rsidRPr="00734D99" w:rsidRDefault="00B054F3" w:rsidP="00B054F3">
      <w:pPr>
        <w:spacing w:line="360" w:lineRule="auto"/>
        <w:jc w:val="center"/>
        <w:rPr>
          <w:rFonts w:ascii="Arial Narrow" w:eastAsia="Calibri" w:hAnsi="Arial Narrow" w:cs="Arial"/>
          <w:b/>
          <w:bCs/>
          <w:sz w:val="24"/>
          <w:szCs w:val="24"/>
          <w:lang w:val="es-ES"/>
        </w:rPr>
      </w:pPr>
      <w:r w:rsidRPr="00734D99">
        <w:rPr>
          <w:rFonts w:ascii="Arial Narrow" w:eastAsia="Calibri" w:hAnsi="Arial Narrow" w:cs="Arial"/>
          <w:b/>
          <w:bCs/>
          <w:sz w:val="24"/>
          <w:szCs w:val="24"/>
          <w:lang w:val="es-ES"/>
        </w:rPr>
        <w:t>DEVOLUCIÓN DE CUOTAS</w:t>
      </w:r>
    </w:p>
    <w:p w:rsidR="00B054F3" w:rsidRPr="00734D99" w:rsidRDefault="00B054F3" w:rsidP="00D42137">
      <w:pPr>
        <w:rPr>
          <w:rFonts w:ascii="Arial Narrow" w:eastAsia="Calibri" w:hAnsi="Arial Narrow" w:cs="Arial"/>
          <w:bCs/>
          <w:sz w:val="24"/>
          <w:szCs w:val="24"/>
          <w:lang w:val="es-ES"/>
        </w:rPr>
      </w:pPr>
      <w:r w:rsidRPr="00734D99">
        <w:rPr>
          <w:rFonts w:ascii="Arial Narrow" w:eastAsia="Calibri" w:hAnsi="Arial Narrow" w:cs="Arial"/>
          <w:b/>
          <w:bCs/>
          <w:sz w:val="24"/>
          <w:szCs w:val="24"/>
          <w:lang w:val="es-ES"/>
        </w:rPr>
        <w:t>ARTÍCULO 60.-</w:t>
      </w:r>
      <w:r w:rsidRPr="00734D99">
        <w:rPr>
          <w:rFonts w:ascii="Arial Narrow" w:eastAsia="Calibri" w:hAnsi="Arial Narrow" w:cs="Arial"/>
          <w:bCs/>
          <w:sz w:val="24"/>
          <w:szCs w:val="24"/>
          <w:lang w:val="es-ES"/>
        </w:rPr>
        <w:t xml:space="preserve"> El trabajador que sin tener derecho a pensión se separe o sea separado del servicio por cualquier causa, podrá optar por una de las dos opciones siguientes:</w:t>
      </w:r>
    </w:p>
    <w:p w:rsidR="00B054F3" w:rsidRPr="00734D99" w:rsidRDefault="00B054F3" w:rsidP="00D42137">
      <w:pPr>
        <w:rPr>
          <w:rFonts w:ascii="Arial Narrow" w:hAnsi="Arial Narrow" w:cs="Arial"/>
          <w:sz w:val="24"/>
          <w:szCs w:val="24"/>
          <w:lang w:val="es-ES"/>
        </w:rPr>
      </w:pPr>
    </w:p>
    <w:p w:rsidR="00B054F3" w:rsidRPr="00E717B1" w:rsidRDefault="00B054F3" w:rsidP="00E717B1">
      <w:pPr>
        <w:ind w:left="425" w:hanging="425"/>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 xml:space="preserve">La devolución de hasta el 50% de las cuotas que realizó el trabajador, de acuerdo con la fracción II del artículo 3 de esta Ley, sin incluir los intereses generados por las mismas, los cuales seguirán formando parte del fondo. </w:t>
      </w:r>
    </w:p>
    <w:p w:rsidR="00B054F3" w:rsidRPr="00E717B1" w:rsidRDefault="00B054F3" w:rsidP="00E717B1">
      <w:pPr>
        <w:ind w:left="425" w:hanging="425"/>
        <w:rPr>
          <w:rFonts w:ascii="Arial Narrow" w:eastAsia="Calibri" w:hAnsi="Arial Narrow" w:cs="Arial"/>
          <w:sz w:val="24"/>
          <w:szCs w:val="24"/>
          <w:lang w:val="es-ES_tradnl"/>
        </w:rPr>
      </w:pPr>
      <w:r w:rsidRPr="00E717B1">
        <w:rPr>
          <w:rFonts w:ascii="Arial Narrow" w:eastAsia="Calibri" w:hAnsi="Arial Narrow" w:cs="Arial"/>
          <w:sz w:val="24"/>
          <w:szCs w:val="24"/>
          <w:lang w:val="es-ES_tradnl"/>
        </w:rPr>
        <w:t xml:space="preserve"> </w:t>
      </w:r>
    </w:p>
    <w:p w:rsidR="00B054F3" w:rsidRPr="00E717B1" w:rsidRDefault="00B054F3" w:rsidP="00E717B1">
      <w:pPr>
        <w:ind w:left="425" w:hanging="425"/>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Dejar en el Fondo sus cuotas aportadas de acuerdo con la fracción III del artículo 6 de esta Ley, para conservar así su antigüedad de cotización y conservarla para el caso de que reingresara al servicio del municipio, siempre y cuando hubiere acumulado al menos 1 año de servicio a partir del reingreso.</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El trabajador tendrá un plazo de 12 meses a partir de la separación del cargo, para determinar cuál de las dos opciones anteriores seleccionó.</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En caso de que el trabajador fallezca sin tener derecho a una pensión, los beneficiarios recibirán el beneficio descrito en la fracción I de este artículo.</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bCs/>
          <w:sz w:val="24"/>
          <w:szCs w:val="24"/>
          <w:lang w:val="es-ES"/>
        </w:rPr>
      </w:pPr>
      <w:r w:rsidRPr="00734D99">
        <w:rPr>
          <w:rFonts w:ascii="Arial Narrow" w:eastAsia="Calibri" w:hAnsi="Arial Narrow" w:cs="Arial"/>
          <w:b/>
          <w:bCs/>
          <w:sz w:val="24"/>
          <w:szCs w:val="24"/>
          <w:lang w:val="es-ES"/>
        </w:rPr>
        <w:t>ARTÍCULO 61.-</w:t>
      </w:r>
      <w:r w:rsidRPr="00734D99">
        <w:rPr>
          <w:rFonts w:ascii="Arial Narrow" w:eastAsia="Calibri" w:hAnsi="Arial Narrow" w:cs="Arial"/>
          <w:bCs/>
          <w:sz w:val="24"/>
          <w:szCs w:val="24"/>
          <w:lang w:val="es-ES"/>
        </w:rPr>
        <w:t xml:space="preserve"> Para acceder al beneficio establecido en el artículo anterior, el trabajador o sus beneficiarios deberán presentar un certificado de no adeudo de créditos quirografarios de acuerdo con lo establecido en el Capítulo Noveno de esta Ley. En caso de que el trabajador sea aval de un crédito vigente, la Tesorería del Ayuntamiento descontará el saldo pendiente de pago de dicho crédito y lo pagará al trabajador o sus beneficiarios a la liquidación del mismo.</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bCs/>
          <w:sz w:val="24"/>
          <w:szCs w:val="24"/>
          <w:lang w:val="es-ES"/>
        </w:rPr>
      </w:pPr>
      <w:r w:rsidRPr="00734D99">
        <w:rPr>
          <w:rFonts w:ascii="Arial Narrow" w:eastAsia="Calibri" w:hAnsi="Arial Narrow" w:cs="Arial"/>
          <w:b/>
          <w:bCs/>
          <w:sz w:val="24"/>
          <w:szCs w:val="24"/>
          <w:lang w:val="es-ES"/>
        </w:rPr>
        <w:t>ARTÍCULO 62.-</w:t>
      </w:r>
      <w:r w:rsidRPr="00734D99">
        <w:rPr>
          <w:rFonts w:ascii="Arial Narrow" w:eastAsia="Calibri" w:hAnsi="Arial Narrow" w:cs="Arial"/>
          <w:bCs/>
          <w:sz w:val="24"/>
          <w:szCs w:val="24"/>
          <w:lang w:val="es-ES"/>
        </w:rPr>
        <w:t xml:space="preserve"> La Tesorería del Ayuntamiento tiene la facultad de retener de la devolución de cuotas del trabajador que se retire sin derecho a pensión los adeudos que este tenga con el fondo y que no hayan sido cubiertos previamente con su finiquito.</w:t>
      </w:r>
    </w:p>
    <w:p w:rsidR="00B054F3" w:rsidRDefault="00B054F3" w:rsidP="00E717B1">
      <w:pPr>
        <w:rPr>
          <w:rFonts w:ascii="Arial Narrow" w:eastAsia="Calibri" w:hAnsi="Arial Narrow" w:cs="Arial"/>
          <w:sz w:val="24"/>
          <w:szCs w:val="24"/>
          <w:lang w:val="es-ES_tradnl"/>
        </w:rPr>
      </w:pPr>
    </w:p>
    <w:p w:rsidR="00E717B1" w:rsidRPr="00734D99" w:rsidRDefault="00E717B1" w:rsidP="00E717B1">
      <w:pPr>
        <w:rPr>
          <w:rFonts w:ascii="Arial Narrow" w:eastAsia="Calibri" w:hAnsi="Arial Narrow" w:cs="Arial"/>
          <w:sz w:val="24"/>
          <w:szCs w:val="24"/>
          <w:lang w:val="es-ES_tradnl"/>
        </w:rPr>
      </w:pPr>
    </w:p>
    <w:p w:rsidR="00B054F3" w:rsidRDefault="00B054F3" w:rsidP="00E717B1">
      <w:pPr>
        <w:ind w:left="426" w:hanging="426"/>
        <w:jc w:val="center"/>
        <w:rPr>
          <w:rFonts w:ascii="Arial Narrow" w:eastAsia="Calibri" w:hAnsi="Arial Narrow" w:cs="Arial"/>
          <w:b/>
          <w:bCs/>
          <w:sz w:val="24"/>
          <w:szCs w:val="24"/>
          <w:lang w:val="es-ES"/>
        </w:rPr>
      </w:pPr>
      <w:r w:rsidRPr="00734D99">
        <w:rPr>
          <w:rFonts w:ascii="Arial Narrow" w:eastAsia="Calibri" w:hAnsi="Arial Narrow" w:cs="Arial"/>
          <w:b/>
          <w:bCs/>
          <w:sz w:val="24"/>
          <w:szCs w:val="24"/>
          <w:lang w:val="es-ES"/>
        </w:rPr>
        <w:t>CAPÍTULO NOVENO</w:t>
      </w:r>
    </w:p>
    <w:p w:rsidR="00E717B1" w:rsidRPr="00734D99" w:rsidRDefault="00E717B1" w:rsidP="00E717B1">
      <w:pPr>
        <w:ind w:left="426" w:hanging="426"/>
        <w:jc w:val="center"/>
        <w:rPr>
          <w:rFonts w:ascii="Arial Narrow" w:eastAsia="Calibri" w:hAnsi="Arial Narrow" w:cs="Arial"/>
          <w:b/>
          <w:bCs/>
          <w:sz w:val="24"/>
          <w:szCs w:val="24"/>
          <w:lang w:val="es-ES"/>
        </w:rPr>
      </w:pPr>
    </w:p>
    <w:p w:rsidR="00E717B1" w:rsidRDefault="00B054F3" w:rsidP="00E717B1">
      <w:pPr>
        <w:jc w:val="center"/>
        <w:rPr>
          <w:rFonts w:ascii="Arial Narrow" w:hAnsi="Arial Narrow" w:cs="Arial"/>
          <w:b/>
          <w:sz w:val="24"/>
          <w:szCs w:val="24"/>
          <w:lang w:val="es-ES_tradnl"/>
        </w:rPr>
      </w:pPr>
      <w:r w:rsidRPr="00734D99">
        <w:rPr>
          <w:rFonts w:ascii="Arial Narrow" w:hAnsi="Arial Narrow" w:cs="Arial"/>
          <w:b/>
          <w:sz w:val="24"/>
          <w:szCs w:val="24"/>
          <w:lang w:val="es-ES_tradnl"/>
        </w:rPr>
        <w:t>DE LOS PRÉSTAMOS</w:t>
      </w:r>
      <w:r w:rsidRPr="00734D99">
        <w:rPr>
          <w:rFonts w:ascii="Arial Narrow" w:hAnsi="Arial Narrow" w:cs="Arial"/>
          <w:b/>
          <w:sz w:val="24"/>
          <w:szCs w:val="24"/>
          <w:lang w:val="es-ES_tradnl"/>
        </w:rPr>
        <w:cr/>
      </w:r>
    </w:p>
    <w:p w:rsidR="00B054F3" w:rsidRPr="00734D99" w:rsidRDefault="00B054F3" w:rsidP="00E717B1">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63.-</w:t>
      </w:r>
      <w:r w:rsidRPr="00734D99">
        <w:rPr>
          <w:rFonts w:ascii="Arial Narrow" w:eastAsia="Calibri" w:hAnsi="Arial Narrow" w:cs="Arial"/>
          <w:sz w:val="24"/>
          <w:szCs w:val="24"/>
          <w:lang w:val="es-ES_tradnl"/>
        </w:rPr>
        <w:t xml:space="preserve"> Por préstamo quirografario se entiende el crédito concedido por el Gabinete a favor de un trabajador en activo o pensionado suscribiendo un documento a favor del Fondo de Pensiones, en la que se ampare la cantidad recibida, más los intereses correspondientes.</w:t>
      </w:r>
    </w:p>
    <w:p w:rsidR="00B054F3" w:rsidRPr="00734D99" w:rsidRDefault="00B054F3" w:rsidP="00E717B1">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lastRenderedPageBreak/>
        <w:t>ARTÍCULO 64.-</w:t>
      </w:r>
      <w:r w:rsidRPr="00734D99">
        <w:rPr>
          <w:rFonts w:ascii="Arial Narrow" w:eastAsia="Calibri" w:hAnsi="Arial Narrow" w:cs="Arial"/>
          <w:sz w:val="24"/>
          <w:szCs w:val="24"/>
          <w:lang w:val="es-ES_tradnl"/>
        </w:rPr>
        <w:t xml:space="preserve"> Todo trabajador activo con más de 2 años de antigüedad o pensionado, tendrá derecho a que se le otorgue un crédito quirografario de conformidad con las posibilidades económicas del Fondo de Pensiones, de acuerdo con lo establecido en el reglamento interior.</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65.-</w:t>
      </w:r>
      <w:r w:rsidRPr="00734D99">
        <w:rPr>
          <w:rFonts w:ascii="Arial Narrow" w:eastAsia="Calibri" w:hAnsi="Arial Narrow" w:cs="Arial"/>
          <w:sz w:val="24"/>
          <w:szCs w:val="24"/>
          <w:lang w:val="es-ES_tradnl"/>
        </w:rPr>
        <w:t xml:space="preserve"> Los préstamos a que se refiere este capítulo causarán un interés anual, sobre saldos insolutos, de al menos la tasa de inflación más 3 puntos porcentuales anuales.</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66.-</w:t>
      </w:r>
      <w:r w:rsidRPr="00734D99">
        <w:rPr>
          <w:rFonts w:ascii="Arial Narrow" w:eastAsia="Calibri" w:hAnsi="Arial Narrow" w:cs="Arial"/>
          <w:sz w:val="24"/>
          <w:szCs w:val="24"/>
          <w:lang w:val="es-ES_tradnl"/>
        </w:rPr>
        <w:t xml:space="preserve"> Para tener derecho a gozar del beneficio previsto en este capítulo el trabajador en activo, deberá tener una antigüedad efectiva de 2 años de haber ingresado al trabajo al servicio del Municipio.</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67.-</w:t>
      </w:r>
      <w:r w:rsidRPr="00734D99">
        <w:rPr>
          <w:rFonts w:ascii="Arial Narrow" w:eastAsia="Calibri" w:hAnsi="Arial Narrow" w:cs="Arial"/>
          <w:sz w:val="24"/>
          <w:szCs w:val="24"/>
          <w:lang w:val="es-ES_tradnl"/>
        </w:rPr>
        <w:t xml:space="preserve"> El plazo máximo para su pago será de 2 años programando los pagos respectivos para que sean deducidos de su nómina. El monto de las deducciones por este concepto no podrá ser superior al 30% de la percepción mensual del trabajador en activo</w:t>
      </w:r>
      <w:r w:rsidRPr="00734D99">
        <w:rPr>
          <w:rFonts w:ascii="Arial Narrow" w:eastAsia="Calibri" w:hAnsi="Arial Narrow" w:cs="Arial"/>
          <w:color w:val="0000FF"/>
          <w:sz w:val="24"/>
          <w:szCs w:val="24"/>
          <w:lang w:val="es-ES_tradnl"/>
        </w:rPr>
        <w:t xml:space="preserve"> </w:t>
      </w:r>
      <w:r w:rsidRPr="00734D99">
        <w:rPr>
          <w:rFonts w:ascii="Arial Narrow" w:eastAsia="Calibri" w:hAnsi="Arial Narrow" w:cs="Arial"/>
          <w:sz w:val="24"/>
          <w:szCs w:val="24"/>
          <w:lang w:val="es-ES_tradnl"/>
        </w:rPr>
        <w:t>o pensionado.</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ARTICULO 68.-</w:t>
      </w:r>
      <w:r w:rsidRPr="00734D99">
        <w:rPr>
          <w:rFonts w:ascii="Arial Narrow" w:eastAsia="Calibri" w:hAnsi="Arial Narrow" w:cs="Arial"/>
          <w:sz w:val="24"/>
          <w:szCs w:val="24"/>
          <w:lang w:val="es-ES_tradnl"/>
        </w:rPr>
        <w:t xml:space="preserve"> En caso de fallecer el trabajador o pensionado, y tener adeudos al fondo, se descontará la cantidad adeudada de las que habrán de recibir los beneficiarios.</w:t>
      </w:r>
    </w:p>
    <w:p w:rsidR="00B054F3" w:rsidRPr="00734D99" w:rsidRDefault="00B054F3" w:rsidP="00D42137">
      <w:pPr>
        <w:rPr>
          <w:rFonts w:ascii="Arial Narrow" w:eastAsia="Calibri"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69.-</w:t>
      </w:r>
      <w:r w:rsidRPr="00734D99">
        <w:rPr>
          <w:rFonts w:ascii="Arial Narrow" w:eastAsia="Calibri" w:hAnsi="Arial Narrow" w:cs="Arial"/>
          <w:sz w:val="24"/>
          <w:szCs w:val="24"/>
          <w:lang w:val="es-ES_tradnl"/>
        </w:rPr>
        <w:t xml:space="preserve"> Para hacer efectivos los préstamos que conceda, independientemente de poder hacer el descuento en las nóminas, la Tesorería del Ayuntamiento se reserva el derecho de ejercer para su cobro las vías que procedan conforme a la legislación correspondiente. </w:t>
      </w:r>
    </w:p>
    <w:p w:rsidR="00B054F3" w:rsidRDefault="00B054F3" w:rsidP="00D42137">
      <w:pPr>
        <w:rPr>
          <w:rFonts w:ascii="Arial Narrow" w:hAnsi="Arial Narrow" w:cs="Arial"/>
          <w:sz w:val="24"/>
          <w:szCs w:val="24"/>
          <w:lang w:val="es-ES_tradnl"/>
        </w:rPr>
      </w:pPr>
    </w:p>
    <w:p w:rsidR="00B45375" w:rsidRDefault="00B45375" w:rsidP="00D42137">
      <w:pPr>
        <w:rPr>
          <w:rFonts w:ascii="Arial Narrow" w:hAnsi="Arial Narrow" w:cs="Arial"/>
          <w:sz w:val="24"/>
          <w:szCs w:val="24"/>
          <w:lang w:val="es-ES_tradnl"/>
        </w:rPr>
      </w:pPr>
    </w:p>
    <w:p w:rsidR="00B45375" w:rsidRDefault="00B45375" w:rsidP="00D42137">
      <w:pPr>
        <w:rPr>
          <w:rFonts w:ascii="Arial Narrow" w:hAnsi="Arial Narrow" w:cs="Arial"/>
          <w:sz w:val="24"/>
          <w:szCs w:val="24"/>
          <w:lang w:val="es-ES_tradnl"/>
        </w:rPr>
      </w:pPr>
    </w:p>
    <w:p w:rsidR="00B45375" w:rsidRDefault="00B45375" w:rsidP="00D42137">
      <w:pPr>
        <w:rPr>
          <w:rFonts w:ascii="Arial Narrow" w:hAnsi="Arial Narrow" w:cs="Arial"/>
          <w:sz w:val="24"/>
          <w:szCs w:val="24"/>
          <w:lang w:val="es-ES_tradnl"/>
        </w:rPr>
      </w:pPr>
    </w:p>
    <w:p w:rsidR="00B45375" w:rsidRPr="009C16BA" w:rsidRDefault="00B45375" w:rsidP="00B45375">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B45375" w:rsidRPr="0048723D" w:rsidRDefault="00B45375" w:rsidP="00B45375">
      <w:pPr>
        <w:contextualSpacing/>
        <w:rPr>
          <w:rFonts w:ascii="Arial Narrow" w:hAnsi="Arial Narrow" w:cs="Arial"/>
          <w:bCs/>
          <w:sz w:val="24"/>
          <w:szCs w:val="24"/>
        </w:rPr>
      </w:pPr>
      <w:r w:rsidRPr="0048723D">
        <w:rPr>
          <w:rFonts w:ascii="Arial Narrow" w:hAnsi="Arial Narrow" w:cs="Arial"/>
          <w:bCs/>
          <w:sz w:val="24"/>
          <w:szCs w:val="24"/>
        </w:rPr>
        <w:t>Cuando el trabajador cuente con resolución de declaración especial de ausencia o la solitud de esta se encuentre en trámite y tenga adeudos por préstamos, se suspenderá su cobro hasta su localización, de conformidad con la especial en la materia, salvo lo dispuesto en el párrafo siguiente.</w:t>
      </w:r>
    </w:p>
    <w:p w:rsidR="00B45375" w:rsidRPr="0048723D" w:rsidRDefault="00B45375" w:rsidP="00B45375">
      <w:pPr>
        <w:contextualSpacing/>
        <w:rPr>
          <w:rFonts w:ascii="Arial Narrow" w:hAnsi="Arial Narrow" w:cs="Arial"/>
          <w:bCs/>
          <w:sz w:val="24"/>
          <w:szCs w:val="24"/>
        </w:rPr>
      </w:pPr>
    </w:p>
    <w:p w:rsidR="00B45375" w:rsidRPr="009C16BA" w:rsidRDefault="00B45375" w:rsidP="00B45375">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B45375" w:rsidRPr="0048723D" w:rsidRDefault="00B45375" w:rsidP="00B45375">
      <w:pPr>
        <w:contextualSpacing/>
        <w:rPr>
          <w:rFonts w:ascii="Arial Narrow" w:hAnsi="Arial Narrow" w:cs="Arial"/>
          <w:bCs/>
          <w:sz w:val="24"/>
          <w:szCs w:val="24"/>
        </w:rPr>
      </w:pPr>
      <w:r w:rsidRPr="0048723D">
        <w:rPr>
          <w:rFonts w:ascii="Arial Narrow" w:hAnsi="Arial Narrow" w:cs="Arial"/>
          <w:bCs/>
          <w:sz w:val="24"/>
          <w:szCs w:val="24"/>
        </w:rPr>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B45375" w:rsidRPr="00B45375" w:rsidRDefault="00B45375" w:rsidP="00D42137">
      <w:pPr>
        <w:rPr>
          <w:rFonts w:ascii="Arial Narrow" w:hAnsi="Arial Narrow" w:cs="Arial"/>
          <w:sz w:val="24"/>
          <w:szCs w:val="24"/>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70.-</w:t>
      </w:r>
      <w:r w:rsidRPr="00734D99">
        <w:rPr>
          <w:rFonts w:ascii="Arial Narrow" w:eastAsia="Calibri" w:hAnsi="Arial Narrow" w:cs="Arial"/>
          <w:sz w:val="24"/>
          <w:szCs w:val="24"/>
          <w:lang w:val="es-ES_tradnl"/>
        </w:rPr>
        <w:t xml:space="preserve"> Los créditos para la adquisición de propiedades de casa o terrenos, y construcción de las mismas destinadas a la habitación familiar del trabajador con garantía hipotecaria, se otorgarán de conformidad con las posibilidades económicas del Fondo, de acuerdo con lo establecido en el reglamento interior.</w:t>
      </w:r>
    </w:p>
    <w:p w:rsidR="00B054F3" w:rsidRDefault="00B054F3" w:rsidP="00E717B1">
      <w:pPr>
        <w:rPr>
          <w:rFonts w:ascii="Arial Narrow" w:hAnsi="Arial Narrow" w:cs="Arial"/>
          <w:sz w:val="24"/>
          <w:szCs w:val="24"/>
          <w:lang w:val="es-ES_tradnl"/>
        </w:rPr>
      </w:pPr>
    </w:p>
    <w:p w:rsidR="00E717B1" w:rsidRPr="00734D99" w:rsidRDefault="00E717B1" w:rsidP="00E717B1">
      <w:pPr>
        <w:rPr>
          <w:rFonts w:ascii="Arial Narrow" w:hAnsi="Arial Narrow" w:cs="Arial"/>
          <w:sz w:val="24"/>
          <w:szCs w:val="24"/>
          <w:lang w:val="es-ES_tradnl"/>
        </w:rPr>
      </w:pPr>
    </w:p>
    <w:p w:rsidR="00B054F3" w:rsidRPr="00734D99" w:rsidRDefault="00B054F3" w:rsidP="00E717B1">
      <w:pPr>
        <w:ind w:left="426" w:hanging="426"/>
        <w:jc w:val="center"/>
        <w:rPr>
          <w:rFonts w:ascii="Arial Narrow" w:eastAsia="Calibri" w:hAnsi="Arial Narrow" w:cs="Arial"/>
          <w:b/>
          <w:bCs/>
          <w:sz w:val="24"/>
          <w:szCs w:val="24"/>
          <w:lang w:val="es-ES"/>
        </w:rPr>
      </w:pPr>
      <w:r w:rsidRPr="00734D99">
        <w:rPr>
          <w:rFonts w:ascii="Arial Narrow" w:eastAsia="Calibri" w:hAnsi="Arial Narrow" w:cs="Arial"/>
          <w:b/>
          <w:bCs/>
          <w:sz w:val="24"/>
          <w:szCs w:val="24"/>
          <w:lang w:val="es-ES"/>
        </w:rPr>
        <w:t>CAPÍTULO DÉCIMO</w:t>
      </w:r>
    </w:p>
    <w:p w:rsidR="00B054F3" w:rsidRPr="00734D99" w:rsidRDefault="00B054F3" w:rsidP="00E717B1">
      <w:pPr>
        <w:rPr>
          <w:rFonts w:ascii="Arial Narrow" w:hAnsi="Arial Narrow" w:cs="Arial"/>
          <w:b/>
          <w:sz w:val="24"/>
          <w:szCs w:val="24"/>
          <w:lang w:val="es-ES_tradnl"/>
        </w:rPr>
      </w:pPr>
    </w:p>
    <w:p w:rsidR="00B054F3" w:rsidRPr="00734D99" w:rsidRDefault="00B054F3" w:rsidP="00E717B1">
      <w:pPr>
        <w:jc w:val="center"/>
        <w:rPr>
          <w:rFonts w:ascii="Arial Narrow" w:hAnsi="Arial Narrow" w:cs="Arial"/>
          <w:b/>
          <w:sz w:val="24"/>
          <w:szCs w:val="24"/>
          <w:lang w:val="es-ES_tradnl"/>
        </w:rPr>
      </w:pPr>
      <w:r w:rsidRPr="00734D99">
        <w:rPr>
          <w:rFonts w:ascii="Arial Narrow" w:hAnsi="Arial Narrow" w:cs="Arial"/>
          <w:b/>
          <w:sz w:val="24"/>
          <w:szCs w:val="24"/>
          <w:lang w:val="es-ES_tradnl"/>
        </w:rPr>
        <w:t>PREVENCIONES GENERALES</w:t>
      </w:r>
    </w:p>
    <w:p w:rsidR="00B054F3" w:rsidRPr="00734D99" w:rsidRDefault="00B054F3" w:rsidP="00E717B1">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cr/>
        <w:t>ARTÍCULO 71.-</w:t>
      </w:r>
      <w:r w:rsidRPr="00734D99">
        <w:rPr>
          <w:rFonts w:ascii="Arial Narrow" w:eastAsia="Calibri" w:hAnsi="Arial Narrow" w:cs="Arial"/>
          <w:sz w:val="24"/>
          <w:szCs w:val="24"/>
          <w:lang w:val="es-ES_tradnl"/>
        </w:rPr>
        <w:t xml:space="preserve"> La Tesorería Municipal mantendrá al corriente las nóminas correspondientes de los trabajadores de planta del Municipio, proporcionando los informes que sean necesarios para lograr una mejor prestación de los servicios y beneficios sociales encomendados por el presente ordenamiento.</w:t>
      </w:r>
    </w:p>
    <w:p w:rsidR="00B054F3" w:rsidRPr="00734D99" w:rsidRDefault="00B054F3" w:rsidP="00E717B1">
      <w:pPr>
        <w:rPr>
          <w:rFonts w:ascii="Arial Narrow" w:hAnsi="Arial Narrow" w:cs="Arial"/>
          <w:sz w:val="24"/>
          <w:szCs w:val="24"/>
          <w:lang w:val="es-ES_tradnl"/>
        </w:rPr>
      </w:pPr>
    </w:p>
    <w:p w:rsidR="00B054F3" w:rsidRPr="00734D99" w:rsidRDefault="00B054F3" w:rsidP="00E717B1">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lastRenderedPageBreak/>
        <w:t>ARTICULO 72.-</w:t>
      </w:r>
      <w:r w:rsidRPr="00734D99">
        <w:rPr>
          <w:rFonts w:ascii="Arial Narrow" w:eastAsia="Calibri" w:hAnsi="Arial Narrow" w:cs="Arial"/>
          <w:sz w:val="24"/>
          <w:szCs w:val="24"/>
          <w:lang w:val="es-ES_tradnl"/>
        </w:rPr>
        <w:t xml:space="preserve"> Los trabajadores activos, y pensionados deberán notificar a la Tesorería Municipal el nombre de sus beneficiarios mediante carta testamentaria.</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sz w:val="24"/>
          <w:szCs w:val="24"/>
          <w:lang w:val="es-ES_tradnl"/>
        </w:rPr>
        <w:t>En la carta testamentaria sólo se podrá instituir como beneficiario a los comprendidos en el artículo 53 de esta ley, en el orden previsto en dicho precepto.</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73.-</w:t>
      </w:r>
      <w:r w:rsidRPr="00734D99">
        <w:rPr>
          <w:rFonts w:ascii="Arial Narrow" w:eastAsia="Calibri" w:hAnsi="Arial Narrow" w:cs="Arial"/>
          <w:sz w:val="24"/>
          <w:szCs w:val="24"/>
          <w:lang w:val="es-ES_tradnl"/>
        </w:rPr>
        <w:t xml:space="preserve"> Los préstamos quirografarios se concederán por el Fondo de Pensiones siempre que las reservas sean suficientes para garantizar preferentemente los beneficios </w:t>
      </w:r>
      <w:proofErr w:type="gramStart"/>
      <w:r w:rsidRPr="00734D99">
        <w:rPr>
          <w:rFonts w:ascii="Arial Narrow" w:eastAsia="Calibri" w:hAnsi="Arial Narrow" w:cs="Arial"/>
          <w:sz w:val="24"/>
          <w:szCs w:val="24"/>
          <w:lang w:val="es-ES_tradnl"/>
        </w:rPr>
        <w:t>que</w:t>
      </w:r>
      <w:proofErr w:type="gramEnd"/>
      <w:r w:rsidRPr="00734D99">
        <w:rPr>
          <w:rFonts w:ascii="Arial Narrow" w:eastAsia="Calibri" w:hAnsi="Arial Narrow" w:cs="Arial"/>
          <w:sz w:val="24"/>
          <w:szCs w:val="24"/>
          <w:lang w:val="es-ES_tradnl"/>
        </w:rPr>
        <w:t xml:space="preserve"> por jubilaciones, inhabilitación y muerte del trabajador, que concede la presente ley.</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b/>
          <w:sz w:val="24"/>
          <w:szCs w:val="24"/>
          <w:lang w:val="es-ES_tradnl"/>
        </w:rPr>
        <w:t>ARTÍCULO 74.-</w:t>
      </w:r>
      <w:r w:rsidRPr="00734D99">
        <w:rPr>
          <w:rFonts w:ascii="Arial Narrow" w:eastAsia="Calibri" w:hAnsi="Arial Narrow" w:cs="Arial"/>
          <w:sz w:val="24"/>
          <w:szCs w:val="24"/>
          <w:lang w:val="es-ES_tradnl"/>
        </w:rPr>
        <w:t xml:space="preserve"> La separación por licencia sin goce de sueldo del trabajador o la suspensión de la relación de trabajo, se computará, para los efectos de esta Ley, como tiempo efectivo de servicio, en los siguientes casos:</w:t>
      </w:r>
    </w:p>
    <w:p w:rsidR="00B054F3" w:rsidRPr="00734D99" w:rsidRDefault="00B054F3" w:rsidP="00D42137">
      <w:pPr>
        <w:rPr>
          <w:rFonts w:ascii="Arial Narrow" w:hAnsi="Arial Narrow" w:cs="Arial"/>
          <w:sz w:val="24"/>
          <w:szCs w:val="24"/>
          <w:lang w:val="es-ES_tradnl"/>
        </w:rPr>
      </w:pPr>
    </w:p>
    <w:p w:rsidR="00B054F3" w:rsidRPr="00E717B1" w:rsidRDefault="00B054F3" w:rsidP="00E717B1">
      <w:pPr>
        <w:ind w:left="425" w:hanging="425"/>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Cuando la licencia se conceda por período que no exceda de 6 meses, dentro de un período de trabajo de 36 meses;</w:t>
      </w:r>
    </w:p>
    <w:p w:rsidR="00B054F3" w:rsidRPr="00E717B1" w:rsidRDefault="00B054F3" w:rsidP="00E717B1">
      <w:pPr>
        <w:ind w:left="425" w:hanging="425"/>
        <w:rPr>
          <w:rFonts w:ascii="Arial Narrow" w:eastAsia="Calibri" w:hAnsi="Arial Narrow" w:cs="Arial"/>
          <w:sz w:val="24"/>
          <w:szCs w:val="24"/>
          <w:lang w:val="es-ES_tradnl"/>
        </w:rPr>
      </w:pPr>
    </w:p>
    <w:p w:rsidR="00B054F3" w:rsidRPr="00E717B1" w:rsidRDefault="00B054F3" w:rsidP="00E717B1">
      <w:pPr>
        <w:ind w:left="425" w:hanging="425"/>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Il.-</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Cuando la licencia se conceda al trabajador para desempeñar cargos públicos o comisiones sindicales, mientras duren dichos cargos o comisiones;</w:t>
      </w:r>
    </w:p>
    <w:p w:rsidR="00B054F3" w:rsidRPr="00E717B1" w:rsidRDefault="00B054F3" w:rsidP="00E717B1">
      <w:pPr>
        <w:ind w:left="425" w:hanging="425"/>
        <w:rPr>
          <w:rFonts w:ascii="Arial Narrow" w:eastAsia="Calibri" w:hAnsi="Arial Narrow" w:cs="Arial"/>
          <w:sz w:val="24"/>
          <w:szCs w:val="24"/>
          <w:lang w:val="es-ES_tradnl"/>
        </w:rPr>
      </w:pPr>
    </w:p>
    <w:p w:rsidR="00B054F3" w:rsidRPr="00E717B1" w:rsidRDefault="00B054F3" w:rsidP="00E717B1">
      <w:pPr>
        <w:ind w:left="425" w:hanging="425"/>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 xml:space="preserve">III.- </w:t>
      </w:r>
      <w:r w:rsidR="00E717B1" w:rsidRPr="00E717B1">
        <w:rPr>
          <w:rFonts w:ascii="Arial Narrow" w:eastAsia="Calibri" w:hAnsi="Arial Narrow" w:cs="Arial"/>
          <w:b/>
          <w:sz w:val="24"/>
          <w:szCs w:val="24"/>
          <w:lang w:val="es-ES_tradnl"/>
        </w:rPr>
        <w:tab/>
      </w:r>
      <w:r w:rsidRPr="00E717B1">
        <w:rPr>
          <w:rFonts w:ascii="Arial Narrow" w:eastAsia="Calibri" w:hAnsi="Arial Narrow" w:cs="Arial"/>
          <w:sz w:val="24"/>
          <w:szCs w:val="24"/>
          <w:lang w:val="es-ES_tradnl"/>
        </w:rPr>
        <w:t>Cuando el trabajador sufra prisión preventiva seguida de sentencia absolutoria mientras dure la privación de la libertad;</w:t>
      </w:r>
    </w:p>
    <w:p w:rsidR="00B054F3" w:rsidRPr="00E717B1" w:rsidRDefault="00B054F3" w:rsidP="00E717B1">
      <w:pPr>
        <w:ind w:left="425" w:hanging="425"/>
        <w:rPr>
          <w:rFonts w:ascii="Arial Narrow" w:eastAsia="Calibri" w:hAnsi="Arial Narrow" w:cs="Arial"/>
          <w:sz w:val="24"/>
          <w:szCs w:val="24"/>
          <w:lang w:val="es-ES_tradnl"/>
        </w:rPr>
      </w:pPr>
    </w:p>
    <w:p w:rsidR="00B054F3" w:rsidRPr="00E717B1" w:rsidRDefault="00B054F3" w:rsidP="00E717B1">
      <w:pPr>
        <w:ind w:left="425" w:hanging="425"/>
        <w:rPr>
          <w:rFonts w:ascii="Arial Narrow" w:eastAsia="Calibri" w:hAnsi="Arial Narrow" w:cs="Arial"/>
          <w:sz w:val="24"/>
          <w:szCs w:val="24"/>
          <w:lang w:val="es-ES_tradnl"/>
        </w:rPr>
      </w:pPr>
      <w:r w:rsidRPr="00E717B1">
        <w:rPr>
          <w:rFonts w:ascii="Arial Narrow" w:eastAsia="Calibri" w:hAnsi="Arial Narrow" w:cs="Arial"/>
          <w:b/>
          <w:sz w:val="24"/>
          <w:szCs w:val="24"/>
          <w:lang w:val="es-ES_tradnl"/>
        </w:rPr>
        <w:t>IV.-</w:t>
      </w:r>
      <w:r w:rsidRPr="00E717B1">
        <w:rPr>
          <w:rFonts w:ascii="Arial Narrow" w:eastAsia="Calibri" w:hAnsi="Arial Narrow" w:cs="Arial"/>
          <w:sz w:val="24"/>
          <w:szCs w:val="24"/>
          <w:lang w:val="es-ES_tradnl"/>
        </w:rPr>
        <w:t xml:space="preserve"> </w:t>
      </w:r>
      <w:r w:rsidR="00E717B1">
        <w:rPr>
          <w:rFonts w:ascii="Arial Narrow" w:eastAsia="Calibri" w:hAnsi="Arial Narrow" w:cs="Arial"/>
          <w:sz w:val="24"/>
          <w:szCs w:val="24"/>
          <w:lang w:val="es-ES_tradnl"/>
        </w:rPr>
        <w:tab/>
      </w:r>
      <w:r w:rsidRPr="00E717B1">
        <w:rPr>
          <w:rFonts w:ascii="Arial Narrow" w:eastAsia="Calibri" w:hAnsi="Arial Narrow" w:cs="Arial"/>
          <w:sz w:val="24"/>
          <w:szCs w:val="24"/>
          <w:lang w:val="es-ES_tradnl"/>
        </w:rPr>
        <w:t>Cuando el trabajador fuere suspendido de su empleo conforme a la Ley, por todo el tiempo que dure la suspensión y mientras tanto no fuere reinstalado en su empleo por virtud del auto ejecutorio a su favor.</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sz w:val="24"/>
          <w:szCs w:val="24"/>
          <w:lang w:val="es-ES_tradnl"/>
        </w:rPr>
      </w:pPr>
      <w:r w:rsidRPr="00734D99">
        <w:rPr>
          <w:rFonts w:ascii="Arial Narrow" w:eastAsia="Calibri" w:hAnsi="Arial Narrow" w:cs="Arial"/>
          <w:sz w:val="24"/>
          <w:szCs w:val="24"/>
          <w:lang w:val="es-ES_tradnl"/>
        </w:rPr>
        <w:t>En los casos antes señalados el trabajador</w:t>
      </w:r>
      <w:r w:rsidRPr="00734D99">
        <w:rPr>
          <w:rFonts w:ascii="Arial Narrow" w:eastAsia="Calibri" w:hAnsi="Arial Narrow" w:cs="Arial"/>
          <w:color w:val="0000FF"/>
          <w:sz w:val="24"/>
          <w:szCs w:val="24"/>
          <w:lang w:val="es-ES_tradnl"/>
        </w:rPr>
        <w:t xml:space="preserve"> </w:t>
      </w:r>
      <w:r w:rsidRPr="00734D99">
        <w:rPr>
          <w:rFonts w:ascii="Arial Narrow" w:eastAsia="Calibri" w:hAnsi="Arial Narrow" w:cs="Arial"/>
          <w:sz w:val="24"/>
          <w:szCs w:val="24"/>
          <w:lang w:val="es-ES_tradnl"/>
        </w:rPr>
        <w:t>deberá de pagar las cuotas y aportaciones a que se refiere el artículo 3 de esta ley.</w:t>
      </w:r>
    </w:p>
    <w:p w:rsidR="007C37B3" w:rsidRPr="00734D99" w:rsidRDefault="007C37B3" w:rsidP="00D42137">
      <w:pPr>
        <w:rPr>
          <w:rFonts w:ascii="Arial Narrow" w:hAnsi="Arial Narrow" w:cs="Arial"/>
          <w:sz w:val="24"/>
          <w:szCs w:val="24"/>
          <w:lang w:val="es-ES_tradnl"/>
        </w:rPr>
      </w:pPr>
    </w:p>
    <w:p w:rsidR="00B054F3" w:rsidRPr="00734D99" w:rsidRDefault="00B054F3" w:rsidP="00D42137">
      <w:pPr>
        <w:rPr>
          <w:rFonts w:ascii="Arial Narrow" w:eastAsia="Calibri" w:hAnsi="Arial Narrow" w:cs="Arial"/>
          <w:color w:val="000000"/>
          <w:sz w:val="24"/>
          <w:szCs w:val="24"/>
          <w:lang w:val="es-ES_tradnl"/>
        </w:rPr>
      </w:pPr>
      <w:r w:rsidRPr="00734D99">
        <w:rPr>
          <w:rFonts w:ascii="Arial Narrow" w:eastAsia="Calibri" w:hAnsi="Arial Narrow" w:cs="Arial"/>
          <w:b/>
          <w:color w:val="000000"/>
          <w:sz w:val="24"/>
          <w:szCs w:val="24"/>
          <w:lang w:val="es-ES_tradnl"/>
        </w:rPr>
        <w:t>ARTÍCULO 75.-</w:t>
      </w:r>
      <w:r w:rsidRPr="00734D99">
        <w:rPr>
          <w:rFonts w:ascii="Arial Narrow" w:eastAsia="Calibri" w:hAnsi="Arial Narrow" w:cs="Arial"/>
          <w:color w:val="000000"/>
          <w:sz w:val="24"/>
          <w:szCs w:val="24"/>
          <w:lang w:val="es-ES_tradnl"/>
        </w:rPr>
        <w:t xml:space="preserve"> Los pensionados recibirán anualmente un aguinaldo equivalente a 30 días de la pensión que estén disfrutando.</w:t>
      </w:r>
    </w:p>
    <w:p w:rsidR="00B054F3" w:rsidRPr="00734D99" w:rsidRDefault="00B054F3" w:rsidP="00D42137">
      <w:pPr>
        <w:rPr>
          <w:rFonts w:ascii="Arial Narrow" w:hAnsi="Arial Narrow" w:cs="Arial"/>
          <w:sz w:val="24"/>
          <w:szCs w:val="24"/>
          <w:lang w:val="es-ES_tradnl"/>
        </w:rPr>
      </w:pPr>
    </w:p>
    <w:p w:rsidR="00B054F3" w:rsidRPr="00734D99" w:rsidRDefault="00B054F3" w:rsidP="00D42137">
      <w:pPr>
        <w:ind w:left="426" w:hanging="426"/>
        <w:jc w:val="center"/>
        <w:rPr>
          <w:rFonts w:ascii="Arial Narrow" w:eastAsia="Calibri" w:hAnsi="Arial Narrow" w:cs="Arial"/>
          <w:b/>
          <w:bCs/>
          <w:sz w:val="24"/>
          <w:szCs w:val="24"/>
          <w:lang w:val="en-US"/>
        </w:rPr>
      </w:pPr>
      <w:r w:rsidRPr="00734D99">
        <w:rPr>
          <w:rFonts w:ascii="Arial Narrow" w:eastAsia="Calibri" w:hAnsi="Arial Narrow" w:cs="Arial"/>
          <w:b/>
          <w:bCs/>
          <w:sz w:val="24"/>
          <w:szCs w:val="24"/>
          <w:lang w:val="en-US"/>
        </w:rPr>
        <w:t>T</w:t>
      </w:r>
      <w:r w:rsidR="007C37B3" w:rsidRPr="00734D99">
        <w:rPr>
          <w:rFonts w:ascii="Arial Narrow" w:eastAsia="Calibri" w:hAnsi="Arial Narrow" w:cs="Arial"/>
          <w:b/>
          <w:bCs/>
          <w:sz w:val="24"/>
          <w:szCs w:val="24"/>
          <w:lang w:val="en-US"/>
        </w:rPr>
        <w:t xml:space="preserve"> </w:t>
      </w:r>
      <w:r w:rsidRPr="00734D99">
        <w:rPr>
          <w:rFonts w:ascii="Arial Narrow" w:eastAsia="Calibri" w:hAnsi="Arial Narrow" w:cs="Arial"/>
          <w:b/>
          <w:bCs/>
          <w:sz w:val="24"/>
          <w:szCs w:val="24"/>
          <w:lang w:val="en-US"/>
        </w:rPr>
        <w:t>R</w:t>
      </w:r>
      <w:r w:rsidR="007C37B3" w:rsidRPr="00734D99">
        <w:rPr>
          <w:rFonts w:ascii="Arial Narrow" w:eastAsia="Calibri" w:hAnsi="Arial Narrow" w:cs="Arial"/>
          <w:b/>
          <w:bCs/>
          <w:sz w:val="24"/>
          <w:szCs w:val="24"/>
          <w:lang w:val="en-US"/>
        </w:rPr>
        <w:t xml:space="preserve"> </w:t>
      </w:r>
      <w:proofErr w:type="gramStart"/>
      <w:r w:rsidRPr="00734D99">
        <w:rPr>
          <w:rFonts w:ascii="Arial Narrow" w:eastAsia="Calibri" w:hAnsi="Arial Narrow" w:cs="Arial"/>
          <w:b/>
          <w:bCs/>
          <w:sz w:val="24"/>
          <w:szCs w:val="24"/>
          <w:lang w:val="en-US"/>
        </w:rPr>
        <w:t>A</w:t>
      </w:r>
      <w:proofErr w:type="gramEnd"/>
      <w:r w:rsidR="007C37B3" w:rsidRPr="00734D99">
        <w:rPr>
          <w:rFonts w:ascii="Arial Narrow" w:eastAsia="Calibri" w:hAnsi="Arial Narrow" w:cs="Arial"/>
          <w:b/>
          <w:bCs/>
          <w:sz w:val="24"/>
          <w:szCs w:val="24"/>
          <w:lang w:val="en-US"/>
        </w:rPr>
        <w:t xml:space="preserve"> </w:t>
      </w:r>
      <w:r w:rsidRPr="00734D99">
        <w:rPr>
          <w:rFonts w:ascii="Arial Narrow" w:eastAsia="Calibri" w:hAnsi="Arial Narrow" w:cs="Arial"/>
          <w:b/>
          <w:bCs/>
          <w:sz w:val="24"/>
          <w:szCs w:val="24"/>
          <w:lang w:val="en-US"/>
        </w:rPr>
        <w:t>N</w:t>
      </w:r>
      <w:r w:rsidR="007C37B3" w:rsidRPr="00734D99">
        <w:rPr>
          <w:rFonts w:ascii="Arial Narrow" w:eastAsia="Calibri" w:hAnsi="Arial Narrow" w:cs="Arial"/>
          <w:b/>
          <w:bCs/>
          <w:sz w:val="24"/>
          <w:szCs w:val="24"/>
          <w:lang w:val="en-US"/>
        </w:rPr>
        <w:t xml:space="preserve"> </w:t>
      </w:r>
      <w:r w:rsidRPr="00734D99">
        <w:rPr>
          <w:rFonts w:ascii="Arial Narrow" w:eastAsia="Calibri" w:hAnsi="Arial Narrow" w:cs="Arial"/>
          <w:b/>
          <w:bCs/>
          <w:sz w:val="24"/>
          <w:szCs w:val="24"/>
          <w:lang w:val="en-US"/>
        </w:rPr>
        <w:t>S</w:t>
      </w:r>
      <w:r w:rsidR="007C37B3" w:rsidRPr="00734D99">
        <w:rPr>
          <w:rFonts w:ascii="Arial Narrow" w:eastAsia="Calibri" w:hAnsi="Arial Narrow" w:cs="Arial"/>
          <w:b/>
          <w:bCs/>
          <w:sz w:val="24"/>
          <w:szCs w:val="24"/>
          <w:lang w:val="en-US"/>
        </w:rPr>
        <w:t xml:space="preserve"> </w:t>
      </w:r>
      <w:r w:rsidRPr="00734D99">
        <w:rPr>
          <w:rFonts w:ascii="Arial Narrow" w:eastAsia="Calibri" w:hAnsi="Arial Narrow" w:cs="Arial"/>
          <w:b/>
          <w:bCs/>
          <w:sz w:val="24"/>
          <w:szCs w:val="24"/>
          <w:lang w:val="en-US"/>
        </w:rPr>
        <w:t>I</w:t>
      </w:r>
      <w:r w:rsidR="007C37B3" w:rsidRPr="00734D99">
        <w:rPr>
          <w:rFonts w:ascii="Arial Narrow" w:eastAsia="Calibri" w:hAnsi="Arial Narrow" w:cs="Arial"/>
          <w:b/>
          <w:bCs/>
          <w:sz w:val="24"/>
          <w:szCs w:val="24"/>
          <w:lang w:val="en-US"/>
        </w:rPr>
        <w:t xml:space="preserve"> </w:t>
      </w:r>
      <w:r w:rsidRPr="00734D99">
        <w:rPr>
          <w:rFonts w:ascii="Arial Narrow" w:eastAsia="Calibri" w:hAnsi="Arial Narrow" w:cs="Arial"/>
          <w:b/>
          <w:bCs/>
          <w:sz w:val="24"/>
          <w:szCs w:val="24"/>
          <w:lang w:val="en-US"/>
        </w:rPr>
        <w:t>T</w:t>
      </w:r>
      <w:r w:rsidR="007C37B3" w:rsidRPr="00734D99">
        <w:rPr>
          <w:rFonts w:ascii="Arial Narrow" w:eastAsia="Calibri" w:hAnsi="Arial Narrow" w:cs="Arial"/>
          <w:b/>
          <w:bCs/>
          <w:sz w:val="24"/>
          <w:szCs w:val="24"/>
          <w:lang w:val="en-US"/>
        </w:rPr>
        <w:t xml:space="preserve"> </w:t>
      </w:r>
      <w:r w:rsidRPr="00734D99">
        <w:rPr>
          <w:rFonts w:ascii="Arial Narrow" w:eastAsia="Calibri" w:hAnsi="Arial Narrow" w:cs="Arial"/>
          <w:b/>
          <w:bCs/>
          <w:sz w:val="24"/>
          <w:szCs w:val="24"/>
          <w:lang w:val="en-US"/>
        </w:rPr>
        <w:t>O</w:t>
      </w:r>
      <w:r w:rsidR="007C37B3" w:rsidRPr="00734D99">
        <w:rPr>
          <w:rFonts w:ascii="Arial Narrow" w:eastAsia="Calibri" w:hAnsi="Arial Narrow" w:cs="Arial"/>
          <w:b/>
          <w:bCs/>
          <w:sz w:val="24"/>
          <w:szCs w:val="24"/>
          <w:lang w:val="en-US"/>
        </w:rPr>
        <w:t xml:space="preserve"> </w:t>
      </w:r>
      <w:r w:rsidRPr="00734D99">
        <w:rPr>
          <w:rFonts w:ascii="Arial Narrow" w:eastAsia="Calibri" w:hAnsi="Arial Narrow" w:cs="Arial"/>
          <w:b/>
          <w:bCs/>
          <w:sz w:val="24"/>
          <w:szCs w:val="24"/>
          <w:lang w:val="en-US"/>
        </w:rPr>
        <w:t>R</w:t>
      </w:r>
      <w:r w:rsidR="007C37B3" w:rsidRPr="00734D99">
        <w:rPr>
          <w:rFonts w:ascii="Arial Narrow" w:eastAsia="Calibri" w:hAnsi="Arial Narrow" w:cs="Arial"/>
          <w:b/>
          <w:bCs/>
          <w:sz w:val="24"/>
          <w:szCs w:val="24"/>
          <w:lang w:val="en-US"/>
        </w:rPr>
        <w:t xml:space="preserve"> </w:t>
      </w:r>
      <w:r w:rsidRPr="00734D99">
        <w:rPr>
          <w:rFonts w:ascii="Arial Narrow" w:eastAsia="Calibri" w:hAnsi="Arial Narrow" w:cs="Arial"/>
          <w:b/>
          <w:bCs/>
          <w:sz w:val="24"/>
          <w:szCs w:val="24"/>
          <w:lang w:val="en-US"/>
        </w:rPr>
        <w:t>I</w:t>
      </w:r>
      <w:r w:rsidR="007C37B3" w:rsidRPr="00734D99">
        <w:rPr>
          <w:rFonts w:ascii="Arial Narrow" w:eastAsia="Calibri" w:hAnsi="Arial Narrow" w:cs="Arial"/>
          <w:b/>
          <w:bCs/>
          <w:sz w:val="24"/>
          <w:szCs w:val="24"/>
          <w:lang w:val="en-US"/>
        </w:rPr>
        <w:t xml:space="preserve"> </w:t>
      </w:r>
      <w:r w:rsidRPr="00734D99">
        <w:rPr>
          <w:rFonts w:ascii="Arial Narrow" w:eastAsia="Calibri" w:hAnsi="Arial Narrow" w:cs="Arial"/>
          <w:b/>
          <w:bCs/>
          <w:sz w:val="24"/>
          <w:szCs w:val="24"/>
          <w:lang w:val="en-US"/>
        </w:rPr>
        <w:t>O</w:t>
      </w:r>
      <w:r w:rsidR="007C37B3" w:rsidRPr="00734D99">
        <w:rPr>
          <w:rFonts w:ascii="Arial Narrow" w:eastAsia="Calibri" w:hAnsi="Arial Narrow" w:cs="Arial"/>
          <w:b/>
          <w:bCs/>
          <w:sz w:val="24"/>
          <w:szCs w:val="24"/>
          <w:lang w:val="en-US"/>
        </w:rPr>
        <w:t xml:space="preserve"> </w:t>
      </w:r>
      <w:r w:rsidRPr="00734D99">
        <w:rPr>
          <w:rFonts w:ascii="Arial Narrow" w:eastAsia="Calibri" w:hAnsi="Arial Narrow" w:cs="Arial"/>
          <w:b/>
          <w:bCs/>
          <w:sz w:val="24"/>
          <w:szCs w:val="24"/>
          <w:lang w:val="en-US"/>
        </w:rPr>
        <w:t>S</w:t>
      </w:r>
    </w:p>
    <w:p w:rsidR="00B054F3" w:rsidRPr="00734D99" w:rsidRDefault="00B054F3" w:rsidP="00D42137">
      <w:pPr>
        <w:rPr>
          <w:rFonts w:ascii="Arial Narrow" w:hAnsi="Arial Narrow" w:cs="Arial"/>
          <w:sz w:val="24"/>
          <w:szCs w:val="24"/>
          <w:lang w:val="en-US"/>
        </w:rPr>
      </w:pPr>
    </w:p>
    <w:p w:rsidR="00B054F3" w:rsidRPr="00734D99" w:rsidRDefault="00B054F3" w:rsidP="00D42137">
      <w:pPr>
        <w:rPr>
          <w:rFonts w:ascii="Arial Narrow" w:eastAsia="Calibri" w:hAnsi="Arial Narrow" w:cs="Arial"/>
          <w:bCs/>
          <w:sz w:val="24"/>
          <w:szCs w:val="24"/>
          <w:lang w:val="es-ES"/>
        </w:rPr>
      </w:pPr>
      <w:proofErr w:type="gramStart"/>
      <w:r w:rsidRPr="00734D99">
        <w:rPr>
          <w:rFonts w:ascii="Arial Narrow" w:eastAsia="Calibri" w:hAnsi="Arial Narrow" w:cs="Arial"/>
          <w:b/>
          <w:bCs/>
          <w:sz w:val="24"/>
          <w:szCs w:val="24"/>
          <w:lang w:val="es-ES"/>
        </w:rPr>
        <w:t>PRIMERO.-</w:t>
      </w:r>
      <w:proofErr w:type="gramEnd"/>
      <w:r w:rsidRPr="00734D99">
        <w:rPr>
          <w:rFonts w:ascii="Arial Narrow" w:eastAsia="Calibri" w:hAnsi="Arial Narrow" w:cs="Arial"/>
          <w:b/>
          <w:bCs/>
          <w:sz w:val="24"/>
          <w:szCs w:val="24"/>
          <w:lang w:val="es-ES"/>
        </w:rPr>
        <w:t xml:space="preserve"> </w:t>
      </w:r>
      <w:r w:rsidRPr="00734D99">
        <w:rPr>
          <w:rFonts w:ascii="Arial Narrow" w:eastAsia="Calibri" w:hAnsi="Arial Narrow" w:cs="Arial"/>
          <w:bCs/>
          <w:sz w:val="24"/>
          <w:szCs w:val="24"/>
          <w:lang w:val="es-ES"/>
        </w:rPr>
        <w:t xml:space="preserve">El presente decreto entrará en vigor a partir </w:t>
      </w:r>
      <w:r w:rsidRPr="00734D99">
        <w:rPr>
          <w:rFonts w:ascii="Arial Narrow" w:eastAsia="Calibri" w:hAnsi="Arial Narrow" w:cs="Arial"/>
          <w:bCs/>
          <w:color w:val="000000"/>
          <w:sz w:val="24"/>
          <w:szCs w:val="24"/>
          <w:lang w:val="es-ES"/>
        </w:rPr>
        <w:t>del día siguiente de su publicación</w:t>
      </w:r>
      <w:r w:rsidRPr="00734D99">
        <w:rPr>
          <w:rFonts w:ascii="Arial Narrow" w:eastAsia="Calibri" w:hAnsi="Arial Narrow" w:cs="Arial"/>
          <w:bCs/>
          <w:sz w:val="24"/>
          <w:szCs w:val="24"/>
          <w:lang w:val="es-ES"/>
        </w:rPr>
        <w:t>, en el Periódico Oficial del Gobierno del Estado.</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bCs/>
          <w:sz w:val="24"/>
          <w:szCs w:val="24"/>
          <w:lang w:val="es-ES"/>
        </w:rPr>
      </w:pPr>
      <w:proofErr w:type="gramStart"/>
      <w:r w:rsidRPr="00734D99">
        <w:rPr>
          <w:rFonts w:ascii="Arial Narrow" w:eastAsia="Calibri" w:hAnsi="Arial Narrow" w:cs="Arial"/>
          <w:b/>
          <w:bCs/>
          <w:sz w:val="24"/>
          <w:szCs w:val="24"/>
          <w:lang w:val="es-ES"/>
        </w:rPr>
        <w:t>SEGUNDO.-</w:t>
      </w:r>
      <w:proofErr w:type="gramEnd"/>
      <w:r w:rsidRPr="00734D99">
        <w:rPr>
          <w:rFonts w:ascii="Arial Narrow" w:eastAsia="Calibri" w:hAnsi="Arial Narrow" w:cs="Arial"/>
          <w:b/>
          <w:bCs/>
          <w:sz w:val="24"/>
          <w:szCs w:val="24"/>
          <w:lang w:val="es-ES"/>
        </w:rPr>
        <w:t xml:space="preserve"> </w:t>
      </w:r>
      <w:r w:rsidRPr="00734D99">
        <w:rPr>
          <w:rFonts w:ascii="Arial Narrow" w:eastAsia="Calibri" w:hAnsi="Arial Narrow" w:cs="Arial"/>
          <w:bCs/>
          <w:sz w:val="24"/>
          <w:szCs w:val="24"/>
          <w:lang w:val="es-ES"/>
        </w:rPr>
        <w:t xml:space="preserve">Los trabajadores que estén disfrutando una pensión a la fecha de entrada en vigor de la presente Ley, o tengan derecho adquirido a disfrutar de alguna de ellas, la mantendrán en los términos y condiciones en los que la hayan adquirido. </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bCs/>
          <w:sz w:val="24"/>
          <w:szCs w:val="24"/>
          <w:lang w:val="es-ES"/>
        </w:rPr>
      </w:pPr>
      <w:proofErr w:type="gramStart"/>
      <w:r w:rsidRPr="00734D99">
        <w:rPr>
          <w:rFonts w:ascii="Arial Narrow" w:eastAsia="Calibri" w:hAnsi="Arial Narrow" w:cs="Arial"/>
          <w:b/>
          <w:bCs/>
          <w:sz w:val="24"/>
          <w:szCs w:val="24"/>
          <w:lang w:val="es-ES"/>
        </w:rPr>
        <w:t>TERCERO.-</w:t>
      </w:r>
      <w:proofErr w:type="gramEnd"/>
      <w:r w:rsidRPr="00734D99">
        <w:rPr>
          <w:rFonts w:ascii="Arial Narrow" w:eastAsia="Calibri" w:hAnsi="Arial Narrow" w:cs="Arial"/>
          <w:b/>
          <w:bCs/>
          <w:sz w:val="24"/>
          <w:szCs w:val="24"/>
          <w:lang w:val="es-ES"/>
        </w:rPr>
        <w:t xml:space="preserve"> </w:t>
      </w:r>
      <w:r w:rsidRPr="00734D99">
        <w:rPr>
          <w:rFonts w:ascii="Arial Narrow" w:eastAsia="Calibri" w:hAnsi="Arial Narrow" w:cs="Arial"/>
          <w:bCs/>
          <w:sz w:val="24"/>
          <w:szCs w:val="24"/>
          <w:lang w:val="es-ES"/>
        </w:rPr>
        <w:t>Aquellos trabajadores que se encuentren en activo a la entrada en vigor de esta Ley, y no se encuentren en el supuesto descrito en el transitorio anterior serán</w:t>
      </w:r>
      <w:r w:rsidRPr="00734D99">
        <w:rPr>
          <w:rFonts w:ascii="Arial Narrow" w:eastAsia="Calibri" w:hAnsi="Arial Narrow" w:cs="Arial"/>
          <w:b/>
          <w:bCs/>
          <w:sz w:val="24"/>
          <w:szCs w:val="24"/>
          <w:lang w:val="es-ES"/>
        </w:rPr>
        <w:t xml:space="preserve"> </w:t>
      </w:r>
      <w:r w:rsidRPr="00734D99">
        <w:rPr>
          <w:rFonts w:ascii="Arial Narrow" w:eastAsia="Calibri" w:hAnsi="Arial Narrow" w:cs="Arial"/>
          <w:bCs/>
          <w:sz w:val="24"/>
          <w:szCs w:val="24"/>
          <w:lang w:val="es-ES"/>
        </w:rPr>
        <w:t>considerados como trabajadores en transición.</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bCs/>
          <w:sz w:val="24"/>
          <w:szCs w:val="24"/>
          <w:lang w:val="es-ES"/>
        </w:rPr>
      </w:pPr>
      <w:proofErr w:type="gramStart"/>
      <w:r w:rsidRPr="00734D99">
        <w:rPr>
          <w:rFonts w:ascii="Arial Narrow" w:eastAsia="Calibri" w:hAnsi="Arial Narrow" w:cs="Arial"/>
          <w:b/>
          <w:bCs/>
          <w:sz w:val="24"/>
          <w:szCs w:val="24"/>
          <w:lang w:val="es-ES"/>
        </w:rPr>
        <w:t>CUARTO.-</w:t>
      </w:r>
      <w:proofErr w:type="gramEnd"/>
      <w:r w:rsidRPr="00734D99">
        <w:rPr>
          <w:rFonts w:ascii="Arial Narrow" w:eastAsia="Calibri" w:hAnsi="Arial Narrow" w:cs="Arial"/>
          <w:bCs/>
          <w:sz w:val="24"/>
          <w:szCs w:val="24"/>
          <w:lang w:val="es-ES"/>
        </w:rPr>
        <w:t xml:space="preserve"> Para los trabajadores en transición el sueldo regulador, será el promedio ponderado de los últimos sueldos de cotización, previa actualización mediante el Índice Nacional de Precios al Consumidor, </w:t>
      </w:r>
      <w:r w:rsidRPr="00734D99">
        <w:rPr>
          <w:rFonts w:ascii="Arial Narrow" w:eastAsia="Calibri" w:hAnsi="Arial Narrow" w:cs="Arial"/>
          <w:bCs/>
          <w:sz w:val="24"/>
          <w:szCs w:val="24"/>
          <w:lang w:val="es-ES"/>
        </w:rPr>
        <w:lastRenderedPageBreak/>
        <w:t>de acuerdo al año en que alcance los requisitos para obtener una pensión al 100% conforme a la siguiente tabla:</w:t>
      </w:r>
    </w:p>
    <w:p w:rsidR="00B054F3" w:rsidRPr="00734D99" w:rsidRDefault="00B054F3" w:rsidP="00B054F3">
      <w:pPr>
        <w:rPr>
          <w:rFonts w:ascii="Arial Narrow" w:hAnsi="Arial Narrow" w:cs="Arial"/>
          <w:sz w:val="24"/>
          <w:szCs w:val="24"/>
          <w:lang w:val="es-ES"/>
        </w:rPr>
      </w:pPr>
    </w:p>
    <w:tbl>
      <w:tblPr>
        <w:tblW w:w="0" w:type="auto"/>
        <w:jc w:val="center"/>
        <w:tblLook w:val="04A0" w:firstRow="1" w:lastRow="0" w:firstColumn="1" w:lastColumn="0" w:noHBand="0" w:noVBand="1"/>
      </w:tblPr>
      <w:tblGrid>
        <w:gridCol w:w="2580"/>
        <w:gridCol w:w="2061"/>
      </w:tblGrid>
      <w:tr w:rsidR="00B054F3" w:rsidRPr="00734D99" w:rsidTr="001908C1">
        <w:trPr>
          <w:jc w:val="center"/>
        </w:trPr>
        <w:tc>
          <w:tcPr>
            <w:tcW w:w="2580" w:type="dxa"/>
            <w:shd w:val="clear" w:color="auto" w:fill="D9D9D9"/>
            <w:vAlign w:val="center"/>
          </w:tcPr>
          <w:p w:rsidR="00B054F3" w:rsidRPr="00734D99" w:rsidRDefault="00B054F3" w:rsidP="006E483A">
            <w:pPr>
              <w:rPr>
                <w:rFonts w:ascii="Arial Narrow" w:eastAsia="Calibri" w:hAnsi="Arial Narrow" w:cs="Arial"/>
                <w:sz w:val="24"/>
                <w:szCs w:val="24"/>
                <w:lang w:val="es-ES"/>
              </w:rPr>
            </w:pPr>
            <w:r w:rsidRPr="00734D99">
              <w:rPr>
                <w:rFonts w:ascii="Arial Narrow" w:eastAsia="Calibri" w:hAnsi="Arial Narrow" w:cs="Arial"/>
                <w:sz w:val="24"/>
                <w:szCs w:val="24"/>
                <w:lang w:val="es-ES"/>
              </w:rPr>
              <w:t>Año en que adquiere el derecho a la jubilación al máximo</w:t>
            </w:r>
          </w:p>
        </w:tc>
        <w:tc>
          <w:tcPr>
            <w:tcW w:w="2061" w:type="dxa"/>
            <w:shd w:val="clear" w:color="auto" w:fill="D9D9D9"/>
            <w:vAlign w:val="center"/>
          </w:tcPr>
          <w:p w:rsidR="00B054F3" w:rsidRPr="00734D99" w:rsidRDefault="00B054F3" w:rsidP="006E483A">
            <w:pPr>
              <w:rPr>
                <w:rFonts w:ascii="Arial Narrow" w:eastAsia="Calibri" w:hAnsi="Arial Narrow" w:cs="Arial"/>
                <w:sz w:val="24"/>
                <w:szCs w:val="24"/>
                <w:lang w:val="es-ES"/>
              </w:rPr>
            </w:pPr>
            <w:r w:rsidRPr="00734D99">
              <w:rPr>
                <w:rFonts w:ascii="Arial Narrow" w:eastAsia="Calibri" w:hAnsi="Arial Narrow" w:cs="Arial"/>
                <w:sz w:val="24"/>
                <w:szCs w:val="24"/>
                <w:lang w:val="es-ES"/>
              </w:rPr>
              <w:t>Número de años de sueldo a promediar</w:t>
            </w:r>
          </w:p>
        </w:tc>
      </w:tr>
      <w:tr w:rsidR="00B054F3" w:rsidRPr="00734D99" w:rsidTr="001908C1">
        <w:trPr>
          <w:jc w:val="center"/>
        </w:trPr>
        <w:tc>
          <w:tcPr>
            <w:tcW w:w="2580" w:type="dxa"/>
            <w:shd w:val="clear" w:color="auto" w:fill="auto"/>
          </w:tcPr>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2016</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2017</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2018</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2019</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2020</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2021</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2022</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2023</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2024</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2025</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2026 o más</w:t>
            </w:r>
          </w:p>
        </w:tc>
        <w:tc>
          <w:tcPr>
            <w:tcW w:w="2061" w:type="dxa"/>
            <w:shd w:val="clear" w:color="auto" w:fill="auto"/>
          </w:tcPr>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0</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1</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2</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3</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4</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5</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6</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7</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8</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9</w:t>
            </w:r>
          </w:p>
          <w:p w:rsidR="00B054F3" w:rsidRPr="00734D99" w:rsidRDefault="00B054F3" w:rsidP="006E483A">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10</w:t>
            </w:r>
          </w:p>
          <w:p w:rsidR="00B054F3" w:rsidRPr="00734D99" w:rsidRDefault="00B054F3" w:rsidP="006E483A">
            <w:pPr>
              <w:rPr>
                <w:rFonts w:ascii="Arial Narrow" w:eastAsia="Calibri" w:hAnsi="Arial Narrow" w:cs="Arial"/>
                <w:sz w:val="24"/>
                <w:szCs w:val="24"/>
                <w:lang w:val="es-ES"/>
              </w:rPr>
            </w:pPr>
          </w:p>
        </w:tc>
      </w:tr>
    </w:tbl>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bCs/>
          <w:sz w:val="24"/>
          <w:szCs w:val="24"/>
          <w:lang w:val="es-ES"/>
        </w:rPr>
        <w:t xml:space="preserve">Para determinar el año en que cumpliría los requisitos para obtener una pensión al 70% se establecen en los artículos sexto o </w:t>
      </w:r>
      <w:proofErr w:type="gramStart"/>
      <w:r w:rsidRPr="00734D99">
        <w:rPr>
          <w:rFonts w:ascii="Arial Narrow" w:eastAsia="Calibri" w:hAnsi="Arial Narrow" w:cs="Arial"/>
          <w:bCs/>
          <w:sz w:val="24"/>
          <w:szCs w:val="24"/>
          <w:lang w:val="es-ES"/>
        </w:rPr>
        <w:t>séptimo transitorios</w:t>
      </w:r>
      <w:proofErr w:type="gramEnd"/>
      <w:r w:rsidRPr="00734D99">
        <w:rPr>
          <w:rFonts w:ascii="Arial Narrow" w:eastAsia="Calibri" w:hAnsi="Arial Narrow" w:cs="Arial"/>
          <w:bCs/>
          <w:sz w:val="24"/>
          <w:szCs w:val="24"/>
          <w:lang w:val="es-ES"/>
        </w:rPr>
        <w:t>.</w:t>
      </w:r>
    </w:p>
    <w:p w:rsidR="00B054F3" w:rsidRPr="00734D99" w:rsidRDefault="00B054F3" w:rsidP="00D42137">
      <w:pPr>
        <w:rPr>
          <w:rFonts w:ascii="Arial Narrow" w:hAnsi="Arial Narrow" w:cs="Arial"/>
          <w:sz w:val="24"/>
          <w:szCs w:val="24"/>
          <w:lang w:val="es-ES"/>
        </w:rPr>
      </w:pPr>
      <w:r w:rsidRPr="00734D99">
        <w:rPr>
          <w:rFonts w:ascii="Arial Narrow" w:hAnsi="Arial Narrow" w:cs="Arial"/>
          <w:sz w:val="24"/>
          <w:szCs w:val="24"/>
          <w:lang w:val="es-ES"/>
        </w:rPr>
        <w:t> </w:t>
      </w:r>
    </w:p>
    <w:p w:rsidR="00B054F3" w:rsidRPr="00734D99" w:rsidRDefault="00B054F3" w:rsidP="00D42137">
      <w:pPr>
        <w:rPr>
          <w:rFonts w:ascii="Arial Narrow" w:eastAsia="Calibri" w:hAnsi="Arial Narrow" w:cs="Arial"/>
          <w:sz w:val="24"/>
          <w:szCs w:val="24"/>
          <w:lang w:val="es-ES"/>
        </w:rPr>
      </w:pPr>
      <w:proofErr w:type="gramStart"/>
      <w:r w:rsidRPr="00734D99">
        <w:rPr>
          <w:rFonts w:ascii="Arial Narrow" w:eastAsia="Calibri" w:hAnsi="Arial Narrow" w:cs="Arial"/>
          <w:b/>
          <w:bCs/>
          <w:sz w:val="24"/>
          <w:szCs w:val="24"/>
          <w:lang w:val="es-ES"/>
        </w:rPr>
        <w:t>QUINTO.-</w:t>
      </w:r>
      <w:proofErr w:type="gramEnd"/>
      <w:r w:rsidRPr="00734D99">
        <w:rPr>
          <w:rFonts w:ascii="Arial Narrow" w:eastAsia="Calibri" w:hAnsi="Arial Narrow" w:cs="Arial"/>
          <w:sz w:val="24"/>
          <w:szCs w:val="24"/>
          <w:lang w:val="es-ES"/>
        </w:rPr>
        <w:t xml:space="preserve"> Para los efectos del artículo 28 de la presente Ley, el trabajador en transición tendrá derecho a la pensión por Retiro por Edad y Antigüedad en el Servicio al contar con al menos una antigüedad mínima de 30 años y cumplir con una edad mínima de 63 años.</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sz w:val="24"/>
          <w:szCs w:val="24"/>
          <w:lang w:val="es-ES"/>
        </w:rPr>
        <w:t>El monto de la pensión será el 70|% del sueldo regulador establecido en el artículo quinto transitorio.</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proofErr w:type="gramStart"/>
      <w:r w:rsidRPr="00734D99">
        <w:rPr>
          <w:rFonts w:ascii="Arial Narrow" w:eastAsia="Calibri" w:hAnsi="Arial Narrow" w:cs="Arial"/>
          <w:b/>
          <w:bCs/>
          <w:sz w:val="24"/>
          <w:szCs w:val="24"/>
          <w:lang w:val="es-ES"/>
        </w:rPr>
        <w:t>SEXTO.-</w:t>
      </w:r>
      <w:proofErr w:type="gramEnd"/>
      <w:r w:rsidRPr="00734D99">
        <w:rPr>
          <w:rFonts w:ascii="Arial Narrow" w:eastAsia="Calibri" w:hAnsi="Arial Narrow" w:cs="Arial"/>
          <w:b/>
          <w:bCs/>
          <w:sz w:val="24"/>
          <w:szCs w:val="24"/>
          <w:lang w:val="es-ES"/>
        </w:rPr>
        <w:t xml:space="preserve"> </w:t>
      </w:r>
      <w:r w:rsidRPr="00734D99">
        <w:rPr>
          <w:rFonts w:ascii="Arial Narrow" w:eastAsia="Calibri" w:hAnsi="Arial Narrow" w:cs="Arial"/>
          <w:sz w:val="24"/>
          <w:szCs w:val="24"/>
          <w:lang w:val="es-ES"/>
        </w:rPr>
        <w:t>Para los efectos del artículo 29 de la presente Ley, el trabajador en transición tendrá derecho a la pensión por vejez al contar con la edad mínima requerida en el artículo transitorio anterior y al menos 15 años de servicio.</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sz w:val="24"/>
          <w:szCs w:val="24"/>
          <w:lang w:val="es-ES"/>
        </w:rPr>
        <w:t>El monto de la pensión por vejez se calculará</w:t>
      </w:r>
      <w:r w:rsidRPr="00734D99">
        <w:rPr>
          <w:rFonts w:ascii="Arial Narrow" w:eastAsia="Calibri" w:hAnsi="Arial Narrow" w:cs="Arial"/>
          <w:color w:val="0000FF"/>
          <w:sz w:val="24"/>
          <w:szCs w:val="24"/>
          <w:lang w:val="es-ES"/>
        </w:rPr>
        <w:t xml:space="preserve"> </w:t>
      </w:r>
      <w:r w:rsidRPr="00734D99">
        <w:rPr>
          <w:rFonts w:ascii="Arial Narrow" w:eastAsia="Calibri" w:hAnsi="Arial Narrow" w:cs="Arial"/>
          <w:color w:val="000000"/>
          <w:sz w:val="24"/>
          <w:szCs w:val="24"/>
          <w:lang w:val="es-ES"/>
        </w:rPr>
        <w:t>dependiendo de la antigüedad</w:t>
      </w:r>
      <w:r w:rsidRPr="00734D99">
        <w:rPr>
          <w:rFonts w:ascii="Arial Narrow" w:eastAsia="Calibri" w:hAnsi="Arial Narrow" w:cs="Arial"/>
          <w:sz w:val="24"/>
          <w:szCs w:val="24"/>
          <w:lang w:val="es-ES"/>
        </w:rPr>
        <w:t xml:space="preserve"> conforme a la siguiente tabla:</w:t>
      </w:r>
    </w:p>
    <w:p w:rsidR="00B054F3" w:rsidRPr="00734D99" w:rsidRDefault="00B054F3" w:rsidP="00B054F3">
      <w:pPr>
        <w:spacing w:line="360" w:lineRule="auto"/>
        <w:rPr>
          <w:rFonts w:ascii="Arial Narrow" w:eastAsia="Calibri" w:hAnsi="Arial Narrow" w:cs="Arial"/>
          <w:sz w:val="24"/>
          <w:szCs w:val="24"/>
          <w:lang w:val="es-ES"/>
        </w:rPr>
      </w:pPr>
    </w:p>
    <w:tbl>
      <w:tblPr>
        <w:tblW w:w="0" w:type="auto"/>
        <w:jc w:val="center"/>
        <w:tblLook w:val="04A0" w:firstRow="1" w:lastRow="0" w:firstColumn="1" w:lastColumn="0" w:noHBand="0" w:noVBand="1"/>
      </w:tblPr>
      <w:tblGrid>
        <w:gridCol w:w="1621"/>
        <w:gridCol w:w="1622"/>
        <w:gridCol w:w="1622"/>
        <w:gridCol w:w="1622"/>
      </w:tblGrid>
      <w:tr w:rsidR="00B054F3" w:rsidRPr="00734D99" w:rsidTr="00D42137">
        <w:trPr>
          <w:jc w:val="center"/>
        </w:trPr>
        <w:tc>
          <w:tcPr>
            <w:tcW w:w="1621" w:type="dxa"/>
            <w:shd w:val="clear" w:color="auto" w:fill="D9D9D9"/>
            <w:vAlign w:val="center"/>
          </w:tcPr>
          <w:p w:rsidR="00B054F3" w:rsidRPr="00734D99" w:rsidRDefault="00B054F3" w:rsidP="00031486">
            <w:pPr>
              <w:rPr>
                <w:rFonts w:ascii="Arial Narrow" w:eastAsia="Calibri" w:hAnsi="Arial Narrow" w:cs="Arial"/>
                <w:sz w:val="24"/>
                <w:szCs w:val="24"/>
                <w:lang w:val="es-ES"/>
              </w:rPr>
            </w:pP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Antigüedad</w:t>
            </w:r>
          </w:p>
        </w:tc>
        <w:tc>
          <w:tcPr>
            <w:tcW w:w="1622" w:type="dxa"/>
            <w:shd w:val="clear" w:color="auto" w:fill="D9D9D9"/>
            <w:vAlign w:val="center"/>
          </w:tcPr>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Porcentaje</w:t>
            </w:r>
          </w:p>
        </w:tc>
        <w:tc>
          <w:tcPr>
            <w:tcW w:w="1622" w:type="dxa"/>
            <w:shd w:val="clear" w:color="auto" w:fill="D9D9D9"/>
            <w:vAlign w:val="center"/>
          </w:tcPr>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Antigüedad</w:t>
            </w:r>
          </w:p>
        </w:tc>
        <w:tc>
          <w:tcPr>
            <w:tcW w:w="1622" w:type="dxa"/>
            <w:shd w:val="clear" w:color="auto" w:fill="D9D9D9"/>
            <w:vAlign w:val="center"/>
          </w:tcPr>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Porcentaje</w:t>
            </w:r>
          </w:p>
        </w:tc>
      </w:tr>
      <w:tr w:rsidR="00B054F3" w:rsidRPr="00734D99" w:rsidTr="00D42137">
        <w:trPr>
          <w:jc w:val="center"/>
        </w:trPr>
        <w:tc>
          <w:tcPr>
            <w:tcW w:w="1621" w:type="dxa"/>
            <w:shd w:val="clear" w:color="auto" w:fill="auto"/>
            <w:vAlign w:val="center"/>
          </w:tcPr>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15</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16</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17</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18</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19</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20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21</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22</w:t>
            </w:r>
          </w:p>
        </w:tc>
        <w:tc>
          <w:tcPr>
            <w:tcW w:w="1622" w:type="dxa"/>
            <w:shd w:val="clear" w:color="auto" w:fill="auto"/>
            <w:vAlign w:val="center"/>
          </w:tcPr>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38.50%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40.60%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42.70%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44.80%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46.90%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49.00%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51.10%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53.20%</w:t>
            </w:r>
          </w:p>
        </w:tc>
        <w:tc>
          <w:tcPr>
            <w:tcW w:w="1622" w:type="dxa"/>
            <w:shd w:val="clear" w:color="auto" w:fill="auto"/>
            <w:vAlign w:val="center"/>
          </w:tcPr>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23</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24</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25</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26</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27</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28</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29</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30 o más</w:t>
            </w:r>
          </w:p>
        </w:tc>
        <w:tc>
          <w:tcPr>
            <w:tcW w:w="1622" w:type="dxa"/>
            <w:shd w:val="clear" w:color="auto" w:fill="auto"/>
            <w:vAlign w:val="center"/>
          </w:tcPr>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55.30%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57.40%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59.50%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61.60%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63.70%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65.80%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67.90%</w:t>
            </w:r>
          </w:p>
          <w:p w:rsidR="00B054F3" w:rsidRPr="00734D99" w:rsidRDefault="00B054F3" w:rsidP="00031486">
            <w:pPr>
              <w:rPr>
                <w:rFonts w:ascii="Arial Narrow" w:eastAsia="Calibri" w:hAnsi="Arial Narrow" w:cs="Arial"/>
                <w:sz w:val="24"/>
                <w:szCs w:val="24"/>
                <w:lang w:val="es-ES"/>
              </w:rPr>
            </w:pPr>
            <w:r w:rsidRPr="00734D99">
              <w:rPr>
                <w:rFonts w:ascii="Arial Narrow" w:eastAsia="Calibri" w:hAnsi="Arial Narrow" w:cs="Arial"/>
                <w:sz w:val="24"/>
                <w:szCs w:val="24"/>
                <w:lang w:val="es-ES"/>
              </w:rPr>
              <w:t>70.00%</w:t>
            </w:r>
          </w:p>
        </w:tc>
      </w:tr>
    </w:tbl>
    <w:p w:rsidR="00B054F3" w:rsidRPr="00734D99" w:rsidRDefault="00B054F3" w:rsidP="00B054F3">
      <w:pPr>
        <w:spacing w:line="360" w:lineRule="auto"/>
        <w:rPr>
          <w:rFonts w:ascii="Arial Narrow" w:eastAsia="Calibri" w:hAnsi="Arial Narrow" w:cs="Arial"/>
          <w:sz w:val="24"/>
          <w:szCs w:val="24"/>
          <w:lang w:val="es-ES"/>
        </w:rPr>
      </w:pPr>
    </w:p>
    <w:p w:rsidR="00B054F3" w:rsidRPr="00734D99" w:rsidRDefault="00B054F3" w:rsidP="00D42137">
      <w:pPr>
        <w:rPr>
          <w:rFonts w:ascii="Arial Narrow" w:eastAsia="Calibri" w:hAnsi="Arial Narrow" w:cs="Arial"/>
          <w:sz w:val="24"/>
          <w:szCs w:val="24"/>
          <w:lang w:val="es-ES"/>
        </w:rPr>
      </w:pPr>
      <w:r w:rsidRPr="00734D99">
        <w:rPr>
          <w:rFonts w:ascii="Arial Narrow" w:eastAsia="Calibri" w:hAnsi="Arial Narrow" w:cs="Arial"/>
          <w:sz w:val="24"/>
          <w:szCs w:val="24"/>
          <w:lang w:val="es-ES"/>
        </w:rPr>
        <w:t>Estos porcentajes serán con relación al sueldo regulador definido en el artículo quinto transitorio.</w:t>
      </w:r>
    </w:p>
    <w:p w:rsidR="00B054F3" w:rsidRPr="00734D99" w:rsidRDefault="00B054F3" w:rsidP="00D42137">
      <w:pPr>
        <w:rPr>
          <w:rFonts w:ascii="Arial Narrow" w:hAnsi="Arial Narrow" w:cs="Arial"/>
          <w:sz w:val="24"/>
          <w:szCs w:val="24"/>
          <w:lang w:val="es-ES"/>
        </w:rPr>
      </w:pPr>
    </w:p>
    <w:p w:rsidR="00B054F3" w:rsidRPr="00734D99" w:rsidRDefault="00B054F3" w:rsidP="00D42137">
      <w:pPr>
        <w:rPr>
          <w:rFonts w:ascii="Arial Narrow" w:eastAsia="Calibri" w:hAnsi="Arial Narrow" w:cs="Arial"/>
          <w:bCs/>
          <w:sz w:val="24"/>
          <w:szCs w:val="24"/>
          <w:lang w:val="es-ES"/>
        </w:rPr>
      </w:pPr>
      <w:proofErr w:type="gramStart"/>
      <w:r w:rsidRPr="00734D99">
        <w:rPr>
          <w:rFonts w:ascii="Arial Narrow" w:eastAsia="Calibri" w:hAnsi="Arial Narrow" w:cs="Arial"/>
          <w:b/>
          <w:bCs/>
          <w:sz w:val="24"/>
          <w:szCs w:val="24"/>
          <w:lang w:val="es-ES"/>
        </w:rPr>
        <w:lastRenderedPageBreak/>
        <w:t>SÉPTIMO.-</w:t>
      </w:r>
      <w:proofErr w:type="gramEnd"/>
      <w:r w:rsidRPr="00734D99">
        <w:rPr>
          <w:rFonts w:ascii="Arial Narrow" w:eastAsia="Calibri" w:hAnsi="Arial Narrow" w:cs="Arial"/>
          <w:b/>
          <w:bCs/>
          <w:sz w:val="24"/>
          <w:szCs w:val="24"/>
          <w:lang w:val="es-ES"/>
        </w:rPr>
        <w:t xml:space="preserve"> </w:t>
      </w:r>
      <w:r w:rsidRPr="00734D99">
        <w:rPr>
          <w:rFonts w:ascii="Arial Narrow" w:eastAsia="Calibri" w:hAnsi="Arial Narrow" w:cs="Arial"/>
          <w:sz w:val="24"/>
          <w:szCs w:val="24"/>
          <w:lang w:val="es-ES"/>
        </w:rPr>
        <w:t>Para los efectos del artículo 30 de la presente Ley, el trabajador podrá optar por una pensión anticipada por retiro a partir de los 60 años de edad, el monto de esta pensión se reducirá un 5% con respecto al beneficio que le hubiere correspondido en la pensión descrita en los artículos sexto o séptimo transitorio, según sea el caso,  por cada año que le falte para cumplir 65 años</w:t>
      </w:r>
      <w:r w:rsidRPr="00734D99">
        <w:rPr>
          <w:rFonts w:ascii="Arial Narrow" w:eastAsia="Calibri" w:hAnsi="Arial Narrow" w:cs="Arial"/>
          <w:bCs/>
          <w:sz w:val="24"/>
          <w:szCs w:val="24"/>
          <w:lang w:val="es-ES"/>
        </w:rPr>
        <w:t>.</w:t>
      </w:r>
    </w:p>
    <w:p w:rsidR="00B054F3" w:rsidRPr="00734D99" w:rsidRDefault="00B054F3" w:rsidP="00D42137">
      <w:pPr>
        <w:rPr>
          <w:rFonts w:ascii="Arial Narrow" w:hAnsi="Arial Narrow" w:cs="Arial"/>
          <w:sz w:val="24"/>
          <w:szCs w:val="24"/>
          <w:lang w:val="es-ES"/>
        </w:rPr>
      </w:pPr>
      <w:r w:rsidRPr="00734D99">
        <w:rPr>
          <w:rFonts w:ascii="Arial Narrow" w:hAnsi="Arial Narrow" w:cs="Arial"/>
          <w:sz w:val="24"/>
          <w:szCs w:val="24"/>
          <w:lang w:val="es-ES"/>
        </w:rPr>
        <w:t xml:space="preserve">  </w:t>
      </w:r>
    </w:p>
    <w:p w:rsidR="00B054F3" w:rsidRPr="00734D99" w:rsidRDefault="00B054F3" w:rsidP="00D42137">
      <w:pPr>
        <w:rPr>
          <w:rFonts w:ascii="Arial Narrow" w:eastAsia="Calibri" w:hAnsi="Arial Narrow" w:cs="Arial"/>
          <w:bCs/>
          <w:sz w:val="24"/>
          <w:szCs w:val="24"/>
          <w:lang w:val="es-ES"/>
        </w:rPr>
      </w:pPr>
      <w:proofErr w:type="gramStart"/>
      <w:r w:rsidRPr="00734D99">
        <w:rPr>
          <w:rFonts w:ascii="Arial Narrow" w:eastAsia="Calibri" w:hAnsi="Arial Narrow" w:cs="Arial"/>
          <w:b/>
          <w:bCs/>
          <w:sz w:val="24"/>
          <w:szCs w:val="24"/>
          <w:lang w:val="es-ES"/>
        </w:rPr>
        <w:t>OCTAVO.-</w:t>
      </w:r>
      <w:proofErr w:type="gramEnd"/>
      <w:r w:rsidRPr="00734D99">
        <w:rPr>
          <w:rFonts w:ascii="Arial Narrow" w:eastAsia="Calibri" w:hAnsi="Arial Narrow" w:cs="Arial"/>
          <w:bCs/>
          <w:sz w:val="24"/>
          <w:szCs w:val="24"/>
          <w:lang w:val="es-ES"/>
        </w:rPr>
        <w:t xml:space="preserve"> Para los trabajadores en transición,</w:t>
      </w:r>
      <w:r w:rsidRPr="00734D99">
        <w:rPr>
          <w:rFonts w:ascii="Arial Narrow" w:eastAsia="Calibri" w:hAnsi="Arial Narrow" w:cs="Arial"/>
          <w:b/>
          <w:bCs/>
          <w:sz w:val="24"/>
          <w:szCs w:val="24"/>
          <w:lang w:val="es-ES"/>
        </w:rPr>
        <w:t xml:space="preserve"> </w:t>
      </w:r>
      <w:r w:rsidRPr="00734D99">
        <w:rPr>
          <w:rFonts w:ascii="Arial Narrow" w:eastAsia="Calibri" w:hAnsi="Arial Narrow" w:cs="Arial"/>
          <w:bCs/>
          <w:sz w:val="24"/>
          <w:szCs w:val="24"/>
          <w:lang w:val="es-ES"/>
        </w:rPr>
        <w:t>las aportaciones a cargo del patrón, descritas en la fracción I del artículo 3 de esta Ley, serán de un porcentaje del sueldo de cotización de acuerdo con la siguiente tabla:</w:t>
      </w:r>
    </w:p>
    <w:p w:rsidR="00D42137" w:rsidRPr="00734D99" w:rsidRDefault="00D42137" w:rsidP="00D42137">
      <w:pPr>
        <w:rPr>
          <w:rFonts w:ascii="Arial Narrow" w:eastAsia="Calibri" w:hAnsi="Arial Narrow" w:cs="Arial"/>
          <w:bCs/>
          <w:sz w:val="24"/>
          <w:szCs w:val="24"/>
          <w:lang w:val="es-ES"/>
        </w:rPr>
      </w:pPr>
    </w:p>
    <w:tbl>
      <w:tblPr>
        <w:tblW w:w="9544" w:type="dxa"/>
        <w:jc w:val="center"/>
        <w:tblLook w:val="04A0" w:firstRow="1" w:lastRow="0" w:firstColumn="1" w:lastColumn="0" w:noHBand="0" w:noVBand="1"/>
      </w:tblPr>
      <w:tblGrid>
        <w:gridCol w:w="4678"/>
        <w:gridCol w:w="94"/>
        <w:gridCol w:w="4772"/>
      </w:tblGrid>
      <w:tr w:rsidR="00B054F3" w:rsidRPr="00734D99" w:rsidTr="00D55A14">
        <w:trPr>
          <w:jc w:val="center"/>
        </w:trPr>
        <w:tc>
          <w:tcPr>
            <w:tcW w:w="4772" w:type="dxa"/>
            <w:gridSpan w:val="2"/>
            <w:shd w:val="clear" w:color="auto" w:fill="auto"/>
          </w:tcPr>
          <w:p w:rsidR="00B054F3" w:rsidRPr="00734D99" w:rsidRDefault="00B054F3" w:rsidP="00D55A14">
            <w:pPr>
              <w:rPr>
                <w:rFonts w:ascii="Arial Narrow" w:eastAsia="Calibri" w:hAnsi="Arial Narrow" w:cs="Arial"/>
                <w:b/>
                <w:bCs/>
                <w:sz w:val="24"/>
                <w:szCs w:val="24"/>
                <w:lang w:val="es-ES"/>
              </w:rPr>
            </w:pPr>
          </w:p>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
                <w:bCs/>
                <w:sz w:val="24"/>
                <w:szCs w:val="24"/>
                <w:lang w:val="es-ES"/>
              </w:rPr>
              <w:t>AÑO</w:t>
            </w:r>
          </w:p>
        </w:tc>
        <w:tc>
          <w:tcPr>
            <w:tcW w:w="4772" w:type="dxa"/>
            <w:shd w:val="clear" w:color="auto" w:fill="auto"/>
          </w:tcPr>
          <w:p w:rsidR="00B054F3" w:rsidRPr="00734D99" w:rsidRDefault="00B054F3" w:rsidP="00D55A14">
            <w:pPr>
              <w:rPr>
                <w:rFonts w:ascii="Arial Narrow" w:eastAsia="Calibri" w:hAnsi="Arial Narrow" w:cs="Arial"/>
                <w:b/>
                <w:bCs/>
                <w:sz w:val="24"/>
                <w:szCs w:val="24"/>
                <w:lang w:val="es-ES"/>
              </w:rPr>
            </w:pPr>
          </w:p>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
                <w:bCs/>
                <w:sz w:val="24"/>
                <w:szCs w:val="24"/>
                <w:lang w:val="es-ES"/>
              </w:rPr>
              <w:t>PORCENTAJE</w:t>
            </w:r>
          </w:p>
        </w:tc>
      </w:tr>
      <w:tr w:rsidR="00B054F3" w:rsidRPr="00734D99" w:rsidTr="00D55A14">
        <w:trPr>
          <w:jc w:val="center"/>
        </w:trPr>
        <w:tc>
          <w:tcPr>
            <w:tcW w:w="4772" w:type="dxa"/>
            <w:gridSpan w:val="2"/>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2016</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4.00%</w:t>
            </w:r>
          </w:p>
        </w:tc>
      </w:tr>
      <w:tr w:rsidR="00B054F3" w:rsidRPr="00734D99" w:rsidTr="00D55A14">
        <w:trPr>
          <w:jc w:val="center"/>
        </w:trPr>
        <w:tc>
          <w:tcPr>
            <w:tcW w:w="4772" w:type="dxa"/>
            <w:gridSpan w:val="2"/>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2017</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5.00%</w:t>
            </w:r>
          </w:p>
        </w:tc>
      </w:tr>
      <w:tr w:rsidR="00B054F3" w:rsidRPr="00734D99" w:rsidTr="00D55A14">
        <w:trPr>
          <w:jc w:val="center"/>
        </w:trPr>
        <w:tc>
          <w:tcPr>
            <w:tcW w:w="4772" w:type="dxa"/>
            <w:gridSpan w:val="2"/>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2018</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6.00%</w:t>
            </w:r>
          </w:p>
        </w:tc>
      </w:tr>
      <w:tr w:rsidR="00B054F3" w:rsidRPr="00734D99" w:rsidTr="00D55A14">
        <w:trPr>
          <w:jc w:val="center"/>
        </w:trPr>
        <w:tc>
          <w:tcPr>
            <w:tcW w:w="4772" w:type="dxa"/>
            <w:gridSpan w:val="2"/>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2019</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7.00%</w:t>
            </w:r>
          </w:p>
        </w:tc>
      </w:tr>
      <w:tr w:rsidR="00B054F3" w:rsidRPr="00734D99" w:rsidTr="00D55A14">
        <w:trPr>
          <w:jc w:val="center"/>
        </w:trPr>
        <w:tc>
          <w:tcPr>
            <w:tcW w:w="4772" w:type="dxa"/>
            <w:gridSpan w:val="2"/>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2020</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8.00%</w:t>
            </w:r>
          </w:p>
        </w:tc>
      </w:tr>
      <w:tr w:rsidR="00B054F3" w:rsidRPr="00734D99" w:rsidTr="00D55A14">
        <w:trPr>
          <w:jc w:val="center"/>
        </w:trPr>
        <w:tc>
          <w:tcPr>
            <w:tcW w:w="4772" w:type="dxa"/>
            <w:gridSpan w:val="2"/>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2021</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9.00%</w:t>
            </w:r>
          </w:p>
        </w:tc>
      </w:tr>
      <w:tr w:rsidR="00B054F3" w:rsidRPr="00734D99" w:rsidTr="00D55A14">
        <w:trPr>
          <w:jc w:val="center"/>
        </w:trPr>
        <w:tc>
          <w:tcPr>
            <w:tcW w:w="4772" w:type="dxa"/>
            <w:gridSpan w:val="2"/>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2022</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10.00%</w:t>
            </w:r>
          </w:p>
        </w:tc>
      </w:tr>
      <w:tr w:rsidR="00B054F3" w:rsidRPr="00734D99" w:rsidTr="00D55A14">
        <w:trPr>
          <w:jc w:val="center"/>
        </w:trPr>
        <w:tc>
          <w:tcPr>
            <w:tcW w:w="4772" w:type="dxa"/>
            <w:gridSpan w:val="2"/>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2023</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11.00%</w:t>
            </w:r>
          </w:p>
        </w:tc>
      </w:tr>
      <w:tr w:rsidR="00B054F3" w:rsidRPr="00734D99" w:rsidTr="00D55A14">
        <w:trPr>
          <w:jc w:val="center"/>
        </w:trPr>
        <w:tc>
          <w:tcPr>
            <w:tcW w:w="4772" w:type="dxa"/>
            <w:gridSpan w:val="2"/>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2024</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12.00%</w:t>
            </w:r>
          </w:p>
        </w:tc>
      </w:tr>
      <w:tr w:rsidR="00B054F3" w:rsidRPr="00734D99" w:rsidTr="00D55A14">
        <w:trPr>
          <w:jc w:val="center"/>
        </w:trPr>
        <w:tc>
          <w:tcPr>
            <w:tcW w:w="4772" w:type="dxa"/>
            <w:gridSpan w:val="2"/>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2025</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13.00%</w:t>
            </w:r>
          </w:p>
        </w:tc>
      </w:tr>
      <w:tr w:rsidR="00B054F3" w:rsidRPr="00734D99" w:rsidTr="00D55A14">
        <w:trPr>
          <w:jc w:val="center"/>
        </w:trPr>
        <w:tc>
          <w:tcPr>
            <w:tcW w:w="4772" w:type="dxa"/>
            <w:gridSpan w:val="2"/>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2026</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14.00%</w:t>
            </w:r>
          </w:p>
        </w:tc>
      </w:tr>
      <w:tr w:rsidR="00B054F3" w:rsidRPr="00734D99" w:rsidTr="00D55A14">
        <w:trPr>
          <w:jc w:val="center"/>
        </w:trPr>
        <w:tc>
          <w:tcPr>
            <w:tcW w:w="4772" w:type="dxa"/>
            <w:gridSpan w:val="2"/>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2027</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15.00%</w:t>
            </w:r>
          </w:p>
        </w:tc>
      </w:tr>
      <w:tr w:rsidR="00B054F3" w:rsidRPr="00734D99" w:rsidTr="00D55A14">
        <w:trPr>
          <w:trHeight w:val="820"/>
          <w:jc w:val="center"/>
        </w:trPr>
        <w:tc>
          <w:tcPr>
            <w:tcW w:w="4678" w:type="dxa"/>
            <w:shd w:val="clear" w:color="auto" w:fill="auto"/>
          </w:tcPr>
          <w:p w:rsidR="00B054F3" w:rsidRPr="00734D99" w:rsidRDefault="00D55A14" w:rsidP="00D55A14">
            <w:pPr>
              <w:jc w:val="center"/>
              <w:rPr>
                <w:rFonts w:ascii="Arial Narrow" w:eastAsia="Calibri" w:hAnsi="Arial Narrow" w:cs="Arial"/>
                <w:bCs/>
                <w:sz w:val="24"/>
                <w:szCs w:val="24"/>
                <w:lang w:val="es-ES"/>
              </w:rPr>
            </w:pPr>
            <w:r>
              <w:rPr>
                <w:rFonts w:ascii="Arial Narrow" w:eastAsia="Calibri" w:hAnsi="Arial Narrow" w:cs="Arial"/>
                <w:bCs/>
                <w:sz w:val="24"/>
                <w:szCs w:val="24"/>
                <w:lang w:val="es-ES"/>
              </w:rPr>
              <w:t xml:space="preserve"> </w:t>
            </w:r>
            <w:r w:rsidR="00B054F3" w:rsidRPr="00734D99">
              <w:rPr>
                <w:rFonts w:ascii="Arial Narrow" w:eastAsia="Calibri" w:hAnsi="Arial Narrow" w:cs="Arial"/>
                <w:bCs/>
                <w:sz w:val="24"/>
                <w:szCs w:val="24"/>
                <w:lang w:val="es-ES"/>
              </w:rPr>
              <w:t>2029</w:t>
            </w:r>
          </w:p>
          <w:p w:rsidR="00B054F3" w:rsidRPr="00734D99" w:rsidRDefault="00D55A14" w:rsidP="00D55A14">
            <w:pPr>
              <w:jc w:val="center"/>
              <w:rPr>
                <w:rFonts w:ascii="Arial Narrow" w:eastAsia="Calibri" w:hAnsi="Arial Narrow" w:cs="Arial"/>
                <w:sz w:val="24"/>
                <w:szCs w:val="24"/>
                <w:lang w:val="es-ES"/>
              </w:rPr>
            </w:pPr>
            <w:r>
              <w:rPr>
                <w:rFonts w:ascii="Arial Narrow" w:eastAsia="Calibri" w:hAnsi="Arial Narrow" w:cs="Arial"/>
                <w:sz w:val="24"/>
                <w:szCs w:val="24"/>
                <w:lang w:val="es-ES"/>
              </w:rPr>
              <w:t xml:space="preserve"> </w:t>
            </w:r>
            <w:r w:rsidR="00B054F3" w:rsidRPr="00734D99">
              <w:rPr>
                <w:rFonts w:ascii="Arial Narrow" w:eastAsia="Calibri" w:hAnsi="Arial Narrow" w:cs="Arial"/>
                <w:sz w:val="24"/>
                <w:szCs w:val="24"/>
                <w:lang w:val="es-ES"/>
              </w:rPr>
              <w:t>2030</w:t>
            </w:r>
          </w:p>
          <w:p w:rsidR="00B054F3" w:rsidRPr="00734D99" w:rsidRDefault="00D55A14" w:rsidP="00D55A14">
            <w:pPr>
              <w:jc w:val="center"/>
              <w:rPr>
                <w:rFonts w:ascii="Arial Narrow" w:eastAsia="Calibri" w:hAnsi="Arial Narrow" w:cs="Arial"/>
                <w:sz w:val="24"/>
                <w:szCs w:val="24"/>
                <w:lang w:val="es-ES"/>
              </w:rPr>
            </w:pPr>
            <w:r>
              <w:rPr>
                <w:rFonts w:ascii="Arial Narrow" w:eastAsia="Calibri" w:hAnsi="Arial Narrow" w:cs="Arial"/>
                <w:sz w:val="24"/>
                <w:szCs w:val="24"/>
                <w:lang w:val="es-ES"/>
              </w:rPr>
              <w:t xml:space="preserve"> </w:t>
            </w:r>
            <w:r w:rsidR="00B054F3" w:rsidRPr="00734D99">
              <w:rPr>
                <w:rFonts w:ascii="Arial Narrow" w:eastAsia="Calibri" w:hAnsi="Arial Narrow" w:cs="Arial"/>
                <w:sz w:val="24"/>
                <w:szCs w:val="24"/>
                <w:lang w:val="es-ES"/>
              </w:rPr>
              <w:t>2031</w:t>
            </w:r>
          </w:p>
          <w:p w:rsidR="00B054F3" w:rsidRPr="00734D99" w:rsidRDefault="00D55A14" w:rsidP="00D55A14">
            <w:pPr>
              <w:jc w:val="center"/>
              <w:rPr>
                <w:rFonts w:ascii="Arial Narrow" w:eastAsia="Calibri" w:hAnsi="Arial Narrow" w:cs="Arial"/>
                <w:sz w:val="24"/>
                <w:szCs w:val="24"/>
                <w:lang w:val="es-ES"/>
              </w:rPr>
            </w:pPr>
            <w:r>
              <w:rPr>
                <w:rFonts w:ascii="Arial Narrow" w:eastAsia="Calibri" w:hAnsi="Arial Narrow" w:cs="Arial"/>
                <w:sz w:val="24"/>
                <w:szCs w:val="24"/>
                <w:lang w:val="es-ES"/>
              </w:rPr>
              <w:t xml:space="preserve"> </w:t>
            </w:r>
            <w:r w:rsidR="00B054F3" w:rsidRPr="00734D99">
              <w:rPr>
                <w:rFonts w:ascii="Arial Narrow" w:eastAsia="Calibri" w:hAnsi="Arial Narrow" w:cs="Arial"/>
                <w:sz w:val="24"/>
                <w:szCs w:val="24"/>
                <w:lang w:val="es-ES"/>
              </w:rPr>
              <w:t>2032</w:t>
            </w:r>
          </w:p>
          <w:p w:rsidR="00B054F3" w:rsidRPr="00734D99" w:rsidRDefault="00D55A14" w:rsidP="00D55A14">
            <w:pPr>
              <w:jc w:val="center"/>
              <w:rPr>
                <w:rFonts w:ascii="Arial Narrow" w:eastAsia="Calibri" w:hAnsi="Arial Narrow" w:cs="Arial"/>
                <w:sz w:val="24"/>
                <w:szCs w:val="24"/>
                <w:lang w:val="es-ES"/>
              </w:rPr>
            </w:pPr>
            <w:r>
              <w:rPr>
                <w:rFonts w:ascii="Arial Narrow" w:eastAsia="Calibri" w:hAnsi="Arial Narrow" w:cs="Arial"/>
                <w:sz w:val="24"/>
                <w:szCs w:val="24"/>
                <w:lang w:val="es-ES"/>
              </w:rPr>
              <w:t xml:space="preserve"> </w:t>
            </w:r>
            <w:r w:rsidR="00B054F3" w:rsidRPr="00734D99">
              <w:rPr>
                <w:rFonts w:ascii="Arial Narrow" w:eastAsia="Calibri" w:hAnsi="Arial Narrow" w:cs="Arial"/>
                <w:sz w:val="24"/>
                <w:szCs w:val="24"/>
                <w:lang w:val="es-ES"/>
              </w:rPr>
              <w:t>2033</w:t>
            </w:r>
          </w:p>
          <w:p w:rsidR="00B054F3" w:rsidRPr="00734D99" w:rsidRDefault="00D55A14" w:rsidP="00D55A14">
            <w:pPr>
              <w:jc w:val="center"/>
              <w:rPr>
                <w:rFonts w:ascii="Arial Narrow" w:eastAsia="Calibri" w:hAnsi="Arial Narrow" w:cs="Arial"/>
                <w:sz w:val="24"/>
                <w:szCs w:val="24"/>
                <w:lang w:val="es-ES"/>
              </w:rPr>
            </w:pPr>
            <w:r>
              <w:rPr>
                <w:rFonts w:ascii="Arial Narrow" w:eastAsia="Calibri" w:hAnsi="Arial Narrow" w:cs="Arial"/>
                <w:sz w:val="24"/>
                <w:szCs w:val="24"/>
                <w:lang w:val="es-ES"/>
              </w:rPr>
              <w:t xml:space="preserve"> </w:t>
            </w:r>
            <w:r w:rsidR="00B054F3" w:rsidRPr="00734D99">
              <w:rPr>
                <w:rFonts w:ascii="Arial Narrow" w:eastAsia="Calibri" w:hAnsi="Arial Narrow" w:cs="Arial"/>
                <w:sz w:val="24"/>
                <w:szCs w:val="24"/>
                <w:lang w:val="es-ES"/>
              </w:rPr>
              <w:t>2034.</w:t>
            </w:r>
          </w:p>
          <w:p w:rsidR="00B054F3" w:rsidRPr="00734D99" w:rsidRDefault="00B054F3" w:rsidP="00D55A14">
            <w:pPr>
              <w:jc w:val="center"/>
              <w:rPr>
                <w:rFonts w:ascii="Arial Narrow" w:eastAsia="Calibri" w:hAnsi="Arial Narrow" w:cs="Arial"/>
                <w:sz w:val="24"/>
                <w:szCs w:val="24"/>
                <w:lang w:val="es-ES"/>
              </w:rPr>
            </w:pPr>
            <w:r w:rsidRPr="00734D99">
              <w:rPr>
                <w:rFonts w:ascii="Arial Narrow" w:eastAsia="Calibri" w:hAnsi="Arial Narrow" w:cs="Arial"/>
                <w:sz w:val="24"/>
                <w:szCs w:val="24"/>
                <w:lang w:val="es-ES"/>
              </w:rPr>
              <w:t>2035 en adelante</w:t>
            </w:r>
          </w:p>
        </w:tc>
        <w:tc>
          <w:tcPr>
            <w:tcW w:w="4866" w:type="dxa"/>
            <w:gridSpan w:val="2"/>
            <w:shd w:val="clear" w:color="auto" w:fill="auto"/>
          </w:tcPr>
          <w:p w:rsidR="00B054F3" w:rsidRPr="00734D99" w:rsidRDefault="008D5BA9" w:rsidP="00D55A14">
            <w:pPr>
              <w:jc w:val="center"/>
              <w:rPr>
                <w:rFonts w:ascii="Arial Narrow" w:eastAsia="Calibri" w:hAnsi="Arial Narrow" w:cs="Arial"/>
                <w:bCs/>
                <w:sz w:val="24"/>
                <w:szCs w:val="24"/>
                <w:lang w:val="es-ES"/>
              </w:rPr>
            </w:pPr>
            <w:r>
              <w:rPr>
                <w:rFonts w:ascii="Arial Narrow" w:eastAsia="Calibri" w:hAnsi="Arial Narrow" w:cs="Arial"/>
                <w:bCs/>
                <w:sz w:val="24"/>
                <w:szCs w:val="24"/>
                <w:lang w:val="es-ES"/>
              </w:rPr>
              <w:t xml:space="preserve"> </w:t>
            </w:r>
            <w:r w:rsidR="00B054F3" w:rsidRPr="00734D99">
              <w:rPr>
                <w:rFonts w:ascii="Arial Narrow" w:eastAsia="Calibri" w:hAnsi="Arial Narrow" w:cs="Arial"/>
                <w:bCs/>
                <w:sz w:val="24"/>
                <w:szCs w:val="24"/>
                <w:lang w:val="es-ES"/>
              </w:rPr>
              <w:t>16.00%</w:t>
            </w:r>
          </w:p>
          <w:p w:rsidR="00B054F3" w:rsidRPr="00734D99" w:rsidRDefault="008D5BA9" w:rsidP="00D55A14">
            <w:pPr>
              <w:jc w:val="center"/>
              <w:rPr>
                <w:rFonts w:ascii="Arial Narrow" w:eastAsia="Calibri" w:hAnsi="Arial Narrow" w:cs="Arial"/>
                <w:bCs/>
                <w:sz w:val="24"/>
                <w:szCs w:val="24"/>
                <w:lang w:val="es-ES"/>
              </w:rPr>
            </w:pPr>
            <w:r>
              <w:rPr>
                <w:rFonts w:ascii="Arial Narrow" w:eastAsia="Calibri" w:hAnsi="Arial Narrow" w:cs="Arial"/>
                <w:bCs/>
                <w:sz w:val="24"/>
                <w:szCs w:val="24"/>
                <w:lang w:val="es-ES"/>
              </w:rPr>
              <w:t xml:space="preserve"> </w:t>
            </w:r>
            <w:r w:rsidR="00B054F3" w:rsidRPr="00734D99">
              <w:rPr>
                <w:rFonts w:ascii="Arial Narrow" w:eastAsia="Calibri" w:hAnsi="Arial Narrow" w:cs="Arial"/>
                <w:bCs/>
                <w:sz w:val="24"/>
                <w:szCs w:val="24"/>
                <w:lang w:val="es-ES"/>
              </w:rPr>
              <w:t>17.00%</w:t>
            </w:r>
          </w:p>
          <w:p w:rsidR="00B054F3" w:rsidRPr="00734D99" w:rsidRDefault="008D5BA9" w:rsidP="00D55A14">
            <w:pPr>
              <w:jc w:val="center"/>
              <w:rPr>
                <w:rFonts w:ascii="Arial Narrow" w:eastAsia="Calibri" w:hAnsi="Arial Narrow" w:cs="Arial"/>
                <w:bCs/>
                <w:sz w:val="24"/>
                <w:szCs w:val="24"/>
                <w:lang w:val="es-ES"/>
              </w:rPr>
            </w:pPr>
            <w:r>
              <w:rPr>
                <w:rFonts w:ascii="Arial Narrow" w:eastAsia="Calibri" w:hAnsi="Arial Narrow" w:cs="Arial"/>
                <w:bCs/>
                <w:sz w:val="24"/>
                <w:szCs w:val="24"/>
                <w:lang w:val="es-ES"/>
              </w:rPr>
              <w:t xml:space="preserve"> </w:t>
            </w:r>
            <w:r w:rsidR="00B054F3" w:rsidRPr="00734D99">
              <w:rPr>
                <w:rFonts w:ascii="Arial Narrow" w:eastAsia="Calibri" w:hAnsi="Arial Narrow" w:cs="Arial"/>
                <w:bCs/>
                <w:sz w:val="24"/>
                <w:szCs w:val="24"/>
                <w:lang w:val="es-ES"/>
              </w:rPr>
              <w:t>18.00%</w:t>
            </w:r>
          </w:p>
          <w:p w:rsidR="00B054F3" w:rsidRPr="00734D99" w:rsidRDefault="008D5BA9" w:rsidP="00D55A14">
            <w:pPr>
              <w:jc w:val="center"/>
              <w:rPr>
                <w:rFonts w:ascii="Arial Narrow" w:eastAsia="Calibri" w:hAnsi="Arial Narrow" w:cs="Arial"/>
                <w:bCs/>
                <w:sz w:val="24"/>
                <w:szCs w:val="24"/>
                <w:lang w:val="es-ES"/>
              </w:rPr>
            </w:pPr>
            <w:r>
              <w:rPr>
                <w:rFonts w:ascii="Arial Narrow" w:eastAsia="Calibri" w:hAnsi="Arial Narrow" w:cs="Arial"/>
                <w:bCs/>
                <w:sz w:val="24"/>
                <w:szCs w:val="24"/>
                <w:lang w:val="es-ES"/>
              </w:rPr>
              <w:t xml:space="preserve"> </w:t>
            </w:r>
            <w:r w:rsidR="00B054F3" w:rsidRPr="00734D99">
              <w:rPr>
                <w:rFonts w:ascii="Arial Narrow" w:eastAsia="Calibri" w:hAnsi="Arial Narrow" w:cs="Arial"/>
                <w:bCs/>
                <w:sz w:val="24"/>
                <w:szCs w:val="24"/>
                <w:lang w:val="es-ES"/>
              </w:rPr>
              <w:t>19.00%</w:t>
            </w:r>
          </w:p>
          <w:p w:rsidR="00B054F3" w:rsidRPr="00734D99" w:rsidRDefault="008D5BA9" w:rsidP="00D55A14">
            <w:pPr>
              <w:jc w:val="center"/>
              <w:rPr>
                <w:rFonts w:ascii="Arial Narrow" w:eastAsia="Calibri" w:hAnsi="Arial Narrow" w:cs="Arial"/>
                <w:bCs/>
                <w:sz w:val="24"/>
                <w:szCs w:val="24"/>
                <w:lang w:val="es-ES"/>
              </w:rPr>
            </w:pPr>
            <w:r>
              <w:rPr>
                <w:rFonts w:ascii="Arial Narrow" w:eastAsia="Calibri" w:hAnsi="Arial Narrow" w:cs="Arial"/>
                <w:bCs/>
                <w:sz w:val="24"/>
                <w:szCs w:val="24"/>
                <w:lang w:val="es-ES"/>
              </w:rPr>
              <w:t xml:space="preserve"> </w:t>
            </w:r>
            <w:r w:rsidR="00B054F3" w:rsidRPr="00734D99">
              <w:rPr>
                <w:rFonts w:ascii="Arial Narrow" w:eastAsia="Calibri" w:hAnsi="Arial Narrow" w:cs="Arial"/>
                <w:bCs/>
                <w:sz w:val="24"/>
                <w:szCs w:val="24"/>
                <w:lang w:val="es-ES"/>
              </w:rPr>
              <w:t>20.00%</w:t>
            </w:r>
          </w:p>
          <w:p w:rsidR="00B054F3" w:rsidRPr="00734D99" w:rsidRDefault="008D5BA9" w:rsidP="00D55A14">
            <w:pPr>
              <w:jc w:val="center"/>
              <w:rPr>
                <w:rFonts w:ascii="Arial Narrow" w:eastAsia="Calibri" w:hAnsi="Arial Narrow" w:cs="Arial"/>
                <w:bCs/>
                <w:sz w:val="24"/>
                <w:szCs w:val="24"/>
                <w:lang w:val="es-ES"/>
              </w:rPr>
            </w:pPr>
            <w:r>
              <w:rPr>
                <w:rFonts w:ascii="Arial Narrow" w:eastAsia="Calibri" w:hAnsi="Arial Narrow" w:cs="Arial"/>
                <w:bCs/>
                <w:sz w:val="24"/>
                <w:szCs w:val="24"/>
                <w:lang w:val="es-ES"/>
              </w:rPr>
              <w:t xml:space="preserve"> </w:t>
            </w:r>
            <w:r w:rsidR="00B054F3" w:rsidRPr="00734D99">
              <w:rPr>
                <w:rFonts w:ascii="Arial Narrow" w:eastAsia="Calibri" w:hAnsi="Arial Narrow" w:cs="Arial"/>
                <w:bCs/>
                <w:sz w:val="24"/>
                <w:szCs w:val="24"/>
                <w:lang w:val="es-ES"/>
              </w:rPr>
              <w:t>20.00%</w:t>
            </w:r>
          </w:p>
          <w:p w:rsidR="00B054F3" w:rsidRPr="00734D99" w:rsidRDefault="008D5BA9" w:rsidP="00D55A14">
            <w:pPr>
              <w:jc w:val="center"/>
              <w:rPr>
                <w:rFonts w:ascii="Arial Narrow" w:eastAsia="Calibri" w:hAnsi="Arial Narrow" w:cs="Arial"/>
                <w:bCs/>
                <w:sz w:val="24"/>
                <w:szCs w:val="24"/>
                <w:lang w:val="es-ES"/>
              </w:rPr>
            </w:pPr>
            <w:r>
              <w:rPr>
                <w:rFonts w:ascii="Arial Narrow" w:eastAsia="Calibri" w:hAnsi="Arial Narrow" w:cs="Arial"/>
                <w:bCs/>
                <w:sz w:val="24"/>
                <w:szCs w:val="24"/>
                <w:lang w:val="es-ES"/>
              </w:rPr>
              <w:t xml:space="preserve"> </w:t>
            </w:r>
            <w:r w:rsidR="00B054F3" w:rsidRPr="00734D99">
              <w:rPr>
                <w:rFonts w:ascii="Arial Narrow" w:eastAsia="Calibri" w:hAnsi="Arial Narrow" w:cs="Arial"/>
                <w:bCs/>
                <w:sz w:val="24"/>
                <w:szCs w:val="24"/>
                <w:lang w:val="es-ES"/>
              </w:rPr>
              <w:t>20.00%</w:t>
            </w:r>
          </w:p>
        </w:tc>
      </w:tr>
    </w:tbl>
    <w:p w:rsidR="00E717B1" w:rsidRDefault="00E717B1" w:rsidP="00D42137">
      <w:pPr>
        <w:rPr>
          <w:rFonts w:ascii="Arial Narrow" w:eastAsia="Calibri" w:hAnsi="Arial Narrow" w:cs="Arial"/>
          <w:b/>
          <w:bCs/>
          <w:sz w:val="24"/>
          <w:szCs w:val="24"/>
          <w:lang w:val="es-ES"/>
        </w:rPr>
      </w:pPr>
    </w:p>
    <w:p w:rsidR="00E717B1" w:rsidRDefault="00E717B1" w:rsidP="00D42137">
      <w:pPr>
        <w:rPr>
          <w:rFonts w:ascii="Arial Narrow" w:eastAsia="Calibri" w:hAnsi="Arial Narrow" w:cs="Arial"/>
          <w:b/>
          <w:bCs/>
          <w:sz w:val="24"/>
          <w:szCs w:val="24"/>
          <w:lang w:val="es-ES"/>
        </w:rPr>
      </w:pPr>
    </w:p>
    <w:p w:rsidR="00D42137" w:rsidRDefault="00B054F3" w:rsidP="00D42137">
      <w:pPr>
        <w:rPr>
          <w:rFonts w:ascii="Arial Narrow" w:eastAsia="Calibri" w:hAnsi="Arial Narrow" w:cs="Arial"/>
          <w:bCs/>
          <w:sz w:val="24"/>
          <w:szCs w:val="24"/>
          <w:lang w:val="es-ES"/>
        </w:rPr>
      </w:pPr>
      <w:proofErr w:type="gramStart"/>
      <w:r w:rsidRPr="00734D99">
        <w:rPr>
          <w:rFonts w:ascii="Arial Narrow" w:eastAsia="Calibri" w:hAnsi="Arial Narrow" w:cs="Arial"/>
          <w:b/>
          <w:bCs/>
          <w:sz w:val="24"/>
          <w:szCs w:val="24"/>
          <w:lang w:val="es-ES"/>
        </w:rPr>
        <w:t>NOVENO.-</w:t>
      </w:r>
      <w:proofErr w:type="gramEnd"/>
      <w:r w:rsidRPr="00734D99">
        <w:rPr>
          <w:rFonts w:ascii="Arial Narrow" w:eastAsia="Calibri" w:hAnsi="Arial Narrow" w:cs="Arial"/>
          <w:b/>
          <w:bCs/>
          <w:sz w:val="24"/>
          <w:szCs w:val="24"/>
          <w:lang w:val="es-ES"/>
        </w:rPr>
        <w:t xml:space="preserve"> </w:t>
      </w:r>
      <w:r w:rsidRPr="00734D99">
        <w:rPr>
          <w:rFonts w:ascii="Arial Narrow" w:eastAsia="Calibri" w:hAnsi="Arial Narrow" w:cs="Arial"/>
          <w:bCs/>
          <w:sz w:val="24"/>
          <w:szCs w:val="24"/>
          <w:lang w:val="es-ES"/>
        </w:rPr>
        <w:t>Las cuotas a cargo del trabajador en transición, descritas en la fracción II del artículo 3 de esta Ley, serán de un porcentaje de su sueldo de cotización de acuerdo con la siguiente tabla:</w:t>
      </w:r>
    </w:p>
    <w:p w:rsidR="00E717B1" w:rsidRPr="00734D99" w:rsidRDefault="00E717B1" w:rsidP="00D42137">
      <w:pPr>
        <w:rPr>
          <w:rFonts w:ascii="Arial Narrow" w:eastAsia="Calibri" w:hAnsi="Arial Narrow" w:cs="Arial"/>
          <w:bCs/>
          <w:sz w:val="24"/>
          <w:szCs w:val="24"/>
          <w:lang w:val="es-ES"/>
        </w:rPr>
      </w:pPr>
    </w:p>
    <w:tbl>
      <w:tblPr>
        <w:tblW w:w="9544" w:type="dxa"/>
        <w:jc w:val="center"/>
        <w:tblLook w:val="04A0" w:firstRow="1" w:lastRow="0" w:firstColumn="1" w:lastColumn="0" w:noHBand="0" w:noVBand="1"/>
      </w:tblPr>
      <w:tblGrid>
        <w:gridCol w:w="4772"/>
        <w:gridCol w:w="4772"/>
      </w:tblGrid>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
                <w:bCs/>
                <w:sz w:val="24"/>
                <w:szCs w:val="24"/>
                <w:lang w:val="es-ES"/>
              </w:rPr>
            </w:pPr>
          </w:p>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
                <w:bCs/>
                <w:sz w:val="24"/>
                <w:szCs w:val="24"/>
                <w:lang w:val="es-ES"/>
              </w:rPr>
              <w:t>AÑO</w:t>
            </w:r>
          </w:p>
        </w:tc>
        <w:tc>
          <w:tcPr>
            <w:tcW w:w="4772" w:type="dxa"/>
            <w:shd w:val="clear" w:color="auto" w:fill="auto"/>
          </w:tcPr>
          <w:p w:rsidR="00B054F3" w:rsidRPr="00734D99" w:rsidRDefault="00B054F3" w:rsidP="00D55A14">
            <w:pPr>
              <w:jc w:val="center"/>
              <w:rPr>
                <w:rFonts w:ascii="Arial Narrow" w:eastAsia="Calibri" w:hAnsi="Arial Narrow" w:cs="Arial"/>
                <w:b/>
                <w:bCs/>
                <w:sz w:val="24"/>
                <w:szCs w:val="24"/>
                <w:lang w:val="es-ES"/>
              </w:rPr>
            </w:pPr>
          </w:p>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
                <w:bCs/>
                <w:sz w:val="24"/>
                <w:szCs w:val="24"/>
                <w:lang w:val="es-ES"/>
              </w:rPr>
              <w:t>PORCENTAJE</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2016</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0.50%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2017</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1.00%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2018</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1.50%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2019</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2020</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2.50%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2021</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3.00%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2022</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3.50%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2023</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4.00%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2024</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4.50%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2025</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5.00%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2026</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5.50%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lastRenderedPageBreak/>
              <w:t>2027</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6.00%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2028</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6.50%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2029</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7.00%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2030</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7.50%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2031</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8.00%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2032</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8.50%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2033</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9.00%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2034</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9.50%</w:t>
            </w:r>
          </w:p>
        </w:tc>
      </w:tr>
      <w:tr w:rsidR="00B054F3" w:rsidRPr="00734D99" w:rsidTr="00D42137">
        <w:trPr>
          <w:jc w:val="center"/>
        </w:trPr>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2035 en adelante</w:t>
            </w:r>
          </w:p>
        </w:tc>
        <w:tc>
          <w:tcPr>
            <w:tcW w:w="4772" w:type="dxa"/>
            <w:shd w:val="clear" w:color="auto" w:fill="auto"/>
          </w:tcPr>
          <w:p w:rsidR="00B054F3" w:rsidRPr="00734D99" w:rsidRDefault="00B054F3" w:rsidP="00D55A14">
            <w:pPr>
              <w:jc w:val="center"/>
              <w:rPr>
                <w:rFonts w:ascii="Arial Narrow" w:eastAsia="Calibri" w:hAnsi="Arial Narrow" w:cs="Arial"/>
                <w:bCs/>
                <w:sz w:val="24"/>
                <w:szCs w:val="24"/>
                <w:lang w:val="es-ES"/>
              </w:rPr>
            </w:pPr>
            <w:r w:rsidRPr="00734D99">
              <w:rPr>
                <w:rFonts w:ascii="Arial Narrow" w:eastAsia="Calibri" w:hAnsi="Arial Narrow" w:cs="Arial"/>
                <w:bCs/>
                <w:sz w:val="24"/>
                <w:szCs w:val="24"/>
                <w:lang w:val="es-ES"/>
              </w:rPr>
              <w:t>10.00%</w:t>
            </w:r>
          </w:p>
        </w:tc>
      </w:tr>
    </w:tbl>
    <w:p w:rsidR="00B054F3" w:rsidRPr="00734D99" w:rsidRDefault="00B054F3" w:rsidP="00B054F3">
      <w:pPr>
        <w:spacing w:line="360" w:lineRule="auto"/>
        <w:rPr>
          <w:rFonts w:ascii="Arial Narrow" w:eastAsia="Calibri" w:hAnsi="Arial Narrow" w:cs="Arial"/>
          <w:bCs/>
          <w:sz w:val="24"/>
          <w:szCs w:val="24"/>
          <w:lang w:val="es-ES"/>
        </w:rPr>
      </w:pPr>
    </w:p>
    <w:p w:rsidR="00B054F3" w:rsidRPr="00734D99" w:rsidRDefault="00B054F3" w:rsidP="00C80ACC">
      <w:pPr>
        <w:rPr>
          <w:rFonts w:ascii="Arial Narrow" w:eastAsia="Calibri" w:hAnsi="Arial Narrow" w:cs="Arial"/>
          <w:bCs/>
          <w:color w:val="008000"/>
          <w:sz w:val="24"/>
          <w:szCs w:val="24"/>
          <w:lang w:val="es-ES"/>
        </w:rPr>
      </w:pPr>
      <w:proofErr w:type="gramStart"/>
      <w:r w:rsidRPr="00734D99">
        <w:rPr>
          <w:rFonts w:ascii="Arial Narrow" w:eastAsia="Calibri" w:hAnsi="Arial Narrow" w:cs="Arial"/>
          <w:b/>
          <w:bCs/>
          <w:sz w:val="24"/>
          <w:szCs w:val="24"/>
          <w:lang w:val="es-ES"/>
        </w:rPr>
        <w:t>DÉCIMO.-</w:t>
      </w:r>
      <w:proofErr w:type="gramEnd"/>
      <w:r w:rsidRPr="00734D99">
        <w:rPr>
          <w:rFonts w:ascii="Arial Narrow" w:eastAsia="Calibri" w:hAnsi="Arial Narrow" w:cs="Arial"/>
          <w:b/>
          <w:bCs/>
          <w:sz w:val="24"/>
          <w:szCs w:val="24"/>
          <w:lang w:val="es-ES"/>
        </w:rPr>
        <w:t xml:space="preserve"> </w:t>
      </w:r>
      <w:r w:rsidRPr="00734D99">
        <w:rPr>
          <w:rFonts w:ascii="Arial Narrow" w:eastAsia="Calibri" w:hAnsi="Arial Narrow" w:cs="Arial"/>
          <w:bCs/>
          <w:sz w:val="24"/>
          <w:szCs w:val="24"/>
          <w:lang w:val="es-ES"/>
        </w:rPr>
        <w:t xml:space="preserve">El Gabinete emitirá un reglamento interno para el otorgamiento de créditos quirografarios en un plazo no mayor a </w:t>
      </w:r>
      <w:r w:rsidRPr="00734D99">
        <w:rPr>
          <w:rFonts w:ascii="Arial Narrow" w:eastAsia="Calibri" w:hAnsi="Arial Narrow" w:cs="Arial"/>
          <w:bCs/>
          <w:color w:val="000000"/>
          <w:sz w:val="24"/>
          <w:szCs w:val="24"/>
          <w:lang w:val="es-ES"/>
        </w:rPr>
        <w:t>30 días hábiles.</w:t>
      </w:r>
    </w:p>
    <w:p w:rsidR="00B054F3" w:rsidRPr="00734D99" w:rsidRDefault="00B054F3" w:rsidP="00B054F3">
      <w:pPr>
        <w:rPr>
          <w:rFonts w:ascii="Arial Narrow" w:hAnsi="Arial Narrow" w:cs="Arial"/>
          <w:sz w:val="24"/>
          <w:szCs w:val="24"/>
          <w:lang w:val="es-ES"/>
        </w:rPr>
      </w:pPr>
    </w:p>
    <w:p w:rsidR="00B054F3" w:rsidRPr="00734D99" w:rsidRDefault="00B054F3" w:rsidP="00C80ACC">
      <w:pPr>
        <w:rPr>
          <w:rFonts w:ascii="Arial Narrow" w:eastAsia="Calibri" w:hAnsi="Arial Narrow" w:cs="Arial"/>
          <w:bCs/>
          <w:sz w:val="24"/>
          <w:szCs w:val="24"/>
          <w:lang w:val="es-ES"/>
        </w:rPr>
      </w:pPr>
      <w:r w:rsidRPr="00734D99">
        <w:rPr>
          <w:rFonts w:ascii="Arial Narrow" w:eastAsia="Calibri" w:hAnsi="Arial Narrow" w:cs="Arial"/>
          <w:b/>
          <w:bCs/>
          <w:sz w:val="24"/>
          <w:szCs w:val="24"/>
          <w:lang w:val="es-ES"/>
        </w:rPr>
        <w:t xml:space="preserve">DÉCIMO </w:t>
      </w:r>
      <w:proofErr w:type="gramStart"/>
      <w:r w:rsidRPr="00734D99">
        <w:rPr>
          <w:rFonts w:ascii="Arial Narrow" w:eastAsia="Calibri" w:hAnsi="Arial Narrow" w:cs="Arial"/>
          <w:b/>
          <w:bCs/>
          <w:sz w:val="24"/>
          <w:szCs w:val="24"/>
          <w:lang w:val="es-ES"/>
        </w:rPr>
        <w:t>PRIMERO.-</w:t>
      </w:r>
      <w:proofErr w:type="gramEnd"/>
      <w:r w:rsidRPr="00734D99">
        <w:rPr>
          <w:rFonts w:ascii="Arial Narrow" w:eastAsia="Calibri" w:hAnsi="Arial Narrow" w:cs="Arial"/>
          <w:b/>
          <w:bCs/>
          <w:sz w:val="24"/>
          <w:szCs w:val="24"/>
          <w:lang w:val="es-ES"/>
        </w:rPr>
        <w:t xml:space="preserve"> </w:t>
      </w:r>
      <w:r w:rsidRPr="00734D99">
        <w:rPr>
          <w:rFonts w:ascii="Arial Narrow" w:eastAsia="Calibri" w:hAnsi="Arial Narrow" w:cs="Arial"/>
          <w:bCs/>
          <w:sz w:val="24"/>
          <w:szCs w:val="24"/>
          <w:lang w:val="es-ES"/>
        </w:rPr>
        <w:t>El Gabinete emitirá un reglamento interno para el otorgamiento de créditos para la adquisición de propiedades de casa o terrenos, y construcción de las mismas destinadas a la habitación familiar del trabajador con garantía hipotecaria en un pl</w:t>
      </w:r>
      <w:r w:rsidR="00C80ACC" w:rsidRPr="00734D99">
        <w:rPr>
          <w:rFonts w:ascii="Arial Narrow" w:eastAsia="Calibri" w:hAnsi="Arial Narrow" w:cs="Arial"/>
          <w:bCs/>
          <w:sz w:val="24"/>
          <w:szCs w:val="24"/>
          <w:lang w:val="es-ES"/>
        </w:rPr>
        <w:t>azo no mayor a 180 días hábiles</w:t>
      </w:r>
    </w:p>
    <w:p w:rsidR="00C64CBA" w:rsidRPr="00734D99" w:rsidRDefault="00C64CBA" w:rsidP="00C80ACC">
      <w:pPr>
        <w:rPr>
          <w:rFonts w:ascii="Arial Narrow" w:eastAsia="Calibri" w:hAnsi="Arial Narrow" w:cs="Arial"/>
          <w:bCs/>
          <w:sz w:val="24"/>
          <w:szCs w:val="24"/>
          <w:lang w:val="es-ES"/>
        </w:rPr>
      </w:pPr>
    </w:p>
    <w:p w:rsidR="00B054F3" w:rsidRPr="00734D99" w:rsidRDefault="00B054F3" w:rsidP="00C80ACC">
      <w:pPr>
        <w:rPr>
          <w:rFonts w:ascii="Arial Narrow" w:eastAsia="Calibri" w:hAnsi="Arial Narrow" w:cs="Arial"/>
          <w:bCs/>
          <w:sz w:val="24"/>
          <w:szCs w:val="24"/>
          <w:lang w:val="es-ES"/>
        </w:rPr>
      </w:pPr>
      <w:r w:rsidRPr="00734D99">
        <w:rPr>
          <w:rFonts w:ascii="Arial Narrow" w:eastAsia="Calibri" w:hAnsi="Arial Narrow" w:cs="Arial"/>
          <w:b/>
          <w:bCs/>
          <w:sz w:val="24"/>
          <w:szCs w:val="24"/>
          <w:lang w:val="es-ES"/>
        </w:rPr>
        <w:t xml:space="preserve">DÉCIMO </w:t>
      </w:r>
      <w:proofErr w:type="gramStart"/>
      <w:r w:rsidRPr="00734D99">
        <w:rPr>
          <w:rFonts w:ascii="Arial Narrow" w:eastAsia="Calibri" w:hAnsi="Arial Narrow" w:cs="Arial"/>
          <w:b/>
          <w:bCs/>
          <w:sz w:val="24"/>
          <w:szCs w:val="24"/>
          <w:lang w:val="es-ES"/>
        </w:rPr>
        <w:t>SEGUNDO.-</w:t>
      </w:r>
      <w:proofErr w:type="gramEnd"/>
      <w:r w:rsidRPr="00734D99">
        <w:rPr>
          <w:rFonts w:ascii="Arial Narrow" w:eastAsia="Calibri" w:hAnsi="Arial Narrow" w:cs="Arial"/>
          <w:b/>
          <w:bCs/>
          <w:sz w:val="24"/>
          <w:szCs w:val="24"/>
          <w:lang w:val="es-ES"/>
        </w:rPr>
        <w:t xml:space="preserve"> </w:t>
      </w:r>
      <w:r w:rsidRPr="00734D99">
        <w:rPr>
          <w:rFonts w:ascii="Arial Narrow" w:eastAsia="Calibri" w:hAnsi="Arial Narrow" w:cs="Arial"/>
          <w:bCs/>
          <w:sz w:val="24"/>
          <w:szCs w:val="24"/>
          <w:lang w:val="es-ES"/>
        </w:rPr>
        <w:t>Se derogan todas las disposiciones que se opongan a la presente ley.</w:t>
      </w:r>
    </w:p>
    <w:p w:rsidR="00B054F3" w:rsidRPr="00734D99" w:rsidRDefault="00B054F3" w:rsidP="00B054F3">
      <w:pPr>
        <w:rPr>
          <w:rFonts w:ascii="Arial Narrow" w:hAnsi="Arial Narrow" w:cs="Arial"/>
          <w:b/>
          <w:snapToGrid w:val="0"/>
          <w:sz w:val="24"/>
          <w:szCs w:val="24"/>
        </w:rPr>
      </w:pPr>
    </w:p>
    <w:p w:rsidR="00B054F3" w:rsidRPr="00734D99" w:rsidRDefault="00B054F3" w:rsidP="00B054F3">
      <w:pPr>
        <w:rPr>
          <w:rFonts w:ascii="Arial Narrow" w:hAnsi="Arial Narrow" w:cs="Arial"/>
          <w:b/>
          <w:snapToGrid w:val="0"/>
          <w:sz w:val="24"/>
          <w:szCs w:val="24"/>
        </w:rPr>
      </w:pPr>
      <w:r w:rsidRPr="00734D99">
        <w:rPr>
          <w:rFonts w:ascii="Arial Narrow" w:hAnsi="Arial Narrow" w:cs="Arial"/>
          <w:b/>
          <w:snapToGrid w:val="0"/>
          <w:sz w:val="24"/>
          <w:szCs w:val="24"/>
        </w:rPr>
        <w:t>DADO en el Salón de Sesiones del Congreso del Estado, en la Ciudad de Saltillo, Coahuila de Zaragoza, a los cinco días del mes de abril del año dos mil dieciséis.</w:t>
      </w:r>
    </w:p>
    <w:p w:rsidR="00B054F3" w:rsidRPr="00734D99" w:rsidRDefault="00B054F3" w:rsidP="00B054F3">
      <w:pPr>
        <w:rPr>
          <w:rFonts w:ascii="Arial Narrow" w:hAnsi="Arial Narrow" w:cs="Arial"/>
          <w:b/>
          <w:snapToGrid w:val="0"/>
          <w:sz w:val="24"/>
          <w:szCs w:val="24"/>
        </w:rPr>
      </w:pPr>
    </w:p>
    <w:p w:rsidR="00B054F3" w:rsidRPr="00D55A14" w:rsidRDefault="00B054F3" w:rsidP="00B054F3">
      <w:pPr>
        <w:rPr>
          <w:rFonts w:ascii="Arial Narrow" w:hAnsi="Arial Narrow" w:cs="Arial"/>
          <w:b/>
          <w:snapToGrid w:val="0"/>
          <w:sz w:val="24"/>
          <w:szCs w:val="24"/>
        </w:rPr>
      </w:pPr>
    </w:p>
    <w:p w:rsidR="00D55A14" w:rsidRPr="00D55A14" w:rsidRDefault="00D55A14" w:rsidP="00D55A14">
      <w:pPr>
        <w:autoSpaceDE w:val="0"/>
        <w:autoSpaceDN w:val="0"/>
        <w:adjustRightInd w:val="0"/>
        <w:jc w:val="center"/>
        <w:rPr>
          <w:rFonts w:ascii="Arial Narrow" w:eastAsia="Calibri" w:hAnsi="Arial Narrow"/>
          <w:b/>
          <w:bCs/>
          <w:sz w:val="24"/>
          <w:szCs w:val="24"/>
          <w:lang w:eastAsia="es-MX"/>
        </w:rPr>
      </w:pPr>
      <w:r w:rsidRPr="00D55A14">
        <w:rPr>
          <w:rFonts w:ascii="Arial Narrow" w:eastAsia="Calibri" w:hAnsi="Arial Narrow"/>
          <w:b/>
          <w:bCs/>
          <w:sz w:val="24"/>
          <w:szCs w:val="24"/>
          <w:lang w:eastAsia="es-MX"/>
        </w:rPr>
        <w:t>DIPUTADO PRESIDENTE</w:t>
      </w:r>
    </w:p>
    <w:p w:rsidR="00D55A14" w:rsidRPr="00D55A14" w:rsidRDefault="00D55A14" w:rsidP="00D55A14">
      <w:pPr>
        <w:autoSpaceDE w:val="0"/>
        <w:autoSpaceDN w:val="0"/>
        <w:adjustRightInd w:val="0"/>
        <w:jc w:val="center"/>
        <w:rPr>
          <w:rFonts w:ascii="Arial Narrow" w:eastAsia="Calibri" w:hAnsi="Arial Narrow"/>
          <w:b/>
          <w:bCs/>
          <w:sz w:val="24"/>
          <w:szCs w:val="24"/>
          <w:lang w:eastAsia="es-MX"/>
        </w:rPr>
      </w:pPr>
    </w:p>
    <w:p w:rsidR="00D55A14" w:rsidRPr="00D55A14" w:rsidRDefault="00D55A14" w:rsidP="00D55A14">
      <w:pPr>
        <w:autoSpaceDE w:val="0"/>
        <w:autoSpaceDN w:val="0"/>
        <w:adjustRightInd w:val="0"/>
        <w:jc w:val="center"/>
        <w:rPr>
          <w:rFonts w:ascii="Arial Narrow" w:eastAsia="Calibri" w:hAnsi="Arial Narrow"/>
          <w:b/>
          <w:bCs/>
          <w:sz w:val="24"/>
          <w:szCs w:val="24"/>
          <w:lang w:eastAsia="es-MX"/>
        </w:rPr>
      </w:pPr>
      <w:r w:rsidRPr="00D55A14">
        <w:rPr>
          <w:rFonts w:ascii="Arial Narrow" w:eastAsia="Calibri" w:hAnsi="Arial Narrow"/>
          <w:b/>
          <w:bCs/>
          <w:sz w:val="24"/>
          <w:szCs w:val="24"/>
          <w:lang w:eastAsia="es-MX"/>
        </w:rPr>
        <w:t>JAVIER DE JESÚS RODRÍGUEZ MENDOZA</w:t>
      </w:r>
    </w:p>
    <w:p w:rsidR="00373D85" w:rsidRPr="00D55A14" w:rsidRDefault="00D55A14" w:rsidP="00D55A14">
      <w:pPr>
        <w:jc w:val="center"/>
        <w:rPr>
          <w:rFonts w:ascii="Arial Narrow" w:eastAsia="Calibri" w:hAnsi="Arial Narrow"/>
          <w:b/>
          <w:bCs/>
          <w:sz w:val="24"/>
          <w:szCs w:val="24"/>
          <w:lang w:eastAsia="es-MX"/>
        </w:rPr>
      </w:pPr>
      <w:r w:rsidRPr="00D55A14">
        <w:rPr>
          <w:rFonts w:ascii="Arial Narrow" w:eastAsia="Calibri" w:hAnsi="Arial Narrow"/>
          <w:b/>
          <w:bCs/>
          <w:sz w:val="24"/>
          <w:szCs w:val="24"/>
          <w:lang w:eastAsia="es-MX"/>
        </w:rPr>
        <w:t>(RÚBRICA)</w:t>
      </w:r>
    </w:p>
    <w:p w:rsidR="00D55A14" w:rsidRDefault="00D55A14" w:rsidP="00D55A14">
      <w:pPr>
        <w:rPr>
          <w:rFonts w:ascii="Arial Narrow" w:eastAsia="Calibri" w:hAnsi="Arial Narrow"/>
          <w:bCs/>
          <w:sz w:val="24"/>
          <w:szCs w:val="24"/>
          <w:lang w:eastAsia="es-MX"/>
        </w:rPr>
      </w:pPr>
    </w:p>
    <w:p w:rsidR="006E483A" w:rsidRDefault="006E483A" w:rsidP="00D55A14">
      <w:pPr>
        <w:rPr>
          <w:rFonts w:ascii="Arial Narrow" w:eastAsia="Calibri" w:hAnsi="Arial Narrow"/>
          <w:bCs/>
          <w:sz w:val="24"/>
          <w:szCs w:val="24"/>
          <w:lang w:eastAsia="es-MX"/>
        </w:rPr>
      </w:pPr>
    </w:p>
    <w:p w:rsidR="00D55A14" w:rsidRPr="00D55A14" w:rsidRDefault="00D55A14" w:rsidP="00D55A14">
      <w:pPr>
        <w:rPr>
          <w:rFonts w:ascii="Arial Narrow" w:eastAsia="Calibri" w:hAnsi="Arial Narrow"/>
          <w:bCs/>
          <w:sz w:val="24"/>
          <w:szCs w:val="24"/>
          <w:lang w:eastAsia="es-MX"/>
        </w:rPr>
      </w:pPr>
    </w:p>
    <w:tbl>
      <w:tblPr>
        <w:tblW w:w="0" w:type="auto"/>
        <w:jc w:val="center"/>
        <w:tblLook w:val="04A0" w:firstRow="1" w:lastRow="0" w:firstColumn="1" w:lastColumn="0" w:noHBand="0" w:noVBand="1"/>
      </w:tblPr>
      <w:tblGrid>
        <w:gridCol w:w="4702"/>
        <w:gridCol w:w="4702"/>
      </w:tblGrid>
      <w:tr w:rsidR="00D55A14" w:rsidRPr="00380E6C" w:rsidTr="00380E6C">
        <w:trPr>
          <w:jc w:val="center"/>
        </w:trPr>
        <w:tc>
          <w:tcPr>
            <w:tcW w:w="4772" w:type="dxa"/>
            <w:shd w:val="clear" w:color="auto" w:fill="auto"/>
          </w:tcPr>
          <w:p w:rsidR="00D55A14" w:rsidRPr="00380E6C" w:rsidRDefault="00D55A14" w:rsidP="00380E6C">
            <w:pPr>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DIPUTADA SECRETARIA</w:t>
            </w:r>
          </w:p>
          <w:p w:rsidR="00D55A14" w:rsidRPr="00380E6C" w:rsidRDefault="00D55A14" w:rsidP="00380E6C">
            <w:pPr>
              <w:jc w:val="center"/>
              <w:rPr>
                <w:rFonts w:ascii="Arial Narrow" w:eastAsia="Calibri" w:hAnsi="Arial Narrow"/>
                <w:b/>
                <w:bCs/>
                <w:sz w:val="24"/>
                <w:szCs w:val="24"/>
                <w:lang w:eastAsia="es-MX"/>
              </w:rPr>
            </w:pPr>
          </w:p>
          <w:p w:rsidR="00D55A14" w:rsidRPr="00380E6C" w:rsidRDefault="00D55A14" w:rsidP="00380E6C">
            <w:pPr>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MARTHA CAROLINA MORALES IRIBARREN</w:t>
            </w:r>
          </w:p>
          <w:p w:rsidR="00D55A14" w:rsidRPr="00380E6C" w:rsidRDefault="00D55A14" w:rsidP="00380E6C">
            <w:pPr>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(RÚBRICA)</w:t>
            </w:r>
          </w:p>
          <w:p w:rsidR="00D55A14" w:rsidRPr="00380E6C" w:rsidRDefault="00D55A14" w:rsidP="00380E6C">
            <w:pPr>
              <w:jc w:val="center"/>
              <w:rPr>
                <w:rFonts w:ascii="Arial Narrow" w:hAnsi="Arial Narrow" w:cs="Arial"/>
                <w:sz w:val="24"/>
                <w:szCs w:val="24"/>
              </w:rPr>
            </w:pPr>
          </w:p>
        </w:tc>
        <w:tc>
          <w:tcPr>
            <w:tcW w:w="4772" w:type="dxa"/>
            <w:shd w:val="clear" w:color="auto" w:fill="auto"/>
          </w:tcPr>
          <w:p w:rsidR="00D55A14" w:rsidRPr="00380E6C" w:rsidRDefault="00D55A14" w:rsidP="00380E6C">
            <w:pPr>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DIPUTADA SECRETARIA</w:t>
            </w:r>
          </w:p>
          <w:p w:rsidR="00D55A14" w:rsidRPr="00380E6C" w:rsidRDefault="00D55A14" w:rsidP="00380E6C">
            <w:pPr>
              <w:jc w:val="center"/>
              <w:rPr>
                <w:rFonts w:ascii="Arial Narrow" w:eastAsia="Calibri" w:hAnsi="Arial Narrow"/>
                <w:b/>
                <w:bCs/>
                <w:sz w:val="24"/>
                <w:szCs w:val="24"/>
                <w:lang w:eastAsia="es-MX"/>
              </w:rPr>
            </w:pPr>
          </w:p>
          <w:p w:rsidR="00D55A14" w:rsidRPr="00380E6C" w:rsidRDefault="00D55A14" w:rsidP="00380E6C">
            <w:pPr>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LUISA IVONE GALLEGOS MARTÍNEZ</w:t>
            </w:r>
          </w:p>
          <w:p w:rsidR="00D55A14" w:rsidRPr="00380E6C" w:rsidRDefault="00D55A14" w:rsidP="00380E6C">
            <w:pPr>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(RÚBRICA)</w:t>
            </w:r>
          </w:p>
          <w:p w:rsidR="00D55A14" w:rsidRPr="00380E6C" w:rsidRDefault="00D55A14" w:rsidP="00380E6C">
            <w:pPr>
              <w:jc w:val="center"/>
              <w:rPr>
                <w:rFonts w:ascii="Arial Narrow" w:hAnsi="Arial Narrow" w:cs="Arial"/>
                <w:sz w:val="24"/>
                <w:szCs w:val="24"/>
              </w:rPr>
            </w:pPr>
          </w:p>
        </w:tc>
      </w:tr>
    </w:tbl>
    <w:p w:rsidR="00D55A14" w:rsidRDefault="00D55A14" w:rsidP="00D55A14">
      <w:pPr>
        <w:rPr>
          <w:rFonts w:ascii="Arial Narrow" w:hAnsi="Arial Narrow" w:cs="Arial"/>
          <w:sz w:val="24"/>
          <w:szCs w:val="24"/>
        </w:rPr>
      </w:pPr>
    </w:p>
    <w:p w:rsidR="00D55A14" w:rsidRPr="00D55A14" w:rsidRDefault="00D55A14" w:rsidP="00D55A14">
      <w:pPr>
        <w:autoSpaceDE w:val="0"/>
        <w:autoSpaceDN w:val="0"/>
        <w:adjustRightInd w:val="0"/>
        <w:jc w:val="center"/>
        <w:rPr>
          <w:rFonts w:ascii="Arial Narrow" w:eastAsia="Calibri" w:hAnsi="Arial Narrow"/>
          <w:b/>
          <w:bCs/>
          <w:sz w:val="24"/>
          <w:szCs w:val="24"/>
          <w:lang w:eastAsia="es-MX"/>
        </w:rPr>
      </w:pPr>
      <w:r w:rsidRPr="00D55A14">
        <w:rPr>
          <w:rFonts w:ascii="Arial Narrow" w:eastAsia="Calibri" w:hAnsi="Arial Narrow"/>
          <w:b/>
          <w:bCs/>
          <w:sz w:val="24"/>
          <w:szCs w:val="24"/>
          <w:lang w:eastAsia="es-MX"/>
        </w:rPr>
        <w:t>IMPRÍMASE, COMUNÍQUESE Y OBSÉRVESE</w:t>
      </w:r>
    </w:p>
    <w:p w:rsidR="00D55A14" w:rsidRPr="00D55A14" w:rsidRDefault="00D55A14" w:rsidP="00D55A14">
      <w:pPr>
        <w:autoSpaceDE w:val="0"/>
        <w:autoSpaceDN w:val="0"/>
        <w:adjustRightInd w:val="0"/>
        <w:jc w:val="center"/>
        <w:rPr>
          <w:rFonts w:ascii="Arial Narrow" w:eastAsia="Calibri" w:hAnsi="Arial Narrow"/>
          <w:b/>
          <w:bCs/>
          <w:sz w:val="22"/>
          <w:szCs w:val="24"/>
          <w:lang w:eastAsia="es-MX"/>
        </w:rPr>
      </w:pPr>
      <w:r w:rsidRPr="00D55A14">
        <w:rPr>
          <w:rFonts w:ascii="Arial Narrow" w:eastAsia="Calibri" w:hAnsi="Arial Narrow"/>
          <w:b/>
          <w:bCs/>
          <w:sz w:val="22"/>
          <w:szCs w:val="24"/>
          <w:lang w:eastAsia="es-MX"/>
        </w:rPr>
        <w:t>Saltillo, Coahuila de Zaragoza, a 13 de mayo de 2016</w:t>
      </w:r>
    </w:p>
    <w:p w:rsidR="00D55A14" w:rsidRDefault="00D55A14" w:rsidP="00D55A14">
      <w:pPr>
        <w:autoSpaceDE w:val="0"/>
        <w:autoSpaceDN w:val="0"/>
        <w:adjustRightInd w:val="0"/>
        <w:jc w:val="center"/>
        <w:rPr>
          <w:rFonts w:ascii="Arial Narrow" w:eastAsia="Calibri" w:hAnsi="Arial Narrow"/>
          <w:b/>
          <w:bCs/>
          <w:sz w:val="24"/>
          <w:szCs w:val="24"/>
          <w:lang w:eastAsia="es-MX"/>
        </w:rPr>
      </w:pPr>
    </w:p>
    <w:p w:rsidR="00D55A14" w:rsidRPr="00D55A14" w:rsidRDefault="00D55A14" w:rsidP="00D55A14">
      <w:pPr>
        <w:autoSpaceDE w:val="0"/>
        <w:autoSpaceDN w:val="0"/>
        <w:adjustRightInd w:val="0"/>
        <w:jc w:val="center"/>
        <w:rPr>
          <w:rFonts w:ascii="Arial Narrow" w:eastAsia="Calibri" w:hAnsi="Arial Narrow"/>
          <w:b/>
          <w:bCs/>
          <w:sz w:val="24"/>
          <w:szCs w:val="24"/>
          <w:lang w:eastAsia="es-MX"/>
        </w:rPr>
      </w:pPr>
    </w:p>
    <w:p w:rsidR="00D55A14" w:rsidRDefault="00D55A14" w:rsidP="00D55A14">
      <w:pPr>
        <w:autoSpaceDE w:val="0"/>
        <w:autoSpaceDN w:val="0"/>
        <w:adjustRightInd w:val="0"/>
        <w:jc w:val="center"/>
        <w:rPr>
          <w:rFonts w:ascii="Arial Narrow" w:eastAsia="Calibri" w:hAnsi="Arial Narrow"/>
          <w:b/>
          <w:bCs/>
          <w:sz w:val="24"/>
          <w:szCs w:val="24"/>
          <w:lang w:eastAsia="es-MX"/>
        </w:rPr>
      </w:pPr>
      <w:r w:rsidRPr="00D55A14">
        <w:rPr>
          <w:rFonts w:ascii="Arial Narrow" w:eastAsia="Calibri" w:hAnsi="Arial Narrow"/>
          <w:b/>
          <w:bCs/>
          <w:sz w:val="24"/>
          <w:szCs w:val="24"/>
          <w:lang w:eastAsia="es-MX"/>
        </w:rPr>
        <w:t>EL GOBERNADOR CONSTITUCIONAL DEL ESTADO</w:t>
      </w:r>
    </w:p>
    <w:p w:rsidR="00D55A14" w:rsidRDefault="00D55A14" w:rsidP="00D55A14">
      <w:pPr>
        <w:autoSpaceDE w:val="0"/>
        <w:autoSpaceDN w:val="0"/>
        <w:adjustRightInd w:val="0"/>
        <w:jc w:val="center"/>
        <w:rPr>
          <w:rFonts w:ascii="Arial Narrow" w:eastAsia="Calibri" w:hAnsi="Arial Narrow"/>
          <w:b/>
          <w:bCs/>
          <w:sz w:val="24"/>
          <w:szCs w:val="24"/>
          <w:lang w:eastAsia="es-MX"/>
        </w:rPr>
      </w:pPr>
    </w:p>
    <w:p w:rsidR="00D55A14" w:rsidRPr="00D55A14" w:rsidRDefault="00D55A14" w:rsidP="00D55A14">
      <w:pPr>
        <w:autoSpaceDE w:val="0"/>
        <w:autoSpaceDN w:val="0"/>
        <w:adjustRightInd w:val="0"/>
        <w:jc w:val="center"/>
        <w:rPr>
          <w:rFonts w:ascii="Arial Narrow" w:eastAsia="Calibri" w:hAnsi="Arial Narrow"/>
          <w:b/>
          <w:bCs/>
          <w:sz w:val="24"/>
          <w:szCs w:val="24"/>
          <w:lang w:eastAsia="es-MX"/>
        </w:rPr>
      </w:pPr>
    </w:p>
    <w:p w:rsidR="00D55A14" w:rsidRPr="00D55A14" w:rsidRDefault="00D55A14" w:rsidP="00D55A14">
      <w:pPr>
        <w:autoSpaceDE w:val="0"/>
        <w:autoSpaceDN w:val="0"/>
        <w:adjustRightInd w:val="0"/>
        <w:jc w:val="center"/>
        <w:rPr>
          <w:rFonts w:ascii="Arial Narrow" w:eastAsia="Calibri" w:hAnsi="Arial Narrow"/>
          <w:b/>
          <w:bCs/>
          <w:sz w:val="24"/>
          <w:szCs w:val="24"/>
          <w:lang w:eastAsia="es-MX"/>
        </w:rPr>
      </w:pPr>
      <w:r w:rsidRPr="00D55A14">
        <w:rPr>
          <w:rFonts w:ascii="Arial Narrow" w:eastAsia="Calibri" w:hAnsi="Arial Narrow"/>
          <w:b/>
          <w:bCs/>
          <w:sz w:val="24"/>
          <w:szCs w:val="24"/>
          <w:lang w:eastAsia="es-MX"/>
        </w:rPr>
        <w:t>RUBÉN IGNACIO MOREIRA VALDEZ</w:t>
      </w:r>
    </w:p>
    <w:p w:rsidR="00D55A14" w:rsidRDefault="00D55A14" w:rsidP="00D55A14">
      <w:pPr>
        <w:autoSpaceDE w:val="0"/>
        <w:autoSpaceDN w:val="0"/>
        <w:adjustRightInd w:val="0"/>
        <w:jc w:val="center"/>
        <w:rPr>
          <w:rFonts w:ascii="Arial Narrow" w:eastAsia="Calibri" w:hAnsi="Arial Narrow"/>
          <w:b/>
          <w:bCs/>
          <w:sz w:val="24"/>
          <w:szCs w:val="24"/>
          <w:lang w:eastAsia="es-MX"/>
        </w:rPr>
      </w:pPr>
      <w:r w:rsidRPr="00D55A14">
        <w:rPr>
          <w:rFonts w:ascii="Arial Narrow" w:eastAsia="Calibri" w:hAnsi="Arial Narrow"/>
          <w:b/>
          <w:bCs/>
          <w:sz w:val="24"/>
          <w:szCs w:val="24"/>
          <w:lang w:eastAsia="es-MX"/>
        </w:rPr>
        <w:t>(RÚBRICA)</w:t>
      </w:r>
    </w:p>
    <w:p w:rsidR="00D55A14" w:rsidRDefault="00D55A14" w:rsidP="00D55A14">
      <w:pPr>
        <w:autoSpaceDE w:val="0"/>
        <w:autoSpaceDN w:val="0"/>
        <w:adjustRightInd w:val="0"/>
        <w:jc w:val="center"/>
        <w:rPr>
          <w:rFonts w:ascii="Arial Narrow" w:eastAsia="Calibri" w:hAnsi="Arial Narrow"/>
          <w:b/>
          <w:bCs/>
          <w:sz w:val="24"/>
          <w:szCs w:val="24"/>
          <w:lang w:eastAsia="es-MX"/>
        </w:rPr>
      </w:pPr>
    </w:p>
    <w:p w:rsidR="00D55A14" w:rsidRDefault="00D55A14" w:rsidP="00D55A14">
      <w:pPr>
        <w:autoSpaceDE w:val="0"/>
        <w:autoSpaceDN w:val="0"/>
        <w:adjustRightInd w:val="0"/>
        <w:jc w:val="center"/>
        <w:rPr>
          <w:rFonts w:ascii="Arial Narrow" w:eastAsia="Calibri" w:hAnsi="Arial Narrow"/>
          <w:b/>
          <w:bCs/>
          <w:sz w:val="24"/>
          <w:szCs w:val="24"/>
          <w:lang w:eastAsia="es-MX"/>
        </w:rPr>
      </w:pPr>
    </w:p>
    <w:p w:rsidR="00D55A14" w:rsidRDefault="00D55A14" w:rsidP="00D55A14">
      <w:pPr>
        <w:autoSpaceDE w:val="0"/>
        <w:autoSpaceDN w:val="0"/>
        <w:adjustRightInd w:val="0"/>
        <w:jc w:val="center"/>
        <w:rPr>
          <w:rFonts w:ascii="Arial Narrow" w:eastAsia="Calibri" w:hAnsi="Arial Narrow"/>
          <w:b/>
          <w:bCs/>
          <w:sz w:val="24"/>
          <w:szCs w:val="24"/>
          <w:lang w:eastAsia="es-MX"/>
        </w:rPr>
      </w:pPr>
    </w:p>
    <w:tbl>
      <w:tblPr>
        <w:tblW w:w="0" w:type="auto"/>
        <w:jc w:val="center"/>
        <w:tblLook w:val="04A0" w:firstRow="1" w:lastRow="0" w:firstColumn="1" w:lastColumn="0" w:noHBand="0" w:noVBand="1"/>
      </w:tblPr>
      <w:tblGrid>
        <w:gridCol w:w="4713"/>
        <w:gridCol w:w="4691"/>
      </w:tblGrid>
      <w:tr w:rsidR="00381E41" w:rsidRPr="00380E6C" w:rsidTr="00380E6C">
        <w:trPr>
          <w:jc w:val="center"/>
        </w:trPr>
        <w:tc>
          <w:tcPr>
            <w:tcW w:w="4772" w:type="dxa"/>
            <w:shd w:val="clear" w:color="auto" w:fill="auto"/>
          </w:tcPr>
          <w:p w:rsidR="00D55A14" w:rsidRPr="00380E6C" w:rsidRDefault="00D55A14" w:rsidP="00380E6C">
            <w:pPr>
              <w:autoSpaceDE w:val="0"/>
              <w:autoSpaceDN w:val="0"/>
              <w:adjustRightInd w:val="0"/>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EL SECRETARIO DE GOBIERNO</w:t>
            </w:r>
          </w:p>
          <w:p w:rsidR="00D55A14" w:rsidRPr="00380E6C" w:rsidRDefault="00D55A14" w:rsidP="00380E6C">
            <w:pPr>
              <w:autoSpaceDE w:val="0"/>
              <w:autoSpaceDN w:val="0"/>
              <w:adjustRightInd w:val="0"/>
              <w:jc w:val="center"/>
              <w:rPr>
                <w:rFonts w:ascii="Arial Narrow" w:eastAsia="Calibri" w:hAnsi="Arial Narrow"/>
                <w:b/>
                <w:bCs/>
                <w:sz w:val="24"/>
                <w:szCs w:val="24"/>
                <w:lang w:eastAsia="es-MX"/>
              </w:rPr>
            </w:pPr>
          </w:p>
          <w:p w:rsidR="00D55A14" w:rsidRPr="00380E6C" w:rsidRDefault="00D55A14" w:rsidP="00380E6C">
            <w:pPr>
              <w:autoSpaceDE w:val="0"/>
              <w:autoSpaceDN w:val="0"/>
              <w:adjustRightInd w:val="0"/>
              <w:jc w:val="center"/>
              <w:rPr>
                <w:rFonts w:ascii="Arial Narrow" w:eastAsia="Calibri" w:hAnsi="Arial Narrow"/>
                <w:b/>
                <w:bCs/>
                <w:sz w:val="24"/>
                <w:szCs w:val="24"/>
                <w:lang w:eastAsia="es-MX"/>
              </w:rPr>
            </w:pPr>
          </w:p>
          <w:p w:rsidR="00D55A14" w:rsidRPr="00380E6C" w:rsidRDefault="00D55A14" w:rsidP="00380E6C">
            <w:pPr>
              <w:autoSpaceDE w:val="0"/>
              <w:autoSpaceDN w:val="0"/>
              <w:adjustRightInd w:val="0"/>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VÍCTOR MANUEL ZAMORA RODRÍGUEZ</w:t>
            </w:r>
          </w:p>
          <w:p w:rsidR="00D55A14" w:rsidRPr="006C740A" w:rsidRDefault="00D55A14" w:rsidP="006C740A">
            <w:pPr>
              <w:autoSpaceDE w:val="0"/>
              <w:autoSpaceDN w:val="0"/>
              <w:adjustRightInd w:val="0"/>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(RÚBRICA)</w:t>
            </w:r>
          </w:p>
        </w:tc>
        <w:tc>
          <w:tcPr>
            <w:tcW w:w="4772" w:type="dxa"/>
            <w:shd w:val="clear" w:color="auto" w:fill="auto"/>
          </w:tcPr>
          <w:p w:rsidR="00D55A14" w:rsidRPr="00380E6C" w:rsidRDefault="00D55A14" w:rsidP="00380E6C">
            <w:pPr>
              <w:jc w:val="center"/>
              <w:rPr>
                <w:rFonts w:ascii="Arial Narrow" w:hAnsi="Arial Narrow" w:cs="Arial"/>
                <w:sz w:val="24"/>
                <w:szCs w:val="24"/>
              </w:rPr>
            </w:pPr>
          </w:p>
        </w:tc>
      </w:tr>
    </w:tbl>
    <w:p w:rsidR="00D55A14" w:rsidRDefault="00D55A14" w:rsidP="007A1546">
      <w:pPr>
        <w:autoSpaceDE w:val="0"/>
        <w:autoSpaceDN w:val="0"/>
        <w:adjustRightInd w:val="0"/>
        <w:rPr>
          <w:rFonts w:ascii="Arial Narrow" w:eastAsia="Calibri" w:hAnsi="Arial Narrow"/>
          <w:b/>
          <w:bCs/>
          <w:sz w:val="24"/>
          <w:szCs w:val="24"/>
          <w:lang w:eastAsia="es-MX"/>
        </w:rPr>
      </w:pPr>
    </w:p>
    <w:p w:rsidR="007A1546" w:rsidRDefault="007A1546" w:rsidP="007A1546">
      <w:pPr>
        <w:autoSpaceDE w:val="0"/>
        <w:autoSpaceDN w:val="0"/>
        <w:adjustRightInd w:val="0"/>
        <w:rPr>
          <w:rFonts w:ascii="Arial Narrow" w:eastAsia="Calibri" w:hAnsi="Arial Narrow"/>
          <w:b/>
          <w:bCs/>
          <w:sz w:val="24"/>
          <w:szCs w:val="24"/>
          <w:lang w:eastAsia="es-MX"/>
        </w:rPr>
      </w:pPr>
    </w:p>
    <w:p w:rsidR="007A1546" w:rsidRDefault="007A1546">
      <w:pPr>
        <w:jc w:val="left"/>
        <w:rPr>
          <w:rFonts w:ascii="Arial Narrow" w:eastAsia="Calibri" w:hAnsi="Arial Narrow"/>
          <w:b/>
          <w:bCs/>
          <w:sz w:val="24"/>
          <w:szCs w:val="24"/>
          <w:lang w:eastAsia="es-MX"/>
        </w:rPr>
      </w:pPr>
      <w:r>
        <w:rPr>
          <w:rFonts w:ascii="Arial Narrow" w:eastAsia="Calibri" w:hAnsi="Arial Narrow"/>
          <w:b/>
          <w:bCs/>
          <w:sz w:val="24"/>
          <w:szCs w:val="24"/>
          <w:lang w:eastAsia="es-MX"/>
        </w:rPr>
        <w:br w:type="page"/>
      </w:r>
    </w:p>
    <w:p w:rsidR="007A1546" w:rsidRPr="007A1546" w:rsidRDefault="007A1546" w:rsidP="007A1546">
      <w:pPr>
        <w:tabs>
          <w:tab w:val="left" w:pos="709"/>
        </w:tabs>
        <w:spacing w:line="240" w:lineRule="atLeast"/>
        <w:rPr>
          <w:rFonts w:ascii="Arial Narrow" w:hAnsi="Arial Narrow"/>
          <w:b/>
          <w:i/>
          <w:sz w:val="18"/>
          <w:szCs w:val="18"/>
        </w:rPr>
      </w:pPr>
      <w:r w:rsidRPr="007A1546">
        <w:rPr>
          <w:rFonts w:ascii="Arial Narrow" w:hAnsi="Arial Narrow"/>
          <w:b/>
          <w:i/>
          <w:sz w:val="18"/>
          <w:szCs w:val="18"/>
        </w:rPr>
        <w:lastRenderedPageBreak/>
        <w:t xml:space="preserve">N. </w:t>
      </w:r>
      <w:proofErr w:type="gramStart"/>
      <w:r w:rsidRPr="007A1546">
        <w:rPr>
          <w:rFonts w:ascii="Arial Narrow" w:hAnsi="Arial Narrow"/>
          <w:b/>
          <w:i/>
          <w:sz w:val="18"/>
          <w:szCs w:val="18"/>
        </w:rPr>
        <w:t>DE  E.</w:t>
      </w:r>
      <w:proofErr w:type="gramEnd"/>
      <w:r w:rsidRPr="007A1546">
        <w:rPr>
          <w:rFonts w:ascii="Arial Narrow" w:hAnsi="Arial Narrow"/>
          <w:b/>
          <w:i/>
          <w:sz w:val="18"/>
          <w:szCs w:val="18"/>
        </w:rPr>
        <w:t xml:space="preserve"> A CONTINUACION SE TRANSCRIBEN LOS ARTICULOS TRANSITORIOS DE LOS DECRETOS DE REFORMAS A LA PRESENTE LEY.</w:t>
      </w:r>
    </w:p>
    <w:p w:rsidR="007A1546" w:rsidRPr="007A1546" w:rsidRDefault="007A1546" w:rsidP="007A1546">
      <w:pPr>
        <w:autoSpaceDE w:val="0"/>
        <w:autoSpaceDN w:val="0"/>
        <w:adjustRightInd w:val="0"/>
        <w:jc w:val="left"/>
        <w:rPr>
          <w:rFonts w:ascii="Arial Narrow" w:hAnsi="Arial Narrow" w:cs="Arial"/>
          <w:b/>
          <w:snapToGrid w:val="0"/>
          <w:sz w:val="24"/>
          <w:szCs w:val="24"/>
        </w:rPr>
      </w:pPr>
    </w:p>
    <w:p w:rsidR="007A1546" w:rsidRPr="007A1546" w:rsidRDefault="007A1546" w:rsidP="007A1546">
      <w:pPr>
        <w:tabs>
          <w:tab w:val="left" w:pos="709"/>
        </w:tabs>
        <w:jc w:val="center"/>
        <w:rPr>
          <w:rFonts w:ascii="Arial Narrow" w:hAnsi="Arial Narrow" w:cs="Arial"/>
          <w:b/>
          <w:szCs w:val="16"/>
        </w:rPr>
      </w:pPr>
      <w:r w:rsidRPr="007A1546">
        <w:rPr>
          <w:rFonts w:ascii="Arial Narrow" w:hAnsi="Arial Narrow" w:cs="Arial"/>
          <w:b/>
          <w:szCs w:val="16"/>
        </w:rPr>
        <w:t>P.O. 100 / 13 DE DICIEMBRE DE 2019 / DECRETO 398</w:t>
      </w:r>
    </w:p>
    <w:p w:rsidR="007A1546" w:rsidRPr="007A1546" w:rsidRDefault="007A1546" w:rsidP="007A1546">
      <w:pPr>
        <w:tabs>
          <w:tab w:val="left" w:pos="709"/>
        </w:tabs>
        <w:jc w:val="center"/>
        <w:rPr>
          <w:rFonts w:ascii="Arial Narrow" w:hAnsi="Arial Narrow" w:cs="Arial"/>
          <w:b/>
          <w:szCs w:val="16"/>
        </w:rPr>
      </w:pPr>
    </w:p>
    <w:p w:rsidR="007A1546" w:rsidRPr="007A1546" w:rsidRDefault="007A1546" w:rsidP="007A1546">
      <w:pPr>
        <w:contextualSpacing/>
        <w:rPr>
          <w:rFonts w:ascii="Arial Narrow" w:hAnsi="Arial Narrow" w:cs="Arial"/>
          <w:b/>
          <w:bCs/>
          <w:szCs w:val="16"/>
          <w:lang w:val="es-ES"/>
        </w:rPr>
      </w:pPr>
      <w:proofErr w:type="gramStart"/>
      <w:r w:rsidRPr="007A1546">
        <w:rPr>
          <w:rFonts w:ascii="Arial Narrow" w:hAnsi="Arial Narrow" w:cs="Arial"/>
          <w:b/>
          <w:bCs/>
          <w:szCs w:val="16"/>
          <w:lang w:val="es-ES"/>
        </w:rPr>
        <w:t>PRIMERO.-</w:t>
      </w:r>
      <w:proofErr w:type="gramEnd"/>
      <w:r w:rsidRPr="007A1546">
        <w:rPr>
          <w:rFonts w:ascii="Arial Narrow" w:hAnsi="Arial Narrow" w:cs="Arial"/>
          <w:b/>
          <w:bCs/>
          <w:szCs w:val="16"/>
          <w:lang w:val="es-ES"/>
        </w:rPr>
        <w:t xml:space="preserve"> </w:t>
      </w:r>
      <w:r w:rsidRPr="007A1546">
        <w:rPr>
          <w:rFonts w:ascii="Arial Narrow" w:hAnsi="Arial Narrow" w:cs="Arial"/>
          <w:bCs/>
          <w:szCs w:val="16"/>
          <w:lang w:val="es-ES"/>
        </w:rPr>
        <w:t>El presente Decreto entrará en vigor al día siguiente de su publicación en el Periódico Oficial del Gobierno del Estado.</w:t>
      </w:r>
    </w:p>
    <w:p w:rsidR="007A1546" w:rsidRPr="007A1546" w:rsidRDefault="007A1546" w:rsidP="007A1546">
      <w:pPr>
        <w:contextualSpacing/>
        <w:rPr>
          <w:rFonts w:ascii="Arial Narrow" w:hAnsi="Arial Narrow" w:cs="Arial"/>
          <w:b/>
          <w:bCs/>
          <w:szCs w:val="16"/>
          <w:lang w:val="es-ES"/>
        </w:rPr>
      </w:pPr>
    </w:p>
    <w:p w:rsidR="007A1546" w:rsidRPr="007A1546" w:rsidRDefault="007A1546" w:rsidP="007A1546">
      <w:pPr>
        <w:contextualSpacing/>
        <w:rPr>
          <w:rFonts w:ascii="Arial Narrow" w:hAnsi="Arial Narrow" w:cs="Arial"/>
          <w:bCs/>
          <w:szCs w:val="16"/>
          <w:lang w:val="es-ES"/>
        </w:rPr>
      </w:pPr>
      <w:proofErr w:type="gramStart"/>
      <w:r w:rsidRPr="007A1546">
        <w:rPr>
          <w:rFonts w:ascii="Arial Narrow" w:hAnsi="Arial Narrow" w:cs="Arial"/>
          <w:b/>
          <w:bCs/>
          <w:szCs w:val="16"/>
          <w:lang w:val="es-ES"/>
        </w:rPr>
        <w:t>SEGUNDO.-</w:t>
      </w:r>
      <w:proofErr w:type="gramEnd"/>
      <w:r w:rsidRPr="007A1546">
        <w:rPr>
          <w:rFonts w:ascii="Arial Narrow" w:hAnsi="Arial Narrow" w:cs="Arial"/>
          <w:b/>
          <w:bCs/>
          <w:szCs w:val="16"/>
          <w:lang w:val="es-ES"/>
        </w:rPr>
        <w:t xml:space="preserve"> </w:t>
      </w:r>
      <w:r w:rsidRPr="007A1546">
        <w:rPr>
          <w:rFonts w:ascii="Arial Narrow" w:hAnsi="Arial Narrow" w:cs="Arial"/>
          <w:bCs/>
          <w:szCs w:val="16"/>
          <w:lang w:val="es-ES"/>
        </w:rPr>
        <w:t>Se derogan todas las disposiciones que se opongan al presente decreto.</w:t>
      </w:r>
    </w:p>
    <w:p w:rsidR="007A1546" w:rsidRPr="007A1546" w:rsidRDefault="007A1546" w:rsidP="007A1546">
      <w:pPr>
        <w:widowControl w:val="0"/>
        <w:tabs>
          <w:tab w:val="left" w:pos="8749"/>
        </w:tabs>
        <w:rPr>
          <w:rFonts w:ascii="Arial Narrow" w:hAnsi="Arial Narrow" w:cs="Arial"/>
          <w:b/>
          <w:snapToGrid w:val="0"/>
          <w:szCs w:val="16"/>
        </w:rPr>
      </w:pPr>
    </w:p>
    <w:p w:rsidR="007A1546" w:rsidRPr="007A1546" w:rsidRDefault="007A1546" w:rsidP="007A1546">
      <w:pPr>
        <w:widowControl w:val="0"/>
        <w:tabs>
          <w:tab w:val="left" w:pos="8749"/>
        </w:tabs>
        <w:rPr>
          <w:rFonts w:ascii="Arial Narrow" w:hAnsi="Arial Narrow" w:cs="Arial"/>
          <w:snapToGrid w:val="0"/>
          <w:szCs w:val="16"/>
        </w:rPr>
      </w:pPr>
      <w:r w:rsidRPr="007A1546">
        <w:rPr>
          <w:rFonts w:ascii="Arial Narrow" w:hAnsi="Arial Narrow" w:cs="Arial"/>
          <w:b/>
          <w:snapToGrid w:val="0"/>
          <w:szCs w:val="16"/>
        </w:rPr>
        <w:t xml:space="preserve">DADO </w:t>
      </w:r>
      <w:r w:rsidRPr="007A1546">
        <w:rPr>
          <w:rFonts w:ascii="Arial Narrow" w:hAnsi="Arial Narrow" w:cs="Arial"/>
          <w:snapToGrid w:val="0"/>
          <w:szCs w:val="16"/>
        </w:rPr>
        <w:t>en la Ciudad de Saltillo, Coahuila de Zaragoza, a los veintinueve días del mes de noviembre del año dos mil diecinueve.</w:t>
      </w:r>
    </w:p>
    <w:p w:rsidR="007A1546" w:rsidRPr="007A1546" w:rsidRDefault="007A1546" w:rsidP="007A1546">
      <w:pPr>
        <w:autoSpaceDE w:val="0"/>
        <w:autoSpaceDN w:val="0"/>
        <w:adjustRightInd w:val="0"/>
        <w:jc w:val="left"/>
        <w:rPr>
          <w:rFonts w:ascii="Arial Narrow" w:hAnsi="Arial Narrow" w:cs="Arial"/>
          <w:b/>
          <w:snapToGrid w:val="0"/>
          <w:sz w:val="24"/>
          <w:szCs w:val="24"/>
        </w:rPr>
      </w:pPr>
    </w:p>
    <w:p w:rsidR="00E61BFD" w:rsidRDefault="00E61BFD" w:rsidP="00E61BFD">
      <w:pPr>
        <w:tabs>
          <w:tab w:val="left" w:pos="709"/>
        </w:tabs>
        <w:jc w:val="center"/>
        <w:rPr>
          <w:rFonts w:ascii="Arial Narrow" w:hAnsi="Arial Narrow" w:cs="Arial"/>
          <w:b/>
          <w:szCs w:val="16"/>
        </w:rPr>
      </w:pPr>
      <w:r w:rsidRPr="007A1546">
        <w:rPr>
          <w:rFonts w:ascii="Arial Narrow" w:hAnsi="Arial Narrow" w:cs="Arial"/>
          <w:b/>
          <w:szCs w:val="16"/>
        </w:rPr>
        <w:t>P.O. 10</w:t>
      </w:r>
      <w:r>
        <w:rPr>
          <w:rFonts w:ascii="Arial Narrow" w:hAnsi="Arial Narrow" w:cs="Arial"/>
          <w:b/>
          <w:szCs w:val="16"/>
        </w:rPr>
        <w:t>1</w:t>
      </w:r>
      <w:r w:rsidRPr="007A1546">
        <w:rPr>
          <w:rFonts w:ascii="Arial Narrow" w:hAnsi="Arial Narrow" w:cs="Arial"/>
          <w:b/>
          <w:szCs w:val="16"/>
        </w:rPr>
        <w:t xml:space="preserve"> / 1</w:t>
      </w:r>
      <w:r>
        <w:rPr>
          <w:rFonts w:ascii="Arial Narrow" w:hAnsi="Arial Narrow" w:cs="Arial"/>
          <w:b/>
          <w:szCs w:val="16"/>
        </w:rPr>
        <w:t>7</w:t>
      </w:r>
      <w:r w:rsidRPr="007A1546">
        <w:rPr>
          <w:rFonts w:ascii="Arial Narrow" w:hAnsi="Arial Narrow" w:cs="Arial"/>
          <w:b/>
          <w:szCs w:val="16"/>
        </w:rPr>
        <w:t xml:space="preserve"> DE DICIEMBRE DE 2019 / DECRETO </w:t>
      </w:r>
      <w:r>
        <w:rPr>
          <w:rFonts w:ascii="Arial Narrow" w:hAnsi="Arial Narrow" w:cs="Arial"/>
          <w:b/>
          <w:szCs w:val="16"/>
        </w:rPr>
        <w:t>410</w:t>
      </w:r>
    </w:p>
    <w:p w:rsidR="00E61BFD" w:rsidRDefault="00E61BFD" w:rsidP="00E61BFD">
      <w:pPr>
        <w:tabs>
          <w:tab w:val="left" w:pos="709"/>
        </w:tabs>
        <w:jc w:val="center"/>
        <w:rPr>
          <w:rFonts w:ascii="Arial Narrow" w:hAnsi="Arial Narrow" w:cs="Arial"/>
          <w:b/>
          <w:szCs w:val="16"/>
        </w:rPr>
      </w:pPr>
    </w:p>
    <w:p w:rsidR="00A02999" w:rsidRPr="00A02999" w:rsidRDefault="00A02999" w:rsidP="00A02999">
      <w:pPr>
        <w:widowControl w:val="0"/>
        <w:tabs>
          <w:tab w:val="left" w:pos="8749"/>
        </w:tabs>
        <w:rPr>
          <w:rFonts w:ascii="Arial Narrow" w:hAnsi="Arial Narrow" w:cs="Arial"/>
          <w:snapToGrid w:val="0"/>
          <w:szCs w:val="16"/>
        </w:rPr>
      </w:pPr>
      <w:proofErr w:type="gramStart"/>
      <w:r w:rsidRPr="00A02999">
        <w:rPr>
          <w:rFonts w:ascii="Arial Narrow" w:hAnsi="Arial Narrow" w:cs="Arial"/>
          <w:b/>
          <w:snapToGrid w:val="0"/>
          <w:szCs w:val="16"/>
        </w:rPr>
        <w:t>ÚNICO.-</w:t>
      </w:r>
      <w:proofErr w:type="gramEnd"/>
      <w:r w:rsidRPr="00A02999">
        <w:rPr>
          <w:rFonts w:ascii="Arial Narrow" w:hAnsi="Arial Narrow" w:cs="Arial"/>
          <w:b/>
          <w:snapToGrid w:val="0"/>
          <w:szCs w:val="16"/>
        </w:rPr>
        <w:t xml:space="preserve"> </w:t>
      </w:r>
      <w:r w:rsidRPr="00A02999">
        <w:rPr>
          <w:rFonts w:ascii="Arial Narrow" w:hAnsi="Arial Narrow" w:cs="Arial"/>
          <w:snapToGrid w:val="0"/>
          <w:szCs w:val="16"/>
        </w:rPr>
        <w:t>El presente Decreto entrará en vigor al día siguiente de su publicación en el Periódico Oficial del Gobierno del Estado.</w:t>
      </w:r>
    </w:p>
    <w:p w:rsidR="00A02999" w:rsidRPr="00A02999" w:rsidRDefault="00A02999" w:rsidP="00A02999">
      <w:pPr>
        <w:widowControl w:val="0"/>
        <w:tabs>
          <w:tab w:val="left" w:pos="8749"/>
        </w:tabs>
        <w:rPr>
          <w:rFonts w:ascii="Arial Narrow" w:hAnsi="Arial Narrow" w:cs="Arial"/>
          <w:b/>
          <w:snapToGrid w:val="0"/>
          <w:szCs w:val="16"/>
        </w:rPr>
      </w:pPr>
    </w:p>
    <w:p w:rsidR="00E61BFD" w:rsidRPr="00A02999" w:rsidRDefault="00A02999" w:rsidP="00A02999">
      <w:pPr>
        <w:widowControl w:val="0"/>
        <w:tabs>
          <w:tab w:val="left" w:pos="8749"/>
        </w:tabs>
        <w:rPr>
          <w:rFonts w:ascii="Arial Narrow" w:hAnsi="Arial Narrow" w:cs="Arial"/>
          <w:b/>
          <w:snapToGrid w:val="0"/>
          <w:szCs w:val="16"/>
        </w:rPr>
      </w:pPr>
      <w:r w:rsidRPr="00A02999">
        <w:rPr>
          <w:rFonts w:ascii="Arial Narrow" w:hAnsi="Arial Narrow" w:cs="Arial"/>
          <w:b/>
          <w:snapToGrid w:val="0"/>
          <w:szCs w:val="16"/>
        </w:rPr>
        <w:t xml:space="preserve">DADO </w:t>
      </w:r>
      <w:r w:rsidRPr="00A02999">
        <w:rPr>
          <w:rFonts w:ascii="Arial Narrow" w:hAnsi="Arial Narrow" w:cs="Arial"/>
          <w:snapToGrid w:val="0"/>
          <w:szCs w:val="16"/>
        </w:rPr>
        <w:t>en la Ciudad de Saltillo, Coahuila de Zaragoza, a los veintinueve días del mes de noviembre del año dos mil</w:t>
      </w:r>
      <w:r w:rsidRPr="00A02999">
        <w:rPr>
          <w:rFonts w:ascii="Arial Narrow" w:hAnsi="Arial Narrow" w:cs="Arial"/>
          <w:snapToGrid w:val="0"/>
          <w:szCs w:val="16"/>
        </w:rPr>
        <w:t xml:space="preserve"> </w:t>
      </w:r>
      <w:r w:rsidRPr="00A02999">
        <w:rPr>
          <w:rFonts w:ascii="Arial Narrow" w:hAnsi="Arial Narrow" w:cs="Arial"/>
          <w:snapToGrid w:val="0"/>
          <w:szCs w:val="16"/>
        </w:rPr>
        <w:t>diecinueve.</w:t>
      </w:r>
    </w:p>
    <w:p w:rsidR="007A1546" w:rsidRPr="00D55A14" w:rsidRDefault="007A1546" w:rsidP="007A1546">
      <w:pPr>
        <w:autoSpaceDE w:val="0"/>
        <w:autoSpaceDN w:val="0"/>
        <w:adjustRightInd w:val="0"/>
        <w:rPr>
          <w:rFonts w:ascii="Arial Narrow" w:eastAsia="Calibri" w:hAnsi="Arial Narrow"/>
          <w:b/>
          <w:bCs/>
          <w:sz w:val="24"/>
          <w:szCs w:val="24"/>
          <w:lang w:eastAsia="es-MX"/>
        </w:rPr>
      </w:pPr>
    </w:p>
    <w:sectPr w:rsidR="007A1546" w:rsidRPr="00D55A14" w:rsidSect="00734D99">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34" w:rsidRDefault="00F83034" w:rsidP="0088403B">
      <w:r>
        <w:separator/>
      </w:r>
    </w:p>
  </w:endnote>
  <w:endnote w:type="continuationSeparator" w:id="0">
    <w:p w:rsidR="00F83034" w:rsidRDefault="00F83034" w:rsidP="0088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6C" w:rsidRPr="00380E6C" w:rsidRDefault="00380E6C">
    <w:pPr>
      <w:pStyle w:val="Piedepgina"/>
      <w:jc w:val="right"/>
      <w:rPr>
        <w:rFonts w:ascii="Arial Narrow" w:hAnsi="Arial Narrow"/>
        <w:sz w:val="20"/>
      </w:rPr>
    </w:pPr>
    <w:r w:rsidRPr="00380E6C">
      <w:rPr>
        <w:rFonts w:ascii="Arial Narrow" w:hAnsi="Arial Narrow"/>
        <w:sz w:val="20"/>
      </w:rPr>
      <w:fldChar w:fldCharType="begin"/>
    </w:r>
    <w:r w:rsidRPr="00380E6C">
      <w:rPr>
        <w:rFonts w:ascii="Arial Narrow" w:hAnsi="Arial Narrow"/>
        <w:sz w:val="20"/>
      </w:rPr>
      <w:instrText>PAGE   \* MERGEFORMAT</w:instrText>
    </w:r>
    <w:r w:rsidRPr="00380E6C">
      <w:rPr>
        <w:rFonts w:ascii="Arial Narrow" w:hAnsi="Arial Narrow"/>
        <w:sz w:val="20"/>
      </w:rPr>
      <w:fldChar w:fldCharType="separate"/>
    </w:r>
    <w:r w:rsidR="00A02999" w:rsidRPr="00A02999">
      <w:rPr>
        <w:rFonts w:ascii="Arial Narrow" w:hAnsi="Arial Narrow"/>
        <w:noProof/>
        <w:sz w:val="20"/>
        <w:lang w:val="es-ES"/>
      </w:rPr>
      <w:t>2</w:t>
    </w:r>
    <w:r w:rsidRPr="00380E6C">
      <w:rPr>
        <w:rFonts w:ascii="Arial Narrow" w:hAnsi="Arial Narrow"/>
        <w:sz w:val="20"/>
      </w:rPr>
      <w:fldChar w:fldCharType="end"/>
    </w:r>
  </w:p>
  <w:p w:rsidR="005F7F17" w:rsidRDefault="005F7F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34" w:rsidRDefault="00F83034" w:rsidP="0088403B">
      <w:r>
        <w:separator/>
      </w:r>
    </w:p>
  </w:footnote>
  <w:footnote w:type="continuationSeparator" w:id="0">
    <w:p w:rsidR="00F83034" w:rsidRDefault="00F83034" w:rsidP="00884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481C"/>
    <w:multiLevelType w:val="hybridMultilevel"/>
    <w:tmpl w:val="83864CD0"/>
    <w:lvl w:ilvl="0" w:tplc="175EF5C8">
      <w:start w:val="1"/>
      <w:numFmt w:val="upperRoman"/>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3BB63E8"/>
    <w:multiLevelType w:val="hybridMultilevel"/>
    <w:tmpl w:val="4C5848BA"/>
    <w:lvl w:ilvl="0" w:tplc="7DFCA6E0">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F3"/>
    <w:rsid w:val="00031486"/>
    <w:rsid w:val="00063849"/>
    <w:rsid w:val="000843C1"/>
    <w:rsid w:val="000F332C"/>
    <w:rsid w:val="00123598"/>
    <w:rsid w:val="00146032"/>
    <w:rsid w:val="001908C1"/>
    <w:rsid w:val="002663A7"/>
    <w:rsid w:val="0028783F"/>
    <w:rsid w:val="002C0A46"/>
    <w:rsid w:val="00357CB5"/>
    <w:rsid w:val="00373D85"/>
    <w:rsid w:val="00380E6C"/>
    <w:rsid w:val="00381E41"/>
    <w:rsid w:val="00383917"/>
    <w:rsid w:val="003B4F11"/>
    <w:rsid w:val="00507FC2"/>
    <w:rsid w:val="005F7F17"/>
    <w:rsid w:val="00626A88"/>
    <w:rsid w:val="00674CF4"/>
    <w:rsid w:val="006C64F8"/>
    <w:rsid w:val="006C740A"/>
    <w:rsid w:val="006E483A"/>
    <w:rsid w:val="00734D99"/>
    <w:rsid w:val="007A1546"/>
    <w:rsid w:val="007C37B3"/>
    <w:rsid w:val="007F6974"/>
    <w:rsid w:val="00874481"/>
    <w:rsid w:val="00876177"/>
    <w:rsid w:val="0088403B"/>
    <w:rsid w:val="008D2B75"/>
    <w:rsid w:val="008D5BA9"/>
    <w:rsid w:val="00976C5C"/>
    <w:rsid w:val="009B20B1"/>
    <w:rsid w:val="009B5710"/>
    <w:rsid w:val="00A02999"/>
    <w:rsid w:val="00AF3992"/>
    <w:rsid w:val="00B054F3"/>
    <w:rsid w:val="00B45375"/>
    <w:rsid w:val="00BD5DC7"/>
    <w:rsid w:val="00BE2266"/>
    <w:rsid w:val="00BE7027"/>
    <w:rsid w:val="00C03D24"/>
    <w:rsid w:val="00C554B3"/>
    <w:rsid w:val="00C64CBA"/>
    <w:rsid w:val="00C80ACC"/>
    <w:rsid w:val="00CB59F5"/>
    <w:rsid w:val="00D145B7"/>
    <w:rsid w:val="00D219DD"/>
    <w:rsid w:val="00D4076B"/>
    <w:rsid w:val="00D42137"/>
    <w:rsid w:val="00D55A14"/>
    <w:rsid w:val="00D8611D"/>
    <w:rsid w:val="00DE3B94"/>
    <w:rsid w:val="00E41BC6"/>
    <w:rsid w:val="00E61BFD"/>
    <w:rsid w:val="00E717B1"/>
    <w:rsid w:val="00F83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B9A3"/>
  <w15:chartTrackingRefBased/>
  <w15:docId w15:val="{FB82B05D-8549-43F4-86B2-ED247BB4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4F3"/>
    <w:pPr>
      <w:jc w:val="both"/>
    </w:pPr>
    <w:rPr>
      <w:rFonts w:ascii="Arial" w:eastAsia="Times New Roman"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4F3"/>
    <w:pPr>
      <w:tabs>
        <w:tab w:val="center" w:pos="4419"/>
        <w:tab w:val="right" w:pos="8838"/>
      </w:tabs>
      <w:jc w:val="left"/>
    </w:pPr>
    <w:rPr>
      <w:rFonts w:ascii="Calibri" w:eastAsia="Calibri" w:hAnsi="Calibri"/>
      <w:sz w:val="22"/>
      <w:szCs w:val="22"/>
      <w:lang w:eastAsia="en-US"/>
    </w:rPr>
  </w:style>
  <w:style w:type="character" w:customStyle="1" w:styleId="EncabezadoCar">
    <w:name w:val="Encabezado Car"/>
    <w:link w:val="Encabezado"/>
    <w:uiPriority w:val="99"/>
    <w:rsid w:val="00B054F3"/>
    <w:rPr>
      <w:rFonts w:ascii="Calibri" w:eastAsia="Calibri" w:hAnsi="Calibri" w:cs="Times New Roman"/>
    </w:rPr>
  </w:style>
  <w:style w:type="paragraph" w:styleId="Piedepgina">
    <w:name w:val="footer"/>
    <w:basedOn w:val="Normal"/>
    <w:link w:val="PiedepginaCar"/>
    <w:uiPriority w:val="99"/>
    <w:unhideWhenUsed/>
    <w:rsid w:val="00B054F3"/>
    <w:pPr>
      <w:tabs>
        <w:tab w:val="center" w:pos="4419"/>
        <w:tab w:val="right" w:pos="8838"/>
      </w:tabs>
      <w:jc w:val="left"/>
    </w:pPr>
    <w:rPr>
      <w:rFonts w:ascii="Calibri" w:eastAsia="Calibri" w:hAnsi="Calibri"/>
      <w:sz w:val="22"/>
      <w:szCs w:val="22"/>
      <w:lang w:eastAsia="en-US"/>
    </w:rPr>
  </w:style>
  <w:style w:type="character" w:customStyle="1" w:styleId="PiedepginaCar">
    <w:name w:val="Pie de página Car"/>
    <w:link w:val="Piedepgina"/>
    <w:uiPriority w:val="99"/>
    <w:rsid w:val="00B054F3"/>
    <w:rPr>
      <w:rFonts w:ascii="Calibri" w:eastAsia="Calibri" w:hAnsi="Calibri" w:cs="Times New Roman"/>
    </w:rPr>
  </w:style>
  <w:style w:type="paragraph" w:styleId="Textosinformato">
    <w:name w:val="Plain Text"/>
    <w:basedOn w:val="Normal"/>
    <w:link w:val="TextosinformatoCar"/>
    <w:uiPriority w:val="99"/>
    <w:unhideWhenUsed/>
    <w:rsid w:val="00734D99"/>
    <w:rPr>
      <w:rFonts w:ascii="Consolas" w:hAnsi="Consolas"/>
      <w:sz w:val="21"/>
      <w:szCs w:val="21"/>
    </w:rPr>
  </w:style>
  <w:style w:type="character" w:customStyle="1" w:styleId="TextosinformatoCar">
    <w:name w:val="Texto sin formato Car"/>
    <w:link w:val="Textosinformato"/>
    <w:uiPriority w:val="99"/>
    <w:rsid w:val="00734D99"/>
    <w:rPr>
      <w:rFonts w:ascii="Consolas" w:eastAsia="Times New Roman" w:hAnsi="Consolas"/>
      <w:sz w:val="21"/>
      <w:szCs w:val="21"/>
      <w:lang w:eastAsia="es-ES"/>
    </w:rPr>
  </w:style>
  <w:style w:type="table" w:styleId="Tablaconcuadrcula">
    <w:name w:val="Table Grid"/>
    <w:basedOn w:val="Tablanormal"/>
    <w:uiPriority w:val="59"/>
    <w:rsid w:val="00D5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A029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8F57-4A8C-4964-9291-B195A9BC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6341</Words>
  <Characters>34881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Legislativos</dc:creator>
  <cp:keywords/>
  <cp:lastModifiedBy>Juan Lumbreras</cp:lastModifiedBy>
  <cp:revision>2</cp:revision>
  <cp:lastPrinted>2016-04-05T20:03:00Z</cp:lastPrinted>
  <dcterms:created xsi:type="dcterms:W3CDTF">2020-01-09T09:08:00Z</dcterms:created>
  <dcterms:modified xsi:type="dcterms:W3CDTF">2020-01-09T09:08:00Z</dcterms:modified>
</cp:coreProperties>
</file>