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21" w:rsidRPr="00263F21" w:rsidRDefault="00263F21" w:rsidP="00263F21">
      <w:pPr>
        <w:rPr>
          <w:rFonts w:ascii="Arial Narrow" w:hAnsi="Arial Narrow" w:cs="Arial"/>
          <w:b/>
          <w:szCs w:val="22"/>
        </w:rPr>
      </w:pPr>
      <w:r w:rsidRPr="00263F21">
        <w:rPr>
          <w:rFonts w:ascii="Arial Narrow" w:hAnsi="Arial Narrow" w:cs="Arial"/>
          <w:b/>
          <w:i/>
          <w:szCs w:val="22"/>
        </w:rPr>
        <w:t xml:space="preserve">ULTIMA REFORMA PUBLICADA EN EL PERIODICO OFICIAL: </w:t>
      </w:r>
      <w:r w:rsidR="008C3818">
        <w:rPr>
          <w:rFonts w:ascii="Arial Narrow" w:hAnsi="Arial Narrow" w:cs="Arial"/>
          <w:b/>
          <w:i/>
          <w:szCs w:val="22"/>
        </w:rPr>
        <w:t>27</w:t>
      </w:r>
      <w:r w:rsidRPr="00263F21">
        <w:rPr>
          <w:rFonts w:ascii="Arial Narrow" w:hAnsi="Arial Narrow" w:cs="Arial"/>
          <w:b/>
          <w:i/>
          <w:szCs w:val="22"/>
        </w:rPr>
        <w:t xml:space="preserve"> DE </w:t>
      </w:r>
      <w:r w:rsidR="008C3818">
        <w:rPr>
          <w:rFonts w:ascii="Arial Narrow" w:hAnsi="Arial Narrow" w:cs="Arial"/>
          <w:b/>
          <w:i/>
          <w:szCs w:val="22"/>
        </w:rPr>
        <w:t>NOVIEMBRE</w:t>
      </w:r>
      <w:r w:rsidRPr="00263F21">
        <w:rPr>
          <w:rFonts w:ascii="Arial Narrow" w:hAnsi="Arial Narrow" w:cs="Arial"/>
          <w:b/>
          <w:i/>
          <w:szCs w:val="22"/>
        </w:rPr>
        <w:t xml:space="preserve"> DE 20</w:t>
      </w:r>
      <w:r w:rsidR="008C3818">
        <w:rPr>
          <w:rFonts w:ascii="Arial Narrow" w:hAnsi="Arial Narrow" w:cs="Arial"/>
          <w:b/>
          <w:i/>
          <w:szCs w:val="22"/>
        </w:rPr>
        <w:t>20</w:t>
      </w:r>
      <w:r w:rsidRPr="00263F21">
        <w:rPr>
          <w:rFonts w:ascii="Arial Narrow" w:hAnsi="Arial Narrow" w:cs="Arial"/>
          <w:b/>
          <w:i/>
          <w:szCs w:val="22"/>
        </w:rPr>
        <w:t>.</w:t>
      </w:r>
    </w:p>
    <w:p w:rsidR="00AF759F" w:rsidRPr="00AF759F" w:rsidRDefault="00AF759F" w:rsidP="00AF759F">
      <w:pPr>
        <w:tabs>
          <w:tab w:val="left" w:pos="8749"/>
        </w:tabs>
        <w:jc w:val="both"/>
        <w:rPr>
          <w:rFonts w:ascii="Arial Narrow" w:hAnsi="Arial Narrow" w:cs="Arial"/>
          <w:b/>
          <w:snapToGrid w:val="0"/>
        </w:rPr>
      </w:pPr>
    </w:p>
    <w:p w:rsidR="00AF759F" w:rsidRPr="00AF759F" w:rsidRDefault="00AF759F" w:rsidP="00AF759F">
      <w:pPr>
        <w:tabs>
          <w:tab w:val="left" w:pos="8749"/>
        </w:tabs>
        <w:jc w:val="both"/>
        <w:rPr>
          <w:rFonts w:ascii="Arial Narrow" w:hAnsi="Arial Narrow" w:cs="Arial"/>
          <w:b/>
          <w:i/>
          <w:snapToGrid w:val="0"/>
        </w:rPr>
      </w:pPr>
      <w:r w:rsidRPr="00AF759F">
        <w:rPr>
          <w:rFonts w:ascii="Arial Narrow" w:hAnsi="Arial Narrow" w:cs="Arial"/>
          <w:b/>
          <w:i/>
          <w:snapToGrid w:val="0"/>
        </w:rPr>
        <w:t>Ley publicada en el Periódico Oficial, el martes 20 de diciembre de 2016.</w:t>
      </w:r>
    </w:p>
    <w:p w:rsidR="00AF759F" w:rsidRPr="00AF759F" w:rsidRDefault="00AF759F" w:rsidP="00AF759F">
      <w:pPr>
        <w:tabs>
          <w:tab w:val="left" w:pos="8749"/>
        </w:tabs>
        <w:jc w:val="both"/>
        <w:rPr>
          <w:rFonts w:ascii="Arial Narrow" w:hAnsi="Arial Narrow" w:cs="Arial"/>
          <w:b/>
          <w:snapToGrid w:val="0"/>
        </w:rPr>
      </w:pPr>
    </w:p>
    <w:p w:rsidR="00AF759F" w:rsidRPr="00955EDE" w:rsidRDefault="00AF759F" w:rsidP="00AF759F">
      <w:pPr>
        <w:rPr>
          <w:rFonts w:ascii="Arial Narrow" w:eastAsia="Calibri" w:hAnsi="Arial Narrow" w:cs="Arial"/>
          <w:b/>
          <w:lang w:eastAsia="en-US"/>
        </w:rPr>
      </w:pPr>
      <w:r w:rsidRPr="00955EDE">
        <w:rPr>
          <w:rFonts w:ascii="Arial Narrow" w:eastAsia="Calibri" w:hAnsi="Arial Narrow" w:cs="Arial"/>
          <w:b/>
          <w:lang w:eastAsia="en-US"/>
        </w:rPr>
        <w:t>LEY PARA LA LOCALIZACIÓN, RECUPERACIÓN E IDENTIFICACIÓN FORENSE DE PERSONAS DEL ESTADO DE COAHUILA DE ZARAGOZA</w:t>
      </w:r>
    </w:p>
    <w:p w:rsidR="00AF759F" w:rsidRPr="00AF759F" w:rsidRDefault="00AF759F" w:rsidP="00AF759F">
      <w:pPr>
        <w:tabs>
          <w:tab w:val="left" w:pos="8749"/>
        </w:tabs>
        <w:jc w:val="both"/>
        <w:rPr>
          <w:rFonts w:ascii="Arial Narrow" w:hAnsi="Arial Narrow" w:cs="Arial"/>
          <w:b/>
          <w:snapToGrid w:val="0"/>
        </w:rPr>
      </w:pPr>
    </w:p>
    <w:p w:rsidR="00AF759F" w:rsidRPr="00AF759F" w:rsidRDefault="00AF759F" w:rsidP="00AF759F">
      <w:pPr>
        <w:tabs>
          <w:tab w:val="left" w:pos="8749"/>
        </w:tabs>
        <w:jc w:val="both"/>
        <w:rPr>
          <w:rFonts w:ascii="Arial Narrow" w:hAnsi="Arial Narrow" w:cs="Arial"/>
          <w:b/>
          <w:snapToGrid w:val="0"/>
        </w:rPr>
      </w:pPr>
      <w:r w:rsidRPr="00AF759F">
        <w:rPr>
          <w:rFonts w:ascii="Arial Narrow" w:hAnsi="Arial Narrow" w:cs="Arial"/>
          <w:b/>
          <w:snapToGrid w:val="0"/>
        </w:rPr>
        <w:t xml:space="preserve">EL C. RUBÉN IGNACIO MOREIRA VALDEZ, GOBERNADOR CONSTITUCIONAL DEL ESTADO INDEPENDIENTE, LIBRE Y SOBERANO DE COAHUILA DE ZARAGOZA, A SUS HABITANTES SABED: </w:t>
      </w:r>
    </w:p>
    <w:p w:rsidR="00F16275" w:rsidRDefault="00F16275" w:rsidP="00AF759F">
      <w:pPr>
        <w:tabs>
          <w:tab w:val="left" w:pos="8749"/>
        </w:tabs>
        <w:jc w:val="both"/>
        <w:rPr>
          <w:rFonts w:ascii="Arial Narrow" w:hAnsi="Arial Narrow" w:cs="Arial"/>
          <w:b/>
          <w:snapToGrid w:val="0"/>
        </w:rPr>
      </w:pPr>
    </w:p>
    <w:p w:rsidR="002637BF" w:rsidRPr="00F16275" w:rsidRDefault="002637BF" w:rsidP="00AF759F">
      <w:pPr>
        <w:tabs>
          <w:tab w:val="left" w:pos="8749"/>
        </w:tabs>
        <w:jc w:val="both"/>
        <w:rPr>
          <w:rFonts w:ascii="Arial Narrow" w:hAnsi="Arial Narrow" w:cs="Arial"/>
          <w:b/>
          <w:snapToGrid w:val="0"/>
        </w:rPr>
      </w:pPr>
      <w:r w:rsidRPr="00F16275">
        <w:rPr>
          <w:rFonts w:ascii="Arial Narrow" w:hAnsi="Arial Narrow" w:cs="Arial"/>
          <w:b/>
          <w:snapToGrid w:val="0"/>
        </w:rPr>
        <w:t>QUE EL CONGRESO DEL ESTADO INDEPENDIENTE, LIBRE Y SOBERANO DE COAHUILA DE ZARAGOZA;</w:t>
      </w:r>
    </w:p>
    <w:p w:rsidR="002637BF" w:rsidRPr="00F16275" w:rsidRDefault="002637BF" w:rsidP="00AF759F">
      <w:pPr>
        <w:tabs>
          <w:tab w:val="left" w:pos="8749"/>
        </w:tabs>
        <w:jc w:val="both"/>
        <w:rPr>
          <w:rFonts w:ascii="Arial Narrow" w:hAnsi="Arial Narrow" w:cs="Arial"/>
          <w:b/>
          <w:snapToGrid w:val="0"/>
        </w:rPr>
      </w:pPr>
    </w:p>
    <w:p w:rsidR="002637BF" w:rsidRPr="00F16275" w:rsidRDefault="002637BF" w:rsidP="002637BF">
      <w:pPr>
        <w:tabs>
          <w:tab w:val="left" w:pos="8749"/>
        </w:tabs>
        <w:rPr>
          <w:rFonts w:ascii="Arial Narrow" w:hAnsi="Arial Narrow" w:cs="Arial"/>
          <w:b/>
          <w:snapToGrid w:val="0"/>
        </w:rPr>
      </w:pPr>
    </w:p>
    <w:p w:rsidR="002637BF" w:rsidRPr="00F16275" w:rsidRDefault="002637BF" w:rsidP="002637BF">
      <w:pPr>
        <w:widowControl w:val="0"/>
        <w:tabs>
          <w:tab w:val="left" w:pos="8749"/>
        </w:tabs>
        <w:rPr>
          <w:rFonts w:ascii="Arial Narrow" w:hAnsi="Arial Narrow" w:cs="Arial"/>
          <w:b/>
          <w:snapToGrid w:val="0"/>
        </w:rPr>
      </w:pPr>
      <w:r w:rsidRPr="00F16275">
        <w:rPr>
          <w:rFonts w:ascii="Arial Narrow" w:hAnsi="Arial Narrow" w:cs="Arial"/>
          <w:b/>
          <w:snapToGrid w:val="0"/>
        </w:rPr>
        <w:t>DECRETA</w:t>
      </w:r>
    </w:p>
    <w:p w:rsidR="002637BF" w:rsidRPr="00F16275" w:rsidRDefault="002637BF" w:rsidP="002637BF">
      <w:pPr>
        <w:widowControl w:val="0"/>
        <w:tabs>
          <w:tab w:val="left" w:pos="8749"/>
        </w:tabs>
        <w:rPr>
          <w:rFonts w:ascii="Arial Narrow" w:hAnsi="Arial Narrow" w:cs="Arial"/>
          <w:b/>
          <w:snapToGrid w:val="0"/>
        </w:rPr>
      </w:pPr>
    </w:p>
    <w:p w:rsidR="002637BF" w:rsidRPr="00F16275" w:rsidRDefault="00675600" w:rsidP="002637BF">
      <w:pPr>
        <w:widowControl w:val="0"/>
        <w:tabs>
          <w:tab w:val="left" w:pos="8749"/>
        </w:tabs>
        <w:rPr>
          <w:rFonts w:ascii="Arial Narrow" w:hAnsi="Arial Narrow" w:cs="Arial"/>
          <w:b/>
          <w:snapToGrid w:val="0"/>
        </w:rPr>
      </w:pPr>
      <w:r w:rsidRPr="00F16275">
        <w:rPr>
          <w:rFonts w:ascii="Arial Narrow" w:hAnsi="Arial Narrow" w:cs="Arial"/>
          <w:b/>
          <w:snapToGrid w:val="0"/>
        </w:rPr>
        <w:t>NÚMERO 713</w:t>
      </w:r>
      <w:r w:rsidR="002637BF" w:rsidRPr="00F16275">
        <w:rPr>
          <w:rFonts w:ascii="Arial Narrow" w:hAnsi="Arial Narrow" w:cs="Arial"/>
          <w:b/>
          <w:snapToGrid w:val="0"/>
        </w:rPr>
        <w:t>.-</w:t>
      </w:r>
    </w:p>
    <w:p w:rsidR="002637BF" w:rsidRPr="00F16275" w:rsidRDefault="002637BF" w:rsidP="002637BF">
      <w:pPr>
        <w:jc w:val="center"/>
        <w:rPr>
          <w:rFonts w:ascii="Arial Narrow" w:hAnsi="Arial Narrow" w:cs="Arial"/>
          <w:b/>
          <w:bCs/>
        </w:rPr>
      </w:pPr>
    </w:p>
    <w:p w:rsidR="004B4F29" w:rsidRPr="00F16275" w:rsidRDefault="004B4F29" w:rsidP="00AD363D">
      <w:pPr>
        <w:spacing w:line="360" w:lineRule="auto"/>
        <w:rPr>
          <w:rFonts w:ascii="Arial Narrow" w:eastAsia="Calibri" w:hAnsi="Arial Narrow" w:cs="Arial"/>
          <w:b/>
          <w:lang w:eastAsia="en-US"/>
        </w:rPr>
      </w:pP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LEY PARA LA LOCALIZACIÓN, RECUPERACIÓN E IDENTIFICACIÓN FORENSE DE PERSONAS DEL ESTADO DE COAHUILA DE ZARAGOZA</w:t>
      </w:r>
    </w:p>
    <w:p w:rsidR="00AD363D" w:rsidRPr="00F16275" w:rsidRDefault="00AD363D" w:rsidP="00AD363D">
      <w:pPr>
        <w:spacing w:line="360" w:lineRule="auto"/>
        <w:rPr>
          <w:rFonts w:ascii="Arial Narrow" w:eastAsia="Calibri" w:hAnsi="Arial Narrow" w:cs="Arial"/>
          <w:lang w:eastAsia="en-US"/>
        </w:rPr>
      </w:pPr>
      <w:bookmarkStart w:id="0" w:name="_Toc468353293"/>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CAPÍTULO I</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DISPOSICIONES GENERALES</w:t>
      </w:r>
      <w:bookmarkEnd w:id="0"/>
    </w:p>
    <w:p w:rsidR="00AD363D" w:rsidRPr="00F16275" w:rsidRDefault="00AD363D" w:rsidP="00AD363D">
      <w:pPr>
        <w:spacing w:line="360" w:lineRule="auto"/>
        <w:rPr>
          <w:rFonts w:ascii="Arial Narrow" w:eastAsia="Calibri" w:hAnsi="Arial Narrow" w:cs="Arial"/>
          <w:lang w:eastAsia="en-US"/>
        </w:rPr>
      </w:pPr>
      <w:bookmarkStart w:id="1" w:name="_Toc468353294"/>
    </w:p>
    <w:p w:rsidR="00AD363D" w:rsidRPr="00F16275" w:rsidRDefault="00AD363D" w:rsidP="00AD363D">
      <w:pPr>
        <w:spacing w:line="360" w:lineRule="auto"/>
        <w:rPr>
          <w:rFonts w:ascii="Arial Narrow" w:eastAsia="Calibri" w:hAnsi="Arial Narrow" w:cs="Arial"/>
          <w:b/>
          <w:lang w:eastAsia="en-US"/>
        </w:rPr>
      </w:pPr>
      <w:r w:rsidRPr="00F16275">
        <w:rPr>
          <w:rFonts w:ascii="Arial Narrow" w:eastAsia="Calibri" w:hAnsi="Arial Narrow" w:cs="Arial"/>
          <w:b/>
          <w:lang w:eastAsia="en-US"/>
        </w:rPr>
        <w:t>Artículo 1. Ámbito de aplicación</w:t>
      </w:r>
      <w:bookmarkEnd w:id="1"/>
    </w:p>
    <w:p w:rsidR="00AD363D" w:rsidRPr="00F16275" w:rsidRDefault="00AD363D" w:rsidP="00AD363D">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disposiciones de esta ley son de orden público y de observancia general en todo el territorio del Estado de Coahuila de Zaragoza.</w:t>
      </w:r>
    </w:p>
    <w:p w:rsidR="00AD363D" w:rsidRPr="00F16275" w:rsidRDefault="00AD363D" w:rsidP="00AD363D">
      <w:pPr>
        <w:spacing w:line="360" w:lineRule="auto"/>
        <w:rPr>
          <w:rFonts w:ascii="Arial Narrow" w:eastAsia="Calibri" w:hAnsi="Arial Narrow" w:cs="Arial"/>
          <w:b/>
          <w:lang w:eastAsia="en-US"/>
        </w:rPr>
      </w:pPr>
      <w:bookmarkStart w:id="2" w:name="_Toc468353295"/>
    </w:p>
    <w:p w:rsidR="00AD363D" w:rsidRPr="00F16275" w:rsidRDefault="00AD363D" w:rsidP="00AD363D">
      <w:pPr>
        <w:spacing w:line="360" w:lineRule="auto"/>
        <w:rPr>
          <w:rFonts w:ascii="Arial Narrow" w:eastAsia="Calibri" w:hAnsi="Arial Narrow" w:cs="Arial"/>
          <w:b/>
          <w:lang w:eastAsia="en-US"/>
        </w:rPr>
      </w:pPr>
      <w:r w:rsidRPr="00F16275">
        <w:rPr>
          <w:rFonts w:ascii="Arial Narrow" w:eastAsia="Calibri" w:hAnsi="Arial Narrow" w:cs="Arial"/>
          <w:b/>
          <w:lang w:eastAsia="en-US"/>
        </w:rPr>
        <w:t>Artículo 2. Objeto de la ley</w:t>
      </w:r>
      <w:bookmarkEnd w:id="2"/>
    </w:p>
    <w:p w:rsidR="00AD363D" w:rsidRPr="00F16275" w:rsidRDefault="00AD363D" w:rsidP="00AD363D">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Esta ley tiene por objeto reconocer y garantizar el derecho a la plena identificación de todas las personas fallecidas en el Estado de Coahuila de Zaragoza o cuyos restos pudieran encontrarse en el territorio del Estado,  y  los derechos de las familias de las personas desaparecidas en los procesos de búsqueda, localización, recuperación, identificación forense, notificación y  entrega de restos humanos. </w:t>
      </w:r>
    </w:p>
    <w:p w:rsidR="00AD363D" w:rsidRPr="00F16275" w:rsidRDefault="00AD363D" w:rsidP="00AD363D">
      <w:pPr>
        <w:spacing w:line="360" w:lineRule="auto"/>
        <w:jc w:val="both"/>
        <w:rPr>
          <w:rFonts w:ascii="Arial Narrow" w:eastAsia="Calibri" w:hAnsi="Arial Narrow" w:cs="Arial"/>
          <w:lang w:eastAsia="en-US"/>
        </w:rPr>
      </w:pPr>
    </w:p>
    <w:p w:rsidR="00AD363D" w:rsidRPr="00F16275" w:rsidRDefault="00AD363D" w:rsidP="00AD363D">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Asimismo, tiene por objeto contribuir a garantizar el derecho de toda persona a ser efectivamente buscada, así como el derecho a la verdad y el derecho a la memoria.</w:t>
      </w:r>
    </w:p>
    <w:p w:rsidR="00AD363D" w:rsidRPr="00F16275" w:rsidRDefault="00AD363D" w:rsidP="00AD363D">
      <w:pPr>
        <w:spacing w:line="360" w:lineRule="auto"/>
        <w:jc w:val="both"/>
        <w:rPr>
          <w:rFonts w:ascii="Arial Narrow" w:eastAsia="Calibri" w:hAnsi="Arial Narrow" w:cs="Arial"/>
          <w:lang w:eastAsia="en-US"/>
        </w:rPr>
      </w:pPr>
    </w:p>
    <w:p w:rsidR="00AD363D" w:rsidRPr="00F16275" w:rsidRDefault="00AD363D" w:rsidP="00AD363D">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Para lograrlo esta ley establece el marco de actuación de las distintas autoridades participantes, así como los procesos de gestión de información y reconoce los derechos de las familias de personas desaparecidas.</w:t>
      </w:r>
    </w:p>
    <w:p w:rsidR="00AD363D" w:rsidRPr="00F16275" w:rsidRDefault="00AD363D" w:rsidP="00AD363D">
      <w:pPr>
        <w:spacing w:line="360" w:lineRule="auto"/>
        <w:jc w:val="both"/>
        <w:rPr>
          <w:rFonts w:ascii="Arial Narrow" w:eastAsia="Calibri" w:hAnsi="Arial Narrow" w:cs="Arial"/>
          <w:b/>
          <w:lang w:eastAsia="en-US"/>
        </w:rPr>
      </w:pPr>
      <w:bookmarkStart w:id="3" w:name="_Toc468353296"/>
    </w:p>
    <w:p w:rsidR="00AD363D" w:rsidRPr="00F16275" w:rsidRDefault="00AD363D" w:rsidP="00AD363D">
      <w:pPr>
        <w:spacing w:line="360" w:lineRule="auto"/>
        <w:rPr>
          <w:rFonts w:ascii="Arial Narrow" w:eastAsia="Calibri" w:hAnsi="Arial Narrow" w:cs="Arial"/>
          <w:b/>
          <w:lang w:eastAsia="en-US"/>
        </w:rPr>
      </w:pPr>
      <w:r w:rsidRPr="00F16275">
        <w:rPr>
          <w:rFonts w:ascii="Arial Narrow" w:eastAsia="Calibri" w:hAnsi="Arial Narrow" w:cs="Arial"/>
          <w:b/>
          <w:lang w:eastAsia="en-US"/>
        </w:rPr>
        <w:t>Artículo 3. Glosario</w:t>
      </w:r>
      <w:bookmarkEnd w:id="3"/>
      <w:r w:rsidRPr="00F16275">
        <w:rPr>
          <w:rFonts w:ascii="Arial Narrow" w:eastAsia="Calibri" w:hAnsi="Arial Narrow" w:cs="Arial"/>
          <w:b/>
          <w:lang w:eastAsia="en-US"/>
        </w:rPr>
        <w:t xml:space="preserve"> </w:t>
      </w: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lang w:eastAsia="en-US"/>
        </w:rPr>
        <w:t xml:space="preserve">Para los efectos de la presente ley se entenderá por: </w:t>
      </w:r>
    </w:p>
    <w:p w:rsidR="00AD363D" w:rsidRPr="00F16275" w:rsidRDefault="00AD363D" w:rsidP="00AD363D">
      <w:pPr>
        <w:spacing w:line="360" w:lineRule="auto"/>
        <w:rPr>
          <w:rFonts w:ascii="Arial Narrow" w:eastAsia="Calibri" w:hAnsi="Arial Narrow" w:cs="Arial"/>
          <w:b/>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 xml:space="preserve">I. </w:t>
      </w:r>
      <w:r w:rsidRPr="00F16275">
        <w:rPr>
          <w:rFonts w:ascii="Arial Narrow" w:eastAsia="Calibri" w:hAnsi="Arial Narrow" w:cs="Arial"/>
          <w:b/>
          <w:lang w:eastAsia="en-US"/>
        </w:rPr>
        <w:tab/>
        <w:t>Banco</w:t>
      </w:r>
      <w:r w:rsidRPr="00F16275">
        <w:rPr>
          <w:rFonts w:ascii="Arial Narrow" w:eastAsia="Calibri" w:hAnsi="Arial Narrow" w:cs="Arial"/>
          <w:lang w:eastAsia="en-US"/>
        </w:rPr>
        <w:t>: Banco de Datos Genéticos;</w:t>
      </w:r>
    </w:p>
    <w:p w:rsidR="00AD363D" w:rsidRPr="00F16275" w:rsidRDefault="00AD363D" w:rsidP="00AD363D">
      <w:pPr>
        <w:spacing w:line="360" w:lineRule="auto"/>
        <w:jc w:val="both"/>
        <w:rPr>
          <w:rFonts w:ascii="Arial Narrow" w:eastAsia="Calibri" w:hAnsi="Arial Narrow" w:cs="Arial"/>
          <w:b/>
          <w:lang w:eastAsia="en-US"/>
        </w:rPr>
      </w:pPr>
    </w:p>
    <w:p w:rsidR="00AD363D" w:rsidRPr="00F16275" w:rsidRDefault="00AD363D" w:rsidP="00AD363D">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II. </w:t>
      </w:r>
      <w:r w:rsidRPr="00F16275">
        <w:rPr>
          <w:rFonts w:ascii="Arial Narrow" w:eastAsia="Calibri" w:hAnsi="Arial Narrow" w:cs="Arial"/>
          <w:b/>
          <w:lang w:eastAsia="en-US"/>
        </w:rPr>
        <w:tab/>
        <w:t xml:space="preserve">CEAV Coahuila: </w:t>
      </w:r>
      <w:r w:rsidRPr="00F16275">
        <w:rPr>
          <w:rFonts w:ascii="Arial Narrow" w:eastAsia="Calibri" w:hAnsi="Arial Narrow" w:cs="Arial"/>
          <w:lang w:eastAsia="en-US"/>
        </w:rPr>
        <w:t>Comisión Ejecutiva Estatal de Atención a Víctimas</w:t>
      </w:r>
      <w:r w:rsidRPr="00F16275">
        <w:rPr>
          <w:rFonts w:ascii="Arial Narrow" w:eastAsia="Calibri" w:hAnsi="Arial Narrow" w:cs="Arial"/>
          <w:b/>
          <w:lang w:eastAsia="en-US"/>
        </w:rPr>
        <w:t xml:space="preserve"> </w:t>
      </w:r>
      <w:r w:rsidRPr="00F16275">
        <w:rPr>
          <w:rFonts w:ascii="Arial Narrow" w:eastAsia="Calibri" w:hAnsi="Arial Narrow" w:cs="Arial"/>
          <w:lang w:eastAsia="en-US"/>
        </w:rPr>
        <w:t>del Estado de Coahuila de Zaragoza;</w:t>
      </w:r>
    </w:p>
    <w:p w:rsidR="00AD363D" w:rsidRPr="00F16275" w:rsidRDefault="00AD363D" w:rsidP="00AD363D">
      <w:pPr>
        <w:spacing w:line="360" w:lineRule="auto"/>
        <w:rPr>
          <w:rFonts w:ascii="Arial Narrow" w:eastAsia="Calibri" w:hAnsi="Arial Narrow" w:cs="Arial"/>
          <w:b/>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 xml:space="preserve">III. </w:t>
      </w:r>
      <w:r w:rsidRPr="00F16275">
        <w:rPr>
          <w:rFonts w:ascii="Arial Narrow" w:eastAsia="Calibri" w:hAnsi="Arial Narrow" w:cs="Arial"/>
          <w:b/>
          <w:lang w:eastAsia="en-US"/>
        </w:rPr>
        <w:tab/>
        <w:t>Destino final</w:t>
      </w:r>
      <w:r w:rsidRPr="00F16275">
        <w:rPr>
          <w:rFonts w:ascii="Arial Narrow" w:eastAsia="Calibri" w:hAnsi="Arial Narrow" w:cs="Arial"/>
          <w:lang w:eastAsia="en-US"/>
        </w:rPr>
        <w:t>: Última ubicación  donde se encuentran los restos;</w:t>
      </w:r>
    </w:p>
    <w:p w:rsidR="00AD363D" w:rsidRPr="00F16275" w:rsidRDefault="00AD363D" w:rsidP="00AD363D">
      <w:pPr>
        <w:spacing w:line="360" w:lineRule="auto"/>
        <w:rPr>
          <w:rFonts w:ascii="Arial Narrow" w:eastAsia="Calibri" w:hAnsi="Arial Narrow" w:cs="Arial"/>
          <w:b/>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 xml:space="preserve">IV. </w:t>
      </w:r>
      <w:r w:rsidRPr="00F16275">
        <w:rPr>
          <w:rFonts w:ascii="Arial Narrow" w:eastAsia="Calibri" w:hAnsi="Arial Narrow" w:cs="Arial"/>
          <w:b/>
          <w:lang w:eastAsia="en-US"/>
        </w:rPr>
        <w:tab/>
        <w:t>Estado</w:t>
      </w:r>
      <w:r w:rsidRPr="00F16275">
        <w:rPr>
          <w:rFonts w:ascii="Arial Narrow" w:eastAsia="Calibri" w:hAnsi="Arial Narrow" w:cs="Arial"/>
          <w:lang w:eastAsia="en-US"/>
        </w:rPr>
        <w:t>: El Estado de Coahuila de Zaragoza;</w:t>
      </w:r>
    </w:p>
    <w:p w:rsidR="00AD363D" w:rsidRPr="00F16275" w:rsidRDefault="00AD363D" w:rsidP="00AD363D">
      <w:pPr>
        <w:spacing w:line="360" w:lineRule="auto"/>
        <w:jc w:val="both"/>
        <w:rPr>
          <w:rFonts w:ascii="Arial Narrow" w:eastAsia="Calibri" w:hAnsi="Arial Narrow" w:cs="Arial"/>
          <w:b/>
          <w:lang w:eastAsia="en-US"/>
        </w:rPr>
      </w:pPr>
    </w:p>
    <w:p w:rsidR="00AD363D" w:rsidRPr="00F16275" w:rsidRDefault="00AD363D" w:rsidP="00AD363D">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V. </w:t>
      </w:r>
      <w:r w:rsidRPr="00F16275">
        <w:rPr>
          <w:rFonts w:ascii="Arial Narrow" w:eastAsia="Calibri" w:hAnsi="Arial Narrow" w:cs="Arial"/>
          <w:b/>
          <w:lang w:eastAsia="en-US"/>
        </w:rPr>
        <w:tab/>
        <w:t>Familiar</w:t>
      </w:r>
      <w:r w:rsidRPr="00F16275">
        <w:rPr>
          <w:rFonts w:ascii="Arial Narrow" w:eastAsia="Calibri" w:hAnsi="Arial Narrow" w:cs="Arial"/>
          <w:lang w:eastAsia="en-US"/>
        </w:rPr>
        <w:t>: a. Al cónyuge, concubino o concubina, la persona unida por pacto civil de solidaridad u otro similar o la persona que realice vida marital aún sin estar casada con la persona desaparecida o fallecida; b. Las personas con un lazo de parentesco consanguíneo ascendente o descendente en línea recta sin límite de grado con la persona desaparecida o fallecida; c. Las personas con un lazo de parentesco consanguíneo colateral o de parentesco civil hasta el cuarto grado de la persona desaparecida o fallecida; d. El adoptante o adoptado con parentesco civil con la persona desaparecida o fallecida; e. f. Los representantes legales de la familia de persona desaparecida o fallecida; g.  la persona que tenga una relación afectiva directa, inmediata y cotidiana con la víctima;</w:t>
      </w:r>
    </w:p>
    <w:p w:rsidR="00AD363D" w:rsidRPr="00F16275" w:rsidRDefault="00AD363D" w:rsidP="00AD363D">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VI. </w:t>
      </w:r>
      <w:r w:rsidRPr="00F16275">
        <w:rPr>
          <w:rFonts w:ascii="Arial Narrow" w:eastAsia="Calibri" w:hAnsi="Arial Narrow" w:cs="Arial"/>
          <w:b/>
          <w:lang w:eastAsia="en-US"/>
        </w:rPr>
        <w:tab/>
        <w:t>Grupos de familias o grupos</w:t>
      </w:r>
      <w:r w:rsidRPr="00F16275">
        <w:rPr>
          <w:rFonts w:ascii="Arial Narrow" w:eastAsia="Calibri" w:hAnsi="Arial Narrow" w:cs="Arial"/>
          <w:lang w:eastAsia="en-US"/>
        </w:rPr>
        <w:t xml:space="preserve">: Aquellas agrupaciones de personas que tengan entre sus miembros a uno o más familiares de personas desaparecidas, que se establecerán y organizarán de forma libre y sin intromisiones; </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VII. </w:t>
      </w:r>
      <w:r w:rsidRPr="00F16275">
        <w:rPr>
          <w:rFonts w:ascii="Arial Narrow" w:eastAsia="Calibri" w:hAnsi="Arial Narrow" w:cs="Arial"/>
          <w:b/>
          <w:lang w:eastAsia="en-US"/>
        </w:rPr>
        <w:tab/>
        <w:t>Información Confidencial</w:t>
      </w:r>
      <w:r w:rsidRPr="00F16275">
        <w:rPr>
          <w:rFonts w:ascii="Arial Narrow" w:eastAsia="Calibri" w:hAnsi="Arial Narrow" w:cs="Arial"/>
          <w:lang w:eastAsia="en-US"/>
        </w:rPr>
        <w:t xml:space="preserve">: La información en posesión de los sujetos obligados, que refiera a la vida privada y/o los datos personales, por lo que no puede ser difundida, publicada o dada a conocer, excepto </w:t>
      </w:r>
      <w:r w:rsidRPr="00F16275">
        <w:rPr>
          <w:rFonts w:ascii="Arial Narrow" w:eastAsia="Calibri" w:hAnsi="Arial Narrow" w:cs="Arial"/>
          <w:lang w:eastAsia="en-US"/>
        </w:rPr>
        <w:lastRenderedPageBreak/>
        <w:t xml:space="preserve">en aquellos casos en que así lo contemple la presente ley, en los términos establecidos en la Ley de Acceso a la Información Pública y Protección de Datos Personales para el Estado de Coahuila de Zaragoza; </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VIII. </w:t>
      </w:r>
      <w:r w:rsidRPr="00F16275">
        <w:rPr>
          <w:rFonts w:ascii="Arial Narrow" w:eastAsia="Calibri" w:hAnsi="Arial Narrow" w:cs="Arial"/>
          <w:b/>
          <w:lang w:eastAsia="en-US"/>
        </w:rPr>
        <w:tab/>
        <w:t>Información Pública</w:t>
      </w:r>
      <w:r w:rsidRPr="00F16275">
        <w:rPr>
          <w:rFonts w:ascii="Arial Narrow" w:eastAsia="Calibri" w:hAnsi="Arial Narrow" w:cs="Arial"/>
          <w:lang w:eastAsia="en-US"/>
        </w:rPr>
        <w:t xml:space="preserve">: Toda información en posesión de los sujetos obligados, con excepción de la que tenga el carácter de confidencial, de conformidad con la Ley de Acceso a la Información Pública y Protección de Datos Personales para el Estado de Coahuila de Zaragoza; </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IX. </w:t>
      </w:r>
      <w:r w:rsidRPr="00F16275">
        <w:rPr>
          <w:rFonts w:ascii="Arial Narrow" w:eastAsia="Calibri" w:hAnsi="Arial Narrow" w:cs="Arial"/>
          <w:b/>
          <w:lang w:eastAsia="en-US"/>
        </w:rPr>
        <w:tab/>
        <w:t>Información Pública de Oficio</w:t>
      </w:r>
      <w:r w:rsidRPr="00F16275">
        <w:rPr>
          <w:rFonts w:ascii="Arial Narrow" w:eastAsia="Calibri" w:hAnsi="Arial Narrow" w:cs="Arial"/>
          <w:lang w:eastAsia="en-US"/>
        </w:rPr>
        <w:t>: La información que los sujetos obligados deben difundir, actualizar y poner a disposición del público en medios electrónicos de manera proactiva, sin que medie solicitud de por medio, de conformidad con la Ley de Acceso a la Información Pública y Protección de Datos Personales para el Estado de Coahuila de Zaragoza;</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 </w:t>
      </w:r>
      <w:r w:rsidRPr="00F16275">
        <w:rPr>
          <w:rFonts w:ascii="Arial Narrow" w:eastAsia="Calibri" w:hAnsi="Arial Narrow" w:cs="Arial"/>
          <w:b/>
          <w:lang w:eastAsia="en-US"/>
        </w:rPr>
        <w:tab/>
        <w:t>Información Reservada</w:t>
      </w:r>
      <w:r w:rsidRPr="00F16275">
        <w:rPr>
          <w:rFonts w:ascii="Arial Narrow" w:eastAsia="Calibri" w:hAnsi="Arial Narrow" w:cs="Arial"/>
          <w:lang w:eastAsia="en-US"/>
        </w:rPr>
        <w:t>: La información pública cuyo acceso sea excepcionalmente restringido de manera temporal por razones de interés público, de conformidad con el capítulo quinto de la ley, de conformidad con la Ley de Acceso a la Información Pública y Protección de Datos Personales para el Estado de Coahuila de Zaragoza;</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XI. </w:t>
      </w:r>
      <w:r w:rsidRPr="00F16275">
        <w:rPr>
          <w:rFonts w:ascii="Arial Narrow" w:eastAsia="Calibri" w:hAnsi="Arial Narrow" w:cs="Arial"/>
          <w:b/>
          <w:lang w:eastAsia="en-US"/>
        </w:rPr>
        <w:tab/>
        <w:t>Informe Multidisciplinario de Identificación Forense</w:t>
      </w:r>
      <w:r w:rsidRPr="00F16275">
        <w:rPr>
          <w:rFonts w:ascii="Arial Narrow" w:eastAsia="Calibri" w:hAnsi="Arial Narrow" w:cs="Arial"/>
          <w:lang w:eastAsia="en-US"/>
        </w:rPr>
        <w:t xml:space="preserve">: El documento que compila los dictámenes elaborados por los peritos expertos en las diferentes disciplinas forenses utilizadas para identificar a las personas fallecidas y la conclusión final derivada del análisis conjunto de los mismos en cuanto a dicha identificación; </w:t>
      </w:r>
    </w:p>
    <w:p w:rsidR="00AD363D" w:rsidRPr="00F16275" w:rsidRDefault="00AD363D" w:rsidP="00AD363D">
      <w:pPr>
        <w:spacing w:line="360" w:lineRule="auto"/>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XII. </w:t>
      </w:r>
      <w:r w:rsidRPr="00F16275">
        <w:rPr>
          <w:rFonts w:ascii="Arial Narrow" w:eastAsia="Calibri" w:hAnsi="Arial Narrow" w:cs="Arial"/>
          <w:b/>
          <w:lang w:eastAsia="en-US"/>
        </w:rPr>
        <w:tab/>
        <w:t>Informe Homologado</w:t>
      </w:r>
      <w:r w:rsidRPr="00F16275">
        <w:rPr>
          <w:rFonts w:ascii="Arial Narrow" w:eastAsia="Calibri" w:hAnsi="Arial Narrow" w:cs="Arial"/>
          <w:lang w:eastAsia="en-US"/>
        </w:rPr>
        <w:t xml:space="preserve">: Formato que contendrá toda la información que debe obtenerse de la necropsia médico legal integrada por los análisis sobre disciplinas como la antropología forense, odontología forense, dactiloscopia, genética forense, fotografía forense, entre otras  de acuerdo a los protocolos en la materia; </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XIII. </w:t>
      </w:r>
      <w:r w:rsidRPr="00F16275">
        <w:rPr>
          <w:rFonts w:ascii="Arial Narrow" w:eastAsia="Calibri" w:hAnsi="Arial Narrow" w:cs="Arial"/>
          <w:b/>
          <w:lang w:eastAsia="en-US"/>
        </w:rPr>
        <w:tab/>
        <w:t>Mesa Forense</w:t>
      </w:r>
      <w:r w:rsidRPr="00F16275">
        <w:rPr>
          <w:rFonts w:ascii="Arial Narrow" w:eastAsia="Calibri" w:hAnsi="Arial Narrow" w:cs="Arial"/>
          <w:lang w:eastAsia="en-US"/>
        </w:rPr>
        <w:t>: Mesa de Coordinación Forense;</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XIV. </w:t>
      </w:r>
      <w:r w:rsidRPr="00F16275">
        <w:rPr>
          <w:rFonts w:ascii="Arial Narrow" w:eastAsia="Calibri" w:hAnsi="Arial Narrow" w:cs="Arial"/>
          <w:b/>
          <w:lang w:eastAsia="en-US"/>
        </w:rPr>
        <w:tab/>
        <w:t>Muestras de referencias</w:t>
      </w:r>
      <w:r w:rsidRPr="00F16275">
        <w:rPr>
          <w:rFonts w:ascii="Arial Narrow" w:eastAsia="Calibri" w:hAnsi="Arial Narrow" w:cs="Arial"/>
          <w:lang w:eastAsia="en-US"/>
        </w:rPr>
        <w:t>: Muestras biológicas proporcionadas por familiares para ser procesadas y obtener perfiles genéticos que puedan auxiliar en el proceso de identificación forense;</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XV. </w:t>
      </w:r>
      <w:r w:rsidRPr="00F16275">
        <w:rPr>
          <w:rFonts w:ascii="Arial Narrow" w:eastAsia="Calibri" w:hAnsi="Arial Narrow" w:cs="Arial"/>
          <w:b/>
          <w:lang w:eastAsia="en-US"/>
        </w:rPr>
        <w:tab/>
        <w:t>Noticia</w:t>
      </w:r>
      <w:r w:rsidRPr="00F16275">
        <w:rPr>
          <w:rFonts w:ascii="Arial Narrow" w:eastAsia="Calibri" w:hAnsi="Arial Narrow" w:cs="Arial"/>
          <w:lang w:eastAsia="en-US"/>
        </w:rPr>
        <w:t>: Cualquier información que no constituya formalmente una denuncia y que sirva para poner en conocimiento de las autoridades la posible existencia de una desaparición;</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XVI. </w:t>
      </w:r>
      <w:r w:rsidRPr="00F16275">
        <w:rPr>
          <w:rFonts w:ascii="Arial Narrow" w:eastAsia="Calibri" w:hAnsi="Arial Narrow" w:cs="Arial"/>
          <w:b/>
          <w:lang w:eastAsia="en-US"/>
        </w:rPr>
        <w:tab/>
        <w:t>Organización u Organización de la Sociedad Civil</w:t>
      </w:r>
      <w:r w:rsidRPr="00F16275">
        <w:rPr>
          <w:rFonts w:ascii="Arial Narrow" w:eastAsia="Calibri" w:hAnsi="Arial Narrow" w:cs="Arial"/>
          <w:lang w:eastAsia="en-US"/>
        </w:rPr>
        <w:t>: Asociación o Sociedad Civil legalmente constituidas;</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XVII. </w:t>
      </w:r>
      <w:r w:rsidRPr="00F16275">
        <w:rPr>
          <w:rFonts w:ascii="Arial Narrow" w:eastAsia="Calibri" w:hAnsi="Arial Narrow" w:cs="Arial"/>
          <w:b/>
          <w:lang w:eastAsia="en-US"/>
        </w:rPr>
        <w:tab/>
        <w:t>Persona</w:t>
      </w:r>
      <w:r w:rsidRPr="00F16275">
        <w:rPr>
          <w:rFonts w:ascii="Arial Narrow" w:eastAsia="Calibri" w:hAnsi="Arial Narrow" w:cs="Arial"/>
          <w:lang w:eastAsia="en-US"/>
        </w:rPr>
        <w:t>: Todo ser humano sin importar condición o entidad jurídica;</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XVIII. </w:t>
      </w:r>
      <w:r w:rsidRPr="00F16275">
        <w:rPr>
          <w:rFonts w:ascii="Arial Narrow" w:eastAsia="Calibri" w:hAnsi="Arial Narrow" w:cs="Arial"/>
          <w:b/>
          <w:lang w:eastAsia="en-US"/>
        </w:rPr>
        <w:tab/>
        <w:t>Personas Fallecidas sin Identificar</w:t>
      </w:r>
      <w:r w:rsidRPr="00F16275">
        <w:rPr>
          <w:rFonts w:ascii="Arial Narrow" w:eastAsia="Calibri" w:hAnsi="Arial Narrow" w:cs="Arial"/>
          <w:lang w:eastAsia="en-US"/>
        </w:rPr>
        <w:t>: Restos humanos de personas que hayan fallecido cuya identidad se desconoce;</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 xml:space="preserve">XIX. </w:t>
      </w:r>
      <w:r w:rsidRPr="00F16275">
        <w:rPr>
          <w:rFonts w:ascii="Arial Narrow" w:eastAsia="Calibri" w:hAnsi="Arial Narrow" w:cs="Arial"/>
          <w:b/>
          <w:lang w:eastAsia="en-US"/>
        </w:rPr>
        <w:tab/>
        <w:t>Personas Fallecidas Identificadas No Entregadas</w:t>
      </w:r>
      <w:r w:rsidRPr="00F16275">
        <w:rPr>
          <w:rFonts w:ascii="Arial Narrow" w:eastAsia="Calibri" w:hAnsi="Arial Narrow" w:cs="Arial"/>
          <w:lang w:eastAsia="en-US"/>
        </w:rPr>
        <w:t xml:space="preserve">: Restos que han sido plenamente identificados conforme al proceso de identificación forense y que aún no han sido entregados a sus familias;  </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 </w:t>
      </w:r>
      <w:r w:rsidRPr="00F16275">
        <w:rPr>
          <w:rFonts w:ascii="Arial Narrow" w:eastAsia="Calibri" w:hAnsi="Arial Narrow" w:cs="Arial"/>
          <w:b/>
          <w:lang w:eastAsia="en-US"/>
        </w:rPr>
        <w:tab/>
        <w:t xml:space="preserve">Plan de Exhumación e Identificación: </w:t>
      </w:r>
      <w:r w:rsidRPr="00F16275">
        <w:rPr>
          <w:rFonts w:ascii="Arial Narrow" w:eastAsia="Calibri" w:hAnsi="Arial Narrow" w:cs="Arial"/>
          <w:lang w:eastAsia="en-US"/>
        </w:rPr>
        <w:t xml:space="preserve">Se compone de las fases y recursos establecidos para realizar un proceso de localización, recuperación e identificación forense de personas; </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XXI. </w:t>
      </w:r>
      <w:r w:rsidRPr="00F16275">
        <w:rPr>
          <w:rFonts w:ascii="Arial Narrow" w:eastAsia="Calibri" w:hAnsi="Arial Narrow" w:cs="Arial"/>
          <w:b/>
          <w:lang w:eastAsia="en-US"/>
        </w:rPr>
        <w:tab/>
        <w:t xml:space="preserve">Plan Estatal de Exhumación e Identificación de Casos Previamente Procesados: </w:t>
      </w:r>
      <w:r w:rsidRPr="00F16275">
        <w:rPr>
          <w:rFonts w:ascii="Arial Narrow" w:eastAsia="Calibri" w:hAnsi="Arial Narrow" w:cs="Arial"/>
          <w:lang w:eastAsia="en-US"/>
        </w:rPr>
        <w:t>Se compone de las fases y recursos establecidos para realizar el proceso excepcional de localización, recuperación e identificación forense de restos inhumados sin identificar en panteones municipales del Estado de Coahuila de Zaragoza;</w:t>
      </w:r>
    </w:p>
    <w:p w:rsidR="00AD363D" w:rsidRPr="00F16275" w:rsidRDefault="00AD363D" w:rsidP="00D650EE">
      <w:pPr>
        <w:spacing w:line="360" w:lineRule="auto"/>
        <w:jc w:val="both"/>
        <w:rPr>
          <w:rFonts w:ascii="Arial Narrow" w:eastAsia="Calibri" w:hAnsi="Arial Narrow" w:cs="Arial"/>
          <w:b/>
          <w:lang w:eastAsia="en-US"/>
        </w:rPr>
      </w:pPr>
    </w:p>
    <w:p w:rsidR="001217C9" w:rsidRDefault="001217C9" w:rsidP="00D650EE">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XXII. </w:t>
      </w:r>
      <w:r w:rsidRPr="00F16275">
        <w:rPr>
          <w:rFonts w:ascii="Arial Narrow" w:eastAsia="Calibri" w:hAnsi="Arial Narrow" w:cs="Arial"/>
          <w:b/>
          <w:lang w:eastAsia="en-US"/>
        </w:rPr>
        <w:tab/>
      </w:r>
      <w:r w:rsidR="001217C9">
        <w:rPr>
          <w:rFonts w:ascii="Arial Narrow" w:eastAsia="Calibri" w:hAnsi="Arial Narrow" w:cs="Arial"/>
          <w:b/>
          <w:lang w:eastAsia="en-US"/>
        </w:rPr>
        <w:t>Fiscal</w:t>
      </w:r>
      <w:r w:rsidRPr="00F16275">
        <w:rPr>
          <w:rFonts w:ascii="Arial Narrow" w:eastAsia="Calibri" w:hAnsi="Arial Narrow" w:cs="Arial"/>
          <w:lang w:eastAsia="en-US"/>
        </w:rPr>
        <w:t xml:space="preserve">: Titular de la </w:t>
      </w:r>
      <w:r w:rsidR="001217C9">
        <w:rPr>
          <w:rFonts w:ascii="Arial Narrow" w:eastAsia="Calibri" w:hAnsi="Arial Narrow" w:cs="Arial"/>
          <w:lang w:eastAsia="en-US"/>
        </w:rPr>
        <w:t xml:space="preserve">Fiscalía </w:t>
      </w:r>
      <w:r w:rsidRPr="00F16275">
        <w:rPr>
          <w:rFonts w:ascii="Arial Narrow" w:eastAsia="Calibri" w:hAnsi="Arial Narrow" w:cs="Arial"/>
          <w:lang w:eastAsia="en-US"/>
        </w:rPr>
        <w:t>General del Estado de Coahuila de Zaragoza;</w:t>
      </w:r>
    </w:p>
    <w:p w:rsidR="00AD363D" w:rsidRPr="00F16275" w:rsidRDefault="00AD363D" w:rsidP="00D650EE">
      <w:pPr>
        <w:spacing w:line="360" w:lineRule="auto"/>
        <w:jc w:val="both"/>
        <w:rPr>
          <w:rFonts w:ascii="Arial Narrow" w:eastAsia="Calibri" w:hAnsi="Arial Narrow" w:cs="Arial"/>
          <w:b/>
          <w:lang w:eastAsia="en-US"/>
        </w:rPr>
      </w:pPr>
    </w:p>
    <w:p w:rsidR="001217C9" w:rsidRDefault="001217C9" w:rsidP="001217C9">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XXIII. </w:t>
      </w:r>
      <w:r w:rsidRPr="00F16275">
        <w:rPr>
          <w:rFonts w:ascii="Arial Narrow" w:eastAsia="Calibri" w:hAnsi="Arial Narrow" w:cs="Arial"/>
          <w:b/>
          <w:lang w:eastAsia="en-US"/>
        </w:rPr>
        <w:tab/>
      </w:r>
      <w:r w:rsidR="001217C9">
        <w:rPr>
          <w:rFonts w:ascii="Arial Narrow" w:eastAsia="Calibri" w:hAnsi="Arial Narrow" w:cs="Arial"/>
          <w:b/>
          <w:lang w:eastAsia="en-US"/>
        </w:rPr>
        <w:t>Fiscalía</w:t>
      </w:r>
      <w:r w:rsidRPr="00F16275">
        <w:rPr>
          <w:rFonts w:ascii="Arial Narrow" w:eastAsia="Calibri" w:hAnsi="Arial Narrow" w:cs="Arial"/>
          <w:lang w:eastAsia="en-US"/>
        </w:rPr>
        <w:t xml:space="preserve">: </w:t>
      </w:r>
      <w:r w:rsidR="001217C9">
        <w:rPr>
          <w:rFonts w:ascii="Arial Narrow" w:eastAsia="Calibri" w:hAnsi="Arial Narrow" w:cs="Arial"/>
          <w:lang w:eastAsia="en-US"/>
        </w:rPr>
        <w:t xml:space="preserve">Fiscalía </w:t>
      </w:r>
      <w:r w:rsidR="001217C9" w:rsidRPr="00F16275">
        <w:rPr>
          <w:rFonts w:ascii="Arial Narrow" w:eastAsia="Calibri" w:hAnsi="Arial Narrow" w:cs="Arial"/>
          <w:lang w:eastAsia="en-US"/>
        </w:rPr>
        <w:t>General del Estado de Coahuila de Zaragoza</w:t>
      </w:r>
      <w:r w:rsidRPr="00F16275">
        <w:rPr>
          <w:rFonts w:ascii="Arial Narrow" w:eastAsia="Calibri" w:hAnsi="Arial Narrow" w:cs="Arial"/>
          <w:lang w:eastAsia="en-US"/>
        </w:rPr>
        <w:t>;</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XXIV. </w:t>
      </w:r>
      <w:r w:rsidRPr="00F16275">
        <w:rPr>
          <w:rFonts w:ascii="Arial Narrow" w:eastAsia="Calibri" w:hAnsi="Arial Narrow" w:cs="Arial"/>
          <w:b/>
          <w:lang w:eastAsia="en-US"/>
        </w:rPr>
        <w:tab/>
        <w:t>Protección de Datos Personales</w:t>
      </w:r>
      <w:r w:rsidRPr="00F16275">
        <w:rPr>
          <w:rFonts w:ascii="Arial Narrow" w:eastAsia="Calibri" w:hAnsi="Arial Narrow" w:cs="Arial"/>
          <w:lang w:eastAsia="en-US"/>
        </w:rPr>
        <w:t>: La garantía que tutela la privacidad de los datos personales en poder de las entidades públicas y sujetos obligados;</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lastRenderedPageBreak/>
        <w:t xml:space="preserve">XXV. </w:t>
      </w:r>
      <w:r w:rsidRPr="00F16275">
        <w:rPr>
          <w:rFonts w:ascii="Arial Narrow" w:eastAsia="Calibri" w:hAnsi="Arial Narrow" w:cs="Arial"/>
          <w:b/>
          <w:lang w:eastAsia="en-US"/>
        </w:rPr>
        <w:tab/>
        <w:t>Protocolo sobre Notificación y Entrega Digna de Restos</w:t>
      </w:r>
      <w:r w:rsidRPr="00F16275">
        <w:rPr>
          <w:rFonts w:ascii="Arial Narrow" w:eastAsia="Calibri" w:hAnsi="Arial Narrow" w:cs="Arial"/>
          <w:lang w:eastAsia="en-US"/>
        </w:rPr>
        <w:t xml:space="preserve">: Protocolo de Notificación a las Familias sobre Resultados en Procesos de Recuperación, Localización e Identificación Forenses y Entrega Digna de Restos; </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XXVI. </w:t>
      </w:r>
      <w:r w:rsidRPr="00F16275">
        <w:rPr>
          <w:rFonts w:ascii="Arial Narrow" w:eastAsia="Calibri" w:hAnsi="Arial Narrow" w:cs="Arial"/>
          <w:b/>
          <w:lang w:eastAsia="en-US"/>
        </w:rPr>
        <w:tab/>
        <w:t>Registro de Personas Fallecidas sin Identificar</w:t>
      </w:r>
      <w:r w:rsidRPr="00F16275">
        <w:rPr>
          <w:rFonts w:ascii="Arial Narrow" w:eastAsia="Calibri" w:hAnsi="Arial Narrow" w:cs="Arial"/>
          <w:lang w:eastAsia="en-US"/>
        </w:rPr>
        <w:t>: El Registro de Personas Fallecidas sin Identificar y de Personas Fallecidas Identificadas No Entregadas;</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XXVII. </w:t>
      </w:r>
      <w:r w:rsidRPr="00F16275">
        <w:rPr>
          <w:rFonts w:ascii="Arial Narrow" w:eastAsia="Calibri" w:hAnsi="Arial Narrow" w:cs="Arial"/>
          <w:b/>
          <w:lang w:eastAsia="en-US"/>
        </w:rPr>
        <w:tab/>
        <w:t>Restos o Restos humanos</w:t>
      </w:r>
      <w:r w:rsidRPr="00F16275">
        <w:rPr>
          <w:rFonts w:ascii="Arial Narrow" w:eastAsia="Calibri" w:hAnsi="Arial Narrow" w:cs="Arial"/>
          <w:lang w:eastAsia="en-US"/>
        </w:rPr>
        <w:t>: El cadáver o cualquier fragmento o parte de este en cualquier estado o condición.</w:t>
      </w:r>
    </w:p>
    <w:p w:rsidR="00AD363D" w:rsidRPr="00F16275" w:rsidRDefault="00AD363D" w:rsidP="00D650EE">
      <w:pPr>
        <w:spacing w:line="360" w:lineRule="auto"/>
        <w:jc w:val="both"/>
        <w:rPr>
          <w:rFonts w:ascii="Arial Narrow" w:eastAsia="Calibri" w:hAnsi="Arial Narrow" w:cs="Arial"/>
          <w:b/>
          <w:lang w:eastAsia="en-US"/>
        </w:rPr>
      </w:pPr>
    </w:p>
    <w:p w:rsidR="001217C9" w:rsidRDefault="001217C9" w:rsidP="001217C9">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XXVIII. </w:t>
      </w:r>
      <w:r w:rsidRPr="00F16275">
        <w:rPr>
          <w:rFonts w:ascii="Arial Narrow" w:eastAsia="Calibri" w:hAnsi="Arial Narrow" w:cs="Arial"/>
          <w:b/>
          <w:lang w:eastAsia="en-US"/>
        </w:rPr>
        <w:tab/>
        <w:t xml:space="preserve">Servicios Periciales: </w:t>
      </w:r>
      <w:r w:rsidRPr="00F16275">
        <w:rPr>
          <w:rFonts w:ascii="Arial Narrow" w:eastAsia="Calibri" w:hAnsi="Arial Narrow" w:cs="Arial"/>
          <w:lang w:eastAsia="en-US"/>
        </w:rPr>
        <w:t xml:space="preserve">Dirección General de Servicios Periciales de la </w:t>
      </w:r>
      <w:r w:rsidR="001217C9">
        <w:rPr>
          <w:rFonts w:ascii="Arial Narrow" w:eastAsia="Calibri" w:hAnsi="Arial Narrow" w:cs="Arial"/>
          <w:lang w:eastAsia="en-US"/>
        </w:rPr>
        <w:t>Fiscalía</w:t>
      </w:r>
      <w:r w:rsidRPr="00F16275">
        <w:rPr>
          <w:rFonts w:ascii="Arial Narrow" w:eastAsia="Calibri" w:hAnsi="Arial Narrow" w:cs="Arial"/>
          <w:lang w:eastAsia="en-US"/>
        </w:rPr>
        <w:t xml:space="preserve"> General del Estado de Coahuila de Zaragoza;</w:t>
      </w:r>
    </w:p>
    <w:p w:rsidR="00AD363D" w:rsidRPr="00F16275" w:rsidRDefault="00AD363D" w:rsidP="00AD363D">
      <w:pPr>
        <w:spacing w:line="360" w:lineRule="auto"/>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XXIX. </w:t>
      </w:r>
      <w:r w:rsidRPr="00F16275">
        <w:rPr>
          <w:rFonts w:ascii="Arial Narrow" w:eastAsia="Calibri" w:hAnsi="Arial Narrow" w:cs="Arial"/>
          <w:b/>
          <w:lang w:eastAsia="en-US"/>
        </w:rPr>
        <w:tab/>
        <w:t>Sistema de Gestión de Información</w:t>
      </w:r>
      <w:r w:rsidRPr="00F16275">
        <w:rPr>
          <w:rFonts w:ascii="Arial Narrow" w:eastAsia="Calibri" w:hAnsi="Arial Narrow" w:cs="Arial"/>
          <w:lang w:eastAsia="en-US"/>
        </w:rPr>
        <w:t>: Sistema de Gestión de Información de Personas Desaparecidas y Personas Fallecidas;</w:t>
      </w:r>
    </w:p>
    <w:p w:rsidR="00AD363D" w:rsidRPr="00F16275" w:rsidRDefault="00AD363D" w:rsidP="00D650EE">
      <w:pPr>
        <w:spacing w:line="360" w:lineRule="auto"/>
        <w:jc w:val="both"/>
        <w:rPr>
          <w:rFonts w:ascii="Arial Narrow" w:eastAsia="Calibri" w:hAnsi="Arial Narrow" w:cs="Arial"/>
          <w:b/>
          <w:lang w:eastAsia="en-US"/>
        </w:rPr>
      </w:pPr>
    </w:p>
    <w:p w:rsidR="001217C9" w:rsidRDefault="001217C9" w:rsidP="001217C9">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XXX. </w:t>
      </w:r>
      <w:r w:rsidRPr="00F16275">
        <w:rPr>
          <w:rFonts w:ascii="Arial Narrow" w:eastAsia="Calibri" w:hAnsi="Arial Narrow" w:cs="Arial"/>
          <w:b/>
          <w:lang w:eastAsia="en-US"/>
        </w:rPr>
        <w:tab/>
        <w:t>Unidad de Búsqueda</w:t>
      </w:r>
      <w:r w:rsidRPr="00F16275">
        <w:rPr>
          <w:rFonts w:ascii="Arial Narrow" w:eastAsia="Calibri" w:hAnsi="Arial Narrow" w:cs="Arial"/>
          <w:lang w:eastAsia="en-US"/>
        </w:rPr>
        <w:t xml:space="preserve">: Unidad de Búsqueda de Personas Desaparecidas de la </w:t>
      </w:r>
      <w:r w:rsidR="001217C9">
        <w:rPr>
          <w:rFonts w:ascii="Arial Narrow" w:eastAsia="Calibri" w:hAnsi="Arial Narrow" w:cs="Arial"/>
          <w:lang w:eastAsia="en-US"/>
        </w:rPr>
        <w:t xml:space="preserve">Fiscalía General </w:t>
      </w:r>
      <w:r w:rsidRPr="00F16275">
        <w:rPr>
          <w:rFonts w:ascii="Arial Narrow" w:eastAsia="Calibri" w:hAnsi="Arial Narrow" w:cs="Arial"/>
          <w:lang w:eastAsia="en-US"/>
        </w:rPr>
        <w:t>del Estado de Coahuila de Zaragoza;</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XXXI. </w:t>
      </w:r>
      <w:r w:rsidRPr="00F16275">
        <w:rPr>
          <w:rFonts w:ascii="Arial Narrow" w:eastAsia="Calibri" w:hAnsi="Arial Narrow" w:cs="Arial"/>
          <w:b/>
          <w:lang w:eastAsia="en-US"/>
        </w:rPr>
        <w:tab/>
        <w:t>Versión Pública</w:t>
      </w:r>
      <w:r w:rsidRPr="00F16275">
        <w:rPr>
          <w:rFonts w:ascii="Arial Narrow" w:eastAsia="Calibri" w:hAnsi="Arial Narrow" w:cs="Arial"/>
          <w:lang w:eastAsia="en-US"/>
        </w:rPr>
        <w:t>: Documento en el que, para permitir su acceso, se testa u omite la información clasificada como reservada o la confidencial;</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 xml:space="preserve">XXXII. </w:t>
      </w:r>
      <w:r w:rsidRPr="00F16275">
        <w:rPr>
          <w:rFonts w:ascii="Arial Narrow" w:eastAsia="Calibri" w:hAnsi="Arial Narrow" w:cs="Arial"/>
          <w:b/>
          <w:lang w:eastAsia="en-US"/>
        </w:rPr>
        <w:tab/>
        <w:t>Víctima</w:t>
      </w:r>
      <w:r w:rsidRPr="00F16275">
        <w:rPr>
          <w:rFonts w:ascii="Arial Narrow" w:eastAsia="Calibri" w:hAnsi="Arial Narrow" w:cs="Arial"/>
          <w:lang w:eastAsia="en-US"/>
        </w:rPr>
        <w:t xml:space="preserve">: Aquellas personas físicas que hayan sufrido algún daño o menoscabo económico, físico, mental, emocional, o en general cualquiera puesta en peligro o lesión a sus bienes jurídicos o derechos como consecuencia de la comisión de un delito o violaciones a sus derechos humanos reconocidos en la Constitución y en los tratados internacionales de los que el Estado Mexicano sea parte. </w:t>
      </w:r>
    </w:p>
    <w:p w:rsidR="00AF759F" w:rsidRDefault="00AF759F" w:rsidP="00D650EE">
      <w:pPr>
        <w:spacing w:line="360" w:lineRule="auto"/>
        <w:jc w:val="both"/>
        <w:rPr>
          <w:rFonts w:ascii="Arial Narrow" w:eastAsia="Calibri" w:hAnsi="Arial Narrow" w:cs="Arial"/>
          <w:b/>
          <w:lang w:eastAsia="en-US"/>
        </w:rPr>
      </w:pPr>
    </w:p>
    <w:p w:rsidR="008C3818" w:rsidRDefault="008C3818" w:rsidP="008C3818">
      <w:pPr>
        <w:spacing w:line="360" w:lineRule="auto"/>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w:t>
      </w:r>
      <w:r>
        <w:rPr>
          <w:rFonts w:ascii="Arial Narrow" w:hAnsi="Arial Narrow"/>
          <w:bCs/>
          <w:i/>
          <w:sz w:val="12"/>
          <w:szCs w:val="10"/>
        </w:rPr>
        <w:t>7</w:t>
      </w:r>
      <w:r>
        <w:rPr>
          <w:rFonts w:ascii="Arial Narrow" w:hAnsi="Arial Narrow"/>
          <w:bCs/>
          <w:i/>
          <w:sz w:val="12"/>
          <w:szCs w:val="10"/>
        </w:rPr>
        <w:t xml:space="preserve"> DE </w:t>
      </w:r>
      <w:r>
        <w:rPr>
          <w:rFonts w:ascii="Arial Narrow" w:hAnsi="Arial Narrow"/>
          <w:bCs/>
          <w:i/>
          <w:sz w:val="12"/>
          <w:szCs w:val="10"/>
        </w:rPr>
        <w:t>NOVIEMBRE</w:t>
      </w:r>
      <w:r>
        <w:rPr>
          <w:rFonts w:ascii="Arial Narrow" w:hAnsi="Arial Narrow"/>
          <w:bCs/>
          <w:i/>
          <w:sz w:val="12"/>
          <w:szCs w:val="10"/>
        </w:rPr>
        <w:t xml:space="preserve"> DE 20</w:t>
      </w:r>
      <w:r>
        <w:rPr>
          <w:rFonts w:ascii="Arial Narrow" w:hAnsi="Arial Narrow"/>
          <w:bCs/>
          <w:i/>
          <w:sz w:val="12"/>
          <w:szCs w:val="10"/>
        </w:rPr>
        <w:t>20</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8C3818" w:rsidRDefault="008C3818" w:rsidP="00D650EE">
      <w:pPr>
        <w:spacing w:line="360" w:lineRule="auto"/>
        <w:jc w:val="both"/>
        <w:rPr>
          <w:rFonts w:ascii="Arial Narrow" w:eastAsia="Calibri" w:hAnsi="Arial Narrow" w:cs="Arial"/>
          <w:lang w:eastAsia="en-US"/>
        </w:rPr>
      </w:pPr>
      <w:r w:rsidRPr="008C3818">
        <w:rPr>
          <w:rFonts w:ascii="Arial Narrow" w:eastAsia="Calibri" w:hAnsi="Arial Narrow" w:cs="Arial"/>
          <w:b/>
          <w:lang w:eastAsia="en-US"/>
        </w:rPr>
        <w:t xml:space="preserve">XXXIII. Comisión de Búsqueda: </w:t>
      </w:r>
      <w:r w:rsidRPr="008C3818">
        <w:rPr>
          <w:rFonts w:ascii="Arial Narrow" w:eastAsia="Calibri" w:hAnsi="Arial Narrow" w:cs="Arial"/>
          <w:lang w:eastAsia="en-US"/>
        </w:rPr>
        <w:t>Comisión de Búsqueda del Estado de Coahuila de Zaragoza.</w:t>
      </w:r>
    </w:p>
    <w:p w:rsidR="008C3818" w:rsidRDefault="008C3818" w:rsidP="00D650EE">
      <w:pPr>
        <w:spacing w:line="360" w:lineRule="auto"/>
        <w:jc w:val="both"/>
        <w:rPr>
          <w:rFonts w:ascii="Arial Narrow" w:eastAsia="Calibri" w:hAnsi="Arial Narrow" w:cs="Arial"/>
          <w:lang w:eastAsia="en-US"/>
        </w:rPr>
      </w:pPr>
    </w:p>
    <w:p w:rsidR="008C3818" w:rsidRPr="008C3818" w:rsidRDefault="008C3818"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lastRenderedPageBreak/>
        <w:t>Artículo 4. Principios</w:t>
      </w: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acciones emprendidas para dar cumplimiento a esta ley, así como las medidas, mecanismos y procedimientos establecidos en esta ley o que de su aplicación deriven serán realizados, diseñados, implementados y evaluados conforme a los siguientes principios: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w:t>
      </w:r>
      <w:r w:rsidRPr="00F16275">
        <w:rPr>
          <w:rFonts w:ascii="Arial Narrow" w:eastAsia="Calibri" w:hAnsi="Arial Narrow" w:cs="Arial"/>
          <w:b/>
          <w:lang w:eastAsia="en-US"/>
        </w:rPr>
        <w:tab/>
        <w:t>Buena fe:</w:t>
      </w:r>
      <w:r w:rsidRPr="00F16275">
        <w:rPr>
          <w:rFonts w:ascii="Arial Narrow" w:eastAsia="Calibri" w:hAnsi="Arial Narrow" w:cs="Arial"/>
          <w:lang w:eastAsia="en-US"/>
        </w:rPr>
        <w:t xml:space="preserve"> Las autoridades presumirán la buena fe de las víctimas. Los servidores públicos que intervengan con motivo del ejercicio de derechos de ellas no deberán estigmatizarlas ni criminalizarlas o responsabilizarlas por su situación de víctima y deberán brindarle los servicios de ayuda, atención y asistencia desde el momento en que lo requiera, así como respetar y permitir el ejercicio efectivo de sus derechos;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II.</w:t>
      </w:r>
      <w:r w:rsidRPr="00F16275">
        <w:rPr>
          <w:rFonts w:ascii="Arial Narrow" w:eastAsia="Calibri" w:hAnsi="Arial Narrow" w:cs="Arial"/>
          <w:lang w:eastAsia="en-US"/>
        </w:rPr>
        <w:tab/>
      </w:r>
      <w:r w:rsidRPr="00F16275">
        <w:rPr>
          <w:rFonts w:ascii="Arial Narrow" w:eastAsia="Calibri" w:hAnsi="Arial Narrow" w:cs="Arial"/>
          <w:b/>
          <w:lang w:eastAsia="en-US"/>
        </w:rPr>
        <w:t>Búsqueda en vida:</w:t>
      </w:r>
      <w:r w:rsidRPr="00F16275">
        <w:rPr>
          <w:rFonts w:ascii="Arial Narrow" w:eastAsia="Calibri" w:hAnsi="Arial Narrow" w:cs="Arial"/>
          <w:lang w:eastAsia="en-US"/>
        </w:rPr>
        <w:t xml:space="preserve"> Las autoridades presumirán en todas sus actuaciones que la persona desaparecida se encuentra con vida y realizarán todas las actividades necesarias para su búsqueda;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b/>
          <w:lang w:eastAsia="en-US"/>
        </w:rPr>
        <w:tab/>
        <w:t>Certeza</w:t>
      </w:r>
      <w:r w:rsidRPr="00F16275">
        <w:rPr>
          <w:rFonts w:ascii="Arial Narrow" w:eastAsia="Calibri" w:hAnsi="Arial Narrow" w:cs="Arial"/>
          <w:lang w:eastAsia="en-US"/>
        </w:rPr>
        <w:t xml:space="preserve">: Las autoridades deberán realizar las acciones de conformidad con los más altos estándares científicos y técnicos para dar certeza a las familias sobre la identidad de las personas cuyos restos serán identificados;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IV.</w:t>
      </w:r>
      <w:r w:rsidRPr="00F16275">
        <w:rPr>
          <w:rFonts w:ascii="Arial Narrow" w:eastAsia="Calibri" w:hAnsi="Arial Narrow" w:cs="Arial"/>
          <w:b/>
          <w:lang w:eastAsia="en-US"/>
        </w:rPr>
        <w:tab/>
        <w:t>Consentimiento previo, libre e informado</w:t>
      </w:r>
      <w:r w:rsidRPr="00F16275">
        <w:rPr>
          <w:rFonts w:ascii="Arial Narrow" w:eastAsia="Calibri" w:hAnsi="Arial Narrow" w:cs="Arial"/>
          <w:lang w:eastAsia="en-US"/>
        </w:rPr>
        <w:t>: En aquellas decisiones que deba adoptar una familia respecto a la información a recibir, procesos a realizar, entrega de los restos de su familiar fallecido, o de cualquier otra índole, se les informará previamente de forma clara y precisa de las alternativas existentes, de las consecuencias o probables consecuencias de las mismas, y de cualquier otra información relevante para que la familia pueda adoptar la decisión que consideren adecuada con toda la información disponible y de forma libre, sin ser sometida a ningún tipo de presión;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w:t>
      </w:r>
      <w:r w:rsidRPr="00F16275">
        <w:rPr>
          <w:rFonts w:ascii="Arial Narrow" w:eastAsia="Calibri" w:hAnsi="Arial Narrow" w:cs="Arial"/>
          <w:b/>
          <w:lang w:eastAsia="en-US"/>
        </w:rPr>
        <w:tab/>
        <w:t>Conservación</w:t>
      </w:r>
      <w:r w:rsidRPr="00F16275">
        <w:rPr>
          <w:rFonts w:ascii="Arial Narrow" w:eastAsia="Calibri" w:hAnsi="Arial Narrow" w:cs="Arial"/>
          <w:lang w:eastAsia="en-US"/>
        </w:rPr>
        <w:t>: Las autoridades procederán a la conservación en las mejores condiciones posibles de los cuerpos de las personas fallecidas, de sus pertenencias y de los restos que sean localizados y cuya identificación se mantenga pendiente para proceder a su entrega a las familias;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VI.</w:t>
      </w:r>
      <w:r w:rsidRPr="00F16275">
        <w:rPr>
          <w:rFonts w:ascii="Arial Narrow" w:eastAsia="Calibri" w:hAnsi="Arial Narrow" w:cs="Arial"/>
          <w:b/>
          <w:lang w:eastAsia="en-US"/>
        </w:rPr>
        <w:tab/>
        <w:t>Debida diligencia:</w:t>
      </w:r>
      <w:r w:rsidRPr="00F16275">
        <w:rPr>
          <w:rFonts w:ascii="Arial Narrow" w:eastAsia="Calibri" w:hAnsi="Arial Narrow" w:cs="Arial"/>
          <w:lang w:eastAsia="en-US"/>
        </w:rPr>
        <w:t xml:space="preserve"> El Estado deberá realizar todas las actuaciones necesarias dentro de un tiempo razonable para lograr el objeto de esta ley. Las autoridades deben garantizar el ejercicio de los derechos </w:t>
      </w:r>
      <w:r w:rsidRPr="00F16275">
        <w:rPr>
          <w:rFonts w:ascii="Arial Narrow" w:eastAsia="Calibri" w:hAnsi="Arial Narrow" w:cs="Arial"/>
          <w:lang w:eastAsia="en-US"/>
        </w:rPr>
        <w:lastRenderedPageBreak/>
        <w:t>contenidos en esta ley de manera autónoma, independiente, inmediata, imparcial, eficaz y realizadas con oportunidad, exhaustividad, respeto a los derechos humanos de las víctimas y de sus familiares y máximo nivel de profesionalismo removiendo cualquier obstáculo que impida el acceso real y efectivo a su pleno ejercicio;</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VII.</w:t>
      </w:r>
      <w:r w:rsidRPr="00F16275">
        <w:rPr>
          <w:rFonts w:ascii="Arial Narrow" w:eastAsia="Calibri" w:hAnsi="Arial Narrow" w:cs="Arial"/>
          <w:b/>
          <w:lang w:eastAsia="en-US"/>
        </w:rPr>
        <w:tab/>
        <w:t>Dignidad:</w:t>
      </w:r>
      <w:r w:rsidRPr="00F16275">
        <w:rPr>
          <w:rFonts w:ascii="Arial Narrow" w:eastAsia="Calibri" w:hAnsi="Arial Narrow" w:cs="Arial"/>
          <w:lang w:eastAsia="en-US"/>
        </w:rPr>
        <w:t xml:space="preserve"> La dignidad humana es un valor, principio y derecho fundamental base y condición de todos los demás. Implica la comprensión de la persona como titular y sujeto de derechos y a no ser objeto de violencia o arbitrariedades por parte del Estado o de los particulares.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En cualquier caso, toda norma, institución o acto que se desprenda de la presente ley, serán interpretados de conformidad con los derechos humanos reconocidas por la Constitución y los tratados internacionales de los que el Estado Mexicano sea parte, aplicando siempre la norma más benéfica para la persona;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VIII.</w:t>
      </w:r>
      <w:r w:rsidRPr="00F16275">
        <w:rPr>
          <w:rFonts w:ascii="Arial Narrow" w:eastAsia="Calibri" w:hAnsi="Arial Narrow" w:cs="Arial"/>
          <w:b/>
          <w:lang w:eastAsia="en-US"/>
        </w:rPr>
        <w:tab/>
        <w:t>Enfoque diferencial y especializado:</w:t>
      </w:r>
      <w:r w:rsidRPr="00F16275">
        <w:rPr>
          <w:rFonts w:ascii="Arial Narrow" w:eastAsia="Calibri" w:hAnsi="Arial Narrow" w:cs="Arial"/>
          <w:lang w:eastAsia="en-US"/>
        </w:rPr>
        <w:t xml:space="preserve"> Esta ley reconoce la existencia de grupos de población con características particulares o con mayor situación de vulnerabilidad en razón de su edad, género, preferencia u orientación sexual, etnia, condición de discapacidad y otros. En consecuencia, se reconoce que las actuaciones por parte de las autoridades deben responder a las particularidades y grado de vulnerabilidad de las personas desaparecidas y sus familiares, así como los familiares de las personas fallecidas.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Las autoridades que deban aplicar esta ley ofrecerán, en el ámbito de sus respectivas competencias medidas de atención a los grupos expuestos a un mayor riesgo de violación de sus derechos, como niñas y niños, jóvenes, mujeres, adultos mayores, personas con discapacidad, migrantes, personas reconocidas como refugiadas, miembros de pueblos indígenas, personas defensoras de derechos humanos, periodistas y personas en situación de desplazamiento interno;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IX.</w:t>
      </w:r>
      <w:r w:rsidRPr="00F16275">
        <w:rPr>
          <w:rFonts w:ascii="Arial Narrow" w:eastAsia="Calibri" w:hAnsi="Arial Narrow" w:cs="Arial"/>
          <w:b/>
          <w:lang w:eastAsia="en-US"/>
        </w:rPr>
        <w:tab/>
        <w:t>Exhaustividad</w:t>
      </w:r>
      <w:r w:rsidRPr="00F16275">
        <w:rPr>
          <w:rFonts w:ascii="Arial Narrow" w:eastAsia="Calibri" w:hAnsi="Arial Narrow" w:cs="Arial"/>
          <w:lang w:eastAsia="en-US"/>
        </w:rPr>
        <w:t xml:space="preserve">: En todas las diligencias que se realicen en virtud del cumplimiento de esta ley se harán de manera oportuna, transparente, con base a información útil y científica, agotando todos los procedimientos y actuaciones previstas en esta ley, sus reglamentos, protocolos y lineamientos;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w:t>
      </w:r>
      <w:r w:rsidRPr="00F16275">
        <w:rPr>
          <w:rFonts w:ascii="Arial Narrow" w:eastAsia="Calibri" w:hAnsi="Arial Narrow" w:cs="Arial"/>
          <w:b/>
          <w:lang w:eastAsia="en-US"/>
        </w:rPr>
        <w:tab/>
        <w:t>Gratuidad</w:t>
      </w:r>
      <w:r w:rsidRPr="00F16275">
        <w:rPr>
          <w:rFonts w:ascii="Arial Narrow" w:eastAsia="Calibri" w:hAnsi="Arial Narrow" w:cs="Arial"/>
          <w:lang w:eastAsia="en-US"/>
        </w:rPr>
        <w:t>: Todas las acciones, los procedimientos y cualquier otro trámite que implique el acceso a los derechos reconocidos en esta ley, no tendrán costo alguno para las familias;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XI.</w:t>
      </w:r>
      <w:r w:rsidRPr="00F16275">
        <w:rPr>
          <w:rFonts w:ascii="Arial Narrow" w:eastAsia="Calibri" w:hAnsi="Arial Narrow" w:cs="Arial"/>
          <w:b/>
          <w:lang w:eastAsia="en-US"/>
        </w:rPr>
        <w:tab/>
        <w:t>Igualdad y no discriminación:</w:t>
      </w:r>
      <w:r w:rsidRPr="00F16275">
        <w:rPr>
          <w:rFonts w:ascii="Arial Narrow" w:eastAsia="Calibri" w:hAnsi="Arial Narrow" w:cs="Arial"/>
          <w:lang w:eastAsia="en-US"/>
        </w:rPr>
        <w:t xml:space="preserve"> En el ejercicio de los derechos y garantías de las familias y las personas desaparecidas o fallecidas y en todos los procedimientos y actuaciones a las que se refiere la presente ley, las autoridades se conducirán sin distinción, exclusión o restricción, ejercida por razón de sexo, raza, color, orígenes étnicos, sociales, nacionales, lengua, religión, opiniones políticas, ideológicas o de cualquier otro tipo, género, edad, preferencia u orientación sexual, estado civil, condiciones de salud, pertenencia a una minoría nacional, patrimonio y discapacidades, o cualquier otra que tenga por objeto o efecto impedir o anular el reconocimiento o el ejercicio de los derechos y la igualdad real de oportunidades de las personas;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XII.</w:t>
      </w:r>
      <w:r w:rsidRPr="00F16275">
        <w:rPr>
          <w:rFonts w:ascii="Arial Narrow" w:eastAsia="Calibri" w:hAnsi="Arial Narrow" w:cs="Arial"/>
          <w:b/>
          <w:lang w:eastAsia="en-US"/>
        </w:rPr>
        <w:tab/>
        <w:t>Publicidad:</w:t>
      </w:r>
      <w:r w:rsidRPr="00F16275">
        <w:rPr>
          <w:rFonts w:ascii="Arial Narrow" w:eastAsia="Calibri" w:hAnsi="Arial Narrow" w:cs="Arial"/>
          <w:lang w:eastAsia="en-US"/>
        </w:rPr>
        <w:t xml:space="preserve"> Todas las acciones, mecanismos y procedimientos deberán ser públicos, siempre que esto no vulnere los derechos humanos de las víctimas o de sus familiares o las garantías para su protección o el debido proceso.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Estado deberá implementar mecanismos de difusión eficaces a fin de brindar información y orientación a las víctimas acerca de los derechos, garantías y recursos, así como acciones, mecanismos y procedimientos con los que cuenta, los cuales deberán ser dirigidos a las víctimas y publicitarse de forma clara y accesible;</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XIII.</w:t>
      </w:r>
      <w:r w:rsidRPr="00F16275">
        <w:rPr>
          <w:rFonts w:ascii="Arial Narrow" w:eastAsia="Calibri" w:hAnsi="Arial Narrow" w:cs="Arial"/>
          <w:b/>
          <w:lang w:eastAsia="en-US"/>
        </w:rPr>
        <w:tab/>
        <w:t>Máxima publicidad</w:t>
      </w:r>
      <w:r w:rsidRPr="00F16275">
        <w:rPr>
          <w:rFonts w:ascii="Arial Narrow" w:eastAsia="Calibri" w:hAnsi="Arial Narrow" w:cs="Arial"/>
          <w:lang w:eastAsia="en-US"/>
        </w:rPr>
        <w:t>: Las autoridades deberán poner a disposición de la sociedad, particularmente de las y los familiares de las personas desaparecidas y de las personas fallecidas, toda la información relevante sobre su estructura, estrategias, acciones y decisiones, difundiendo proactivamente la información pública con que cuente;</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XIV.</w:t>
      </w:r>
      <w:r w:rsidRPr="00F16275">
        <w:rPr>
          <w:rFonts w:ascii="Arial Narrow" w:eastAsia="Calibri" w:hAnsi="Arial Narrow" w:cs="Arial"/>
          <w:b/>
          <w:lang w:eastAsia="en-US"/>
        </w:rPr>
        <w:tab/>
        <w:t>Rendición de cuentas:</w:t>
      </w:r>
      <w:r w:rsidRPr="00F16275">
        <w:rPr>
          <w:rFonts w:ascii="Arial Narrow" w:eastAsia="Calibri" w:hAnsi="Arial Narrow" w:cs="Arial"/>
          <w:lang w:eastAsia="en-US"/>
        </w:rPr>
        <w:t xml:space="preserve"> Las autoridades y funcionarios encargados de la implementación de la ley, estarán sujetos a mecanismos efectivos de rendición de cuentas y de evaluación que contemplen la participación de la sociedad civil, particularmente de víctimas, grupos o colectivos de familiares de personas desaparecidas o fallecidas y organizaciones de derechos humanos;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XV.</w:t>
      </w:r>
      <w:r w:rsidRPr="00F16275">
        <w:rPr>
          <w:rFonts w:ascii="Arial Narrow" w:eastAsia="Calibri" w:hAnsi="Arial Narrow" w:cs="Arial"/>
          <w:b/>
          <w:lang w:eastAsia="en-US"/>
        </w:rPr>
        <w:tab/>
        <w:t>Reparación integral del daño</w:t>
      </w:r>
      <w:r w:rsidRPr="00F16275">
        <w:rPr>
          <w:rFonts w:ascii="Arial Narrow" w:eastAsia="Calibri" w:hAnsi="Arial Narrow" w:cs="Arial"/>
          <w:lang w:eastAsia="en-US"/>
        </w:rPr>
        <w:t xml:space="preserve">: Las acciones, procedimientos y mecanismos generados deben encaminarse para permitir a las víctimas obtener una reparación de manera plena, oportuna, diferenciada, transformadora, integral y efectiva por el daño que han sufrido como consecuencia del delito o hecho </w:t>
      </w:r>
      <w:proofErr w:type="spellStart"/>
      <w:r w:rsidRPr="00F16275">
        <w:rPr>
          <w:rFonts w:ascii="Arial Narrow" w:eastAsia="Calibri" w:hAnsi="Arial Narrow" w:cs="Arial"/>
          <w:lang w:eastAsia="en-US"/>
        </w:rPr>
        <w:lastRenderedPageBreak/>
        <w:t>victimizante</w:t>
      </w:r>
      <w:proofErr w:type="spellEnd"/>
      <w:r w:rsidRPr="00F16275">
        <w:rPr>
          <w:rFonts w:ascii="Arial Narrow" w:eastAsia="Calibri" w:hAnsi="Arial Narrow" w:cs="Arial"/>
          <w:lang w:eastAsia="en-US"/>
        </w:rPr>
        <w:t xml:space="preserve"> que las ha afectado o de las violaciones de derechos humanos que han sufrido. Esta reparación debe comprender medidas de restitución, rehabilitación, compensación, satisfacción y garantías de no repetición;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XVI.</w:t>
      </w:r>
      <w:r w:rsidRPr="00F16275">
        <w:rPr>
          <w:rFonts w:ascii="Arial Narrow" w:eastAsia="Calibri" w:hAnsi="Arial Narrow" w:cs="Arial"/>
          <w:b/>
          <w:lang w:eastAsia="en-US"/>
        </w:rPr>
        <w:tab/>
        <w:t>Máximo uso de los recursos disponibles</w:t>
      </w:r>
      <w:r w:rsidRPr="00F16275">
        <w:rPr>
          <w:rFonts w:ascii="Arial Narrow" w:eastAsia="Calibri" w:hAnsi="Arial Narrow" w:cs="Arial"/>
          <w:lang w:eastAsia="en-US"/>
        </w:rPr>
        <w:t xml:space="preserve">: El Estado deberá adoptar las medidas presupuestales y de gestión necesarias, hasta el máximo de sus recursos disponibles, para lograr el cumplimiento de las obligaciones previstas en esta ley y las garantías para el pleno ejercicio de los derechos de los familiares de las personas desaparecidas o fallecidas;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XVII.</w:t>
      </w:r>
      <w:r w:rsidRPr="00F16275">
        <w:rPr>
          <w:rFonts w:ascii="Arial Narrow" w:eastAsia="Calibri" w:hAnsi="Arial Narrow" w:cs="Arial"/>
          <w:b/>
          <w:lang w:eastAsia="en-US"/>
        </w:rPr>
        <w:tab/>
        <w:t>Información a las familias</w:t>
      </w:r>
      <w:r w:rsidRPr="00F16275">
        <w:rPr>
          <w:rFonts w:ascii="Arial Narrow" w:eastAsia="Calibri" w:hAnsi="Arial Narrow" w:cs="Arial"/>
          <w:lang w:eastAsia="en-US"/>
        </w:rPr>
        <w:t>: Las familias tienen el derecho a recibir toda la información relativa de sus seres queridos; a la investigación sobre su desaparición y toda aquella que pueda resultar relevante en relación con los procesos de identificación, localización y recuperación, siempre que deseen recibirla y en ningún momento podrán ser obligadas a recibir información que no quieran recibir;</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XVIII.</w:t>
      </w:r>
      <w:r w:rsidRPr="00F16275">
        <w:rPr>
          <w:rFonts w:ascii="Arial Narrow" w:eastAsia="Calibri" w:hAnsi="Arial Narrow" w:cs="Arial"/>
          <w:b/>
          <w:lang w:eastAsia="en-US"/>
        </w:rPr>
        <w:tab/>
        <w:t>No estigmatización:</w:t>
      </w:r>
      <w:r w:rsidRPr="00F16275">
        <w:rPr>
          <w:rFonts w:ascii="Arial Narrow" w:eastAsia="Calibri" w:hAnsi="Arial Narrow" w:cs="Arial"/>
          <w:lang w:eastAsia="en-US"/>
        </w:rPr>
        <w:t xml:space="preserve"> Las autoridades no deberán agravar el sufrimiento de la víctima, ni tratarla en ningún caso como sospechosa o responsable de la comisión de los hechos que denuncie. Ninguna autoridad o particular podrá especular públicamente sobre la pertenencia de las víctimas al crimen organizado o su vinculación con alguna actividad delictiva. La estigmatización, el prejuicio y las consideraciones de tipo subjetivo deberán evitarse.</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XIX.</w:t>
      </w:r>
      <w:r w:rsidRPr="00F16275">
        <w:rPr>
          <w:rFonts w:ascii="Arial Narrow" w:eastAsia="Calibri" w:hAnsi="Arial Narrow" w:cs="Arial"/>
          <w:b/>
          <w:lang w:eastAsia="en-US"/>
        </w:rPr>
        <w:tab/>
        <w:t xml:space="preserve">No </w:t>
      </w:r>
      <w:proofErr w:type="spellStart"/>
      <w:r w:rsidRPr="00F16275">
        <w:rPr>
          <w:rFonts w:ascii="Arial Narrow" w:eastAsia="Calibri" w:hAnsi="Arial Narrow" w:cs="Arial"/>
          <w:b/>
          <w:lang w:eastAsia="en-US"/>
        </w:rPr>
        <w:t>revictimización</w:t>
      </w:r>
      <w:proofErr w:type="spellEnd"/>
      <w:r w:rsidRPr="00F16275">
        <w:rPr>
          <w:rFonts w:ascii="Arial Narrow" w:eastAsia="Calibri" w:hAnsi="Arial Narrow" w:cs="Arial"/>
          <w:b/>
          <w:lang w:eastAsia="en-US"/>
        </w:rPr>
        <w:t xml:space="preserve">: </w:t>
      </w:r>
      <w:r w:rsidRPr="00F16275">
        <w:rPr>
          <w:rFonts w:ascii="Arial Narrow" w:eastAsia="Calibri" w:hAnsi="Arial Narrow" w:cs="Arial"/>
          <w:lang w:eastAsia="en-US"/>
        </w:rPr>
        <w:t>El Estado no podrá exigir mecanismos o procedimientos que agraven la condición de víctima de los familiares de las personas desparecidas y personas fallecidas, ni establecer requisitos que obstaculicen e impidan el ejercicio de sus derechos ni la expongan a sufrir un nuevo daño por las acciones u omisiones de los servidores públicos;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XX.</w:t>
      </w:r>
      <w:r w:rsidRPr="00F16275">
        <w:rPr>
          <w:rFonts w:ascii="Arial Narrow" w:eastAsia="Calibri" w:hAnsi="Arial Narrow" w:cs="Arial"/>
          <w:b/>
          <w:lang w:eastAsia="en-US"/>
        </w:rPr>
        <w:tab/>
        <w:t>Participación de las familias:</w:t>
      </w:r>
      <w:r w:rsidRPr="00F16275">
        <w:rPr>
          <w:rFonts w:ascii="Arial Narrow" w:eastAsia="Calibri" w:hAnsi="Arial Narrow" w:cs="Arial"/>
          <w:lang w:eastAsia="en-US"/>
        </w:rPr>
        <w:t xml:space="preserve"> Las y los familiares de las personas desaparecidas o fallecidas tienen derecho a colaborar y a participar en las actuaciones que realicen las autoridades encargadas del cumplimiento de la presente ley; </w:t>
      </w:r>
    </w:p>
    <w:p w:rsidR="00AD363D" w:rsidRDefault="00AD363D" w:rsidP="00D650EE">
      <w:pPr>
        <w:spacing w:line="360" w:lineRule="auto"/>
        <w:jc w:val="both"/>
        <w:rPr>
          <w:rFonts w:ascii="Arial Narrow" w:eastAsia="Calibri" w:hAnsi="Arial Narrow" w:cs="Arial"/>
          <w:lang w:eastAsia="en-US"/>
        </w:rPr>
      </w:pPr>
    </w:p>
    <w:p w:rsidR="00472C84" w:rsidRDefault="00472C84" w:rsidP="00D650EE">
      <w:pPr>
        <w:spacing w:line="360" w:lineRule="auto"/>
        <w:jc w:val="both"/>
        <w:rPr>
          <w:rFonts w:ascii="Arial Narrow" w:eastAsia="Calibri" w:hAnsi="Arial Narrow" w:cs="Arial"/>
          <w:lang w:eastAsia="en-US"/>
        </w:rPr>
      </w:pPr>
    </w:p>
    <w:p w:rsidR="00472C84" w:rsidRDefault="00472C84" w:rsidP="00D650EE">
      <w:pPr>
        <w:spacing w:line="360" w:lineRule="auto"/>
        <w:jc w:val="both"/>
        <w:rPr>
          <w:rFonts w:ascii="Arial Narrow" w:eastAsia="Calibri" w:hAnsi="Arial Narrow" w:cs="Arial"/>
          <w:lang w:eastAsia="en-US"/>
        </w:rPr>
      </w:pPr>
    </w:p>
    <w:p w:rsidR="00472C84" w:rsidRDefault="00472C84" w:rsidP="00472C84">
      <w:pPr>
        <w:spacing w:line="360" w:lineRule="auto"/>
        <w:jc w:val="both"/>
        <w:rPr>
          <w:rFonts w:ascii="Arial Narrow" w:hAnsi="Arial Narrow"/>
          <w:bCs/>
          <w:i/>
          <w:sz w:val="12"/>
          <w:szCs w:val="10"/>
        </w:rPr>
      </w:pPr>
    </w:p>
    <w:p w:rsidR="00472C84" w:rsidRDefault="00472C84" w:rsidP="00472C84">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72C84" w:rsidRPr="00472C84" w:rsidRDefault="00AD363D" w:rsidP="00472C84">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XXI.</w:t>
      </w:r>
      <w:r w:rsidRPr="00F16275">
        <w:rPr>
          <w:rFonts w:ascii="Arial Narrow" w:eastAsia="Calibri" w:hAnsi="Arial Narrow" w:cs="Arial"/>
          <w:b/>
          <w:lang w:eastAsia="en-US"/>
        </w:rPr>
        <w:tab/>
      </w:r>
      <w:r w:rsidR="00472C84" w:rsidRPr="00472C84">
        <w:rPr>
          <w:rFonts w:ascii="Arial Narrow" w:eastAsia="Calibri" w:hAnsi="Arial Narrow" w:cs="Arial"/>
          <w:b/>
          <w:lang w:eastAsia="en-US"/>
        </w:rPr>
        <w:t xml:space="preserve">Planificación: </w:t>
      </w:r>
      <w:r w:rsidR="00472C84" w:rsidRPr="00472C84">
        <w:rPr>
          <w:rFonts w:ascii="Arial Narrow" w:eastAsia="Calibri" w:hAnsi="Arial Narrow" w:cs="Arial"/>
          <w:lang w:eastAsia="en-US"/>
        </w:rPr>
        <w:t>La Fiscalía deberá planificar sus actuaciones de conformidad con la información recabada durante los procesos de identificación, localización y recuperación, así como la aportada por los familiares de las personas desaparecidas y fallecidas;</w:t>
      </w:r>
    </w:p>
    <w:p w:rsidR="00AD363D" w:rsidRPr="00472C84"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XXII.</w:t>
      </w:r>
      <w:r w:rsidRPr="00F16275">
        <w:rPr>
          <w:rFonts w:ascii="Arial Narrow" w:eastAsia="Calibri" w:hAnsi="Arial Narrow" w:cs="Arial"/>
          <w:b/>
          <w:lang w:eastAsia="en-US"/>
        </w:rPr>
        <w:tab/>
        <w:t xml:space="preserve">Suficiencia presupuestal: </w:t>
      </w:r>
      <w:r w:rsidRPr="00F16275">
        <w:rPr>
          <w:rFonts w:ascii="Arial Narrow" w:eastAsia="Calibri" w:hAnsi="Arial Narrow" w:cs="Arial"/>
          <w:lang w:eastAsia="en-US"/>
        </w:rPr>
        <w:t xml:space="preserve">El Estado deberá de asignar los recursos presupuestarios suficientes para el pleno cumplimiento de las disposiciones establecidas en esta ley; </w:t>
      </w:r>
    </w:p>
    <w:p w:rsidR="00AD363D" w:rsidRPr="00F16275" w:rsidRDefault="00AD363D" w:rsidP="00D650EE">
      <w:pPr>
        <w:spacing w:line="360" w:lineRule="auto"/>
        <w:jc w:val="both"/>
        <w:rPr>
          <w:rFonts w:ascii="Arial Narrow" w:eastAsia="Calibri" w:hAnsi="Arial Narrow" w:cs="Arial"/>
          <w:lang w:eastAsia="en-US"/>
        </w:rPr>
      </w:pPr>
    </w:p>
    <w:p w:rsidR="00472C84" w:rsidRDefault="00472C84" w:rsidP="00472C84">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72C84" w:rsidRPr="00472C84" w:rsidRDefault="00AD363D" w:rsidP="00472C84">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XXIII.</w:t>
      </w:r>
      <w:r w:rsidRPr="00F16275">
        <w:rPr>
          <w:rFonts w:ascii="Arial Narrow" w:eastAsia="Calibri" w:hAnsi="Arial Narrow" w:cs="Arial"/>
          <w:b/>
          <w:lang w:eastAsia="en-US"/>
        </w:rPr>
        <w:tab/>
      </w:r>
      <w:r w:rsidR="00472C84" w:rsidRPr="00472C84">
        <w:rPr>
          <w:rFonts w:ascii="Arial Narrow" w:eastAsia="Calibri" w:hAnsi="Arial Narrow" w:cs="Arial"/>
          <w:b/>
          <w:lang w:eastAsia="en-US"/>
        </w:rPr>
        <w:t xml:space="preserve">Uso de la mejor técnica disponible: </w:t>
      </w:r>
      <w:r w:rsidR="00472C84" w:rsidRPr="00472C84">
        <w:rPr>
          <w:rFonts w:ascii="Arial Narrow" w:eastAsia="Calibri" w:hAnsi="Arial Narrow" w:cs="Arial"/>
          <w:lang w:eastAsia="en-US"/>
        </w:rPr>
        <w:t>La Fiscalía usará las mejores técnicas disponibles en cada momento para la obtención de información útil para la identificación de restos humanos.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keepNext/>
        <w:keepLines/>
        <w:spacing w:line="360" w:lineRule="auto"/>
        <w:jc w:val="both"/>
        <w:outlineLvl w:val="2"/>
        <w:rPr>
          <w:rFonts w:ascii="Arial Narrow" w:hAnsi="Arial Narrow" w:cs="Arial"/>
          <w:b/>
          <w:lang w:eastAsia="en-US"/>
        </w:rPr>
      </w:pPr>
      <w:bookmarkStart w:id="4" w:name="_Toc468353298"/>
      <w:r w:rsidRPr="00F16275">
        <w:rPr>
          <w:rFonts w:ascii="Arial Narrow" w:hAnsi="Arial Narrow" w:cs="Arial"/>
          <w:b/>
          <w:lang w:eastAsia="en-US"/>
        </w:rPr>
        <w:t>Artículo 5. Normativa complementaria</w:t>
      </w:r>
      <w:bookmarkEnd w:id="4"/>
      <w:r w:rsidRPr="00F16275">
        <w:rPr>
          <w:rFonts w:ascii="Arial Narrow" w:hAnsi="Arial Narrow" w:cs="Arial"/>
          <w:b/>
          <w:lang w:eastAsia="en-US"/>
        </w:rPr>
        <w:t xml:space="preserve"> </w:t>
      </w: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Para el desarrollo de las actuaciones previstas en esta ley y en cuanto a lo no establecido en ella se estará a lo establecido en la Constitución Política de los Estados Unidos Mexicanos; los tratados internacionales de los que el Estado Mexicano sea parte; la Constitución Política del Estado de Coahuila de Zaragoza; el Código Nacional de Procedimientos Penales; las leyes; las recomendaciones, observaciones y decisiones de los órganos internacionales de derechos humanos; los estándares científicos y técnicos; y los protocolos y lineamientos en la materia objeto de la presente ley.</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b/>
          <w:lang w:eastAsia="en-US"/>
        </w:rPr>
      </w:pPr>
      <w:bookmarkStart w:id="5" w:name="_Toc468353299"/>
      <w:r w:rsidRPr="00F16275">
        <w:rPr>
          <w:rFonts w:ascii="Arial Narrow" w:eastAsia="Calibri" w:hAnsi="Arial Narrow" w:cs="Arial"/>
          <w:b/>
          <w:lang w:eastAsia="en-US"/>
        </w:rPr>
        <w:t>Artículo 6. Responsabilidades</w:t>
      </w:r>
      <w:bookmarkEnd w:id="5"/>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El uso abusivo que hagan las autoridades de sus atribuciones legales o la omisión a la adecuada observancia de esta ley y de la normativa complementaria será causa de responsabilidad administrativa o penal según sea el caso. </w:t>
      </w:r>
    </w:p>
    <w:p w:rsidR="00AD363D" w:rsidRDefault="00AD363D" w:rsidP="00D650EE">
      <w:pPr>
        <w:spacing w:line="360" w:lineRule="auto"/>
        <w:jc w:val="both"/>
        <w:rPr>
          <w:rFonts w:ascii="Arial Narrow" w:eastAsia="Calibri" w:hAnsi="Arial Narrow" w:cs="Arial"/>
          <w:lang w:eastAsia="en-US"/>
        </w:rPr>
      </w:pPr>
    </w:p>
    <w:p w:rsidR="00D650EE" w:rsidRPr="00F16275" w:rsidRDefault="00D650EE" w:rsidP="00AD363D">
      <w:pPr>
        <w:spacing w:line="360" w:lineRule="auto"/>
        <w:jc w:val="center"/>
        <w:rPr>
          <w:rFonts w:ascii="Arial Narrow" w:eastAsia="Calibri" w:hAnsi="Arial Narrow" w:cs="Arial"/>
          <w:b/>
          <w:lang w:eastAsia="en-US"/>
        </w:rPr>
      </w:pPr>
      <w:bookmarkStart w:id="6" w:name="_Toc468353300"/>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CAPÍTULO II</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DERECHOS DE LAS VÍCTIMAS</w:t>
      </w:r>
      <w:bookmarkEnd w:id="6"/>
    </w:p>
    <w:p w:rsidR="00AD363D" w:rsidRPr="00F16275" w:rsidRDefault="00AD363D" w:rsidP="00AD363D">
      <w:pPr>
        <w:spacing w:line="360" w:lineRule="auto"/>
        <w:rPr>
          <w:rFonts w:ascii="Arial Narrow" w:eastAsia="Calibri" w:hAnsi="Arial Narrow" w:cs="Arial"/>
          <w:lang w:eastAsia="en-US"/>
        </w:rPr>
      </w:pPr>
      <w:bookmarkStart w:id="7" w:name="_Toc468353301"/>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7. Derecho a ser buscada</w:t>
      </w:r>
      <w:bookmarkEnd w:id="7"/>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Toda persona desaparecida tiene derecho a ser buscada de forma inmediata y efectiva y a ser localizada por las autoridades competentes, por todos los medios posibles, priorizando la búsqueda en vida, misma que debe ser sostenida mientras se mantenga la desaparición. Las personas desaparecidas y sus familias tienen derecho a que las autoridades desplieguen todas las acciones necesarias para su protección con el objetivo de preservar su vida, su seguridad y su integridad física y psicológica.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Para la realización de la búsqueda de las personas desaparecidas, las autoridades competentes utilizarán toda la información disponible, con independencia de su procedencia, sin posibilidad de descartar la misma por falta de formalismos o de cumplimiento de requisitos procesales para su incorporación a las actuaciones de investigación del delito. Las autoridades comprobarán la veracidad, integridad o factibilidad de las informaciones recibidas, elaborarán hipótesis sobre la situación de la persona desaparecida con base en la información recibida y las comprobarán para proceder a su localización.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autoridades activarán todos los procesos de búsqueda, incluidas las actuaciones previstas en esta ley ante cualquier noticia o denuncia de una posible desaparición.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keepNext/>
        <w:keepLines/>
        <w:spacing w:line="360" w:lineRule="auto"/>
        <w:jc w:val="both"/>
        <w:outlineLvl w:val="2"/>
        <w:rPr>
          <w:rFonts w:ascii="Arial Narrow" w:hAnsi="Arial Narrow" w:cs="Arial"/>
          <w:b/>
          <w:lang w:eastAsia="en-US"/>
        </w:rPr>
      </w:pPr>
      <w:bookmarkStart w:id="8" w:name="_Toc468353302"/>
      <w:r w:rsidRPr="00F16275">
        <w:rPr>
          <w:rFonts w:ascii="Arial Narrow" w:hAnsi="Arial Narrow" w:cs="Arial"/>
          <w:b/>
          <w:lang w:eastAsia="en-US"/>
        </w:rPr>
        <w:t>Artículo 8. Derecho a la identidad y plena identificación de las personas fallecidas</w:t>
      </w:r>
      <w:bookmarkEnd w:id="8"/>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Toda persona fallecida tiene derecho a que se establezca y reconozca su identidad, a través de la identificación plena de sus restos mediante métodos científicos verificables y replicables, otorgando a los mismos trato digno y respetuoso conforme a su voluntad y sus creencias y restituyéndolos a su familia.</w:t>
      </w:r>
    </w:p>
    <w:p w:rsidR="00AD363D" w:rsidRPr="00F16275" w:rsidRDefault="00AD363D" w:rsidP="00D650EE">
      <w:pPr>
        <w:spacing w:line="360" w:lineRule="auto"/>
        <w:jc w:val="both"/>
        <w:rPr>
          <w:rFonts w:ascii="Arial Narrow" w:eastAsia="Calibri" w:hAnsi="Arial Narrow" w:cs="Arial"/>
          <w:lang w:eastAsia="en-US"/>
        </w:rPr>
      </w:pPr>
    </w:p>
    <w:p w:rsidR="00472C84" w:rsidRDefault="00472C84" w:rsidP="00472C84">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72C84" w:rsidRPr="00472C84" w:rsidRDefault="00472C84" w:rsidP="00472C84">
      <w:pPr>
        <w:spacing w:line="360" w:lineRule="auto"/>
        <w:jc w:val="both"/>
        <w:rPr>
          <w:rFonts w:ascii="Arial Narrow" w:eastAsia="Calibri" w:hAnsi="Arial Narrow" w:cs="Arial"/>
          <w:lang w:eastAsia="en-US"/>
        </w:rPr>
      </w:pPr>
      <w:r w:rsidRPr="00472C84">
        <w:rPr>
          <w:rFonts w:ascii="Arial Narrow" w:eastAsia="Calibri" w:hAnsi="Arial Narrow" w:cs="Arial"/>
          <w:lang w:eastAsia="en-US"/>
        </w:rPr>
        <w:t>La Fiscalía, así como cualquier otra autoridad cuya participación sea necesaria, realizará todas las acciones y procedimientos idóneos para determinar la identidad de todos los restos humanos hallados en el Estado de Coahuila de Zaragoza, conforme a los más altos estándares científicos y técnicos que brinden plena certeza sobre la misma.</w:t>
      </w:r>
    </w:p>
    <w:p w:rsidR="00472C84" w:rsidRPr="00472C84" w:rsidRDefault="00472C84" w:rsidP="00472C84">
      <w:pPr>
        <w:spacing w:line="360" w:lineRule="auto"/>
        <w:jc w:val="both"/>
        <w:rPr>
          <w:rFonts w:ascii="Arial Narrow" w:eastAsia="Calibri" w:hAnsi="Arial Narrow" w:cs="Arial"/>
          <w:lang w:eastAsia="en-US"/>
        </w:rPr>
      </w:pPr>
    </w:p>
    <w:p w:rsidR="00472C84" w:rsidRDefault="00472C84" w:rsidP="00472C84">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72C84" w:rsidRPr="00472C84" w:rsidRDefault="00472C84" w:rsidP="00472C84">
      <w:pPr>
        <w:spacing w:line="360" w:lineRule="auto"/>
        <w:jc w:val="both"/>
        <w:rPr>
          <w:rFonts w:ascii="Arial Narrow" w:eastAsia="Calibri" w:hAnsi="Arial Narrow" w:cs="Arial"/>
          <w:lang w:eastAsia="en-US"/>
        </w:rPr>
      </w:pPr>
      <w:r w:rsidRPr="00472C84">
        <w:rPr>
          <w:rFonts w:ascii="Arial Narrow" w:eastAsia="Calibri" w:hAnsi="Arial Narrow" w:cs="Arial"/>
          <w:lang w:eastAsia="en-US"/>
        </w:rPr>
        <w:t>Así mismo la Fiscalía y otras autoridades del Estado de Coahuila de Zaragoza colaborarán, en el marco de sus competencias, con cualquier otra autoridad, para contribuir a la plena identificación de los restos de cualquier otra persona cuyos restos se encuentren en otros lugares de la República Mexicana o del extranjero cuando sea necesario.</w:t>
      </w:r>
    </w:p>
    <w:p w:rsidR="00472C84" w:rsidRDefault="00472C84" w:rsidP="00472C84">
      <w:pPr>
        <w:spacing w:line="360" w:lineRule="auto"/>
        <w:jc w:val="both"/>
        <w:rPr>
          <w:rFonts w:ascii="Arial Narrow" w:eastAsia="Calibri" w:hAnsi="Arial Narrow" w:cs="Arial"/>
          <w:lang w:eastAsia="en-US"/>
        </w:rPr>
      </w:pPr>
    </w:p>
    <w:p w:rsidR="00472C84" w:rsidRDefault="00472C84" w:rsidP="00472C84">
      <w:pPr>
        <w:spacing w:line="360" w:lineRule="auto"/>
        <w:jc w:val="both"/>
        <w:rPr>
          <w:rFonts w:ascii="Arial Narrow" w:eastAsia="Calibri" w:hAnsi="Arial Narrow" w:cs="Arial"/>
          <w:lang w:eastAsia="en-US"/>
        </w:rPr>
      </w:pPr>
    </w:p>
    <w:p w:rsidR="00472C84" w:rsidRPr="00472C84" w:rsidRDefault="00472C84" w:rsidP="00472C84">
      <w:pPr>
        <w:spacing w:line="360" w:lineRule="auto"/>
        <w:jc w:val="both"/>
        <w:rPr>
          <w:rFonts w:ascii="Arial Narrow" w:eastAsia="Calibri" w:hAnsi="Arial Narrow" w:cs="Arial"/>
          <w:lang w:eastAsia="en-US"/>
        </w:rPr>
      </w:pPr>
    </w:p>
    <w:p w:rsidR="00472C84" w:rsidRDefault="00472C84" w:rsidP="00472C84">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72C84" w:rsidRPr="00472C84" w:rsidRDefault="00472C84" w:rsidP="00472C84">
      <w:pPr>
        <w:spacing w:line="360" w:lineRule="auto"/>
        <w:jc w:val="both"/>
        <w:rPr>
          <w:rFonts w:ascii="Arial Narrow" w:eastAsia="Calibri" w:hAnsi="Arial Narrow" w:cs="Arial"/>
          <w:lang w:eastAsia="en-US"/>
        </w:rPr>
      </w:pPr>
      <w:r w:rsidRPr="00472C84">
        <w:rPr>
          <w:rFonts w:ascii="Arial Narrow" w:eastAsia="Calibri" w:hAnsi="Arial Narrow" w:cs="Arial"/>
          <w:lang w:eastAsia="en-US"/>
        </w:rPr>
        <w:t>La evidencia biológica y no biológica que no esté en condiciones para ser evaluada por las personas expertas o cuyo procesamiento no pueda arrojar resultados concluyentes según el estado de la técnica, será resguardada por la Fiscalía hasta en tanto no exista un método científico verificado para su tratamiento. Cuando se cuente con mejores técnicas que permitan el tratamiento de estos restos humanos o evidencias, se procederá al mismo y la información resultante incorporada al Sistema de Gestión de la Información, para proceder con el resto del proceso de identificación forense, y en su caso de notificación a las familias y entrega de restos de conformidad con lo previsto en esta ley.</w:t>
      </w:r>
    </w:p>
    <w:p w:rsidR="00472C84" w:rsidRPr="009F6531" w:rsidRDefault="00472C84" w:rsidP="00472C84">
      <w:pPr>
        <w:rPr>
          <w:rFonts w:ascii="Arial Narrow" w:hAnsi="Arial Narrow" w:cs="Arial"/>
        </w:rPr>
      </w:pP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keepNext/>
        <w:keepLines/>
        <w:spacing w:line="360" w:lineRule="auto"/>
        <w:jc w:val="both"/>
        <w:outlineLvl w:val="2"/>
        <w:rPr>
          <w:rFonts w:ascii="Arial Narrow" w:hAnsi="Arial Narrow" w:cs="Arial"/>
          <w:b/>
          <w:lang w:eastAsia="en-US"/>
        </w:rPr>
      </w:pPr>
      <w:bookmarkStart w:id="9" w:name="_Toc468353303"/>
      <w:r w:rsidRPr="00F16275">
        <w:rPr>
          <w:rFonts w:ascii="Arial Narrow" w:hAnsi="Arial Narrow" w:cs="Arial"/>
          <w:b/>
          <w:lang w:eastAsia="en-US"/>
        </w:rPr>
        <w:t>Artículo 9. Derecho al trato digno a las familias</w:t>
      </w:r>
      <w:bookmarkEnd w:id="9"/>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familias recibirán en todo momento un trato digno por parte de los servidores públicos, debiendo tomar en cuenta la situación que atraviesan y favoreciendo en todo momento el pleno ejercicio y disfrute efectivo de sus derechos.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10" w:name="_Toc468353304"/>
      <w:r w:rsidRPr="00F16275">
        <w:rPr>
          <w:rFonts w:ascii="Arial Narrow" w:hAnsi="Arial Narrow" w:cs="Arial"/>
          <w:b/>
          <w:lang w:eastAsia="en-US"/>
        </w:rPr>
        <w:t>Artículo 10. Transparencia</w:t>
      </w:r>
      <w:bookmarkEnd w:id="10"/>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Tendrá el carácter de Información Pública de Oficio la información estadística general sobre: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w:t>
      </w:r>
      <w:r w:rsidRPr="00F16275">
        <w:rPr>
          <w:rFonts w:ascii="Arial Narrow" w:eastAsia="Calibri" w:hAnsi="Arial Narrow" w:cs="Arial"/>
          <w:lang w:eastAsia="en-US"/>
        </w:rPr>
        <w:tab/>
        <w:t xml:space="preserve">Los procesos de búsqueda de personas desaparecidas, incluyendo los operativos realizados; </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La localización y recuperación de personas fallecidas;</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lang w:eastAsia="en-US"/>
        </w:rPr>
        <w:tab/>
        <w:t>Los procesos de identificación de personas fallecidas; y</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Los planes de exhumación.</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información a la que se refiere este artículo deberá de estar disponible y actualizada permanentemente, ser inteligible, clara y precisa.</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11" w:name="_Toc468353305"/>
      <w:r w:rsidRPr="00F16275">
        <w:rPr>
          <w:rFonts w:ascii="Arial Narrow" w:hAnsi="Arial Narrow" w:cs="Arial"/>
          <w:b/>
          <w:lang w:eastAsia="en-US"/>
        </w:rPr>
        <w:lastRenderedPageBreak/>
        <w:t>Artículo 11. Derecho a la información</w:t>
      </w:r>
      <w:bookmarkEnd w:id="11"/>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familia de una persona desaparecida tiene el derecho a recibir información precisa sobre el estado en que se encuentra la búsqueda de su familiar y la investigación penal de la desaparición. Es deber de la autoridad competente informar al respecto de forma inmediata.</w:t>
      </w:r>
    </w:p>
    <w:p w:rsidR="00AD363D" w:rsidRPr="00F16275" w:rsidRDefault="00AD363D" w:rsidP="00D650EE">
      <w:pPr>
        <w:spacing w:line="360" w:lineRule="auto"/>
        <w:jc w:val="both"/>
        <w:rPr>
          <w:rFonts w:ascii="Arial Narrow" w:eastAsia="Calibri" w:hAnsi="Arial Narrow" w:cs="Arial"/>
          <w:lang w:eastAsia="en-US"/>
        </w:rPr>
      </w:pPr>
    </w:p>
    <w:p w:rsidR="00472C84" w:rsidRDefault="00472C84" w:rsidP="00472C84">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72C84" w:rsidRPr="00472C84" w:rsidRDefault="00472C84" w:rsidP="00472C84">
      <w:pPr>
        <w:spacing w:line="360" w:lineRule="auto"/>
        <w:jc w:val="both"/>
        <w:rPr>
          <w:rFonts w:ascii="Arial Narrow" w:eastAsia="Calibri" w:hAnsi="Arial Narrow" w:cs="Arial"/>
          <w:lang w:eastAsia="en-US"/>
        </w:rPr>
      </w:pPr>
      <w:r w:rsidRPr="00472C84">
        <w:rPr>
          <w:rFonts w:ascii="Arial Narrow" w:eastAsia="Calibri" w:hAnsi="Arial Narrow" w:cs="Arial"/>
          <w:lang w:eastAsia="en-US"/>
        </w:rPr>
        <w:t>La Fiscalía garantizará e informará a las familias y los grupos de familias de este derecho. En caso de que los familiares decidan no recibir alguna información, la misma se resguardará adecuadamente por parte de la Fiscalía y en caso de que los familiares la soliciten posteriormente, esta será proporcionada de forma completa e inmediata.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Asimismo, informará oportuna y claramente a las familias sobre la existencia de información que, por su naturaleza, el estado de la actuaciones o el riesgo que pudiera generarles, tenga el carácter de reservada y no deba ser divulgada o compartida con terceras personas, ajenas a la investigación, a efecto de que puedan tomar decisiones informadas al respecto y ejercer, en su caso, los derechos que como víctimas tienen.</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12" w:name="_Toc468353306"/>
      <w:r w:rsidRPr="00F16275">
        <w:rPr>
          <w:rFonts w:ascii="Arial Narrow" w:hAnsi="Arial Narrow" w:cs="Arial"/>
          <w:b/>
          <w:lang w:eastAsia="en-US"/>
        </w:rPr>
        <w:t>Artículo 12. Derecho a la verdad</w:t>
      </w:r>
      <w:bookmarkEnd w:id="12"/>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familia de una persona desaparecida tiene derecho a conocer la verdad sobre las circunstancias de la desaparición de su familiar, la situación de la persona desaparecida incluida su suerte o paradero en su caso.</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En caso de que la persona desaparecida haya fallecido, su familia tendrá derecho a tener certeza sobre el fallecimiento y la identificación de sus restos, la ubicación de los restos de la persona fallecida, la forma de identificación y las circunstancias conocidas sobre la desaparición y la muerte.  </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13" w:name="_Toc468353307"/>
      <w:r w:rsidRPr="00F16275">
        <w:rPr>
          <w:rFonts w:ascii="Arial Narrow" w:hAnsi="Arial Narrow" w:cs="Arial"/>
          <w:b/>
          <w:lang w:eastAsia="en-US"/>
        </w:rPr>
        <w:t>Artículo 13. Derecho a la participación activa de las familias</w:t>
      </w:r>
      <w:bookmarkEnd w:id="13"/>
      <w:r w:rsidRPr="00F16275">
        <w:rPr>
          <w:rFonts w:ascii="Arial Narrow" w:hAnsi="Arial Narrow" w:cs="Arial"/>
          <w:b/>
          <w:lang w:eastAsia="en-US"/>
        </w:rPr>
        <w:t xml:space="preserve"> </w:t>
      </w: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familias de personas desaparecidas tienen el derecho a participar activamente en los procesos de búsqueda de las personas desaparecidas así como en los procesos de búsqueda, localización, recuperación, identificación y entrega de restos humanos. Para ello, las familias de personas desaparecidas tendrán derecho, por sí mismas, por medio de grupos de familias, de su representación o de organizaciones acompañantes 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lastRenderedPageBreak/>
        <w:t>I.</w:t>
      </w:r>
      <w:r w:rsidRPr="00F16275">
        <w:rPr>
          <w:rFonts w:ascii="Arial Narrow" w:eastAsia="Calibri" w:hAnsi="Arial Narrow" w:cs="Arial"/>
          <w:lang w:eastAsia="en-US"/>
        </w:rPr>
        <w:tab/>
        <w:t xml:space="preserve">Aportar a las autoridades, cualquier información que consideren puede contribuir a la búsqueda de la persona desaparecida o a la búsqueda, localización, recuperación e identificación de restos humanos, sin necesidad de formalismo alguno ni de revelar el origen de la información y garantizando en todo momento que será debidamente analizada. Será responsabilidad de la autoridad receptora de la información dejar asentada la recepción de la misma y transmitirla a quien resulte competente para su incorporación a la Carpeta de Investigación o Averiguación Previa sobre el caso; </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Aportar sugerencias a las autoridades competentes de actuaciones que consideren puede contribuir a la búsqueda de la persona desaparecida o a la búsqueda, localización, recuperación e identificación de restos humanos, sin necesidad de formalismo alguno y garantizando en todo momento que será debidamente analizada. Será responsabilidad de la autoridad receptora de la información dejar asentada la recepción de la misma y transmitirla a quien resulte competente. Las autoridades competentes para atender estas sugerencias deberán atenderlas o responder por escrito a las familias los motivos para no atenderlas o atenderlas parcialmente. Se incorporará la información de las sugerencias y el resultado de las acciones ministeriales realizadas</w:t>
      </w:r>
      <w:r w:rsidRPr="00F16275" w:rsidDel="00537F99">
        <w:rPr>
          <w:rFonts w:ascii="Arial Narrow" w:eastAsia="Calibri" w:hAnsi="Arial Narrow" w:cs="Arial"/>
          <w:lang w:eastAsia="en-US"/>
        </w:rPr>
        <w:t xml:space="preserve"> </w:t>
      </w:r>
      <w:r w:rsidRPr="00F16275">
        <w:rPr>
          <w:rFonts w:ascii="Arial Narrow" w:eastAsia="Calibri" w:hAnsi="Arial Narrow" w:cs="Arial"/>
          <w:lang w:eastAsia="en-US"/>
        </w:rPr>
        <w:t>en la Carpeta de Investigación o Averiguación Previa sobre el caso;</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Recibir regularmente información precisa y clara de las actuaciones a realizar para el logro de estos objetivos, así como de los avances de las mismas;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Recibir capacitación específica para la participación como observadoras y participantes activas en estos procesos;</w:t>
      </w:r>
    </w:p>
    <w:p w:rsidR="00AD363D" w:rsidRPr="00F16275" w:rsidRDefault="00AD363D" w:rsidP="00D650EE">
      <w:pPr>
        <w:spacing w:line="360" w:lineRule="auto"/>
        <w:jc w:val="both"/>
        <w:rPr>
          <w:rFonts w:ascii="Arial Narrow" w:eastAsia="Calibri" w:hAnsi="Arial Narrow" w:cs="Arial"/>
          <w:lang w:eastAsia="en-US"/>
        </w:rPr>
      </w:pPr>
    </w:p>
    <w:p w:rsidR="00472C84" w:rsidRDefault="00472C84" w:rsidP="00472C84">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72C84" w:rsidRPr="00472C84" w:rsidRDefault="00472C84" w:rsidP="00472C84">
      <w:pPr>
        <w:spacing w:line="360" w:lineRule="auto"/>
        <w:jc w:val="both"/>
        <w:rPr>
          <w:rFonts w:ascii="Arial Narrow" w:eastAsia="Calibri" w:hAnsi="Arial Narrow" w:cs="Arial"/>
          <w:lang w:eastAsia="en-US"/>
        </w:rPr>
      </w:pPr>
      <w:r w:rsidRPr="00472C84">
        <w:rPr>
          <w:rFonts w:ascii="Arial Narrow" w:eastAsia="Calibri" w:hAnsi="Arial Narrow" w:cs="Arial"/>
          <w:b/>
          <w:lang w:eastAsia="en-US"/>
        </w:rPr>
        <w:t xml:space="preserve">V. </w:t>
      </w:r>
      <w:r>
        <w:rPr>
          <w:rFonts w:ascii="Arial Narrow" w:eastAsia="Calibri" w:hAnsi="Arial Narrow" w:cs="Arial"/>
          <w:b/>
          <w:lang w:eastAsia="en-US"/>
        </w:rPr>
        <w:tab/>
      </w:r>
      <w:r w:rsidRPr="00472C84">
        <w:rPr>
          <w:rFonts w:ascii="Arial Narrow" w:eastAsia="Calibri" w:hAnsi="Arial Narrow" w:cs="Arial"/>
          <w:lang w:eastAsia="en-US"/>
        </w:rPr>
        <w:t xml:space="preserve">Ser informadas previamente, de las actuaciones de búsqueda y localización que se van a realizar y en caso de que no exista impedimento legal ni riesgo cierto para la seguridad de las familias se les invitará a participar como observadoras y participantes activas en dichas actuaciones. En caso de que las autoridades consideren que existen riesgos ciertos para las familias, informarán a los mismos y adoptarán todas las medidas necesarias para su reducción y garantizar que las familias puedan tomar una decisión informada y en condiciones seguras sobre su participación o no. En caso de que exista impedimento legal 15 para su participación, las autoridades competentes emitirán una resolución por escrito expresando las razones y su duración y en cuanto las mismas desaparezcan lo pondrán en conocimiento de las familias. Contra la resolución de la autoridad negando o limitando la participación de las familias y acompañantes </w:t>
      </w:r>
      <w:r w:rsidRPr="00472C84">
        <w:rPr>
          <w:rFonts w:ascii="Arial Narrow" w:eastAsia="Calibri" w:hAnsi="Arial Narrow" w:cs="Arial"/>
          <w:lang w:eastAsia="en-US"/>
        </w:rPr>
        <w:lastRenderedPageBreak/>
        <w:t>cabrán todos los recursos previstos en la legislación. En caso de urgencia, la Fiscalía podrá realizar estas actuaciones sin la consulta previa a las familias;</w:t>
      </w:r>
    </w:p>
    <w:p w:rsidR="00472C84" w:rsidRPr="00472C84" w:rsidRDefault="00472C84" w:rsidP="00472C84">
      <w:pPr>
        <w:spacing w:line="360" w:lineRule="auto"/>
        <w:jc w:val="both"/>
        <w:rPr>
          <w:rFonts w:ascii="Arial Narrow" w:eastAsia="Calibri" w:hAnsi="Arial Narrow" w:cs="Arial"/>
          <w:lang w:eastAsia="en-US"/>
        </w:rPr>
      </w:pPr>
    </w:p>
    <w:p w:rsidR="0053407E" w:rsidRDefault="0053407E" w:rsidP="0053407E">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72C84" w:rsidRPr="00472C84" w:rsidRDefault="00472C84" w:rsidP="00472C84">
      <w:pPr>
        <w:spacing w:line="360" w:lineRule="auto"/>
        <w:jc w:val="both"/>
        <w:rPr>
          <w:rFonts w:ascii="Arial Narrow" w:eastAsia="Calibri" w:hAnsi="Arial Narrow" w:cs="Arial"/>
          <w:lang w:eastAsia="en-US"/>
        </w:rPr>
      </w:pPr>
      <w:r w:rsidRPr="00472C84">
        <w:rPr>
          <w:rFonts w:ascii="Arial Narrow" w:eastAsia="Calibri" w:hAnsi="Arial Narrow" w:cs="Arial"/>
          <w:b/>
          <w:lang w:eastAsia="en-US"/>
        </w:rPr>
        <w:t xml:space="preserve">VI. </w:t>
      </w:r>
      <w:r>
        <w:rPr>
          <w:rFonts w:ascii="Arial Narrow" w:eastAsia="Calibri" w:hAnsi="Arial Narrow" w:cs="Arial"/>
          <w:b/>
          <w:lang w:eastAsia="en-US"/>
        </w:rPr>
        <w:tab/>
      </w:r>
      <w:r w:rsidRPr="00472C84">
        <w:rPr>
          <w:rFonts w:ascii="Arial Narrow" w:eastAsia="Calibri" w:hAnsi="Arial Narrow" w:cs="Arial"/>
          <w:lang w:eastAsia="en-US"/>
        </w:rPr>
        <w:t>Participar en la planeación y diseño de las actuaciones de búsqueda y localización, siempre que no exista impedimento legal para ello. En caso de urgencia, la Fiscalía podrá realizar estas actuaciones sin la consulta previa a las familias para su diseño;</w:t>
      </w:r>
    </w:p>
    <w:p w:rsidR="00AD363D" w:rsidRPr="00472C84" w:rsidRDefault="00AD363D" w:rsidP="00D650EE">
      <w:pPr>
        <w:spacing w:line="360" w:lineRule="auto"/>
        <w:jc w:val="both"/>
        <w:rPr>
          <w:rFonts w:ascii="Arial Narrow" w:eastAsia="Calibri" w:hAnsi="Arial Narrow" w:cs="Arial"/>
          <w:b/>
          <w:lang w:eastAsia="en-US"/>
        </w:rPr>
      </w:pPr>
    </w:p>
    <w:p w:rsidR="00263F21" w:rsidRPr="00403CA0" w:rsidRDefault="00263F21" w:rsidP="00263F21">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263F21" w:rsidRPr="00263F21" w:rsidRDefault="00263F21" w:rsidP="00263F21">
      <w:pPr>
        <w:spacing w:line="360" w:lineRule="auto"/>
        <w:jc w:val="both"/>
        <w:rPr>
          <w:rFonts w:ascii="Arial Narrow" w:eastAsia="Calibri" w:hAnsi="Arial Narrow" w:cs="Arial"/>
          <w:lang w:eastAsia="en-US"/>
        </w:rPr>
      </w:pPr>
      <w:r w:rsidRPr="00263F21">
        <w:rPr>
          <w:rFonts w:ascii="Arial Narrow" w:eastAsia="Calibri" w:hAnsi="Arial Narrow" w:cs="Arial"/>
          <w:b/>
          <w:lang w:eastAsia="en-US"/>
        </w:rPr>
        <w:t xml:space="preserve">VII. </w:t>
      </w:r>
      <w:r w:rsidRPr="00263F21">
        <w:rPr>
          <w:rFonts w:ascii="Arial Narrow" w:eastAsia="Calibri" w:hAnsi="Arial Narrow" w:cs="Arial"/>
          <w:b/>
          <w:lang w:eastAsia="en-US"/>
        </w:rPr>
        <w:tab/>
      </w:r>
      <w:r w:rsidRPr="00263F21">
        <w:rPr>
          <w:rFonts w:ascii="Arial Narrow" w:eastAsia="Calibri" w:hAnsi="Arial Narrow" w:cs="Arial"/>
          <w:lang w:eastAsia="en-US"/>
        </w:rPr>
        <w:t xml:space="preserve">En caso de decidir participar como observadoras o participantes activas en las actuaciones de búsqueda de las personas desaparecidas así como en los procesos de búsqueda, localización y recuperación de restos humanos, las autoridades competentes para el desarrollo de las actuaciones garantizará el derecho a recibir apoyo para su traslado, alimentación y hospedaje cuando así lo requieran; a recibir la profilaxis preventiva o de </w:t>
      </w:r>
      <w:proofErr w:type="spellStart"/>
      <w:r w:rsidRPr="00263F21">
        <w:rPr>
          <w:rFonts w:ascii="Arial Narrow" w:eastAsia="Calibri" w:hAnsi="Arial Narrow" w:cs="Arial"/>
          <w:lang w:eastAsia="en-US"/>
        </w:rPr>
        <w:t>postexposición</w:t>
      </w:r>
      <w:proofErr w:type="spellEnd"/>
      <w:r w:rsidRPr="00263F21">
        <w:rPr>
          <w:rFonts w:ascii="Arial Narrow" w:eastAsia="Calibri" w:hAnsi="Arial Narrow" w:cs="Arial"/>
          <w:lang w:eastAsia="en-US"/>
        </w:rPr>
        <w:t xml:space="preserve"> necesaria, así como asistencia médica ante emergencias producidas durante las actuaciones; a recibir explicaciones por parte del personal técnico sobre las condiciones de la planeación, desarrollo y resultados de las mismas de forma clara y precisa; a recibir protección efectiva que garantice su seguridad e integridad así como la participación en las actuaciones para lo cual la Fiscalía, en colaboración con la Secretaría de Seguridad Pública y cualquier otra autoridad responsable diseñará e implementará los mecanismos necesarios para que la participación de las familias se lleve a cabo garantizando su integridad y seguridad; así como cualquier otra necesidad que resulte relevante para el apoyo a las familias en el desahogo de las actuaciones;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VIII.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En caso de decidir participar en las actuaciones de búsqueda de las personas desaparecidas así como en los procesos de búsqueda, localización y recuperación de restos humanos, las familias lo harán conforme a los protocolos en la materia, que respetando las leyes vigentes, garantizarán la máxima transparencia posible con las familias para permitir la observación o participación efectiva sin interferir con la actuación pericial. Las familias que participen como observadoras o participantes activas podrán realizar recomendaciones u observaciones a la autoridad encargada de la coordinación de la actuación de que se trata, quien deberá dar respuesta a las mismas, siguiéndolas o informando de las razones para no hacerlo;</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IX.</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Nombrar peritos y expertos públicos o independientes para participar en todos los procesos previstos en la presente ley, los cuales serán reconocidos por la autoridad competente;</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Ser auxiliadas en todo momento por sus representantes, asesores jurídicos, organizaciones de derechos humanos, personas de confianza o personas e instituciones expertas;</w:t>
      </w:r>
    </w:p>
    <w:p w:rsidR="00AD363D" w:rsidRPr="00F16275" w:rsidRDefault="00AD363D" w:rsidP="00D650EE">
      <w:pPr>
        <w:spacing w:after="200" w:line="276" w:lineRule="auto"/>
        <w:contextualSpacing/>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XI.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Recibir información sobre sus derechos y la forma de ejercitarlos, así como de las obligaciones de las autoridades para hacerlos efectivos y los apoyos disponibles. Las autoridades deberán brindar esta información de oficio y de forma proactiva.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autoridades competentes promoverán y facilitarán la participación e inclusión de las familias en los procesos de búsqueda de personas desaparecidas y de localización, recuperación e identificación de personas fallecidas, a través de la adopción de las medidas que permitan considerar las circunstancias de cada familiar. Asimismo promoverán y facilitarán que las familias puedan tomar decisiones de manera informada en cuanto a su participación en determinadas actuaciones.</w:t>
      </w:r>
    </w:p>
    <w:p w:rsidR="00AD363D" w:rsidRPr="00F16275" w:rsidRDefault="00AD363D" w:rsidP="00D650EE">
      <w:pPr>
        <w:spacing w:line="360" w:lineRule="auto"/>
        <w:jc w:val="both"/>
        <w:rPr>
          <w:rFonts w:ascii="Arial Narrow" w:eastAsia="Calibri" w:hAnsi="Arial Narrow" w:cs="Arial"/>
          <w:lang w:eastAsia="en-US"/>
        </w:rPr>
      </w:pPr>
    </w:p>
    <w:p w:rsidR="0053407E" w:rsidRDefault="0053407E" w:rsidP="0053407E">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53407E" w:rsidRPr="0053407E" w:rsidRDefault="0053407E" w:rsidP="0053407E">
      <w:pPr>
        <w:spacing w:line="360" w:lineRule="auto"/>
        <w:jc w:val="both"/>
        <w:rPr>
          <w:rFonts w:ascii="Arial Narrow" w:eastAsia="Calibri" w:hAnsi="Arial Narrow" w:cs="Arial"/>
          <w:lang w:eastAsia="en-US"/>
        </w:rPr>
      </w:pPr>
      <w:r w:rsidRPr="0053407E">
        <w:rPr>
          <w:rFonts w:ascii="Arial Narrow" w:eastAsia="Calibri" w:hAnsi="Arial Narrow" w:cs="Arial"/>
          <w:lang w:eastAsia="en-US"/>
        </w:rPr>
        <w:t>Si así lo deciden las familias, las autoridades competentes garantizarán su participación. Para ello, la Fiscalía, en coordinación con la CEAV Coahuila y cualquier otra autoridad que pueda ser competente del ámbito estatal, federal o municipal diseñará e implementará los planes de participación de las familias, brindando el apoyo material y logístico que requieran durante su participación en los procesos previstos en esta ley y garantizando su seguridad e integridad.</w:t>
      </w:r>
    </w:p>
    <w:p w:rsidR="0053407E" w:rsidRPr="0053407E" w:rsidRDefault="0053407E" w:rsidP="0053407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Cuando la autoridad competente considere que existe un impedimento legal que impida la participación de las familias en el proceso de búsqueda, emitirá una resolución fundada y motivada por escrito que será notificada a las personas interesadas. En caso de desaparecer el impedimento material o legal para la participación de la familia en el proceso de búsqueda, la autoridad competente informará esto por escrito a las personas interesadas. Contra la resolución de la autoridad negando o limitando la participación de las familias procederán todos los recursos previstos en la legislación vigente.</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14" w:name="_Toc468353308"/>
      <w:r w:rsidRPr="00F16275">
        <w:rPr>
          <w:rFonts w:ascii="Arial Narrow" w:hAnsi="Arial Narrow" w:cs="Arial"/>
          <w:b/>
          <w:lang w:eastAsia="en-US"/>
        </w:rPr>
        <w:t>Artículo 14. Grupos de familias</w:t>
      </w:r>
      <w:bookmarkEnd w:id="14"/>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familias de personas desaparecidas tienen derecho organizarse en grupos de la forma que deseen y a nombrar, en su caso, a sus representantes.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Los grupos de familias podrán participar en todos los procedimientos o acciones en los que así se prevea en condiciones de igualdad sin necesidad de estar constituidos como asociación civil.</w:t>
      </w:r>
    </w:p>
    <w:p w:rsidR="00AD363D" w:rsidRPr="00F16275" w:rsidRDefault="00AD363D" w:rsidP="00AD363D">
      <w:pPr>
        <w:spacing w:line="360" w:lineRule="auto"/>
        <w:rPr>
          <w:rFonts w:ascii="Arial Narrow" w:eastAsia="Calibri" w:hAnsi="Arial Narrow" w:cs="Arial"/>
          <w:lang w:eastAsia="en-US"/>
        </w:rPr>
      </w:pPr>
    </w:p>
    <w:p w:rsidR="004B2E68" w:rsidRDefault="004B2E68" w:rsidP="004B2E68">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B2E68" w:rsidRPr="004B2E68" w:rsidRDefault="004B2E68" w:rsidP="004B2E68">
      <w:pPr>
        <w:spacing w:line="360" w:lineRule="auto"/>
        <w:jc w:val="both"/>
        <w:rPr>
          <w:rFonts w:ascii="Arial Narrow" w:eastAsia="Calibri" w:hAnsi="Arial Narrow" w:cs="Arial"/>
          <w:lang w:eastAsia="en-US"/>
        </w:rPr>
      </w:pPr>
      <w:r w:rsidRPr="004B2E68">
        <w:rPr>
          <w:rFonts w:ascii="Arial Narrow" w:eastAsia="Calibri" w:hAnsi="Arial Narrow" w:cs="Arial"/>
          <w:lang w:eastAsia="en-US"/>
        </w:rPr>
        <w:t>Para ello, cualquier agrupación de familias podrá manifestar ante la Fiscalía su intención de participar en los procedimientos previstos en esta ley. La Fiscalía establecerá los mecanismos y proporcionará los recursos necesarios para garantizar la participación de los grupos de familias que así lo manifiesten.</w:t>
      </w:r>
    </w:p>
    <w:p w:rsidR="004B2E68" w:rsidRPr="004B2E68" w:rsidRDefault="004B2E68" w:rsidP="004B2E68">
      <w:pPr>
        <w:spacing w:line="360" w:lineRule="auto"/>
        <w:jc w:val="both"/>
        <w:rPr>
          <w:rFonts w:ascii="Arial Narrow" w:eastAsia="Calibri" w:hAnsi="Arial Narrow" w:cs="Arial"/>
          <w:lang w:eastAsia="en-US"/>
        </w:rPr>
      </w:pPr>
    </w:p>
    <w:p w:rsidR="004B2E68" w:rsidRDefault="004B2E68" w:rsidP="004B2E68">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B2E68" w:rsidRPr="004B2E68" w:rsidRDefault="004B2E68" w:rsidP="004B2E68">
      <w:pPr>
        <w:spacing w:line="360" w:lineRule="auto"/>
        <w:jc w:val="both"/>
        <w:rPr>
          <w:rFonts w:ascii="Arial Narrow" w:eastAsia="Calibri" w:hAnsi="Arial Narrow" w:cs="Arial"/>
          <w:lang w:eastAsia="en-US"/>
        </w:rPr>
      </w:pPr>
      <w:r w:rsidRPr="004B2E68">
        <w:rPr>
          <w:rFonts w:ascii="Arial Narrow" w:eastAsia="Calibri" w:hAnsi="Arial Narrow" w:cs="Arial"/>
          <w:lang w:eastAsia="en-US"/>
        </w:rPr>
        <w:t>La Fiscalía mantendrá, sólo para efectos de notificación, un registro de los grupos de familias que manifiesten su intención de participar en los procedimientos previstos en esta ley o que de ella deriven. Dicho registro contendrá:</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w:t>
      </w:r>
      <w:r w:rsidRPr="00F16275">
        <w:rPr>
          <w:rFonts w:ascii="Arial Narrow" w:eastAsia="Calibri" w:hAnsi="Arial Narrow" w:cs="Arial"/>
          <w:lang w:eastAsia="en-US"/>
        </w:rPr>
        <w:tab/>
        <w:t>El nombre o denominación del grupo;</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El nombre de la persona o personas representantes del grupo;</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La forma o medio para ser notificadas.</w:t>
      </w:r>
    </w:p>
    <w:p w:rsidR="00AD363D" w:rsidRPr="00F16275" w:rsidRDefault="00AD363D" w:rsidP="00D650EE">
      <w:pPr>
        <w:spacing w:line="360" w:lineRule="auto"/>
        <w:contextualSpacing/>
        <w:jc w:val="both"/>
        <w:rPr>
          <w:rFonts w:ascii="Arial Narrow" w:eastAsia="Calibri" w:hAnsi="Arial Narrow" w:cs="Arial"/>
          <w:lang w:eastAsia="en-US"/>
        </w:rPr>
      </w:pPr>
    </w:p>
    <w:p w:rsidR="004B2E68" w:rsidRDefault="004B2E68" w:rsidP="004B2E68">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4B2E68" w:rsidRPr="004B2E68" w:rsidRDefault="004B2E68" w:rsidP="004B2E68">
      <w:pPr>
        <w:spacing w:line="360" w:lineRule="auto"/>
        <w:jc w:val="both"/>
        <w:rPr>
          <w:rFonts w:ascii="Arial Narrow" w:eastAsia="Calibri" w:hAnsi="Arial Narrow" w:cs="Arial"/>
          <w:lang w:eastAsia="en-US"/>
        </w:rPr>
      </w:pPr>
      <w:bookmarkStart w:id="15" w:name="_Toc468353309"/>
      <w:r w:rsidRPr="004B2E68">
        <w:rPr>
          <w:rFonts w:ascii="Arial Narrow" w:eastAsia="Calibri" w:hAnsi="Arial Narrow" w:cs="Arial"/>
          <w:lang w:eastAsia="en-US"/>
        </w:rPr>
        <w:t>La Fiscalía establecerá comunicación proactiva con los grupos para facilitar su participación en todos los procedimientos o actuaciones previstos en esta ley o que de ella deriven</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b/>
          <w:lang w:eastAsia="en-US"/>
        </w:rPr>
      </w:pPr>
      <w:r w:rsidRPr="00F16275">
        <w:rPr>
          <w:rFonts w:ascii="Arial Narrow" w:eastAsia="Calibri" w:hAnsi="Arial Narrow" w:cs="Arial"/>
          <w:b/>
          <w:lang w:eastAsia="en-US"/>
        </w:rPr>
        <w:t>Artículo 15. Garantía de participación de los grupos de familias y organizaciones acompañantes</w:t>
      </w:r>
      <w:bookmarkEnd w:id="15"/>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autoridades promoverán, facilitarán y garantizarán la participación de las familias en los procesos de búsqueda, localización, recuperación e identificación de restos humanos por medio de sus grupos y organizaciones.</w:t>
      </w:r>
    </w:p>
    <w:p w:rsidR="00AD363D" w:rsidRPr="00F16275" w:rsidRDefault="00AD363D" w:rsidP="00D650EE">
      <w:pPr>
        <w:spacing w:line="360" w:lineRule="auto"/>
        <w:jc w:val="both"/>
        <w:rPr>
          <w:rFonts w:ascii="Arial Narrow" w:eastAsia="Calibri" w:hAnsi="Arial Narrow" w:cs="Arial"/>
          <w:lang w:eastAsia="en-US"/>
        </w:rPr>
      </w:pPr>
    </w:p>
    <w:p w:rsidR="002E7727" w:rsidRDefault="002E7727" w:rsidP="002E7727">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E7727" w:rsidRPr="002E7727" w:rsidRDefault="002E7727" w:rsidP="002E7727">
      <w:pPr>
        <w:spacing w:line="360" w:lineRule="auto"/>
        <w:jc w:val="both"/>
        <w:rPr>
          <w:rFonts w:ascii="Arial Narrow" w:eastAsia="Calibri" w:hAnsi="Arial Narrow" w:cs="Arial"/>
          <w:lang w:eastAsia="en-US"/>
        </w:rPr>
      </w:pPr>
      <w:r w:rsidRPr="002E7727">
        <w:rPr>
          <w:rFonts w:ascii="Arial Narrow" w:eastAsia="Calibri" w:hAnsi="Arial Narrow" w:cs="Arial"/>
          <w:lang w:eastAsia="en-US"/>
        </w:rPr>
        <w:t>La Fiscalía establecerá los mecanismos y facilitará las condiciones materiales y logísticas para la efectiva participación de los grupos de familias en condiciones de equidad y sin intromisiones en el funcionamiento de los mismos.</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16" w:name="_Toc468353310"/>
      <w:r w:rsidRPr="00F16275">
        <w:rPr>
          <w:rFonts w:ascii="Arial Narrow" w:hAnsi="Arial Narrow" w:cs="Arial"/>
          <w:b/>
          <w:lang w:eastAsia="en-US"/>
        </w:rPr>
        <w:lastRenderedPageBreak/>
        <w:t>Artículo 16. Participación de personas, instituciones y organizaciones</w:t>
      </w:r>
      <w:bookmarkEnd w:id="16"/>
      <w:r w:rsidRPr="00F16275">
        <w:rPr>
          <w:rFonts w:ascii="Arial Narrow" w:hAnsi="Arial Narrow" w:cs="Arial"/>
          <w:b/>
          <w:lang w:eastAsia="en-US"/>
        </w:rPr>
        <w:t xml:space="preserve"> </w:t>
      </w: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Cuando las familias o grupos de familias lo soliciten, las autoridades invitarán a participar, facilitarán la participación de organizaciones, personas e instituciones expertas, nacionales e internacionales en las diligencias específicas que se practiquen en los procesos de búsqueda de personas desaparecidas, así como en los de localización, recuperación e identificación de los restos de personas fallecidas, para contribuir a la efectividad de los procesos previstos en esta ley. </w:t>
      </w:r>
    </w:p>
    <w:p w:rsidR="00AD363D" w:rsidRPr="00F16275" w:rsidRDefault="00AD363D" w:rsidP="00D650EE">
      <w:pPr>
        <w:spacing w:line="360" w:lineRule="auto"/>
        <w:jc w:val="both"/>
        <w:rPr>
          <w:rFonts w:ascii="Arial Narrow" w:eastAsia="Calibri" w:hAnsi="Arial Narrow" w:cs="Arial"/>
          <w:lang w:eastAsia="en-US"/>
        </w:rPr>
      </w:pPr>
    </w:p>
    <w:p w:rsidR="002E7727" w:rsidRDefault="002E7727" w:rsidP="002E7727">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E7727" w:rsidRPr="002E7727" w:rsidRDefault="002E7727" w:rsidP="002E7727">
      <w:pPr>
        <w:spacing w:line="360" w:lineRule="auto"/>
        <w:jc w:val="both"/>
        <w:rPr>
          <w:rFonts w:ascii="Arial Narrow" w:eastAsia="Calibri" w:hAnsi="Arial Narrow" w:cs="Arial"/>
          <w:lang w:eastAsia="en-US"/>
        </w:rPr>
      </w:pPr>
      <w:r w:rsidRPr="002E7727">
        <w:rPr>
          <w:rFonts w:ascii="Arial Narrow" w:eastAsia="Calibri" w:hAnsi="Arial Narrow" w:cs="Arial"/>
          <w:lang w:eastAsia="en-US"/>
        </w:rPr>
        <w:t>Asimismo, la Fiscalía podrá solicitar la incorporación de organizaciones, personas e instituciones expertas, nacionales e internacionales, a estos procesos. En este caso notificará previamente a las familias al respecto, quienes podrán presentar observaciones a dicha solicitud de incorporación dentro de un plazo de 10 días hábiles en el entendido que de no manifestarse se considerará aprobada la incorporación. Transcurrido este plazo la Fiscalía adoptará una resolución fundada y motivada.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participación de organizaciones, personas e instituciones expertas, nacionales e internacionales, se determinará en los términos acordados por las partes y en concordancia con la normatividad correspondiente. </w:t>
      </w:r>
      <w:bookmarkStart w:id="17" w:name="_Toc468353311"/>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b/>
          <w:lang w:eastAsia="en-US"/>
        </w:rPr>
      </w:pPr>
      <w:r w:rsidRPr="00F16275">
        <w:rPr>
          <w:rFonts w:ascii="Arial Narrow" w:eastAsia="Calibri" w:hAnsi="Arial Narrow" w:cs="Arial"/>
          <w:b/>
          <w:lang w:eastAsia="en-US"/>
        </w:rPr>
        <w:t>Artículo 17. Acompañamiento psicosocial</w:t>
      </w:r>
      <w:bookmarkEnd w:id="17"/>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Las familias de personas desaparecidas o fallecidas tendrán derecho a recibir acompañamiento psicosocial proporcionado por las instituciones competentes o por parte de organizaciones o personas de su confianza.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todo caso el Estado garantizará los recursos necesarios para proporcionar apoyo psicosocial en todas las acciones de los procesos de localización y búsqueda, incluyendo la posible participación en operativos de búsqueda, así como cuando se proporcione información a las familias y, en su caso, cuando se entreguen los de restos de la persona fallecida.</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atención psicosocial en los procesos de búsqueda, identificación e información a las familias deberá ser planificada, desarrollada y evaluada a nivel individual, familiar, comunitario y social y contarán con personal específico y capacitado dedicado exclusivamente a este tipo de atención de acuerdo a las recomendaciones internacionales en la materia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Además, todo el personal de instituciones públicas que participe en tareas de atención a familiares de personas desaparecidas, o en la búsqueda y localización de personas, así como los equipos legales y forenses que participen en la búsqueda de personas desaparecidas e investigación forense de aquellas, aplicarán conocimientos psicosociales básicos para responder a las necesidades de los familiares de las víctimas, ajustando los enfoques y procedimientos a las particularidades generacionales, étnicas, de género o de cualquier otro tipo para cada caso y atendiendo al contexto específico. Para esto las instituciones de gobierno garantizarán la capacitación del personal que realice o pueda llegar a realizar estas tareas.</w:t>
      </w:r>
    </w:p>
    <w:p w:rsidR="00AD363D" w:rsidRPr="00F16275" w:rsidRDefault="00AD363D" w:rsidP="00AD363D">
      <w:pPr>
        <w:spacing w:line="360" w:lineRule="auto"/>
        <w:rPr>
          <w:rFonts w:ascii="Arial Narrow" w:eastAsia="Calibri" w:hAnsi="Arial Narrow" w:cs="Arial"/>
          <w:lang w:eastAsia="en-US"/>
        </w:rPr>
      </w:pPr>
    </w:p>
    <w:p w:rsidR="00263F21" w:rsidRPr="00403CA0" w:rsidRDefault="00263F21" w:rsidP="00263F21">
      <w:pPr>
        <w:rPr>
          <w:rFonts w:ascii="Arial Narrow" w:hAnsi="Arial Narrow"/>
          <w:bCs/>
          <w:i/>
          <w:sz w:val="12"/>
          <w:szCs w:val="10"/>
        </w:rPr>
      </w:pPr>
      <w:bookmarkStart w:id="18" w:name="_Toc468353312"/>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bookmarkEnd w:id="18"/>
    <w:p w:rsidR="00263F21" w:rsidRPr="00336E93" w:rsidRDefault="00263F21" w:rsidP="00263F21">
      <w:pPr>
        <w:keepNext/>
        <w:keepLines/>
        <w:spacing w:line="360" w:lineRule="auto"/>
        <w:jc w:val="both"/>
        <w:outlineLvl w:val="2"/>
        <w:rPr>
          <w:rFonts w:ascii="Arial Narrow" w:hAnsi="Arial Narrow" w:cs="Arial"/>
          <w:b/>
          <w:lang w:eastAsia="en-US"/>
        </w:rPr>
      </w:pPr>
      <w:r w:rsidRPr="00336E93">
        <w:rPr>
          <w:rFonts w:ascii="Arial Narrow" w:hAnsi="Arial Narrow" w:cs="Arial"/>
          <w:b/>
          <w:lang w:eastAsia="en-US"/>
        </w:rPr>
        <w:t>Artículo 18. Medidas de protección</w:t>
      </w:r>
    </w:p>
    <w:p w:rsidR="00263F21" w:rsidRPr="00336E93" w:rsidRDefault="00263F21" w:rsidP="00263F21">
      <w:pPr>
        <w:keepNext/>
        <w:keepLines/>
        <w:spacing w:line="360" w:lineRule="auto"/>
        <w:jc w:val="both"/>
        <w:outlineLvl w:val="2"/>
        <w:rPr>
          <w:rFonts w:ascii="Arial Narrow" w:hAnsi="Arial Narrow" w:cs="Arial"/>
          <w:b/>
          <w:lang w:eastAsia="en-US"/>
        </w:rPr>
      </w:pPr>
    </w:p>
    <w:p w:rsidR="00263F21" w:rsidRPr="00263F21" w:rsidRDefault="00263F21" w:rsidP="00263F21">
      <w:pPr>
        <w:keepNext/>
        <w:keepLines/>
        <w:spacing w:line="360" w:lineRule="auto"/>
        <w:jc w:val="both"/>
        <w:outlineLvl w:val="2"/>
        <w:rPr>
          <w:rFonts w:ascii="Arial Narrow" w:hAnsi="Arial Narrow" w:cs="Arial"/>
          <w:lang w:eastAsia="en-US"/>
        </w:rPr>
      </w:pPr>
      <w:r w:rsidRPr="00263F21">
        <w:rPr>
          <w:rFonts w:ascii="Arial Narrow" w:hAnsi="Arial Narrow" w:cs="Arial"/>
          <w:lang w:eastAsia="en-US"/>
        </w:rPr>
        <w:t>La Fiscalía, con el apoyo de la Secretaría de Seguridad Pública y de los municipios y de conformidad con la legislación aplicable adoptará las medidas de protección necesarias para garantizar condiciones de seguridad efectiva para las familias de personas desaparecidas, los grupos de familias, las organizaciones de la sociedad civil, las personas de confianza y otras personas que pudieran requerirlo en el marco de las actuaciones previstas en esta ley.</w:t>
      </w:r>
    </w:p>
    <w:p w:rsidR="00263F21" w:rsidRPr="00263F21" w:rsidRDefault="00263F21" w:rsidP="00263F21">
      <w:pPr>
        <w:keepNext/>
        <w:keepLines/>
        <w:spacing w:line="360" w:lineRule="auto"/>
        <w:jc w:val="both"/>
        <w:outlineLvl w:val="2"/>
        <w:rPr>
          <w:rFonts w:ascii="Arial Narrow" w:hAnsi="Arial Narrow" w:cs="Arial"/>
          <w:lang w:eastAsia="en-US"/>
        </w:rPr>
      </w:pPr>
    </w:p>
    <w:p w:rsidR="00263F21" w:rsidRPr="00263F21" w:rsidRDefault="00263F21" w:rsidP="00263F21">
      <w:pPr>
        <w:keepNext/>
        <w:keepLines/>
        <w:spacing w:line="360" w:lineRule="auto"/>
        <w:jc w:val="both"/>
        <w:outlineLvl w:val="2"/>
        <w:rPr>
          <w:rFonts w:ascii="Arial Narrow" w:hAnsi="Arial Narrow" w:cs="Arial"/>
          <w:lang w:eastAsia="en-US"/>
        </w:rPr>
      </w:pPr>
      <w:r w:rsidRPr="00263F21">
        <w:rPr>
          <w:rFonts w:ascii="Arial Narrow" w:hAnsi="Arial Narrow" w:cs="Arial"/>
          <w:lang w:eastAsia="en-US"/>
        </w:rPr>
        <w:t>En caso de que se determine que una persona o grupo de personas enfrenta o pueda enfrentar un riesgo por participar o impulsar la búsqueda o investigación de la suerte o paradero de cualquier persona desaparecida, la investigación de la desaparición o del fallecimiento de una persona, la Fiscalía adoptará todas las medidas de protección necesarias para garantizar la vida, la libertad, seguridad e integridad de estas personas y sus familias en todo momento, así como la posibilidad de que continúen con sus acciones.</w:t>
      </w:r>
    </w:p>
    <w:p w:rsidR="00AD363D" w:rsidRPr="00263F21" w:rsidRDefault="00AD363D" w:rsidP="00263F21">
      <w:pPr>
        <w:keepNext/>
        <w:keepLines/>
        <w:spacing w:line="360" w:lineRule="auto"/>
        <w:jc w:val="both"/>
        <w:outlineLvl w:val="2"/>
        <w:rPr>
          <w:rFonts w:ascii="Arial Narrow" w:hAnsi="Arial Narrow" w:cs="Arial"/>
          <w:b/>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19" w:name="_Toc468353313"/>
      <w:r w:rsidRPr="00F16275">
        <w:rPr>
          <w:rFonts w:ascii="Arial Narrow" w:hAnsi="Arial Narrow" w:cs="Arial"/>
          <w:b/>
          <w:lang w:eastAsia="en-US"/>
        </w:rPr>
        <w:t xml:space="preserve">Artículo 19. Derecho a la no </w:t>
      </w:r>
      <w:proofErr w:type="spellStart"/>
      <w:r w:rsidRPr="00F16275">
        <w:rPr>
          <w:rFonts w:ascii="Arial Narrow" w:hAnsi="Arial Narrow" w:cs="Arial"/>
          <w:b/>
          <w:lang w:eastAsia="en-US"/>
        </w:rPr>
        <w:t>revictimización</w:t>
      </w:r>
      <w:bookmarkEnd w:id="19"/>
      <w:proofErr w:type="spellEnd"/>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ningún caso las autoridades que participen en los procesos previstos en esta ley exigirán a las familias requisitos o acciones que perjudiquen su integridad moral, emocional o mental.</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20" w:name="_Toc468353314"/>
      <w:r w:rsidRPr="00F16275">
        <w:rPr>
          <w:rFonts w:ascii="Arial Narrow" w:hAnsi="Arial Narrow" w:cs="Arial"/>
          <w:b/>
          <w:lang w:eastAsia="en-US"/>
        </w:rPr>
        <w:t>Artículo 20. Consentimiento informado</w:t>
      </w:r>
      <w:bookmarkEnd w:id="20"/>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En aquellas decisiones que deba adoptar una familia respecto a la información a recibir, procesos a realizar, entrega de los restos de su familiar fallecido, o de cualquier otra índole de los previstos en esta ley o relativos a la búsqueda de su familiar o la investigación de los delitos relacionados con su desaparición, se les informará previamente de forma clara y precisa de las alternativas existentes, de las consecuencias o </w:t>
      </w:r>
      <w:r w:rsidRPr="00F16275">
        <w:rPr>
          <w:rFonts w:ascii="Arial Narrow" w:eastAsia="Calibri" w:hAnsi="Arial Narrow" w:cs="Arial"/>
          <w:lang w:eastAsia="en-US"/>
        </w:rPr>
        <w:lastRenderedPageBreak/>
        <w:t>probables consecuencias de las mismas, y de cualquier otra información relevante para que la familia pueda adoptar la decisión que consideren adecuada con toda la información disponible y de forma libre, sin ser sometida a ningún tipo de presión.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21" w:name="_Toc468353315"/>
      <w:bookmarkStart w:id="22" w:name="_Ref464582290"/>
      <w:bookmarkStart w:id="23" w:name="_Ref464582299"/>
      <w:bookmarkStart w:id="24" w:name="_Ref464582324"/>
      <w:r w:rsidRPr="00F16275">
        <w:rPr>
          <w:rFonts w:ascii="Arial Narrow" w:hAnsi="Arial Narrow" w:cs="Arial"/>
          <w:b/>
          <w:lang w:eastAsia="en-US"/>
        </w:rPr>
        <w:t>Artículo 21. Información y notificación a la familia sobre identificaciones</w:t>
      </w:r>
      <w:bookmarkEnd w:id="21"/>
      <w:r w:rsidRPr="00F16275">
        <w:rPr>
          <w:rFonts w:ascii="Arial Narrow" w:hAnsi="Arial Narrow" w:cs="Arial"/>
          <w:b/>
          <w:lang w:eastAsia="en-US"/>
        </w:rPr>
        <w:t xml:space="preserve"> </w:t>
      </w:r>
      <w:bookmarkEnd w:id="22"/>
      <w:bookmarkEnd w:id="23"/>
      <w:bookmarkEnd w:id="24"/>
    </w:p>
    <w:p w:rsidR="002E7727" w:rsidRDefault="002E7727" w:rsidP="002E7727">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E7727" w:rsidRPr="002E7727" w:rsidRDefault="002E7727" w:rsidP="002E7727">
      <w:pPr>
        <w:spacing w:line="360" w:lineRule="auto"/>
        <w:jc w:val="both"/>
        <w:rPr>
          <w:rFonts w:ascii="Arial Narrow" w:eastAsia="Calibri" w:hAnsi="Arial Narrow" w:cs="Arial"/>
          <w:lang w:eastAsia="en-US"/>
        </w:rPr>
      </w:pPr>
      <w:r w:rsidRPr="002E7727">
        <w:rPr>
          <w:rFonts w:ascii="Arial Narrow" w:eastAsia="Calibri" w:hAnsi="Arial Narrow" w:cs="Arial"/>
          <w:lang w:eastAsia="en-US"/>
        </w:rPr>
        <w:t>En caso de que se identifiquen con total certeza los restos de una persona fallecida por medio de las actuaciones forenses, la Fiscalía y las autoridades encargadas informarán a la familia de la persona cuyos restos se han identificado de forma inmediata y sensible en conformidad con el protocolo en la materia.</w:t>
      </w:r>
    </w:p>
    <w:p w:rsidR="002E7727" w:rsidRPr="002E7727" w:rsidRDefault="002E7727" w:rsidP="002E7727">
      <w:pPr>
        <w:spacing w:line="360" w:lineRule="auto"/>
        <w:jc w:val="both"/>
        <w:rPr>
          <w:rFonts w:ascii="Arial Narrow" w:eastAsia="Calibri" w:hAnsi="Arial Narrow" w:cs="Arial"/>
          <w:lang w:eastAsia="en-US"/>
        </w:rPr>
      </w:pPr>
    </w:p>
    <w:p w:rsidR="002E7727" w:rsidRDefault="002E7727" w:rsidP="002E7727">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E7727" w:rsidRPr="002E7727" w:rsidRDefault="002E7727" w:rsidP="002E7727">
      <w:pPr>
        <w:spacing w:line="360" w:lineRule="auto"/>
        <w:jc w:val="both"/>
        <w:rPr>
          <w:rFonts w:ascii="Arial Narrow" w:eastAsia="Calibri" w:hAnsi="Arial Narrow" w:cs="Arial"/>
          <w:lang w:eastAsia="en-US"/>
        </w:rPr>
      </w:pPr>
      <w:r w:rsidRPr="002E7727">
        <w:rPr>
          <w:rFonts w:ascii="Arial Narrow" w:eastAsia="Calibri" w:hAnsi="Arial Narrow" w:cs="Arial"/>
          <w:lang w:eastAsia="en-US"/>
        </w:rPr>
        <w:t>Para hacerlo el personal responsable de la Fiscalía:</w:t>
      </w:r>
    </w:p>
    <w:p w:rsidR="00AD363D" w:rsidRPr="00F16275" w:rsidRDefault="00AD363D" w:rsidP="00D650EE">
      <w:pPr>
        <w:spacing w:line="360" w:lineRule="auto"/>
        <w:jc w:val="both"/>
        <w:rPr>
          <w:rFonts w:ascii="Arial Narrow" w:eastAsia="Calibri" w:hAnsi="Arial Narrow" w:cs="Arial"/>
          <w:lang w:eastAsia="en-US"/>
        </w:rPr>
      </w:pPr>
    </w:p>
    <w:p w:rsidR="002E7727" w:rsidRDefault="002E7727" w:rsidP="002E7727">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E7727" w:rsidRPr="002E7727" w:rsidRDefault="002E7727" w:rsidP="002E7727">
      <w:pPr>
        <w:spacing w:line="360" w:lineRule="auto"/>
        <w:jc w:val="both"/>
        <w:rPr>
          <w:rFonts w:ascii="Arial Narrow" w:eastAsia="Calibri" w:hAnsi="Arial Narrow" w:cs="Arial"/>
          <w:lang w:eastAsia="en-US"/>
        </w:rPr>
      </w:pPr>
      <w:r w:rsidRPr="002E7727">
        <w:rPr>
          <w:rFonts w:ascii="Arial Narrow" w:eastAsia="Calibri" w:hAnsi="Arial Narrow" w:cs="Arial"/>
          <w:b/>
          <w:lang w:eastAsia="en-US"/>
        </w:rPr>
        <w:t xml:space="preserve">I. </w:t>
      </w:r>
      <w:r>
        <w:rPr>
          <w:rFonts w:ascii="Arial Narrow" w:eastAsia="Calibri" w:hAnsi="Arial Narrow" w:cs="Arial"/>
          <w:b/>
          <w:lang w:eastAsia="en-US"/>
        </w:rPr>
        <w:tab/>
      </w:r>
      <w:r w:rsidRPr="002E7727">
        <w:rPr>
          <w:rFonts w:ascii="Arial Narrow" w:eastAsia="Calibri" w:hAnsi="Arial Narrow" w:cs="Arial"/>
          <w:lang w:eastAsia="en-US"/>
        </w:rPr>
        <w:t>Ubicará con precisión a la familia o sus representantes. En caso de que se desconozca la identidad de sus familiares o no sea posible contactarlos, la Fiscalía, con el apoyo de cualquier otra autoridad que estime conveniente, realizará todas las acciones necesarias para su determinación, y establecerán contacto con los mismos para la notificación;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Recopilará y sistematizará toda la información disponible sobre la desaparición, la investigación, la ubicación de los restos de la persona, el proceso de recuperación de los mismos y el proceso de identificación, con el objetivo de ofrecer a las familias toda la información que deseen;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Elaborará una previsión de las probables necesidades de todo tipo que puedan tener las familias derivadas del proceso de notificación y entrega, y una previsión de qué instituciones deberán atender cada una de dichas necesidades. Entre éstas se pueden encontrar, pero no se limitan a, atención psicosocial, necesidades para informar a niñas y niños adecuadamente, necesidades de comunicación con otros familiares, información jurídica e información sobre sus derechos;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Preparará el equipo de personas que comunicará la información y solventará las dudas de las familias; el equipo deberá incluir al menos al personal que haya participado en la identificación de los restos y al personal que pueda brindar apoyo psicosocial;</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lastRenderedPageBreak/>
        <w:t>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Contactará a la familia de forma personal, evitando en lo posible comunicaciones telefónicas. El contacto con los familiares lo realizará personal capacitado, manteniendo la confidencialidad de la información y garantizando su entrega únicamente a las familias o sus representantes;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Expondrá la estructura del Informe Multidisciplinario de Identificación Forense a las familias que determinarán la información que desean recibir. Se explicará a las familias la información que soliciten sobre los contenidos del informe, el proceso de localización, recuperación e identificación o cualquier otra información relacionada de forma clara, precisa y entendible para las familias. Los peritos que hayan participado en el proceso de identificación forense serán responsables de la presentación de esta información y responderán a las dudas planteadas por las familias, junto con el resto del personal relevante. Se informará a la familia o a sus representantes del derecho a obtener copia certificada de dicho Informe Multidisciplinario de Identificación Forense completo o de las partes que deseen y en caso de que así lo soliciten se les entregará dicha copia;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Garantizará las condiciones para que las familias que así lo deseen puedan ver los restos de su familiar;</w:t>
      </w:r>
    </w:p>
    <w:p w:rsidR="00AD363D" w:rsidRPr="00F16275" w:rsidRDefault="00AD363D" w:rsidP="00D650EE">
      <w:pPr>
        <w:spacing w:line="360" w:lineRule="auto"/>
        <w:jc w:val="both"/>
        <w:rPr>
          <w:rFonts w:ascii="Arial Narrow" w:eastAsia="Calibri" w:hAnsi="Arial Narrow" w:cs="Arial"/>
          <w:lang w:eastAsia="en-US"/>
        </w:rPr>
      </w:pPr>
    </w:p>
    <w:p w:rsidR="002E7727" w:rsidRDefault="002E7727" w:rsidP="002E7727">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2E7727" w:rsidRPr="002E7727" w:rsidRDefault="002E7727" w:rsidP="002E7727">
      <w:pPr>
        <w:spacing w:line="360" w:lineRule="auto"/>
        <w:jc w:val="both"/>
        <w:rPr>
          <w:rFonts w:ascii="Arial Narrow" w:eastAsia="Calibri" w:hAnsi="Arial Narrow" w:cs="Arial"/>
          <w:lang w:eastAsia="en-US"/>
        </w:rPr>
      </w:pPr>
      <w:r w:rsidRPr="002E7727">
        <w:rPr>
          <w:rFonts w:ascii="Arial Narrow" w:eastAsia="Calibri" w:hAnsi="Arial Narrow" w:cs="Arial"/>
          <w:b/>
          <w:lang w:eastAsia="en-US"/>
        </w:rPr>
        <w:t xml:space="preserve">VIII. </w:t>
      </w:r>
      <w:r w:rsidRPr="002E7727">
        <w:rPr>
          <w:rFonts w:ascii="Arial Narrow" w:eastAsia="Calibri" w:hAnsi="Arial Narrow" w:cs="Arial"/>
          <w:lang w:eastAsia="en-US"/>
        </w:rPr>
        <w:t>Informará a la familia sobre sus derechos, sobre los apoyos que puede recibir por parte de distintas instituciones como la propia Fiscalía o la CEAV Coahuila, y de las actuaciones o trámites que deban realizar para el acceso a apoyos y se le facilitará, en su caso, asistencia para la realización de los mismos;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IX.</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Realizará la los trámites necesarios para el traslado y entrega de restos en colaboración con la CEAV Coahuila, atendiendo los deseos de la familia.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Mesa de Coordinación Forense supervisará estos procesos de notificación y podrá formular recomendaciones dirigidas a las autoridades competentes sobre la ejecución del proceso en los términos establecidos por la normatividad correspondiente.</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En caso de que se produzca la localización e identificación de la persona desaparecida, las autoridades informarán a su familia antes de hacer del conocimiento público cualquier información al respecto. Cualquier comunicación pública sobre la localización de personas desaparecidas o la identificación de restos humanos </w:t>
      </w:r>
      <w:r w:rsidRPr="00F16275">
        <w:rPr>
          <w:rFonts w:ascii="Arial Narrow" w:eastAsia="Calibri" w:hAnsi="Arial Narrow" w:cs="Arial"/>
          <w:lang w:eastAsia="en-US"/>
        </w:rPr>
        <w:lastRenderedPageBreak/>
        <w:t xml:space="preserve">deberá realizarse por razones estrictas de interés público, previa consulta con las familias afectadas y en respeto pleno a sus derechos. </w:t>
      </w:r>
    </w:p>
    <w:p w:rsidR="00AD363D" w:rsidRPr="00F16275" w:rsidRDefault="00AD363D" w:rsidP="00D650EE">
      <w:pPr>
        <w:spacing w:line="360" w:lineRule="auto"/>
        <w:jc w:val="both"/>
        <w:rPr>
          <w:rFonts w:ascii="Arial Narrow" w:eastAsia="Calibri" w:hAnsi="Arial Narrow" w:cs="Arial"/>
          <w:lang w:eastAsia="en-US"/>
        </w:rPr>
      </w:pPr>
    </w:p>
    <w:p w:rsidR="009154E0" w:rsidRDefault="009154E0" w:rsidP="009154E0">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9154E0" w:rsidRPr="009154E0" w:rsidRDefault="009154E0" w:rsidP="009154E0">
      <w:pPr>
        <w:spacing w:line="360" w:lineRule="auto"/>
        <w:jc w:val="both"/>
        <w:rPr>
          <w:rFonts w:ascii="Arial Narrow" w:eastAsia="Calibri" w:hAnsi="Arial Narrow" w:cs="Arial"/>
          <w:lang w:eastAsia="en-US"/>
        </w:rPr>
      </w:pPr>
      <w:r w:rsidRPr="009154E0">
        <w:rPr>
          <w:rFonts w:ascii="Arial Narrow" w:eastAsia="Calibri" w:hAnsi="Arial Narrow" w:cs="Arial"/>
          <w:lang w:eastAsia="en-US"/>
        </w:rPr>
        <w:t>Para el cumplimiento de este artículo, la Fiscalía adoptará un protocolo en la materia, mismo que será elaborado en consulta con los grupos de familiares, organizaciones de la sociedad civil y personas e instituciones expertas con base en estándares y normas internacionales en la materia.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25" w:name="_Toc468353316"/>
      <w:r w:rsidRPr="00F16275">
        <w:rPr>
          <w:rFonts w:ascii="Arial Narrow" w:hAnsi="Arial Narrow" w:cs="Arial"/>
          <w:b/>
          <w:lang w:eastAsia="en-US"/>
        </w:rPr>
        <w:t>Artículo 22. Entrega de restos de la persona fallecida a su familia</w:t>
      </w:r>
      <w:bookmarkEnd w:id="25"/>
    </w:p>
    <w:p w:rsidR="009154E0" w:rsidRDefault="009154E0" w:rsidP="009154E0">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9154E0" w:rsidRPr="009154E0" w:rsidRDefault="009154E0" w:rsidP="009154E0">
      <w:pPr>
        <w:spacing w:line="360" w:lineRule="auto"/>
        <w:jc w:val="both"/>
        <w:rPr>
          <w:rFonts w:ascii="Arial Narrow" w:eastAsia="Calibri" w:hAnsi="Arial Narrow" w:cs="Arial"/>
          <w:lang w:eastAsia="en-US"/>
        </w:rPr>
      </w:pPr>
      <w:r w:rsidRPr="009154E0">
        <w:rPr>
          <w:rFonts w:ascii="Arial Narrow" w:eastAsia="Calibri" w:hAnsi="Arial Narrow" w:cs="Arial"/>
          <w:lang w:eastAsia="en-US"/>
        </w:rPr>
        <w:t xml:space="preserve">En caso de que se identifiquen los restos de una persona, la CEAV Coahuila y la Fiscalía, en diálogo con la familia o su representación y, si ésta lo requiere, con el grupo de familias, personas u organizaciones acompañantes o participantes, brindará el apoyo necesario para la entrega digna de los restos, informando de la ubicación actual de los mismos, y las posibilidades de entrega que existan según su estado de conservación, de conformidad con el protocolo en la materia. </w:t>
      </w:r>
    </w:p>
    <w:p w:rsidR="009154E0" w:rsidRPr="009154E0" w:rsidRDefault="009154E0" w:rsidP="009154E0">
      <w:pPr>
        <w:spacing w:line="360" w:lineRule="auto"/>
        <w:jc w:val="both"/>
        <w:rPr>
          <w:rFonts w:ascii="Arial Narrow" w:eastAsia="Calibri" w:hAnsi="Arial Narrow" w:cs="Arial"/>
          <w:lang w:eastAsia="en-US"/>
        </w:rPr>
      </w:pPr>
    </w:p>
    <w:p w:rsidR="009154E0" w:rsidRDefault="009154E0" w:rsidP="009154E0">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9154E0" w:rsidRPr="009154E0" w:rsidRDefault="009154E0" w:rsidP="009154E0">
      <w:pPr>
        <w:spacing w:line="360" w:lineRule="auto"/>
        <w:jc w:val="both"/>
        <w:rPr>
          <w:rFonts w:ascii="Arial Narrow" w:eastAsia="Calibri" w:hAnsi="Arial Narrow" w:cs="Arial"/>
          <w:lang w:eastAsia="en-US"/>
        </w:rPr>
      </w:pPr>
      <w:r w:rsidRPr="009154E0">
        <w:rPr>
          <w:rFonts w:ascii="Arial Narrow" w:eastAsia="Calibri" w:hAnsi="Arial Narrow" w:cs="Arial"/>
          <w:lang w:eastAsia="en-US"/>
        </w:rPr>
        <w:t>La Fiscalía asegurará por sí misma, o en colaboración con otras autoridades, todos los elementos necesarios para la recuperación, traslado, entrega, tratamiento y, en su caso, inhumación de los restos humanos, incluyendo la cobertura de los gastos funerarios, de conformidad con el deseo de las familias en cualquier lugar de la República Mexicana, garantizando en todo momento el respeto y dignidad de las familias y de la persona fallecida. La Fiscalía atenderá a las creencias, tradiciones o la voluntad de la persona fallecida y de su familia en la realización de estas acciones.</w:t>
      </w:r>
    </w:p>
    <w:p w:rsidR="009154E0" w:rsidRPr="009154E0" w:rsidRDefault="009154E0" w:rsidP="009154E0">
      <w:pPr>
        <w:spacing w:line="360" w:lineRule="auto"/>
        <w:jc w:val="both"/>
        <w:rPr>
          <w:rFonts w:ascii="Arial Narrow" w:eastAsia="Calibri" w:hAnsi="Arial Narrow" w:cs="Arial"/>
          <w:lang w:eastAsia="en-US"/>
        </w:rPr>
      </w:pPr>
    </w:p>
    <w:p w:rsidR="009154E0" w:rsidRDefault="009154E0" w:rsidP="009154E0">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9154E0" w:rsidRPr="009154E0" w:rsidRDefault="009154E0" w:rsidP="009154E0">
      <w:pPr>
        <w:spacing w:line="360" w:lineRule="auto"/>
        <w:jc w:val="both"/>
        <w:rPr>
          <w:rFonts w:ascii="Arial Narrow" w:eastAsia="Calibri" w:hAnsi="Arial Narrow" w:cs="Arial"/>
          <w:lang w:eastAsia="en-US"/>
        </w:rPr>
      </w:pPr>
      <w:r w:rsidRPr="009154E0">
        <w:rPr>
          <w:rFonts w:ascii="Arial Narrow" w:eastAsia="Calibri" w:hAnsi="Arial Narrow" w:cs="Arial"/>
          <w:lang w:eastAsia="en-US"/>
        </w:rPr>
        <w:t>En el caso de restos de personas de nacionalidad extranjera o cuya familia se encuentre en el extranjero, la Fiscalía y la CEAV Coahuila, previa comunicación y acuerdo con la familia, realizarán todas las gestiones y trámites necesarios para el traslado internacional de los restos y su entrega a la familia.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Junto con los restos de la persona fallecida se entregará a su familia sus objetos y pertenencias personales si así lo desea la familia. En caso de que por motivos procesales no sea posible la entrega de los objetos personales de la persona fallecida a su familia en el momento de la entrega de sus restos, se procederá a </w:t>
      </w:r>
      <w:r w:rsidRPr="00F16275">
        <w:rPr>
          <w:rFonts w:ascii="Arial Narrow" w:eastAsia="Calibri" w:hAnsi="Arial Narrow" w:cs="Arial"/>
          <w:lang w:eastAsia="en-US"/>
        </w:rPr>
        <w:lastRenderedPageBreak/>
        <w:t>su entrega de oficio en cuanto desaparezcan los obstáculos legales que lo impedían y siempre respetando los deseos de la familia.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Mesa de Coordinación Forense supervisará estos procesos de entrega y podrá formular recomendaciones dirigidas a las autoridades competentes sobre la ejecución del proceso en los términos establecidos por la normatividad correspondiente.</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keepNext/>
        <w:keepLines/>
        <w:spacing w:line="360" w:lineRule="auto"/>
        <w:jc w:val="both"/>
        <w:outlineLvl w:val="2"/>
        <w:rPr>
          <w:rFonts w:ascii="Arial Narrow" w:hAnsi="Arial Narrow" w:cs="Arial"/>
          <w:b/>
          <w:lang w:eastAsia="en-US"/>
        </w:rPr>
      </w:pPr>
      <w:bookmarkStart w:id="26" w:name="_Toc468353317"/>
      <w:r w:rsidRPr="00F16275">
        <w:rPr>
          <w:rFonts w:ascii="Arial Narrow" w:hAnsi="Arial Narrow" w:cs="Arial"/>
          <w:b/>
          <w:lang w:eastAsia="en-US"/>
        </w:rPr>
        <w:t>Artículo 23. Protección de datos</w:t>
      </w:r>
      <w:bookmarkEnd w:id="26"/>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Los datos personales recabados con motivo de los procesos de identificación regulados en esta ley serán utilizados únicamente con objeto de contribuir a la búsqueda e identificación de las personas desaparecidas o de la exclusiva investigación de la desaparición o de los delitos relacionados o conexos con la misma.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tratamiento y almacenamiento de la información recolectada se realizará de conformidad con lo previsto en la legislación aplicable en materia de acceso a la información pública y protección de datos personales y en las normas procesales aplicables.</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27" w:name="_Toc468353318"/>
      <w:r w:rsidRPr="00F16275">
        <w:rPr>
          <w:rFonts w:ascii="Arial Narrow" w:hAnsi="Arial Narrow" w:cs="Arial"/>
          <w:b/>
          <w:lang w:eastAsia="en-US"/>
        </w:rPr>
        <w:t>Artículo 24. Trato digno y respetuoso de los restos humanos</w:t>
      </w:r>
      <w:bookmarkEnd w:id="27"/>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Los restos de las personas fallecidas serán tratados en todo momento de forma digna y respetuosa, desde su localización y durante todos los procedimientos previstos por la presente ley y los protocolos correspondientes, de conformidad con la normatividad aplicable y las costumbres locales.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ningún caso se exhibirán restos humanos ante medios de comunicación ni se facilitarán las condiciones para su exhibición por dichos medios, incluyendo los medios sociales.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En todos los casos, se procederá con la debida diligencia y la mayor celeridad posible para facilitar la pronta entrega a la familia en caso de identificaciones positivas, para que éstas puedan realizar los rituales que consideren de acuerdo con sus creencias y costumbres. </w:t>
      </w:r>
      <w:bookmarkStart w:id="28" w:name="_Toc468353319"/>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b/>
          <w:lang w:eastAsia="en-US"/>
        </w:rPr>
      </w:pPr>
      <w:r w:rsidRPr="00F16275">
        <w:rPr>
          <w:rFonts w:ascii="Arial Narrow" w:eastAsia="Calibri" w:hAnsi="Arial Narrow" w:cs="Arial"/>
          <w:b/>
          <w:lang w:eastAsia="en-US"/>
        </w:rPr>
        <w:t>Artículo 25. Derecho a la reparación integral del daño</w:t>
      </w:r>
      <w:bookmarkEnd w:id="28"/>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persona desaparecida y su  familia tienen derecho a recibir reparación integral por los sufrimientos padecidos y los daños causados por la desaparición, así como por el mal o deficiente funcionamiento de las </w:t>
      </w:r>
      <w:r w:rsidRPr="00F16275">
        <w:rPr>
          <w:rFonts w:ascii="Arial Narrow" w:eastAsia="Calibri" w:hAnsi="Arial Narrow" w:cs="Arial"/>
          <w:lang w:eastAsia="en-US"/>
        </w:rPr>
        <w:lastRenderedPageBreak/>
        <w:t>instituciones encargadas de la búsqueda y de la investigación de la desaparición en caso de que se hayan producido dilaciones, omisiones o cualquier otra falta a la debida diligencia.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lang w:eastAsia="en-US"/>
        </w:rPr>
        <w:t>La familia de la persona fallecida tiene derecho a recibir reparación integral por los sufrimientos padecidos y los daños causados por la muerte de su familiar, así como por el mal o deficiente funcionamiento de las instituciones encargadas de la búsqueda y de la investigación de su muerte en caso de que se hayan producido dilaciones, omisiones o cualquier otra falta a la debida diligencia.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asistencia prestada a las personas desaparecidas o a sus familias, así como cualquier otro apoyo derivado de las situaciones de necesidad que enfrenten, no será en ningún caso considerada como parte de su derecho a la reparación. </w:t>
      </w:r>
      <w:bookmarkStart w:id="29" w:name="_Toc468353320"/>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b/>
          <w:lang w:eastAsia="en-US"/>
        </w:rPr>
      </w:pPr>
      <w:r w:rsidRPr="00F16275">
        <w:rPr>
          <w:rFonts w:ascii="Arial Narrow" w:eastAsia="Calibri" w:hAnsi="Arial Narrow" w:cs="Arial"/>
          <w:b/>
          <w:lang w:eastAsia="en-US"/>
        </w:rPr>
        <w:t>Artículo 26. Derecho a la memoria</w:t>
      </w:r>
      <w:bookmarkEnd w:id="29"/>
    </w:p>
    <w:p w:rsidR="00AD363D" w:rsidRPr="00F16275" w:rsidRDefault="00AD363D" w:rsidP="00D650EE">
      <w:pPr>
        <w:keepNext/>
        <w:keepLines/>
        <w:spacing w:line="360" w:lineRule="auto"/>
        <w:jc w:val="both"/>
        <w:outlineLvl w:val="2"/>
        <w:rPr>
          <w:rFonts w:ascii="Arial Narrow" w:hAnsi="Arial Narrow" w:cs="Arial"/>
          <w:lang w:eastAsia="en-US"/>
        </w:rPr>
      </w:pPr>
      <w:r w:rsidRPr="00F16275">
        <w:rPr>
          <w:rFonts w:ascii="Arial Narrow" w:hAnsi="Arial Narrow" w:cs="Arial"/>
          <w:lang w:eastAsia="en-US"/>
        </w:rPr>
        <w:t xml:space="preserve">Las personas desaparecidas y las personas fallecidas tienen derecho a ser recordadas reivindicando su dignidad e identidad.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Para garantizar este derecho el Estado de Coahuila de Zaragoza realizará todas las acciones necesarias, en aras de preservar la memoria histórica de la sociedad, que tengan efectos como la recuperación de la memoria de las personas desaparecidas y fallecidas, el reconocimiento de su dignidad, contribuyan a la reparación integral del daño a las familias, la reprobación a los hechos que causaron estas violaciones a derechos humanos y garantizando que estas no se repitan nunca más.</w:t>
      </w:r>
    </w:p>
    <w:p w:rsidR="00AD363D" w:rsidRPr="00F16275" w:rsidRDefault="00AD363D" w:rsidP="00D650EE">
      <w:pPr>
        <w:spacing w:line="360" w:lineRule="auto"/>
        <w:jc w:val="both"/>
        <w:rPr>
          <w:rFonts w:ascii="Arial Narrow" w:eastAsia="Calibri" w:hAnsi="Arial Narrow" w:cs="Arial"/>
          <w:lang w:eastAsia="en-US"/>
        </w:rPr>
      </w:pPr>
    </w:p>
    <w:p w:rsidR="009154E0" w:rsidRDefault="009154E0" w:rsidP="009154E0">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9154E0" w:rsidRPr="009154E0" w:rsidRDefault="009154E0" w:rsidP="009154E0">
      <w:pPr>
        <w:spacing w:line="360" w:lineRule="auto"/>
        <w:jc w:val="both"/>
        <w:rPr>
          <w:rFonts w:ascii="Arial Narrow" w:eastAsia="Calibri" w:hAnsi="Arial Narrow" w:cs="Arial"/>
          <w:lang w:eastAsia="en-US"/>
        </w:rPr>
      </w:pPr>
      <w:r w:rsidRPr="009154E0">
        <w:rPr>
          <w:rFonts w:ascii="Arial Narrow" w:eastAsia="Calibri" w:hAnsi="Arial Narrow" w:cs="Arial"/>
          <w:lang w:eastAsia="en-US"/>
        </w:rPr>
        <w:t>Para ello la Fiscalía junto con la Secretaría de Gobierno, y las demás autoridades relevantes trabajarán junto con los grupos de familias de personas desaparecidas, familias de personas desaparecidas o fallecidas, organizaciones de la sociedad civil, organismos nacionales e internacionales y personas expertas en la definición de elementos de recuerdo y reconocimiento de la memoria de las personas víctimas de desaparición, siempre con el consentimiento previo de las familias.</w:t>
      </w:r>
    </w:p>
    <w:p w:rsidR="00AD363D" w:rsidRDefault="00AD363D" w:rsidP="00D650EE">
      <w:pPr>
        <w:spacing w:line="360" w:lineRule="auto"/>
        <w:jc w:val="both"/>
        <w:rPr>
          <w:rFonts w:ascii="Arial Narrow" w:eastAsia="Calibri" w:hAnsi="Arial Narrow" w:cs="Arial"/>
          <w:lang w:eastAsia="en-US"/>
        </w:rPr>
      </w:pPr>
    </w:p>
    <w:p w:rsidR="009154E0" w:rsidRDefault="009154E0" w:rsidP="00D650EE">
      <w:pPr>
        <w:spacing w:line="360" w:lineRule="auto"/>
        <w:jc w:val="both"/>
        <w:rPr>
          <w:rFonts w:ascii="Arial Narrow" w:eastAsia="Calibri" w:hAnsi="Arial Narrow" w:cs="Arial"/>
          <w:lang w:eastAsia="en-US"/>
        </w:rPr>
      </w:pPr>
    </w:p>
    <w:p w:rsidR="009154E0" w:rsidRPr="00F16275" w:rsidRDefault="009154E0" w:rsidP="00D650EE">
      <w:pPr>
        <w:spacing w:line="360" w:lineRule="auto"/>
        <w:jc w:val="both"/>
        <w:rPr>
          <w:rFonts w:ascii="Arial Narrow" w:eastAsia="Calibri" w:hAnsi="Arial Narrow" w:cs="Arial"/>
          <w:lang w:eastAsia="en-US"/>
        </w:rPr>
      </w:pPr>
    </w:p>
    <w:p w:rsidR="00AD363D" w:rsidRPr="00F16275" w:rsidRDefault="00AD363D" w:rsidP="00AD363D">
      <w:pPr>
        <w:keepNext/>
        <w:keepLines/>
        <w:spacing w:line="360" w:lineRule="auto"/>
        <w:outlineLvl w:val="2"/>
        <w:rPr>
          <w:rFonts w:ascii="Arial Narrow" w:hAnsi="Arial Narrow" w:cs="Arial"/>
          <w:b/>
          <w:lang w:eastAsia="en-US"/>
        </w:rPr>
      </w:pPr>
      <w:bookmarkStart w:id="30" w:name="_Ref466506995"/>
      <w:bookmarkStart w:id="31" w:name="_Toc468353321"/>
      <w:r w:rsidRPr="00F16275">
        <w:rPr>
          <w:rFonts w:ascii="Arial Narrow" w:hAnsi="Arial Narrow" w:cs="Arial"/>
          <w:b/>
          <w:lang w:eastAsia="en-US"/>
        </w:rPr>
        <w:lastRenderedPageBreak/>
        <w:t>Artículo 27. Garantía de los derechos</w:t>
      </w:r>
      <w:bookmarkEnd w:id="30"/>
      <w:bookmarkEnd w:id="31"/>
    </w:p>
    <w:p w:rsidR="009154E0" w:rsidRDefault="009154E0" w:rsidP="009154E0">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9154E0" w:rsidRPr="009F6531" w:rsidRDefault="009154E0" w:rsidP="009154E0">
      <w:pPr>
        <w:keepNext/>
        <w:keepLines/>
        <w:spacing w:line="360" w:lineRule="auto"/>
        <w:jc w:val="both"/>
        <w:outlineLvl w:val="2"/>
        <w:rPr>
          <w:rFonts w:ascii="Arial Narrow" w:hAnsi="Arial Narrow" w:cs="Arial"/>
          <w:lang w:eastAsia="en-US"/>
        </w:rPr>
      </w:pPr>
      <w:r w:rsidRPr="009F6531">
        <w:rPr>
          <w:rFonts w:ascii="Arial Narrow" w:hAnsi="Arial Narrow" w:cs="Arial"/>
          <w:lang w:eastAsia="en-US"/>
        </w:rPr>
        <w:t>La Fiscalía</w:t>
      </w:r>
      <w:r w:rsidRPr="009154E0">
        <w:rPr>
          <w:rFonts w:ascii="Arial Narrow" w:hAnsi="Arial Narrow" w:cs="Arial"/>
          <w:lang w:eastAsia="en-US"/>
        </w:rPr>
        <w:t xml:space="preserve"> </w:t>
      </w:r>
      <w:r w:rsidRPr="009F6531">
        <w:rPr>
          <w:rFonts w:ascii="Arial Narrow" w:hAnsi="Arial Narrow" w:cs="Arial"/>
          <w:lang w:eastAsia="en-US"/>
        </w:rPr>
        <w:t xml:space="preserve">asumirá el cumplimiento de las obligaciones previstas en esta ley, así como cualquier otra acción necesaria para el logro del objetivo de la ley y la efectividad de los derechos de las familias. </w:t>
      </w:r>
    </w:p>
    <w:p w:rsidR="009154E0" w:rsidRPr="009F6531" w:rsidRDefault="009154E0" w:rsidP="009154E0">
      <w:pPr>
        <w:keepNext/>
        <w:keepLines/>
        <w:spacing w:line="360" w:lineRule="auto"/>
        <w:jc w:val="both"/>
        <w:outlineLvl w:val="2"/>
        <w:rPr>
          <w:rFonts w:ascii="Arial Narrow" w:hAnsi="Arial Narrow" w:cs="Arial"/>
          <w:lang w:eastAsia="en-US"/>
        </w:rPr>
      </w:pPr>
    </w:p>
    <w:p w:rsidR="009154E0" w:rsidRDefault="009154E0" w:rsidP="009154E0">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9154E0" w:rsidRPr="009F6531" w:rsidRDefault="009154E0" w:rsidP="009154E0">
      <w:pPr>
        <w:keepNext/>
        <w:keepLines/>
        <w:spacing w:line="360" w:lineRule="auto"/>
        <w:jc w:val="both"/>
        <w:outlineLvl w:val="2"/>
        <w:rPr>
          <w:rFonts w:ascii="Arial Narrow" w:hAnsi="Arial Narrow" w:cs="Arial"/>
          <w:lang w:eastAsia="en-US"/>
        </w:rPr>
      </w:pPr>
      <w:r w:rsidRPr="009F6531">
        <w:rPr>
          <w:rFonts w:ascii="Arial Narrow" w:hAnsi="Arial Narrow" w:cs="Arial"/>
          <w:lang w:eastAsia="en-US"/>
        </w:rPr>
        <w:t>La Fiscalía podrá firmar convenios o solicitar la colaboración de cualquier otra autoridad para que en el ejercicio de sus funciones auxilien a la Fiscalía en el cumplimiento de lo establecido en la presente ley de forma eficaz. La Fiscalía podrá suscribir convenios u otros acuerdos con organizaciones, instituciones y personas expertas nacionales o internacionales para que colaboren en el cumplimiento eficaz de lo establecido en la presente ley.</w:t>
      </w:r>
    </w:p>
    <w:p w:rsidR="009154E0" w:rsidRPr="009F6531" w:rsidRDefault="009154E0" w:rsidP="009154E0">
      <w:pPr>
        <w:keepNext/>
        <w:keepLines/>
        <w:spacing w:line="360" w:lineRule="auto"/>
        <w:jc w:val="both"/>
        <w:outlineLvl w:val="2"/>
        <w:rPr>
          <w:rFonts w:ascii="Arial Narrow" w:hAnsi="Arial Narrow" w:cs="Arial"/>
          <w:lang w:eastAsia="en-US"/>
        </w:rPr>
      </w:pPr>
    </w:p>
    <w:p w:rsidR="009154E0" w:rsidRDefault="009154E0" w:rsidP="009154E0">
      <w:pPr>
        <w:spacing w:line="360" w:lineRule="auto"/>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9154E0" w:rsidRPr="009F6531" w:rsidRDefault="009154E0" w:rsidP="009154E0">
      <w:pPr>
        <w:keepNext/>
        <w:keepLines/>
        <w:spacing w:line="360" w:lineRule="auto"/>
        <w:jc w:val="both"/>
        <w:outlineLvl w:val="2"/>
        <w:rPr>
          <w:rFonts w:ascii="Arial Narrow" w:hAnsi="Arial Narrow" w:cs="Arial"/>
          <w:lang w:eastAsia="en-US"/>
        </w:rPr>
      </w:pPr>
      <w:r w:rsidRPr="009F6531">
        <w:rPr>
          <w:rFonts w:ascii="Arial Narrow" w:hAnsi="Arial Narrow" w:cs="Arial"/>
          <w:lang w:eastAsia="en-US"/>
        </w:rPr>
        <w:t>Para la realización de las actividades y procedimientos previstos en esta ley o que de ella deriven, el Fiscal podrá determinar qué unidades de la Fiscalía, distintas a las señaladas en esta norma como responsables, colaboren en la realización de estas funciones o asuman alguna de ellas. En caso de determinar que las funciones sean asumidas por una unidad distinta a la señalada en esta ley, las resoluciones del Fiscal que establezcan esta posibilidad deberán justificar la necesidad de dicha determinación y establecer una periodicidad máxima de vigencia hasta el momento en que las unidades responsables asuman plenamente estas funciones.</w:t>
      </w:r>
    </w:p>
    <w:p w:rsidR="00AD363D" w:rsidRPr="009154E0" w:rsidRDefault="00AD363D" w:rsidP="009154E0">
      <w:pPr>
        <w:keepNext/>
        <w:keepLines/>
        <w:spacing w:line="360" w:lineRule="auto"/>
        <w:jc w:val="both"/>
        <w:outlineLvl w:val="2"/>
        <w:rPr>
          <w:rFonts w:ascii="Arial Narrow" w:hAnsi="Arial Narrow" w:cs="Arial"/>
          <w:lang w:eastAsia="en-US"/>
        </w:rPr>
      </w:pPr>
    </w:p>
    <w:p w:rsidR="00AD363D" w:rsidRPr="00F16275" w:rsidRDefault="00AD363D" w:rsidP="00D650EE">
      <w:pPr>
        <w:keepNext/>
        <w:keepLines/>
        <w:tabs>
          <w:tab w:val="left" w:pos="4560"/>
        </w:tabs>
        <w:spacing w:line="360" w:lineRule="auto"/>
        <w:jc w:val="both"/>
        <w:outlineLvl w:val="2"/>
        <w:rPr>
          <w:rFonts w:ascii="Arial Narrow" w:hAnsi="Arial Narrow" w:cs="Arial"/>
          <w:b/>
          <w:lang w:eastAsia="en-US"/>
        </w:rPr>
      </w:pPr>
      <w:bookmarkStart w:id="32" w:name="_Toc468353322"/>
      <w:r w:rsidRPr="00F16275">
        <w:rPr>
          <w:rFonts w:ascii="Arial Narrow" w:hAnsi="Arial Narrow" w:cs="Arial"/>
          <w:b/>
          <w:lang w:eastAsia="en-US"/>
        </w:rPr>
        <w:t>Artículo 28. Compatibilidad de apoyos</w:t>
      </w:r>
      <w:bookmarkEnd w:id="32"/>
      <w:r w:rsidRPr="00F16275">
        <w:rPr>
          <w:rFonts w:ascii="Arial Narrow" w:hAnsi="Arial Narrow" w:cs="Arial"/>
          <w:b/>
          <w:lang w:eastAsia="en-US"/>
        </w:rPr>
        <w:tab/>
      </w:r>
    </w:p>
    <w:p w:rsidR="00AD363D" w:rsidRPr="00F16275" w:rsidRDefault="00AD363D" w:rsidP="00D650EE">
      <w:pPr>
        <w:keepNext/>
        <w:keepLines/>
        <w:spacing w:line="360" w:lineRule="auto"/>
        <w:jc w:val="both"/>
        <w:outlineLvl w:val="2"/>
        <w:rPr>
          <w:rFonts w:ascii="Arial Narrow" w:hAnsi="Arial Narrow" w:cs="Arial"/>
          <w:lang w:eastAsia="en-US"/>
        </w:rPr>
      </w:pPr>
      <w:r w:rsidRPr="00F16275">
        <w:rPr>
          <w:rFonts w:ascii="Arial Narrow" w:hAnsi="Arial Narrow" w:cs="Arial"/>
          <w:lang w:eastAsia="en-US"/>
        </w:rPr>
        <w:t>Nada de lo previsto en esta ley se interpretará en el sentido de menoscabar o impedir a las familias de personas desaparecidas el acceso a cualquier otro tipo de apoyo de cualquier índole que deban prestar otras autoridades en el ejercicio de sus competencias y el cumplimiento de sus obligaciones.</w:t>
      </w:r>
      <w:bookmarkStart w:id="33" w:name="_Toc468353323"/>
      <w:r w:rsidRPr="00F16275">
        <w:rPr>
          <w:rFonts w:ascii="Arial Narrow" w:hAnsi="Arial Narrow" w:cs="Arial"/>
          <w:lang w:eastAsia="en-US"/>
        </w:rPr>
        <w:t xml:space="preserve"> </w:t>
      </w:r>
    </w:p>
    <w:p w:rsidR="00D650EE" w:rsidRPr="00F16275" w:rsidRDefault="00D650EE" w:rsidP="00AD363D">
      <w:pPr>
        <w:spacing w:line="360" w:lineRule="auto"/>
        <w:rPr>
          <w:rFonts w:ascii="Arial Narrow" w:eastAsia="Calibri" w:hAnsi="Arial Narrow" w:cs="Arial"/>
          <w:lang w:eastAsia="en-US"/>
        </w:rPr>
      </w:pP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CAPÍTULO III</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GESTIÓN DE INFORMACIÓN</w:t>
      </w:r>
      <w:bookmarkStart w:id="34" w:name="_Toc468353324"/>
      <w:bookmarkEnd w:id="33"/>
    </w:p>
    <w:p w:rsidR="00AD363D" w:rsidRPr="00F16275" w:rsidRDefault="00AD363D" w:rsidP="00AD363D">
      <w:pPr>
        <w:spacing w:line="360" w:lineRule="auto"/>
        <w:jc w:val="center"/>
        <w:rPr>
          <w:rFonts w:ascii="Arial Narrow" w:eastAsia="Calibri" w:hAnsi="Arial Narrow" w:cs="Arial"/>
          <w:b/>
          <w:lang w:eastAsia="en-US"/>
        </w:rPr>
      </w:pP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SECCIÓN I</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DEL  SISTEMA DE GESTIÓN DE INFORMACIÓN DE PERSONAS DESAPARECIDAS Y PERSONAS FALLECIDAS</w:t>
      </w:r>
      <w:bookmarkStart w:id="35" w:name="_Toc468353325"/>
      <w:bookmarkEnd w:id="34"/>
    </w:p>
    <w:p w:rsidR="00AD363D" w:rsidRPr="00F16275" w:rsidRDefault="00AD363D" w:rsidP="00AD363D">
      <w:pPr>
        <w:spacing w:line="360" w:lineRule="auto"/>
        <w:jc w:val="center"/>
        <w:rPr>
          <w:rFonts w:ascii="Arial Narrow" w:eastAsia="Calibri" w:hAnsi="Arial Narrow" w:cs="Arial"/>
          <w:b/>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lastRenderedPageBreak/>
        <w:t>Artículo 29.</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Objeto del Sistema de Gestión de Información de Personas Desaparecidas y Personas Fallecidas</w:t>
      </w:r>
      <w:bookmarkEnd w:id="35"/>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El Sistema de Gestión de Información de Personas Desaparecidas y Personas Fallecidas sin Identificar del Estado de Coahuila de Zaragoza tiene como objeto contribuir, por medio de la recopilación, almacenamiento, concentración y procesamiento de información veraz, oportuna y útil  en la búsqueda efectiva y localización de personas desaparecidas y, en los casos de las personas fallecidas, en su plena identificación y la entrega digna de sus restos a sus familiares. </w:t>
      </w:r>
      <w:bookmarkStart w:id="36" w:name="_Toc468353326"/>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30. Componentes del Sistema de Gestión de Información</w:t>
      </w:r>
      <w:bookmarkEnd w:id="36"/>
      <w:r w:rsidRPr="00F16275">
        <w:rPr>
          <w:rFonts w:ascii="Arial Narrow" w:eastAsia="Calibri" w:hAnsi="Arial Narrow" w:cs="Arial"/>
          <w:b/>
          <w:lang w:eastAsia="en-US"/>
        </w:rPr>
        <w:t xml:space="preserve"> </w:t>
      </w: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Sistema de Gestión de Información se conforma por:</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4B4F29">
      <w:pPr>
        <w:numPr>
          <w:ilvl w:val="0"/>
          <w:numId w:val="4"/>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El Registro de Personas Desaparecidas;</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4"/>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El Registro de Personas Fallecidas sin Identificar y de Personas Fallecidas Identificadas No Entregadas;</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4"/>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El Banco de Datos Genéticos;</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4"/>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 xml:space="preserve">Registros de Personas Detenidas en el Estado de Coahuila de Zaragoza; </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4"/>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Cualquier otro registro que pueda contribuir a la búsqueda y localización de la persona desaparecida;</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4"/>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 xml:space="preserve">Las herramientas tecnológicas que permitan el funcionamiento de estos registros; </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4"/>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Los Lineamientos para el Proceso de Recuperación, Localización e Identificación Forense.</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Los registros que conforman el Sistema de Gestión de Información deben interrelacionarse entre sí y ser actualizados en tiempo real. </w:t>
      </w:r>
      <w:bookmarkStart w:id="37" w:name="_Toc468353327"/>
    </w:p>
    <w:p w:rsidR="00AD363D" w:rsidRDefault="00AD363D" w:rsidP="00AD363D">
      <w:pPr>
        <w:spacing w:line="360" w:lineRule="auto"/>
        <w:rPr>
          <w:rFonts w:ascii="Arial Narrow" w:eastAsia="Calibri" w:hAnsi="Arial Narrow" w:cs="Arial"/>
          <w:lang w:eastAsia="en-US"/>
        </w:rPr>
      </w:pPr>
    </w:p>
    <w:p w:rsidR="00AF759F" w:rsidRPr="00F16275" w:rsidRDefault="00AF759F"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b/>
          <w:lang w:eastAsia="en-US"/>
        </w:rPr>
      </w:pPr>
      <w:r w:rsidRPr="00F16275">
        <w:rPr>
          <w:rFonts w:ascii="Arial Narrow" w:eastAsia="Calibri" w:hAnsi="Arial Narrow" w:cs="Arial"/>
          <w:b/>
          <w:lang w:eastAsia="en-US"/>
        </w:rPr>
        <w:lastRenderedPageBreak/>
        <w:t>Artículo 31. Autoridades responsables</w:t>
      </w:r>
      <w:bookmarkEnd w:id="37"/>
    </w:p>
    <w:p w:rsidR="00AD363D" w:rsidRPr="00F16275" w:rsidRDefault="00AD363D" w:rsidP="0046153F">
      <w:pPr>
        <w:jc w:val="both"/>
        <w:rPr>
          <w:rFonts w:ascii="Arial Narrow" w:eastAsia="Calibri" w:hAnsi="Arial Narrow" w:cs="Arial"/>
          <w:lang w:eastAsia="en-US"/>
        </w:rPr>
      </w:pPr>
      <w:r w:rsidRPr="00F16275">
        <w:rPr>
          <w:rFonts w:ascii="Arial Narrow" w:eastAsia="Calibri" w:hAnsi="Arial Narrow" w:cs="Arial"/>
          <w:lang w:eastAsia="en-US"/>
        </w:rPr>
        <w:t>Las autoridades encargadas del funcionamiento del Sistema de Gestión de Información son:</w:t>
      </w:r>
    </w:p>
    <w:p w:rsidR="0046153F" w:rsidRDefault="0046153F" w:rsidP="0046153F">
      <w:pPr>
        <w:jc w:val="both"/>
        <w:rPr>
          <w:rFonts w:ascii="Arial Narrow" w:hAnsi="Arial Narrow"/>
          <w:bCs/>
          <w:i/>
          <w:sz w:val="12"/>
          <w:szCs w:val="10"/>
        </w:rPr>
      </w:pPr>
    </w:p>
    <w:p w:rsidR="0046153F" w:rsidRDefault="0046153F" w:rsidP="0046153F">
      <w:pPr>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25 DE JUNIO DE 2019</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p>
    <w:p w:rsidR="00AD363D" w:rsidRPr="00F16275" w:rsidRDefault="00AD363D" w:rsidP="0046153F">
      <w:pPr>
        <w:numPr>
          <w:ilvl w:val="0"/>
          <w:numId w:val="5"/>
        </w:numPr>
        <w:tabs>
          <w:tab w:val="left" w:pos="851"/>
        </w:tabs>
        <w:ind w:left="851" w:hanging="851"/>
        <w:contextualSpacing/>
        <w:jc w:val="both"/>
        <w:rPr>
          <w:rFonts w:ascii="Arial Narrow" w:hAnsi="Arial Narrow" w:cs="Arial"/>
          <w:b/>
          <w:color w:val="365F91"/>
          <w:lang w:eastAsia="en-US"/>
        </w:rPr>
      </w:pPr>
      <w:r w:rsidRPr="00F16275">
        <w:rPr>
          <w:rFonts w:ascii="Arial Narrow" w:eastAsia="Calibri" w:hAnsi="Arial Narrow" w:cs="Arial"/>
          <w:lang w:eastAsia="en-US"/>
        </w:rPr>
        <w:t xml:space="preserve">Titular de la Unidad de Búsqueda de Personas Desaparecidas de la </w:t>
      </w:r>
      <w:r w:rsidR="0046153F">
        <w:rPr>
          <w:rFonts w:ascii="Arial Narrow" w:eastAsia="Calibri" w:hAnsi="Arial Narrow" w:cs="Arial"/>
          <w:lang w:eastAsia="en-US"/>
        </w:rPr>
        <w:t>Fiscalía</w:t>
      </w:r>
      <w:r w:rsidRPr="00F16275">
        <w:rPr>
          <w:rFonts w:ascii="Arial Narrow" w:eastAsia="Calibri" w:hAnsi="Arial Narrow" w:cs="Arial"/>
          <w:lang w:eastAsia="en-US"/>
        </w:rPr>
        <w:t xml:space="preserve"> General del </w:t>
      </w:r>
      <w:r w:rsidR="0046153F">
        <w:rPr>
          <w:rFonts w:ascii="Arial Narrow" w:eastAsia="Calibri" w:hAnsi="Arial Narrow" w:cs="Arial"/>
          <w:lang w:eastAsia="en-US"/>
        </w:rPr>
        <w:t>E</w:t>
      </w:r>
      <w:r w:rsidRPr="00F16275">
        <w:rPr>
          <w:rFonts w:ascii="Arial Narrow" w:eastAsia="Calibri" w:hAnsi="Arial Narrow" w:cs="Arial"/>
          <w:lang w:eastAsia="en-US"/>
        </w:rPr>
        <w:t xml:space="preserve">stado de Coahuila de Zaragoza la cual coordinará el Sistema de Gestión de Información; </w:t>
      </w:r>
    </w:p>
    <w:p w:rsidR="00AD363D" w:rsidRPr="00F16275" w:rsidRDefault="00AD363D" w:rsidP="00D650EE">
      <w:pPr>
        <w:tabs>
          <w:tab w:val="left" w:pos="851"/>
        </w:tabs>
        <w:spacing w:line="360" w:lineRule="auto"/>
        <w:contextualSpacing/>
        <w:jc w:val="both"/>
        <w:rPr>
          <w:rFonts w:ascii="Arial Narrow" w:hAnsi="Arial Narrow" w:cs="Arial"/>
          <w:b/>
          <w:color w:val="365F91"/>
          <w:lang w:eastAsia="en-US"/>
        </w:rPr>
      </w:pPr>
    </w:p>
    <w:p w:rsidR="00AD363D" w:rsidRPr="00F16275" w:rsidRDefault="00AD363D" w:rsidP="004B4F29">
      <w:pPr>
        <w:numPr>
          <w:ilvl w:val="0"/>
          <w:numId w:val="5"/>
        </w:numPr>
        <w:tabs>
          <w:tab w:val="left" w:pos="851"/>
        </w:tabs>
        <w:spacing w:after="200" w:line="360" w:lineRule="auto"/>
        <w:ind w:left="851" w:hanging="851"/>
        <w:contextualSpacing/>
        <w:jc w:val="both"/>
        <w:rPr>
          <w:rFonts w:ascii="Arial Narrow" w:hAnsi="Arial Narrow" w:cs="Arial"/>
          <w:b/>
          <w:color w:val="365F91"/>
          <w:lang w:eastAsia="en-US"/>
        </w:rPr>
      </w:pPr>
      <w:r w:rsidRPr="00F16275">
        <w:rPr>
          <w:rFonts w:ascii="Arial Narrow" w:eastAsia="Calibri" w:hAnsi="Arial Narrow" w:cs="Arial"/>
          <w:lang w:eastAsia="en-US"/>
        </w:rPr>
        <w:t xml:space="preserve">Titular de la Subprocuraduría de Personas Desaparecidas y Titular de la  Subprocuraduría Ministerial serán las principales autoridades encargadas de recopilar, almacenar, capturar y concentrar la información del Sistema de Gestión de Información; </w:t>
      </w:r>
    </w:p>
    <w:p w:rsidR="00AD363D" w:rsidRPr="00F16275" w:rsidRDefault="00AD363D" w:rsidP="00D650EE">
      <w:pPr>
        <w:tabs>
          <w:tab w:val="left" w:pos="851"/>
        </w:tabs>
        <w:spacing w:line="360" w:lineRule="auto"/>
        <w:contextualSpacing/>
        <w:jc w:val="both"/>
        <w:rPr>
          <w:rFonts w:ascii="Arial Narrow" w:hAnsi="Arial Narrow" w:cs="Arial"/>
          <w:b/>
          <w:color w:val="365F91"/>
          <w:lang w:eastAsia="en-US"/>
        </w:rPr>
      </w:pPr>
    </w:p>
    <w:p w:rsidR="00AD363D" w:rsidRPr="00F16275" w:rsidRDefault="00AD363D" w:rsidP="004B4F29">
      <w:pPr>
        <w:numPr>
          <w:ilvl w:val="0"/>
          <w:numId w:val="5"/>
        </w:numPr>
        <w:tabs>
          <w:tab w:val="left" w:pos="851"/>
        </w:tabs>
        <w:spacing w:after="200" w:line="360" w:lineRule="auto"/>
        <w:ind w:left="851" w:hanging="851"/>
        <w:contextualSpacing/>
        <w:jc w:val="both"/>
        <w:rPr>
          <w:rFonts w:ascii="Arial Narrow" w:hAnsi="Arial Narrow" w:cs="Arial"/>
          <w:b/>
          <w:color w:val="365F91"/>
          <w:lang w:eastAsia="en-US"/>
        </w:rPr>
      </w:pPr>
      <w:r w:rsidRPr="00F16275">
        <w:rPr>
          <w:rFonts w:ascii="Arial Narrow" w:eastAsia="Calibri" w:hAnsi="Arial Narrow" w:cs="Arial"/>
          <w:lang w:eastAsia="en-US"/>
        </w:rPr>
        <w:t xml:space="preserve">Titular de la Dirección General de Servicios Periciales,  realizará el análisis y los informes sobre el proceso de identificación forense y la captura de la información forense; </w:t>
      </w:r>
    </w:p>
    <w:p w:rsidR="0046153F" w:rsidRDefault="0046153F" w:rsidP="0046153F">
      <w:pPr>
        <w:rPr>
          <w:rFonts w:ascii="Arial Narrow" w:hAnsi="Arial Narrow"/>
          <w:bCs/>
          <w:i/>
          <w:sz w:val="12"/>
          <w:szCs w:val="10"/>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 xml:space="preserve">(REFORMADA, P.O. 25 DE JUNIO DE 2019)  </w:t>
      </w:r>
    </w:p>
    <w:p w:rsidR="00AD363D" w:rsidRPr="00F16275" w:rsidRDefault="00AD363D" w:rsidP="0046153F">
      <w:pPr>
        <w:numPr>
          <w:ilvl w:val="0"/>
          <w:numId w:val="5"/>
        </w:numPr>
        <w:tabs>
          <w:tab w:val="left" w:pos="851"/>
        </w:tabs>
        <w:ind w:left="851" w:hanging="851"/>
        <w:contextualSpacing/>
        <w:jc w:val="both"/>
        <w:rPr>
          <w:rFonts w:ascii="Arial Narrow" w:hAnsi="Arial Narrow" w:cs="Arial"/>
          <w:b/>
          <w:color w:val="365F91"/>
          <w:lang w:eastAsia="en-US"/>
        </w:rPr>
      </w:pPr>
      <w:r w:rsidRPr="00F16275">
        <w:rPr>
          <w:rFonts w:ascii="Arial Narrow" w:eastAsia="Calibri" w:hAnsi="Arial Narrow" w:cs="Arial"/>
          <w:lang w:eastAsia="en-US"/>
        </w:rPr>
        <w:t xml:space="preserve">Titular de la Coordinación General de Análisis de Información y de Inteligencia Patrimonial y Económica de la </w:t>
      </w:r>
      <w:r w:rsidR="0046153F">
        <w:rPr>
          <w:rFonts w:ascii="Arial Narrow" w:eastAsia="Calibri" w:hAnsi="Arial Narrow" w:cs="Arial"/>
          <w:lang w:eastAsia="en-US"/>
        </w:rPr>
        <w:t>Fiscalía</w:t>
      </w:r>
      <w:r w:rsidRPr="00F16275">
        <w:rPr>
          <w:rFonts w:ascii="Arial Narrow" w:eastAsia="Calibri" w:hAnsi="Arial Narrow" w:cs="Arial"/>
          <w:lang w:eastAsia="en-US"/>
        </w:rPr>
        <w:t xml:space="preserve"> procesará información relevante para la elaboración de mapas delincuenciales, identificación de formas de operación y localización de fosas clandestinas, así como colaborar en todas las demás actividades previstas en esta ley. </w:t>
      </w:r>
    </w:p>
    <w:p w:rsidR="0046153F" w:rsidRDefault="0046153F" w:rsidP="00D650EE">
      <w:pPr>
        <w:spacing w:line="360" w:lineRule="auto"/>
        <w:jc w:val="both"/>
        <w:rPr>
          <w:rFonts w:ascii="Arial Narrow" w:eastAsia="Calibri" w:hAnsi="Arial Narrow" w:cs="Arial"/>
          <w:lang w:eastAsia="en-US"/>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r w:rsidRPr="0046153F">
        <w:rPr>
          <w:rFonts w:ascii="Arial Narrow" w:eastAsia="Calibri" w:hAnsi="Arial Narrow" w:cs="Arial"/>
          <w:lang w:eastAsia="en-US"/>
        </w:rPr>
        <w:t>En caso de ser necesario, el Titular de la Fiscalía podrá determinar que otras dependencias o unidades de la Fiscalía colaboren en la realización de estas funciones o asuman alguna de estas funciones conforme a lo establecido en el artículo 27 de esta ley.</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Todas las autoridades del Estado de Coahuila de Zaragoza, en el ámbito de sus competencias, se encuentran obligadas a colaborar con el Sistema de Gestión de Información de Personas Desaparecidas y Personas Fallecidas sin Identificar.</w:t>
      </w:r>
      <w:bookmarkStart w:id="38" w:name="_Toc468353328"/>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32.</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Coordinación del Sistema de Gestión de Información</w:t>
      </w:r>
      <w:bookmarkEnd w:id="38"/>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Unidad de Búsqueda de Personas Desaparecidas, en el ámbito de sus facultades y atribuciones y en cumplimiento de éstas, será la encargada de coordinar el Sistema de Gestión de Información.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Cada autoridad, en el ámbito de sus competencias, deberá cumplir con sus obligaciones respecto a la recopilación, almacenamiento, concentración y procesamiento de información veraz, oportuna y útil en el registro correspondiente y el debido flujo de la información entre registros.</w:t>
      </w:r>
      <w:bookmarkStart w:id="39" w:name="_Toc468353329"/>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lastRenderedPageBreak/>
        <w:t>Artículo 33.</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Captura de la información en el Registro de Personas Desaparecidas</w:t>
      </w:r>
      <w:bookmarkEnd w:id="39"/>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Subprocuraduría de Personas Desaparecidas y la Unidad de Búsqueda estarán obligados a la obtención y captura de la información correspondiente en el Registro de Personas Desaparecidas.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Subprocuraduría de Personas Desaparecidas, la Unidad de Búsqueda o cualquier otra autoridad o institución que tenga conocimiento sobre la desaparición de una persona, deberá recopilar de manera inmediata la información básica para la búsqueda urgente de la persona desaparecida. Esta recopilación de información se realizará de acuerdo a los contenidos, tiempos y formas señalados en los protocolos y lineamientos en la materia.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Cualquier autoridad que cuente con información relevante para la búsqueda de personas desaparecidas, transmitirá de manera inmediata por cualquier medio, levantando debida constancia de dicha comunicación, toda la información con la que cuente a la Subprocuraduría de Personas Desaparecidas para que ésta la capture en el registro de forma inmediata, debiendo dejar en su propio sistema de registro la información transmitida y la autoridad receptora para su debida verificación.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Subprocuraduría de Personas Desaparecidas y la Unidad de Búsqueda capacitarán al personal encargado de la recolección y captura de la información en el Registro de Personas Desaparecidas.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Subprocuraduría de Personas Desaparecidas actualizará la información del Registro de Personas Desaparecidas cuando reciba nueva información relacionada con dicho registro.</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Unidad de Búsqueda en la realización de las acciones de búsqueda urgente que tiene encomendadas, podrá consultar cualquier registro relevante para la búsqueda de personas desaparecidas, incluidos los registros de personas privadas de libertad del Estado de Coahuila de Zaragoza estando las autoridades titulares de dichos registros obligadas a proveer la información necesaria</w:t>
      </w:r>
      <w:bookmarkStart w:id="40" w:name="_Toc468353330"/>
      <w:r w:rsidRPr="00F16275">
        <w:rPr>
          <w:rFonts w:ascii="Arial Narrow" w:eastAsia="Calibri" w:hAnsi="Arial Narrow" w:cs="Arial"/>
          <w:lang w:eastAsia="en-US"/>
        </w:rPr>
        <w:t>.</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34. Ampliación  de Información en el Registro de Personas Desparecidas</w:t>
      </w:r>
      <w:bookmarkEnd w:id="40"/>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Subprocuraduría de Personas Desaparecidas o la autoridad competente con capacidades y preparación, tras realizará las acciones de búsqueda urgente, de conformidad con el protocolo en la materia, deberá realizar las entrevistas u otras acciones necesarias para la recolección de información detallada sobre </w:t>
      </w:r>
      <w:r w:rsidRPr="00F16275">
        <w:rPr>
          <w:rFonts w:ascii="Arial Narrow" w:eastAsia="Calibri" w:hAnsi="Arial Narrow" w:cs="Arial"/>
          <w:lang w:eastAsia="en-US"/>
        </w:rPr>
        <w:lastRenderedPageBreak/>
        <w:t>la  persona desaparecida con base en los protocolos y lineamientos en la materia por parte de personal debidamente capacitado y deberá capturarlo en el Registro de Personas Desaparecidas</w:t>
      </w:r>
      <w:bookmarkStart w:id="41" w:name="_Toc468353331"/>
      <w:r w:rsidRPr="00F16275">
        <w:rPr>
          <w:rFonts w:ascii="Arial Narrow" w:eastAsia="Calibri" w:hAnsi="Arial Narrow" w:cs="Arial"/>
          <w:lang w:eastAsia="en-US"/>
        </w:rPr>
        <w:t>.</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35.</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Captura de la información en el Registro de Personas Fallecidas sin Identificar</w:t>
      </w:r>
      <w:bookmarkEnd w:id="41"/>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Subprocuraduría Ministerial y la Dirección General de Servicios Periciales estarán encargadas de obtener, mediante la aplicación de los protocolos en la materia, la información de las personas fallecidas y de capturar esta información en el Registro de Personas Fallecidas sin Identificar. </w:t>
      </w:r>
      <w:bookmarkStart w:id="42" w:name="_Toc468353332"/>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36.</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Vinculación a otros sistemas</w:t>
      </w:r>
      <w:bookmarkEnd w:id="42"/>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Sistema de Gestión de Información deberá adaptarse y vincularse con las bases de datos externas, públicas o privadas, nacionales o internacionales, que contengan información adicional que permita la localización de la persona desaparecida conforme a lo señalado por los procedimientos de búsqueda, los Lineamientos para el Proceso de Recuperación, Localización e Identificación Forense y las normas aplicables.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Los registros y herramientas técnicas del Sistema de Gestión de Información deberán cumplir con los requisitos que se establezcan en la legislación aplicable, así como poder vincularse con los Registros Nacionales que puedan crearse de acuerdo a la legislación aplicable en la materia. </w:t>
      </w:r>
      <w:bookmarkStart w:id="43" w:name="_Toc468353333"/>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37. Calidad de la información y auditoría del sistema</w:t>
      </w:r>
      <w:bookmarkEnd w:id="43"/>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información almacenada en los registros debe ser confiable, verificable, clara, veraz, oportuna y útil. </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Los registros, las herramientas y procedimientos para la utilización del Sistema de Gestión de Información deberán ser diseñados, desarrollados, implementados y operados de forma que garanticen la posibilidad de realizar auditorías sobre la calidad e integridad de la información, el funcionamiento de los sistemas, el acceso a los registros y su uso.</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Sistema de Gestión y sus procesos, componentes e información serán auditados por personas o instituciones externas anualmente para determinar su correcto funcionamiento y cualquier necesidad de mejora. En caso de que derivado de las auditorías se detecten anomalías, falencias o posibilidades de mejora, se realizará un plan para el cumplimiento de las recomendaciones u observaciones de las auditorías.</w:t>
      </w:r>
    </w:p>
    <w:p w:rsidR="00AD363D" w:rsidRPr="00F16275" w:rsidRDefault="00AD363D" w:rsidP="00D650EE">
      <w:pPr>
        <w:spacing w:line="360" w:lineRule="auto"/>
        <w:jc w:val="both"/>
        <w:rPr>
          <w:rFonts w:ascii="Arial Narrow" w:eastAsia="Calibri" w:hAnsi="Arial Narrow" w:cs="Arial"/>
          <w:lang w:eastAsia="en-US"/>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bookmarkStart w:id="44" w:name="_Toc468353334"/>
      <w:r w:rsidRPr="0046153F">
        <w:rPr>
          <w:rFonts w:ascii="Arial Narrow" w:eastAsia="Calibri" w:hAnsi="Arial Narrow" w:cs="Arial"/>
          <w:lang w:eastAsia="en-US"/>
        </w:rPr>
        <w:t>Asimismo, a solicitud de la Mesa de Coordinación Forense o por instrucciones del Fiscal, se realizarán las auditorías necesarias sobre el funcionamiento del Sistema de Gestión de Información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38.</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Capacitación del personal</w:t>
      </w:r>
      <w:bookmarkEnd w:id="44"/>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personal encargado de la obtención, captura y procesamiento de la información de los elementos del Sistema de Gestión de Información deberá contar con el perfil adecuado y recibir las capacitaciones necesarias para el correcto desempeño de dichas funciones, incluyendo los lineamientos y protocolos en la materia.</w:t>
      </w:r>
      <w:bookmarkStart w:id="45" w:name="_Toc468353335"/>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39.</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Recursos suficientes</w:t>
      </w:r>
      <w:bookmarkEnd w:id="45"/>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El Sistema de Gestión de Información deberá contar con los recursos materiales y humanos necesarios para su debida implementación y funcionamiento. Los avances científicos y tecnológicos serán tomados en cuenta para la determinación de estos recursos. </w:t>
      </w:r>
      <w:bookmarkStart w:id="46" w:name="_Toc468353336"/>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40.</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Revisión del proceso</w:t>
      </w:r>
      <w:bookmarkEnd w:id="46"/>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bookmarkStart w:id="47" w:name="_Toc468353337"/>
      <w:r w:rsidRPr="0046153F">
        <w:rPr>
          <w:rFonts w:ascii="Arial Narrow" w:eastAsia="Calibri" w:hAnsi="Arial Narrow" w:cs="Arial"/>
          <w:lang w:eastAsia="en-US"/>
        </w:rPr>
        <w:t>Los familiares de las personas desaparecidas tendrán derecho a solicitar la revisión del proceso de identificación de restos humanos por parte de expertos independientes. La Fiscalía facilitará el acceso a la información y elementos materiales que requieran los expertos nombrados por las familias.</w:t>
      </w:r>
    </w:p>
    <w:p w:rsidR="00AD363D" w:rsidRPr="00F16275" w:rsidRDefault="00AD363D" w:rsidP="00AD363D">
      <w:pPr>
        <w:spacing w:line="360" w:lineRule="auto"/>
        <w:rPr>
          <w:rFonts w:ascii="Arial Narrow" w:eastAsia="Calibri" w:hAnsi="Arial Narrow" w:cs="Arial"/>
          <w:b/>
          <w:lang w:eastAsia="en-US"/>
        </w:rPr>
      </w:pP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SECCIÓN II</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DE LA MESA DE COORDINACIÓN FORENSE</w:t>
      </w:r>
      <w:bookmarkStart w:id="48" w:name="_Toc468353338"/>
      <w:bookmarkEnd w:id="47"/>
    </w:p>
    <w:p w:rsidR="00AD363D" w:rsidRPr="00F16275" w:rsidRDefault="00AD363D" w:rsidP="00AD363D">
      <w:pPr>
        <w:spacing w:line="360" w:lineRule="auto"/>
        <w:jc w:val="center"/>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41.</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De la Mesa de Coordinación Forense</w:t>
      </w:r>
      <w:bookmarkEnd w:id="48"/>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Mesa de Coordinación Forense tendrá como objeto la supervisión del funcionamiento e implementación del Sistema de Gestión de Información, así como del Plan Estatal de Exhumación e Identificación de Casos Previamente Procesados y los planes de exhumación e identificación que se generen de acuerdo a lo señalado por esta Ley y de conformidad con los lineamientos y protocolos aprobados para ello.</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42.</w:t>
      </w:r>
      <w:r w:rsidRPr="00F16275">
        <w:rPr>
          <w:rFonts w:ascii="Arial Narrow" w:eastAsia="Calibri" w:hAnsi="Arial Narrow" w:cs="Arial"/>
          <w:lang w:eastAsia="en-US"/>
        </w:rPr>
        <w:t xml:space="preserve"> </w:t>
      </w:r>
      <w:bookmarkStart w:id="49" w:name="_Toc468353339"/>
      <w:r w:rsidRPr="00F16275">
        <w:rPr>
          <w:rFonts w:ascii="Arial Narrow" w:eastAsia="Calibri" w:hAnsi="Arial Narrow" w:cs="Arial"/>
          <w:b/>
          <w:lang w:eastAsia="en-US"/>
        </w:rPr>
        <w:t>De la conformación de la Mesa de Coordinación Forense</w:t>
      </w:r>
      <w:bookmarkEnd w:id="49"/>
      <w:r w:rsidRPr="00F16275">
        <w:rPr>
          <w:rFonts w:ascii="Arial Narrow" w:eastAsia="Calibri" w:hAnsi="Arial Narrow" w:cs="Arial"/>
          <w:lang w:eastAsia="en-US"/>
        </w:rPr>
        <w:t xml:space="preserve"> </w:t>
      </w: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Mesa de Coordinación Forense estará integrada por:</w:t>
      </w:r>
    </w:p>
    <w:p w:rsidR="0046153F" w:rsidRDefault="0046153F" w:rsidP="0046153F">
      <w:pPr>
        <w:rPr>
          <w:rFonts w:ascii="Arial Narrow" w:hAnsi="Arial Narrow"/>
          <w:bCs/>
          <w:i/>
          <w:sz w:val="12"/>
          <w:szCs w:val="10"/>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A</w:t>
      </w:r>
      <w:r w:rsidRPr="0046153F">
        <w:rPr>
          <w:rFonts w:ascii="Arial Narrow" w:hAnsi="Arial Narrow"/>
          <w:bCs/>
          <w:i/>
          <w:sz w:val="12"/>
          <w:szCs w:val="10"/>
        </w:rPr>
        <w:t xml:space="preserve">, P.O. 25 DE JUNIO DE 2019)  </w:t>
      </w:r>
    </w:p>
    <w:p w:rsidR="00AD363D" w:rsidRPr="00F16275" w:rsidRDefault="00AD363D" w:rsidP="0046153F">
      <w:pPr>
        <w:numPr>
          <w:ilvl w:val="0"/>
          <w:numId w:val="6"/>
        </w:numPr>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 xml:space="preserve">El </w:t>
      </w:r>
      <w:r w:rsidR="0046153F">
        <w:rPr>
          <w:rFonts w:ascii="Arial Narrow" w:eastAsia="Calibri" w:hAnsi="Arial Narrow" w:cs="Arial"/>
          <w:lang w:eastAsia="en-US"/>
        </w:rPr>
        <w:t>Fiscal</w:t>
      </w:r>
      <w:r w:rsidRPr="00F16275">
        <w:rPr>
          <w:rFonts w:ascii="Arial Narrow" w:eastAsia="Calibri" w:hAnsi="Arial Narrow" w:cs="Arial"/>
          <w:lang w:eastAsia="en-US"/>
        </w:rPr>
        <w:t xml:space="preserve">. En caso de no poder asistir, el </w:t>
      </w:r>
      <w:proofErr w:type="spellStart"/>
      <w:r w:rsidR="0046153F">
        <w:rPr>
          <w:rFonts w:ascii="Arial Narrow" w:eastAsia="Calibri" w:hAnsi="Arial Narrow" w:cs="Arial"/>
          <w:lang w:eastAsia="en-US"/>
        </w:rPr>
        <w:t>Fsical</w:t>
      </w:r>
      <w:proofErr w:type="spellEnd"/>
      <w:r w:rsidRPr="00F16275">
        <w:rPr>
          <w:rFonts w:ascii="Arial Narrow" w:eastAsia="Calibri" w:hAnsi="Arial Narrow" w:cs="Arial"/>
          <w:lang w:eastAsia="en-US"/>
        </w:rPr>
        <w:t xml:space="preserve"> designará a una </w:t>
      </w:r>
      <w:proofErr w:type="gramStart"/>
      <w:r w:rsidRPr="00F16275">
        <w:rPr>
          <w:rFonts w:ascii="Arial Narrow" w:eastAsia="Calibri" w:hAnsi="Arial Narrow" w:cs="Arial"/>
          <w:lang w:eastAsia="en-US"/>
        </w:rPr>
        <w:t>persona  con</w:t>
      </w:r>
      <w:proofErr w:type="gramEnd"/>
      <w:r w:rsidRPr="00F16275">
        <w:rPr>
          <w:rFonts w:ascii="Arial Narrow" w:eastAsia="Calibri" w:hAnsi="Arial Narrow" w:cs="Arial"/>
          <w:lang w:eastAsia="en-US"/>
        </w:rPr>
        <w:t xml:space="preserve"> capacidad de decisión para que acuda en su representación;</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Default="00AD363D" w:rsidP="004B4F29">
      <w:pPr>
        <w:numPr>
          <w:ilvl w:val="0"/>
          <w:numId w:val="6"/>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 xml:space="preserve">Titular  de la Unidad de Búsqueda de Personas Desaparecidas. En caso de no poder asistir, el Titular designará a una </w:t>
      </w:r>
      <w:proofErr w:type="gramStart"/>
      <w:r w:rsidRPr="00F16275">
        <w:rPr>
          <w:rFonts w:ascii="Arial Narrow" w:eastAsia="Calibri" w:hAnsi="Arial Narrow" w:cs="Arial"/>
          <w:lang w:eastAsia="en-US"/>
        </w:rPr>
        <w:t>persona  con</w:t>
      </w:r>
      <w:proofErr w:type="gramEnd"/>
      <w:r w:rsidRPr="00F16275">
        <w:rPr>
          <w:rFonts w:ascii="Arial Narrow" w:eastAsia="Calibri" w:hAnsi="Arial Narrow" w:cs="Arial"/>
          <w:lang w:eastAsia="en-US"/>
        </w:rPr>
        <w:t xml:space="preserve"> capacidad de decisión para que acuda en su representación;</w:t>
      </w:r>
    </w:p>
    <w:p w:rsidR="008C3818" w:rsidRPr="00F16275" w:rsidRDefault="008C3818" w:rsidP="008C3818">
      <w:pPr>
        <w:spacing w:after="200" w:line="360" w:lineRule="auto"/>
        <w:contextualSpacing/>
        <w:jc w:val="both"/>
        <w:rPr>
          <w:rFonts w:ascii="Arial Narrow" w:eastAsia="Calibri" w:hAnsi="Arial Narrow" w:cs="Arial"/>
          <w:lang w:eastAsia="en-US"/>
        </w:rPr>
      </w:pPr>
    </w:p>
    <w:p w:rsidR="008C3818" w:rsidRPr="008C3818" w:rsidRDefault="008C3818" w:rsidP="008C3818">
      <w:pPr>
        <w:spacing w:line="360" w:lineRule="auto"/>
        <w:rPr>
          <w:rFonts w:ascii="Arial Narrow" w:hAnsi="Arial Narrow"/>
          <w:bCs/>
          <w:i/>
          <w:sz w:val="12"/>
          <w:szCs w:val="10"/>
        </w:rPr>
      </w:pPr>
      <w:r w:rsidRPr="008C3818">
        <w:rPr>
          <w:rFonts w:ascii="Arial Narrow" w:hAnsi="Arial Narrow"/>
          <w:bCs/>
          <w:i/>
          <w:sz w:val="12"/>
          <w:szCs w:val="10"/>
        </w:rPr>
        <w:t>(</w:t>
      </w:r>
      <w:r>
        <w:rPr>
          <w:rFonts w:ascii="Arial Narrow" w:hAnsi="Arial Narrow"/>
          <w:bCs/>
          <w:i/>
          <w:sz w:val="12"/>
          <w:szCs w:val="10"/>
        </w:rPr>
        <w:t>REFORMADA</w:t>
      </w:r>
      <w:r w:rsidRPr="008C3818">
        <w:rPr>
          <w:rFonts w:ascii="Arial Narrow" w:hAnsi="Arial Narrow"/>
          <w:bCs/>
          <w:i/>
          <w:sz w:val="12"/>
          <w:szCs w:val="10"/>
        </w:rPr>
        <w:t xml:space="preserve">, P.O. 27 DE NOVIEMBRE DE 2020)  </w:t>
      </w:r>
    </w:p>
    <w:p w:rsidR="008C3818" w:rsidRDefault="008C3818" w:rsidP="00791E71">
      <w:pPr>
        <w:numPr>
          <w:ilvl w:val="0"/>
          <w:numId w:val="6"/>
        </w:numPr>
        <w:spacing w:after="200" w:line="360" w:lineRule="auto"/>
        <w:ind w:left="851" w:hanging="851"/>
        <w:contextualSpacing/>
        <w:jc w:val="both"/>
        <w:rPr>
          <w:rFonts w:ascii="Arial Narrow" w:eastAsia="Calibri" w:hAnsi="Arial Narrow" w:cs="Arial"/>
          <w:lang w:eastAsia="en-US"/>
        </w:rPr>
      </w:pPr>
      <w:r w:rsidRPr="008C3818">
        <w:rPr>
          <w:rFonts w:ascii="Arial Narrow" w:eastAsia="Calibri" w:hAnsi="Arial Narrow" w:cs="Arial"/>
          <w:lang w:eastAsia="en-US"/>
        </w:rPr>
        <w:t>Titular de la Fiscalía de Personas Desaparecidas. En caso de no poder asistir, el Titular designará a una persona con capacidad</w:t>
      </w:r>
      <w:r w:rsidRPr="008C3818">
        <w:rPr>
          <w:rFonts w:ascii="Arial Narrow" w:eastAsia="Calibri" w:hAnsi="Arial Narrow" w:cs="Arial"/>
          <w:lang w:eastAsia="en-US"/>
        </w:rPr>
        <w:t xml:space="preserve"> </w:t>
      </w:r>
      <w:r w:rsidRPr="008C3818">
        <w:rPr>
          <w:rFonts w:ascii="Arial Narrow" w:eastAsia="Calibri" w:hAnsi="Arial Narrow" w:cs="Arial"/>
          <w:lang w:eastAsia="en-US"/>
        </w:rPr>
        <w:t>de decisión para que acuda en su representación;</w:t>
      </w:r>
    </w:p>
    <w:p w:rsidR="008C3818" w:rsidRDefault="008C3818" w:rsidP="008C3818">
      <w:pPr>
        <w:spacing w:after="200" w:line="360" w:lineRule="auto"/>
        <w:ind w:left="851"/>
        <w:contextualSpacing/>
        <w:jc w:val="both"/>
        <w:rPr>
          <w:rFonts w:ascii="Arial Narrow" w:eastAsia="Calibri" w:hAnsi="Arial Narrow" w:cs="Arial"/>
          <w:lang w:eastAsia="en-US"/>
        </w:rPr>
      </w:pPr>
    </w:p>
    <w:p w:rsidR="008C3818" w:rsidRPr="008C3818" w:rsidRDefault="008C3818" w:rsidP="008C3818">
      <w:pPr>
        <w:spacing w:line="360" w:lineRule="auto"/>
        <w:rPr>
          <w:rFonts w:ascii="Arial Narrow" w:hAnsi="Arial Narrow"/>
          <w:bCs/>
          <w:i/>
          <w:sz w:val="12"/>
          <w:szCs w:val="10"/>
        </w:rPr>
      </w:pPr>
      <w:r w:rsidRPr="008C3818">
        <w:rPr>
          <w:rFonts w:ascii="Arial Narrow" w:hAnsi="Arial Narrow"/>
          <w:bCs/>
          <w:i/>
          <w:sz w:val="12"/>
          <w:szCs w:val="10"/>
        </w:rPr>
        <w:t>(</w:t>
      </w:r>
      <w:r>
        <w:rPr>
          <w:rFonts w:ascii="Arial Narrow" w:hAnsi="Arial Narrow"/>
          <w:bCs/>
          <w:i/>
          <w:sz w:val="12"/>
          <w:szCs w:val="10"/>
        </w:rPr>
        <w:t>REFORMADA</w:t>
      </w:r>
      <w:r w:rsidRPr="008C3818">
        <w:rPr>
          <w:rFonts w:ascii="Arial Narrow" w:hAnsi="Arial Narrow"/>
          <w:bCs/>
          <w:i/>
          <w:sz w:val="12"/>
          <w:szCs w:val="10"/>
        </w:rPr>
        <w:t xml:space="preserve">, P.O. 27 DE NOVIEMBRE DE 2020)  </w:t>
      </w:r>
    </w:p>
    <w:p w:rsidR="00AD363D" w:rsidRDefault="008C3818" w:rsidP="00783777">
      <w:pPr>
        <w:numPr>
          <w:ilvl w:val="0"/>
          <w:numId w:val="6"/>
        </w:numPr>
        <w:spacing w:after="200" w:line="360" w:lineRule="auto"/>
        <w:ind w:left="851" w:hanging="851"/>
        <w:contextualSpacing/>
        <w:jc w:val="both"/>
        <w:rPr>
          <w:rFonts w:ascii="Arial Narrow" w:eastAsia="Calibri" w:hAnsi="Arial Narrow" w:cs="Arial"/>
          <w:lang w:eastAsia="en-US"/>
        </w:rPr>
      </w:pPr>
      <w:r w:rsidRPr="008C3818">
        <w:rPr>
          <w:rFonts w:ascii="Arial Narrow" w:eastAsia="Calibri" w:hAnsi="Arial Narrow" w:cs="Arial"/>
          <w:lang w:eastAsia="en-US"/>
        </w:rPr>
        <w:t>Titular de la Fiscalía Ministerial. En caso de no poder asistir, el Titular designará a una persona con capacidad de decisión para</w:t>
      </w:r>
      <w:r w:rsidRPr="008C3818">
        <w:rPr>
          <w:rFonts w:ascii="Arial Narrow" w:eastAsia="Calibri" w:hAnsi="Arial Narrow" w:cs="Arial"/>
          <w:lang w:eastAsia="en-US"/>
        </w:rPr>
        <w:t xml:space="preserve"> </w:t>
      </w:r>
      <w:r w:rsidRPr="008C3818">
        <w:rPr>
          <w:rFonts w:ascii="Arial Narrow" w:eastAsia="Calibri" w:hAnsi="Arial Narrow" w:cs="Arial"/>
          <w:lang w:eastAsia="en-US"/>
        </w:rPr>
        <w:t>que acuda en su representación;</w:t>
      </w:r>
    </w:p>
    <w:p w:rsidR="008C3818" w:rsidRPr="008C3818" w:rsidRDefault="008C3818" w:rsidP="008C3818">
      <w:pPr>
        <w:spacing w:after="200" w:line="360" w:lineRule="auto"/>
        <w:contextualSpacing/>
        <w:jc w:val="both"/>
        <w:rPr>
          <w:rFonts w:ascii="Arial Narrow" w:eastAsia="Calibri" w:hAnsi="Arial Narrow" w:cs="Arial"/>
          <w:lang w:eastAsia="en-US"/>
        </w:rPr>
      </w:pPr>
    </w:p>
    <w:p w:rsidR="00AD363D" w:rsidRPr="00F16275" w:rsidRDefault="00AD363D" w:rsidP="004B4F29">
      <w:pPr>
        <w:numPr>
          <w:ilvl w:val="0"/>
          <w:numId w:val="6"/>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Titular y un representante de la Dirección General de Servicios Periciales. En caso de no poder asistir, el Titular designará a una persona  con capacidad de decisión para que acuda en su representación;</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6"/>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 xml:space="preserve">Titular de la CEAV Coahuila. En caso de no poder asistir, el Titular designará a una persona  con capacidad de decisión para que acuda en su representación; </w:t>
      </w:r>
    </w:p>
    <w:p w:rsidR="00AD363D" w:rsidRPr="00F16275" w:rsidRDefault="00AD363D" w:rsidP="00AD363D">
      <w:pPr>
        <w:spacing w:line="360" w:lineRule="auto"/>
        <w:contextualSpacing/>
        <w:rPr>
          <w:rFonts w:ascii="Arial Narrow" w:eastAsia="Calibri" w:hAnsi="Arial Narrow" w:cs="Arial"/>
          <w:lang w:eastAsia="en-US"/>
        </w:rPr>
      </w:pPr>
    </w:p>
    <w:p w:rsidR="00AD363D" w:rsidRPr="00F16275" w:rsidRDefault="00AD363D" w:rsidP="004B4F29">
      <w:pPr>
        <w:numPr>
          <w:ilvl w:val="0"/>
          <w:numId w:val="6"/>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Una persona representante de cada uno de los grupos de familias de personas desaparecidas en el Estado de Coahuila de Zaragoza que así lo soliciten.</w:t>
      </w:r>
    </w:p>
    <w:p w:rsidR="00AD363D" w:rsidRDefault="00AD363D" w:rsidP="00D650EE">
      <w:pPr>
        <w:spacing w:line="360" w:lineRule="auto"/>
        <w:jc w:val="both"/>
        <w:rPr>
          <w:rFonts w:ascii="Arial Narrow" w:eastAsia="Calibri" w:hAnsi="Arial Narrow" w:cs="Arial"/>
          <w:lang w:eastAsia="en-US"/>
        </w:rPr>
      </w:pPr>
    </w:p>
    <w:p w:rsidR="008C3818" w:rsidRPr="008C3818" w:rsidRDefault="008C3818" w:rsidP="008C3818">
      <w:pPr>
        <w:spacing w:line="360" w:lineRule="auto"/>
        <w:rPr>
          <w:rFonts w:ascii="Arial Narrow" w:hAnsi="Arial Narrow"/>
          <w:bCs/>
          <w:i/>
          <w:sz w:val="12"/>
          <w:szCs w:val="10"/>
        </w:rPr>
      </w:pPr>
      <w:r w:rsidRPr="008C3818">
        <w:rPr>
          <w:rFonts w:ascii="Arial Narrow" w:hAnsi="Arial Narrow"/>
          <w:bCs/>
          <w:i/>
          <w:sz w:val="12"/>
          <w:szCs w:val="10"/>
        </w:rPr>
        <w:t>(</w:t>
      </w:r>
      <w:r>
        <w:rPr>
          <w:rFonts w:ascii="Arial Narrow" w:hAnsi="Arial Narrow"/>
          <w:bCs/>
          <w:i/>
          <w:sz w:val="12"/>
          <w:szCs w:val="10"/>
        </w:rPr>
        <w:t>ADICIONADA</w:t>
      </w:r>
      <w:r w:rsidRPr="008C3818">
        <w:rPr>
          <w:rFonts w:ascii="Arial Narrow" w:hAnsi="Arial Narrow"/>
          <w:bCs/>
          <w:i/>
          <w:sz w:val="12"/>
          <w:szCs w:val="10"/>
        </w:rPr>
        <w:t xml:space="preserve">, P.O. 27 DE NOVIEMBRE DE 2020)  </w:t>
      </w:r>
    </w:p>
    <w:p w:rsidR="008C3818" w:rsidRPr="00F16275" w:rsidRDefault="008C3818" w:rsidP="008C3818">
      <w:pPr>
        <w:numPr>
          <w:ilvl w:val="0"/>
          <w:numId w:val="6"/>
        </w:numPr>
        <w:spacing w:after="200" w:line="360" w:lineRule="auto"/>
        <w:ind w:left="851" w:hanging="851"/>
        <w:contextualSpacing/>
        <w:jc w:val="both"/>
        <w:rPr>
          <w:rFonts w:ascii="Arial Narrow" w:eastAsia="Calibri" w:hAnsi="Arial Narrow" w:cs="Arial"/>
          <w:lang w:eastAsia="en-US"/>
        </w:rPr>
      </w:pPr>
      <w:r w:rsidRPr="008C3818">
        <w:rPr>
          <w:rFonts w:ascii="Arial Narrow" w:eastAsia="Calibri" w:hAnsi="Arial Narrow" w:cs="Arial"/>
          <w:lang w:eastAsia="en-US"/>
        </w:rPr>
        <w:t>Titular de la Comisión de Búsqueda del Estado de Coahuila de Zaragoza. En caso de no poder asistir, el Titular designará a</w:t>
      </w:r>
      <w:r w:rsidRPr="008C3818">
        <w:rPr>
          <w:rFonts w:ascii="Arial Narrow" w:eastAsia="Calibri" w:hAnsi="Arial Narrow" w:cs="Arial"/>
          <w:lang w:eastAsia="en-US"/>
        </w:rPr>
        <w:t xml:space="preserve"> </w:t>
      </w:r>
      <w:r w:rsidRPr="008C3818">
        <w:rPr>
          <w:rFonts w:ascii="Arial Narrow" w:eastAsia="Calibri" w:hAnsi="Arial Narrow" w:cs="Arial"/>
          <w:lang w:eastAsia="en-US"/>
        </w:rPr>
        <w:t>una persona con capacidad de decisión para que acuda en su representación.</w:t>
      </w:r>
    </w:p>
    <w:p w:rsidR="008C3818" w:rsidRDefault="008C3818"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Mesa Forense, por acuerdo de la mayoría de sus integrantes o por unanimidad de las personas representantes de los grupos de familias, podrá invitar en calidad de observadores o asesores a las instituciones nacionales o internacionales, personas expertas u organizaciones de la sociedad civil relevantes en la materia, cuando así lo solicite alguno de los grupos de familias o las autoridades participantes. Para la </w:t>
      </w:r>
      <w:r w:rsidRPr="00F16275">
        <w:rPr>
          <w:rFonts w:ascii="Arial Narrow" w:eastAsia="Calibri" w:hAnsi="Arial Narrow" w:cs="Arial"/>
          <w:lang w:eastAsia="en-US"/>
        </w:rPr>
        <w:lastRenderedPageBreak/>
        <w:t>participación en la Mesa de Coordinación Forense, cada grupo de familias  propondrá una persona de entre sus integrantes para participar en la misma. Asimismo, cada grupo de familias podrá nombrar más personas de entre sus integrantes para que asistan como observadoras a las reuniones de la Mesa Forense.</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Se podrá convocar a las reuniones de la Mesa Forense a cualquier servidor público de las dependencias participantes u otras autoridades.</w:t>
      </w:r>
    </w:p>
    <w:p w:rsidR="00AD363D" w:rsidRPr="00F16275" w:rsidRDefault="00AD363D" w:rsidP="00D650EE">
      <w:pPr>
        <w:spacing w:line="360" w:lineRule="auto"/>
        <w:jc w:val="both"/>
        <w:rPr>
          <w:rFonts w:ascii="Arial Narrow" w:eastAsia="Calibri" w:hAnsi="Arial Narrow" w:cs="Arial"/>
          <w:lang w:eastAsia="en-US"/>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bookmarkStart w:id="50" w:name="_Toc468353340"/>
      <w:r w:rsidRPr="0046153F">
        <w:rPr>
          <w:rFonts w:ascii="Arial Narrow" w:eastAsia="Calibri" w:hAnsi="Arial Narrow" w:cs="Arial"/>
          <w:lang w:eastAsia="en-US"/>
        </w:rPr>
        <w:t>La Mesa Forense designará de entre los representantes de las diversas áreas de la Fiscalía participantes a una persona como coordinadora para dar seguimiento a los acuerdos adoptados, emitir las convocatorias a reunión y garantizar las condiciones para la realización de las acciones de la Mesa.</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43. De las atribuciones de la Mesa de Coordinación Forense</w:t>
      </w:r>
      <w:bookmarkEnd w:id="50"/>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Mesa de Coordinación Forense tendrá las siguientes atribuciones: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4B4F29">
      <w:pPr>
        <w:numPr>
          <w:ilvl w:val="0"/>
          <w:numId w:val="7"/>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Supervisar el funcionamiento del Sistema de Gestión de Información, para lo cual deberá recibir información del mismo y podrá solicitar información adicional en el momento en que lo estime pertinente;</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7"/>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Aprobar y dar seguimiento a la implementación del Plan Estatal de Exhumación e Identificación de Casos Previamente Procesados y vigilar su correcta implementación;</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7"/>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Proponer mejoras al funcionamiento del Sistema de Gestión de Información;</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7"/>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Solicitar la realización de auditorías sobre el funcionamiento del Sistema de Gestión de la Información o sus componentes o cualquier otro aspecto de la implementación de esta ley;</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7"/>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Emitir recomendaciones para la elaboración o modificación de los reglamentos, protocolos o lineamientos relevantes para la consecución de los fines de esta ley;</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7"/>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Proponer actuaciones para garantizar el funcionamiento correcto del Sistema de Gestión de Información;</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7"/>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Supervisar el funcionamiento  y dar seguimiento a la implementación del proceso de notificación y entrega de restos;</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7"/>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Solicitar a las autoridades competentes la información que considere necesaria para el funcionamiento de sus atribuciones;</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7"/>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 xml:space="preserve">Emitir los lineamientos de funcionamiento interno de la Mesa de Coordinación Forense; </w:t>
      </w:r>
    </w:p>
    <w:p w:rsidR="00AD363D" w:rsidRPr="00F16275" w:rsidRDefault="00AD363D" w:rsidP="00D650EE">
      <w:pPr>
        <w:spacing w:line="360" w:lineRule="auto"/>
        <w:contextualSpacing/>
        <w:jc w:val="both"/>
        <w:rPr>
          <w:rFonts w:ascii="Arial Narrow" w:eastAsia="Calibri" w:hAnsi="Arial Narrow" w:cs="Arial"/>
          <w:lang w:eastAsia="en-US"/>
        </w:rPr>
      </w:pPr>
    </w:p>
    <w:p w:rsidR="00AD363D" w:rsidRPr="00F16275" w:rsidRDefault="00AD363D" w:rsidP="004B4F29">
      <w:pPr>
        <w:numPr>
          <w:ilvl w:val="0"/>
          <w:numId w:val="7"/>
        </w:numPr>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Las demás que esta Ley, sus reglamentos,  lineamientos, manuales o los protocolos le confieran.</w:t>
      </w:r>
    </w:p>
    <w:p w:rsidR="00AD363D" w:rsidRPr="00F16275" w:rsidRDefault="00AD363D" w:rsidP="00AD363D">
      <w:pPr>
        <w:spacing w:line="360" w:lineRule="auto"/>
        <w:rPr>
          <w:rFonts w:ascii="Arial Narrow" w:eastAsia="Calibri" w:hAnsi="Arial Narrow" w:cs="Arial"/>
          <w:lang w:eastAsia="en-US"/>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bookmarkStart w:id="51" w:name="_Toc468353341"/>
      <w:r w:rsidRPr="0046153F">
        <w:rPr>
          <w:rFonts w:ascii="Arial Narrow" w:eastAsia="Calibri" w:hAnsi="Arial Narrow" w:cs="Arial"/>
          <w:lang w:eastAsia="en-US"/>
        </w:rPr>
        <w:t>La Fiscalía convocará a las sesiones ordinarias de la Mesa Forense de manera formal al menos una vez cada dos meses y en todas las ocasiones que la mayoría de quienes integran la Mesa así lo acuerden.</w:t>
      </w:r>
    </w:p>
    <w:p w:rsidR="00AD363D" w:rsidRPr="00F16275" w:rsidRDefault="00AD363D" w:rsidP="00AD363D">
      <w:pPr>
        <w:spacing w:line="360" w:lineRule="auto"/>
        <w:rPr>
          <w:rFonts w:ascii="Arial Narrow" w:eastAsia="Calibri" w:hAnsi="Arial Narrow" w:cs="Arial"/>
          <w:b/>
          <w:lang w:eastAsia="en-US"/>
        </w:rPr>
      </w:pP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SECCIÓN III</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DEL REGISTRO DE PERSONAS DESAPARECIDAS</w:t>
      </w:r>
      <w:bookmarkStart w:id="52" w:name="_Toc468353342"/>
      <w:bookmarkEnd w:id="51"/>
    </w:p>
    <w:p w:rsidR="00AD363D" w:rsidRPr="00F16275" w:rsidRDefault="00AD363D" w:rsidP="00AD363D">
      <w:pPr>
        <w:spacing w:line="360" w:lineRule="auto"/>
        <w:jc w:val="center"/>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44.</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Del Registro de Personas Desaparecidas</w:t>
      </w:r>
      <w:bookmarkEnd w:id="52"/>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lang w:eastAsia="en-US"/>
        </w:rPr>
        <w:t>El Registro de Personas Desaparecidas y su herramienta tecnológica deberán concentrar, organizar y procesar la información sobre personas desaparecidas en el Estado de Coahuila de Zaragoza</w:t>
      </w:r>
      <w:r w:rsidRPr="00F16275">
        <w:rPr>
          <w:rFonts w:ascii="Arial Narrow" w:eastAsia="Calibri" w:hAnsi="Arial Narrow" w:cs="Arial"/>
          <w:b/>
          <w:lang w:eastAsia="en-US"/>
        </w:rPr>
        <w:t>.</w:t>
      </w:r>
      <w:bookmarkStart w:id="53" w:name="_Toc468353343"/>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45.</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Del Contenido del Registro de Personas Desaparecidas</w:t>
      </w:r>
      <w:bookmarkEnd w:id="53"/>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r w:rsidRPr="0046153F">
        <w:rPr>
          <w:rFonts w:ascii="Arial Narrow" w:eastAsia="Calibri" w:hAnsi="Arial Narrow" w:cs="Arial"/>
          <w:lang w:eastAsia="en-US"/>
        </w:rPr>
        <w:t>La Fiscalía incorporará toda la información relevante sobre las personas desaparecidas al Registro de Personas Desaparecidas con el objetivo de contribuir a su búsqueda e identificación, así como a la investigación de la desaparición.</w:t>
      </w:r>
    </w:p>
    <w:p w:rsidR="00AD363D" w:rsidRPr="00F16275" w:rsidRDefault="00AD363D" w:rsidP="00D650EE">
      <w:pPr>
        <w:spacing w:line="360" w:lineRule="auto"/>
        <w:jc w:val="both"/>
        <w:rPr>
          <w:rFonts w:ascii="Arial Narrow" w:eastAsia="Calibri" w:hAnsi="Arial Narrow" w:cs="Arial"/>
          <w:b/>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Registro de Personas Desaparecidas debe contener, como mínimo, la siguiente información:</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widowControl w:val="0"/>
        <w:tabs>
          <w:tab w:val="left" w:pos="1134"/>
        </w:tabs>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w:t>
      </w:r>
      <w:r w:rsidRPr="00F16275">
        <w:rPr>
          <w:rFonts w:ascii="Arial Narrow" w:eastAsia="Calibri" w:hAnsi="Arial Narrow" w:cs="Arial"/>
          <w:lang w:eastAsia="en-US"/>
        </w:rPr>
        <w:tab/>
        <w:t>En relación con la persona que reporta la desaparición, salvo que sea anónima.</w:t>
      </w:r>
    </w:p>
    <w:p w:rsidR="00AD363D" w:rsidRPr="00F16275" w:rsidRDefault="00AD363D" w:rsidP="00AD363D">
      <w:pPr>
        <w:widowControl w:val="0"/>
        <w:tabs>
          <w:tab w:val="left" w:pos="426"/>
        </w:tabs>
        <w:spacing w:line="360" w:lineRule="auto"/>
        <w:rPr>
          <w:rFonts w:ascii="Arial Narrow" w:eastAsia="Calibri" w:hAnsi="Arial Narrow" w:cs="Arial"/>
          <w:lang w:eastAsia="en-US"/>
        </w:rPr>
      </w:pPr>
    </w:p>
    <w:p w:rsidR="00AD363D" w:rsidRPr="00F16275" w:rsidRDefault="00AD363D" w:rsidP="004B4F29">
      <w:pPr>
        <w:widowControl w:val="0"/>
        <w:numPr>
          <w:ilvl w:val="0"/>
          <w:numId w:val="2"/>
        </w:numPr>
        <w:tabs>
          <w:tab w:val="left" w:pos="426"/>
        </w:tabs>
        <w:spacing w:after="200" w:line="360" w:lineRule="auto"/>
        <w:ind w:left="851" w:hanging="851"/>
        <w:rPr>
          <w:rFonts w:ascii="Arial Narrow" w:eastAsia="Calibri" w:hAnsi="Arial Narrow" w:cs="Arial"/>
          <w:lang w:eastAsia="en-US"/>
        </w:rPr>
      </w:pPr>
      <w:r w:rsidRPr="00F16275">
        <w:rPr>
          <w:rFonts w:ascii="Arial Narrow" w:eastAsia="Calibri" w:hAnsi="Arial Narrow" w:cs="Arial"/>
          <w:lang w:eastAsia="en-US"/>
        </w:rPr>
        <w:t>Nombre completo;</w:t>
      </w:r>
    </w:p>
    <w:p w:rsidR="00AD363D" w:rsidRPr="00F16275" w:rsidRDefault="00AD363D" w:rsidP="004B4F29">
      <w:pPr>
        <w:widowControl w:val="0"/>
        <w:numPr>
          <w:ilvl w:val="0"/>
          <w:numId w:val="2"/>
        </w:numPr>
        <w:tabs>
          <w:tab w:val="left" w:pos="426"/>
        </w:tabs>
        <w:spacing w:after="200" w:line="360" w:lineRule="auto"/>
        <w:ind w:left="851" w:hanging="851"/>
        <w:rPr>
          <w:rFonts w:ascii="Arial Narrow" w:eastAsia="Calibri" w:hAnsi="Arial Narrow" w:cs="Arial"/>
          <w:lang w:eastAsia="en-US"/>
        </w:rPr>
      </w:pPr>
      <w:r w:rsidRPr="00F16275">
        <w:rPr>
          <w:rFonts w:ascii="Arial Narrow" w:eastAsia="Calibri" w:hAnsi="Arial Narrow" w:cs="Arial"/>
          <w:lang w:eastAsia="en-US"/>
        </w:rPr>
        <w:lastRenderedPageBreak/>
        <w:t>Sexo;</w:t>
      </w:r>
    </w:p>
    <w:p w:rsidR="00AD363D" w:rsidRPr="00F16275" w:rsidRDefault="00AD363D" w:rsidP="004B4F29">
      <w:pPr>
        <w:widowControl w:val="0"/>
        <w:numPr>
          <w:ilvl w:val="0"/>
          <w:numId w:val="2"/>
        </w:numPr>
        <w:tabs>
          <w:tab w:val="left" w:pos="426"/>
        </w:tabs>
        <w:spacing w:after="200" w:line="360" w:lineRule="auto"/>
        <w:ind w:left="851" w:hanging="851"/>
        <w:rPr>
          <w:rFonts w:ascii="Arial Narrow" w:eastAsia="Calibri" w:hAnsi="Arial Narrow" w:cs="Arial"/>
          <w:lang w:eastAsia="en-US"/>
        </w:rPr>
      </w:pPr>
      <w:r w:rsidRPr="00F16275">
        <w:rPr>
          <w:rFonts w:ascii="Arial Narrow" w:eastAsia="Calibri" w:hAnsi="Arial Narrow" w:cs="Arial"/>
          <w:lang w:eastAsia="en-US"/>
        </w:rPr>
        <w:t>Edad;</w:t>
      </w:r>
    </w:p>
    <w:p w:rsidR="00AD363D" w:rsidRPr="00F16275" w:rsidRDefault="00AD363D" w:rsidP="004B4F29">
      <w:pPr>
        <w:widowControl w:val="0"/>
        <w:numPr>
          <w:ilvl w:val="0"/>
          <w:numId w:val="2"/>
        </w:numPr>
        <w:tabs>
          <w:tab w:val="left" w:pos="426"/>
        </w:tabs>
        <w:spacing w:after="200" w:line="360" w:lineRule="auto"/>
        <w:ind w:left="851" w:hanging="851"/>
        <w:jc w:val="both"/>
        <w:rPr>
          <w:rFonts w:ascii="Arial Narrow" w:eastAsia="Calibri" w:hAnsi="Arial Narrow" w:cs="Arial"/>
          <w:lang w:eastAsia="en-US"/>
        </w:rPr>
      </w:pPr>
      <w:r w:rsidRPr="00F16275">
        <w:rPr>
          <w:rFonts w:ascii="Arial Narrow" w:eastAsia="Calibri" w:hAnsi="Arial Narrow" w:cs="Arial"/>
          <w:lang w:eastAsia="en-US"/>
        </w:rPr>
        <w:t>Relación con la persona desaparecida;</w:t>
      </w:r>
    </w:p>
    <w:p w:rsidR="00AD363D" w:rsidRPr="00F16275" w:rsidRDefault="00AD363D" w:rsidP="004B4F29">
      <w:pPr>
        <w:widowControl w:val="0"/>
        <w:numPr>
          <w:ilvl w:val="0"/>
          <w:numId w:val="2"/>
        </w:numPr>
        <w:spacing w:after="200" w:line="360" w:lineRule="auto"/>
        <w:ind w:left="426" w:hanging="426"/>
        <w:contextualSpacing/>
        <w:jc w:val="both"/>
        <w:rPr>
          <w:rFonts w:ascii="Arial Narrow" w:eastAsia="Calibri" w:hAnsi="Arial Narrow" w:cs="Arial"/>
          <w:lang w:eastAsia="en-US"/>
        </w:rPr>
      </w:pPr>
      <w:r w:rsidRPr="00F16275">
        <w:rPr>
          <w:rFonts w:ascii="Arial Narrow" w:eastAsia="Calibri" w:hAnsi="Arial Narrow" w:cs="Arial"/>
          <w:lang w:eastAsia="en-US"/>
        </w:rPr>
        <w:t>Clave Única de Registro de Población, credencial para votar, pasaporte o datos sobre otros documentos oficiales de identidad mexicanos, o del país de nacionalidad de la persona;</w:t>
      </w:r>
    </w:p>
    <w:p w:rsidR="00AD363D" w:rsidRPr="00F16275" w:rsidRDefault="00AD363D" w:rsidP="004B4F29">
      <w:pPr>
        <w:widowControl w:val="0"/>
        <w:numPr>
          <w:ilvl w:val="0"/>
          <w:numId w:val="2"/>
        </w:numPr>
        <w:tabs>
          <w:tab w:val="left" w:pos="426"/>
        </w:tabs>
        <w:spacing w:after="200" w:line="360" w:lineRule="auto"/>
        <w:ind w:left="851" w:hanging="851"/>
        <w:jc w:val="both"/>
        <w:rPr>
          <w:rFonts w:ascii="Arial Narrow" w:eastAsia="Calibri" w:hAnsi="Arial Narrow" w:cs="Arial"/>
          <w:lang w:eastAsia="en-US"/>
        </w:rPr>
      </w:pPr>
      <w:r w:rsidRPr="00F16275">
        <w:rPr>
          <w:rFonts w:ascii="Arial Narrow" w:eastAsia="Calibri" w:hAnsi="Arial Narrow" w:cs="Arial"/>
          <w:lang w:eastAsia="en-US"/>
        </w:rPr>
        <w:t>Domicilio; y</w:t>
      </w:r>
    </w:p>
    <w:p w:rsidR="00AD363D" w:rsidRPr="00F16275" w:rsidRDefault="00AD363D" w:rsidP="004B4F29">
      <w:pPr>
        <w:widowControl w:val="0"/>
        <w:numPr>
          <w:ilvl w:val="0"/>
          <w:numId w:val="2"/>
        </w:numPr>
        <w:tabs>
          <w:tab w:val="left" w:pos="426"/>
        </w:tabs>
        <w:spacing w:after="200" w:line="360" w:lineRule="auto"/>
        <w:ind w:left="426" w:hanging="426"/>
        <w:jc w:val="both"/>
        <w:rPr>
          <w:rFonts w:ascii="Arial Narrow" w:eastAsia="Calibri" w:hAnsi="Arial Narrow" w:cs="Arial"/>
          <w:lang w:eastAsia="en-US"/>
        </w:rPr>
      </w:pPr>
      <w:r w:rsidRPr="00F16275">
        <w:rPr>
          <w:rFonts w:ascii="Arial Narrow" w:eastAsia="Calibri" w:hAnsi="Arial Narrow" w:cs="Arial"/>
          <w:lang w:eastAsia="en-US"/>
        </w:rPr>
        <w:t>Número telefónico, dirección de correo electrónico o cualquier otro dato que permita que las autoridades estén en contacto con ella.</w:t>
      </w:r>
    </w:p>
    <w:p w:rsidR="00AD363D" w:rsidRPr="00F16275" w:rsidRDefault="00AD363D" w:rsidP="00AD363D">
      <w:pPr>
        <w:widowControl w:val="0"/>
        <w:tabs>
          <w:tab w:val="left" w:pos="426"/>
        </w:tabs>
        <w:spacing w:line="360" w:lineRule="auto"/>
        <w:rPr>
          <w:rFonts w:ascii="Arial Narrow" w:eastAsia="Calibri" w:hAnsi="Arial Narrow" w:cs="Arial"/>
          <w:lang w:eastAsia="en-US"/>
        </w:rPr>
      </w:pPr>
    </w:p>
    <w:p w:rsidR="00AD363D" w:rsidRPr="00F16275" w:rsidRDefault="00AD363D" w:rsidP="00AD363D">
      <w:pPr>
        <w:widowControl w:val="0"/>
        <w:tabs>
          <w:tab w:val="left" w:pos="851"/>
        </w:tabs>
        <w:spacing w:line="360" w:lineRule="auto"/>
        <w:rPr>
          <w:rFonts w:ascii="Arial Narrow" w:eastAsia="Calibri" w:hAnsi="Arial Narrow" w:cs="Arial"/>
          <w:lang w:eastAsia="en-US"/>
        </w:rPr>
      </w:pPr>
      <w:r w:rsidRPr="00F16275">
        <w:rPr>
          <w:rFonts w:ascii="Arial Narrow" w:eastAsia="Calibri" w:hAnsi="Arial Narrow" w:cs="Arial"/>
          <w:b/>
          <w:lang w:eastAsia="en-US"/>
        </w:rPr>
        <w:t>II.</w:t>
      </w:r>
      <w:r w:rsidRPr="00F16275">
        <w:rPr>
          <w:rFonts w:ascii="Arial Narrow" w:eastAsia="Calibri" w:hAnsi="Arial Narrow" w:cs="Arial"/>
          <w:lang w:eastAsia="en-US"/>
        </w:rPr>
        <w:tab/>
        <w:t>En relación con la persona desaparecida:</w:t>
      </w:r>
    </w:p>
    <w:p w:rsidR="00AD363D" w:rsidRPr="00F16275" w:rsidRDefault="00AD363D" w:rsidP="00AD363D">
      <w:pPr>
        <w:widowControl w:val="0"/>
        <w:tabs>
          <w:tab w:val="left" w:pos="426"/>
        </w:tabs>
        <w:spacing w:line="360" w:lineRule="auto"/>
        <w:rPr>
          <w:rFonts w:ascii="Arial Narrow" w:eastAsia="Calibri" w:hAnsi="Arial Narrow" w:cs="Arial"/>
          <w:lang w:eastAsia="en-US"/>
        </w:rPr>
      </w:pPr>
    </w:p>
    <w:p w:rsidR="00AD363D" w:rsidRPr="00F16275" w:rsidRDefault="00AD363D" w:rsidP="004B4F29">
      <w:pPr>
        <w:widowControl w:val="0"/>
        <w:numPr>
          <w:ilvl w:val="0"/>
          <w:numId w:val="3"/>
        </w:numPr>
        <w:tabs>
          <w:tab w:val="left" w:pos="426"/>
        </w:tabs>
        <w:spacing w:after="200" w:line="360" w:lineRule="auto"/>
        <w:ind w:left="851" w:hanging="851"/>
        <w:rPr>
          <w:rFonts w:ascii="Arial Narrow" w:eastAsia="Calibri" w:hAnsi="Arial Narrow" w:cs="Arial"/>
          <w:lang w:eastAsia="en-US"/>
        </w:rPr>
      </w:pPr>
      <w:r w:rsidRPr="00F16275">
        <w:rPr>
          <w:rFonts w:ascii="Arial Narrow" w:eastAsia="Calibri" w:hAnsi="Arial Narrow" w:cs="Arial"/>
          <w:lang w:eastAsia="en-US"/>
        </w:rPr>
        <w:t>Nombre;</w:t>
      </w:r>
    </w:p>
    <w:p w:rsidR="00AD363D" w:rsidRPr="00F16275" w:rsidRDefault="00AD363D" w:rsidP="004B4F29">
      <w:pPr>
        <w:widowControl w:val="0"/>
        <w:numPr>
          <w:ilvl w:val="0"/>
          <w:numId w:val="3"/>
        </w:numPr>
        <w:tabs>
          <w:tab w:val="left" w:pos="426"/>
        </w:tabs>
        <w:spacing w:after="200" w:line="360" w:lineRule="auto"/>
        <w:ind w:left="851" w:hanging="851"/>
        <w:rPr>
          <w:rFonts w:ascii="Arial Narrow" w:eastAsia="Calibri" w:hAnsi="Arial Narrow" w:cs="Arial"/>
          <w:lang w:eastAsia="en-US"/>
        </w:rPr>
      </w:pPr>
      <w:r w:rsidRPr="00F16275">
        <w:rPr>
          <w:rFonts w:ascii="Arial Narrow" w:eastAsia="Calibri" w:hAnsi="Arial Narrow" w:cs="Arial"/>
          <w:lang w:eastAsia="en-US"/>
        </w:rPr>
        <w:t>Edad;</w:t>
      </w:r>
    </w:p>
    <w:p w:rsidR="00AD363D" w:rsidRPr="00F16275" w:rsidRDefault="00AD363D" w:rsidP="004B4F29">
      <w:pPr>
        <w:widowControl w:val="0"/>
        <w:numPr>
          <w:ilvl w:val="0"/>
          <w:numId w:val="3"/>
        </w:numPr>
        <w:tabs>
          <w:tab w:val="left" w:pos="426"/>
        </w:tabs>
        <w:spacing w:after="200" w:line="360" w:lineRule="auto"/>
        <w:ind w:left="851" w:hanging="851"/>
        <w:rPr>
          <w:rFonts w:ascii="Arial Narrow" w:eastAsia="Calibri" w:hAnsi="Arial Narrow" w:cs="Arial"/>
          <w:lang w:eastAsia="en-US"/>
        </w:rPr>
      </w:pPr>
      <w:r w:rsidRPr="00F16275">
        <w:rPr>
          <w:rFonts w:ascii="Arial Narrow" w:eastAsia="Calibri" w:hAnsi="Arial Narrow" w:cs="Arial"/>
          <w:lang w:eastAsia="en-US"/>
        </w:rPr>
        <w:t>Estatura;</w:t>
      </w:r>
    </w:p>
    <w:p w:rsidR="00AD363D" w:rsidRPr="00F16275" w:rsidRDefault="00AD363D" w:rsidP="004B4F29">
      <w:pPr>
        <w:widowControl w:val="0"/>
        <w:numPr>
          <w:ilvl w:val="0"/>
          <w:numId w:val="3"/>
        </w:numPr>
        <w:tabs>
          <w:tab w:val="left" w:pos="426"/>
        </w:tabs>
        <w:spacing w:after="200" w:line="360" w:lineRule="auto"/>
        <w:ind w:left="851" w:hanging="851"/>
        <w:rPr>
          <w:rFonts w:ascii="Arial Narrow" w:eastAsia="Calibri" w:hAnsi="Arial Narrow" w:cs="Arial"/>
          <w:lang w:eastAsia="en-US"/>
        </w:rPr>
      </w:pPr>
      <w:r w:rsidRPr="00F16275">
        <w:rPr>
          <w:rFonts w:ascii="Arial Narrow" w:eastAsia="Calibri" w:hAnsi="Arial Narrow" w:cs="Arial"/>
          <w:lang w:eastAsia="en-US"/>
        </w:rPr>
        <w:t>Sexo;</w:t>
      </w:r>
    </w:p>
    <w:p w:rsidR="00AD363D" w:rsidRPr="00F16275" w:rsidRDefault="00AD363D" w:rsidP="004B4F29">
      <w:pPr>
        <w:widowControl w:val="0"/>
        <w:numPr>
          <w:ilvl w:val="0"/>
          <w:numId w:val="3"/>
        </w:numPr>
        <w:tabs>
          <w:tab w:val="left" w:pos="426"/>
        </w:tabs>
        <w:spacing w:after="200" w:line="360" w:lineRule="auto"/>
        <w:ind w:left="851" w:hanging="851"/>
        <w:rPr>
          <w:rFonts w:ascii="Arial Narrow" w:eastAsia="Calibri" w:hAnsi="Arial Narrow" w:cs="Arial"/>
          <w:lang w:eastAsia="en-US"/>
        </w:rPr>
      </w:pPr>
      <w:r w:rsidRPr="00F16275">
        <w:rPr>
          <w:rFonts w:ascii="Arial Narrow" w:eastAsia="Calibri" w:hAnsi="Arial Narrow" w:cs="Arial"/>
          <w:lang w:eastAsia="en-US"/>
        </w:rPr>
        <w:t>Nacionalidad;</w:t>
      </w:r>
    </w:p>
    <w:p w:rsidR="00AD363D" w:rsidRPr="00F16275" w:rsidRDefault="00AD363D" w:rsidP="004B4F29">
      <w:pPr>
        <w:widowControl w:val="0"/>
        <w:numPr>
          <w:ilvl w:val="0"/>
          <w:numId w:val="3"/>
        </w:numPr>
        <w:tabs>
          <w:tab w:val="left" w:pos="426"/>
        </w:tabs>
        <w:spacing w:after="200" w:line="360" w:lineRule="auto"/>
        <w:ind w:left="851" w:hanging="851"/>
        <w:jc w:val="both"/>
        <w:rPr>
          <w:rFonts w:ascii="Arial Narrow" w:eastAsia="Calibri" w:hAnsi="Arial Narrow" w:cs="Arial"/>
          <w:lang w:eastAsia="en-US"/>
        </w:rPr>
      </w:pPr>
      <w:r w:rsidRPr="00F16275">
        <w:rPr>
          <w:rFonts w:ascii="Arial Narrow" w:eastAsia="Calibri" w:hAnsi="Arial Narrow" w:cs="Arial"/>
          <w:lang w:eastAsia="en-US"/>
        </w:rPr>
        <w:t xml:space="preserve">Pertenencia grupal o étnica, si la hay; </w:t>
      </w:r>
    </w:p>
    <w:p w:rsidR="00AD363D" w:rsidRPr="00F16275" w:rsidRDefault="00AD363D" w:rsidP="004B4F29">
      <w:pPr>
        <w:widowControl w:val="0"/>
        <w:numPr>
          <w:ilvl w:val="0"/>
          <w:numId w:val="3"/>
        </w:numPr>
        <w:tabs>
          <w:tab w:val="left" w:pos="426"/>
        </w:tabs>
        <w:spacing w:after="200" w:line="360" w:lineRule="auto"/>
        <w:ind w:left="426" w:hanging="426"/>
        <w:jc w:val="both"/>
        <w:rPr>
          <w:rFonts w:ascii="Arial Narrow" w:eastAsia="Calibri" w:hAnsi="Arial Narrow" w:cs="Arial"/>
          <w:lang w:eastAsia="en-US"/>
        </w:rPr>
      </w:pPr>
      <w:r w:rsidRPr="00F16275">
        <w:rPr>
          <w:rFonts w:ascii="Arial Narrow" w:eastAsia="Calibri" w:hAnsi="Arial Narrow" w:cs="Arial"/>
          <w:lang w:eastAsia="en-US"/>
        </w:rPr>
        <w:t>Clave Única de Registro de Población, credencial para votar, pasaporte o datos sobre otros documentos oficiales de identidad mexicanos, o del país de nacionalidad de la persona;</w:t>
      </w:r>
    </w:p>
    <w:p w:rsidR="00AD363D" w:rsidRPr="00F16275" w:rsidRDefault="00AD363D" w:rsidP="004B4F29">
      <w:pPr>
        <w:widowControl w:val="0"/>
        <w:numPr>
          <w:ilvl w:val="0"/>
          <w:numId w:val="3"/>
        </w:numPr>
        <w:tabs>
          <w:tab w:val="left" w:pos="426"/>
        </w:tabs>
        <w:spacing w:after="200" w:line="360" w:lineRule="auto"/>
        <w:ind w:left="426" w:hanging="426"/>
        <w:jc w:val="both"/>
        <w:rPr>
          <w:rFonts w:ascii="Arial Narrow" w:eastAsia="Calibri" w:hAnsi="Arial Narrow" w:cs="Arial"/>
          <w:lang w:eastAsia="en-US"/>
        </w:rPr>
      </w:pPr>
      <w:r w:rsidRPr="00F16275">
        <w:rPr>
          <w:rFonts w:ascii="Arial Narrow" w:eastAsia="Calibri" w:hAnsi="Arial Narrow" w:cs="Arial"/>
          <w:lang w:eastAsia="en-US"/>
        </w:rPr>
        <w:t>Fotografías recientes, que podrán ser entregadas de manera física o digital; en caso de no ser posible entregarlas, se elaborará el retrato hablado de la persona desaparecida, se entregarán videos u otros medios gráficos;</w:t>
      </w:r>
    </w:p>
    <w:p w:rsidR="00AD363D" w:rsidRPr="00F16275" w:rsidRDefault="00AD363D" w:rsidP="004B4F29">
      <w:pPr>
        <w:widowControl w:val="0"/>
        <w:numPr>
          <w:ilvl w:val="0"/>
          <w:numId w:val="3"/>
        </w:numPr>
        <w:tabs>
          <w:tab w:val="left" w:pos="426"/>
        </w:tabs>
        <w:spacing w:after="200" w:line="360" w:lineRule="auto"/>
        <w:ind w:left="426" w:hanging="426"/>
        <w:jc w:val="both"/>
        <w:rPr>
          <w:rFonts w:ascii="Arial Narrow" w:eastAsia="Calibri" w:hAnsi="Arial Narrow" w:cs="Arial"/>
          <w:lang w:eastAsia="en-US"/>
        </w:rPr>
      </w:pPr>
      <w:r w:rsidRPr="00F16275">
        <w:rPr>
          <w:rFonts w:ascii="Arial Narrow" w:eastAsia="Calibri" w:hAnsi="Arial Narrow" w:cs="Arial"/>
          <w:lang w:eastAsia="en-US"/>
        </w:rPr>
        <w:t xml:space="preserve">Descripción morfológica, características </w:t>
      </w:r>
      <w:proofErr w:type="spellStart"/>
      <w:r w:rsidRPr="00F16275">
        <w:rPr>
          <w:rFonts w:ascii="Arial Narrow" w:eastAsia="Calibri" w:hAnsi="Arial Narrow" w:cs="Arial"/>
          <w:lang w:eastAsia="en-US"/>
        </w:rPr>
        <w:t>individualizantes</w:t>
      </w:r>
      <w:proofErr w:type="spellEnd"/>
      <w:r w:rsidRPr="00F16275">
        <w:rPr>
          <w:rFonts w:ascii="Arial Narrow" w:eastAsia="Calibri" w:hAnsi="Arial Narrow" w:cs="Arial"/>
          <w:lang w:eastAsia="en-US"/>
        </w:rPr>
        <w:t>, señas particulares, tatuajes y demás datos que permitan su identificación;</w:t>
      </w:r>
    </w:p>
    <w:p w:rsidR="00AD363D" w:rsidRPr="00F16275" w:rsidRDefault="00AD363D" w:rsidP="004B4F29">
      <w:pPr>
        <w:widowControl w:val="0"/>
        <w:numPr>
          <w:ilvl w:val="0"/>
          <w:numId w:val="3"/>
        </w:numPr>
        <w:tabs>
          <w:tab w:val="left" w:pos="426"/>
        </w:tabs>
        <w:spacing w:after="200" w:line="360" w:lineRule="auto"/>
        <w:ind w:left="426" w:hanging="426"/>
        <w:jc w:val="both"/>
        <w:rPr>
          <w:rFonts w:ascii="Arial Narrow" w:eastAsia="Calibri" w:hAnsi="Arial Narrow" w:cs="Arial"/>
          <w:lang w:eastAsia="en-US"/>
        </w:rPr>
      </w:pPr>
      <w:r w:rsidRPr="00F16275">
        <w:rPr>
          <w:rFonts w:ascii="Arial Narrow" w:eastAsia="Calibri" w:hAnsi="Arial Narrow" w:cs="Arial"/>
          <w:lang w:eastAsia="en-US"/>
        </w:rPr>
        <w:t xml:space="preserve">Fecha, hora y lugar de la última vez que fue vista, así como la vestimenta y accesorios personales que </w:t>
      </w:r>
      <w:r w:rsidRPr="00F16275">
        <w:rPr>
          <w:rFonts w:ascii="Arial Narrow" w:eastAsia="Calibri" w:hAnsi="Arial Narrow" w:cs="Arial"/>
          <w:lang w:eastAsia="en-US"/>
        </w:rPr>
        <w:lastRenderedPageBreak/>
        <w:t xml:space="preserve">portaba; </w:t>
      </w:r>
    </w:p>
    <w:p w:rsidR="00AD363D" w:rsidRPr="00F16275" w:rsidRDefault="00AD363D" w:rsidP="004B4F29">
      <w:pPr>
        <w:widowControl w:val="0"/>
        <w:numPr>
          <w:ilvl w:val="0"/>
          <w:numId w:val="3"/>
        </w:numPr>
        <w:tabs>
          <w:tab w:val="left" w:pos="426"/>
        </w:tabs>
        <w:spacing w:after="200" w:line="360" w:lineRule="auto"/>
        <w:ind w:left="851" w:hanging="851"/>
        <w:jc w:val="both"/>
        <w:rPr>
          <w:rFonts w:ascii="Arial Narrow" w:eastAsia="Calibri" w:hAnsi="Arial Narrow" w:cs="Arial"/>
          <w:lang w:eastAsia="en-US"/>
        </w:rPr>
      </w:pPr>
      <w:r w:rsidRPr="00F16275">
        <w:rPr>
          <w:rFonts w:ascii="Arial Narrow" w:eastAsia="Calibri" w:hAnsi="Arial Narrow" w:cs="Arial"/>
          <w:lang w:eastAsia="en-US"/>
        </w:rPr>
        <w:t xml:space="preserve">Escolaridad; </w:t>
      </w:r>
    </w:p>
    <w:p w:rsidR="00AD363D" w:rsidRPr="00F16275" w:rsidRDefault="00AD363D" w:rsidP="004B4F29">
      <w:pPr>
        <w:widowControl w:val="0"/>
        <w:numPr>
          <w:ilvl w:val="0"/>
          <w:numId w:val="3"/>
        </w:numPr>
        <w:tabs>
          <w:tab w:val="left" w:pos="426"/>
        </w:tabs>
        <w:spacing w:after="200" w:line="360" w:lineRule="auto"/>
        <w:ind w:left="851" w:hanging="851"/>
        <w:jc w:val="both"/>
        <w:rPr>
          <w:rFonts w:ascii="Arial Narrow" w:eastAsia="Calibri" w:hAnsi="Arial Narrow" w:cs="Arial"/>
          <w:lang w:eastAsia="en-US"/>
        </w:rPr>
      </w:pPr>
      <w:r w:rsidRPr="00F16275">
        <w:rPr>
          <w:rFonts w:ascii="Arial Narrow" w:eastAsia="Calibri" w:hAnsi="Arial Narrow" w:cs="Arial"/>
          <w:lang w:eastAsia="en-US"/>
        </w:rPr>
        <w:t>Ocupación al momento de la desaparición;</w:t>
      </w:r>
    </w:p>
    <w:p w:rsidR="00AD363D" w:rsidRPr="00F16275" w:rsidRDefault="00AD363D" w:rsidP="004B4F29">
      <w:pPr>
        <w:widowControl w:val="0"/>
        <w:numPr>
          <w:ilvl w:val="0"/>
          <w:numId w:val="3"/>
        </w:numPr>
        <w:tabs>
          <w:tab w:val="left" w:pos="426"/>
        </w:tabs>
        <w:spacing w:after="200" w:line="360" w:lineRule="auto"/>
        <w:ind w:left="851" w:hanging="851"/>
        <w:jc w:val="both"/>
        <w:rPr>
          <w:rFonts w:ascii="Arial Narrow" w:eastAsia="Calibri" w:hAnsi="Arial Narrow" w:cs="Arial"/>
          <w:lang w:eastAsia="en-US"/>
        </w:rPr>
      </w:pPr>
      <w:r w:rsidRPr="00F16275">
        <w:rPr>
          <w:rFonts w:ascii="Arial Narrow" w:eastAsia="Calibri" w:hAnsi="Arial Narrow" w:cs="Arial"/>
          <w:lang w:eastAsia="en-US"/>
        </w:rPr>
        <w:t>Historia clínica, dental, cirugías, y demás datos que permitan su identificación;</w:t>
      </w:r>
    </w:p>
    <w:p w:rsidR="00AD363D" w:rsidRPr="00F16275" w:rsidRDefault="00AD363D" w:rsidP="004B4F29">
      <w:pPr>
        <w:widowControl w:val="0"/>
        <w:numPr>
          <w:ilvl w:val="0"/>
          <w:numId w:val="3"/>
        </w:numPr>
        <w:tabs>
          <w:tab w:val="left" w:pos="426"/>
        </w:tabs>
        <w:spacing w:after="200" w:line="360" w:lineRule="auto"/>
        <w:ind w:left="851" w:hanging="851"/>
        <w:jc w:val="both"/>
        <w:rPr>
          <w:rFonts w:ascii="Arial Narrow" w:eastAsia="Calibri" w:hAnsi="Arial Narrow" w:cs="Arial"/>
          <w:lang w:eastAsia="en-US"/>
        </w:rPr>
      </w:pPr>
      <w:r w:rsidRPr="00F16275">
        <w:rPr>
          <w:rFonts w:ascii="Arial Narrow" w:eastAsia="Calibri" w:hAnsi="Arial Narrow" w:cs="Arial"/>
          <w:lang w:eastAsia="en-US"/>
        </w:rPr>
        <w:t>de ser el caso, estatus migratorio;</w:t>
      </w:r>
    </w:p>
    <w:p w:rsidR="00AD363D" w:rsidRPr="00F16275" w:rsidRDefault="00AD363D" w:rsidP="004B4F29">
      <w:pPr>
        <w:widowControl w:val="0"/>
        <w:numPr>
          <w:ilvl w:val="0"/>
          <w:numId w:val="3"/>
        </w:numPr>
        <w:tabs>
          <w:tab w:val="left" w:pos="426"/>
        </w:tabs>
        <w:spacing w:after="200" w:line="360" w:lineRule="auto"/>
        <w:ind w:left="426" w:hanging="426"/>
        <w:jc w:val="both"/>
        <w:rPr>
          <w:rFonts w:ascii="Arial Narrow" w:eastAsia="Calibri" w:hAnsi="Arial Narrow" w:cs="Arial"/>
          <w:lang w:eastAsia="en-US"/>
        </w:rPr>
      </w:pPr>
      <w:r w:rsidRPr="00F16275">
        <w:rPr>
          <w:rFonts w:ascii="Arial Narrow" w:eastAsia="Calibri" w:hAnsi="Arial Narrow" w:cs="Arial"/>
          <w:lang w:eastAsia="en-US"/>
        </w:rPr>
        <w:t xml:space="preserve">Relación de personas que podrían aportar muestras biológicas útiles y/o muestra biológica útil de la persona desaparecida; </w:t>
      </w:r>
    </w:p>
    <w:p w:rsidR="00AD363D" w:rsidRPr="00F16275" w:rsidRDefault="00AD363D" w:rsidP="004B4F29">
      <w:pPr>
        <w:widowControl w:val="0"/>
        <w:numPr>
          <w:ilvl w:val="0"/>
          <w:numId w:val="3"/>
        </w:numPr>
        <w:tabs>
          <w:tab w:val="left" w:pos="426"/>
        </w:tabs>
        <w:spacing w:after="200" w:line="360" w:lineRule="auto"/>
        <w:ind w:left="426" w:hanging="426"/>
        <w:jc w:val="both"/>
        <w:rPr>
          <w:rFonts w:ascii="Arial Narrow" w:eastAsia="Calibri" w:hAnsi="Arial Narrow" w:cs="Arial"/>
          <w:lang w:eastAsia="en-US"/>
        </w:rPr>
      </w:pPr>
      <w:r w:rsidRPr="00F16275">
        <w:rPr>
          <w:rFonts w:ascii="Arial Narrow" w:eastAsia="Calibri" w:hAnsi="Arial Narrow" w:cs="Arial"/>
          <w:lang w:eastAsia="en-US"/>
        </w:rPr>
        <w:t>Teléfonos, redes sociales y otros mecanismos digitales que permitan dar con el paradero de la persona desaparecida; y</w:t>
      </w:r>
    </w:p>
    <w:p w:rsidR="00AD363D" w:rsidRPr="00F16275" w:rsidRDefault="00AD363D" w:rsidP="004B4F29">
      <w:pPr>
        <w:widowControl w:val="0"/>
        <w:numPr>
          <w:ilvl w:val="0"/>
          <w:numId w:val="3"/>
        </w:numPr>
        <w:tabs>
          <w:tab w:val="left" w:pos="426"/>
        </w:tabs>
        <w:spacing w:after="200" w:line="360" w:lineRule="auto"/>
        <w:ind w:left="426" w:hanging="426"/>
        <w:jc w:val="both"/>
        <w:rPr>
          <w:rFonts w:ascii="Arial Narrow" w:eastAsia="Calibri" w:hAnsi="Arial Narrow" w:cs="Arial"/>
          <w:lang w:eastAsia="en-US"/>
        </w:rPr>
      </w:pPr>
      <w:r w:rsidRPr="00F16275">
        <w:rPr>
          <w:rFonts w:ascii="Arial Narrow" w:eastAsia="Calibri" w:hAnsi="Arial Narrow" w:cs="Arial"/>
          <w:lang w:eastAsia="en-US"/>
        </w:rPr>
        <w:t xml:space="preserve">Información adicional relevante: estilo de vestir, pasatiempos, pertenencia a clubes o equipos. </w:t>
      </w:r>
    </w:p>
    <w:p w:rsidR="00AD363D" w:rsidRPr="00F16275" w:rsidRDefault="00AD363D" w:rsidP="00D650EE">
      <w:pPr>
        <w:widowControl w:val="0"/>
        <w:tabs>
          <w:tab w:val="left" w:pos="426"/>
        </w:tabs>
        <w:spacing w:line="360" w:lineRule="auto"/>
        <w:jc w:val="both"/>
        <w:rPr>
          <w:rFonts w:ascii="Arial Narrow" w:eastAsia="Calibri" w:hAnsi="Arial Narrow" w:cs="Arial"/>
          <w:lang w:eastAsia="en-US"/>
        </w:rPr>
      </w:pPr>
    </w:p>
    <w:p w:rsidR="00AD363D" w:rsidRPr="00F16275" w:rsidRDefault="00AD363D" w:rsidP="00D650EE">
      <w:pPr>
        <w:widowControl w:val="0"/>
        <w:tabs>
          <w:tab w:val="left" w:pos="851"/>
        </w:tabs>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lang w:eastAsia="en-US"/>
        </w:rPr>
        <w:tab/>
        <w:t xml:space="preserve">Los hechos relacionados con la desaparición o no localización. </w:t>
      </w:r>
    </w:p>
    <w:p w:rsidR="00AD363D" w:rsidRPr="00F16275" w:rsidRDefault="00AD363D" w:rsidP="00D650EE">
      <w:pPr>
        <w:widowControl w:val="0"/>
        <w:tabs>
          <w:tab w:val="left" w:pos="851"/>
        </w:tabs>
        <w:spacing w:line="360" w:lineRule="auto"/>
        <w:contextualSpacing/>
        <w:jc w:val="both"/>
        <w:rPr>
          <w:rFonts w:ascii="Arial Narrow" w:eastAsia="Calibri" w:hAnsi="Arial Narrow" w:cs="Arial"/>
          <w:lang w:eastAsia="en-US"/>
        </w:rPr>
      </w:pPr>
    </w:p>
    <w:p w:rsidR="00AD363D" w:rsidRPr="00F16275" w:rsidRDefault="00AD363D" w:rsidP="00D650EE">
      <w:pPr>
        <w:widowControl w:val="0"/>
        <w:tabs>
          <w:tab w:val="left" w:pos="851"/>
        </w:tabs>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El nombre del servidor público que recibió el reporte, denuncia o noticia.</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D650EE">
      <w:pPr>
        <w:widowControl w:val="0"/>
        <w:tabs>
          <w:tab w:val="left" w:pos="851"/>
        </w:tabs>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El nombre del servidor público que ingresa la información al registro.</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D650EE">
      <w:pPr>
        <w:widowControl w:val="0"/>
        <w:tabs>
          <w:tab w:val="left" w:pos="851"/>
        </w:tabs>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El nombre de la autoridad encargada de coordinar la búsqueda.</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D650EE">
      <w:pPr>
        <w:widowControl w:val="0"/>
        <w:tabs>
          <w:tab w:val="left" w:pos="851"/>
        </w:tabs>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En caso de que hubiere investigación penal, el rubro o registro de la Carpeta de Investigación o Averiguación Previa y el nombre de la autoridad ministerial encargada de dicha investigación.</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D650EE">
      <w:pPr>
        <w:widowControl w:val="0"/>
        <w:tabs>
          <w:tab w:val="left" w:pos="0"/>
          <w:tab w:val="left" w:pos="851"/>
        </w:tabs>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VIII.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El formato de consentimiento informado en el que la persona que proporciona esta información reconoce los fines para los que será utilizada y otorga su consentimiento para que puedan procesarse en el registro.</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D650EE">
      <w:pPr>
        <w:widowControl w:val="0"/>
        <w:tabs>
          <w:tab w:val="left" w:pos="851"/>
        </w:tabs>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IX.</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 xml:space="preserve">En caso de toma de muestras biológicas, se incluirá un formato de consentimiento informado </w:t>
      </w:r>
      <w:r w:rsidRPr="00F16275">
        <w:rPr>
          <w:rFonts w:ascii="Arial Narrow" w:eastAsia="Calibri" w:hAnsi="Arial Narrow" w:cs="Arial"/>
          <w:lang w:eastAsia="en-US"/>
        </w:rPr>
        <w:lastRenderedPageBreak/>
        <w:t>específico para las mismas.</w:t>
      </w:r>
      <w:bookmarkStart w:id="54" w:name="_Toc468353344"/>
    </w:p>
    <w:p w:rsidR="00AD363D" w:rsidRPr="00F16275" w:rsidRDefault="00AD363D" w:rsidP="00D650EE">
      <w:pPr>
        <w:widowControl w:val="0"/>
        <w:tabs>
          <w:tab w:val="left" w:pos="426"/>
        </w:tabs>
        <w:spacing w:line="360" w:lineRule="auto"/>
        <w:jc w:val="both"/>
        <w:rPr>
          <w:rFonts w:ascii="Arial Narrow" w:eastAsia="Calibri" w:hAnsi="Arial Narrow" w:cs="Arial"/>
          <w:lang w:eastAsia="en-US"/>
        </w:rPr>
      </w:pPr>
    </w:p>
    <w:p w:rsidR="00AD363D" w:rsidRPr="00F16275" w:rsidRDefault="00AD363D" w:rsidP="00D650EE">
      <w:pPr>
        <w:widowControl w:val="0"/>
        <w:tabs>
          <w:tab w:val="left" w:pos="426"/>
        </w:tabs>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46</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Obtención de información sobre personas desaparecidas y sus familias</w:t>
      </w:r>
      <w:bookmarkEnd w:id="54"/>
    </w:p>
    <w:p w:rsidR="0046153F" w:rsidRDefault="0046153F" w:rsidP="0046153F">
      <w:pPr>
        <w:rPr>
          <w:rFonts w:ascii="Arial Narrow" w:hAnsi="Arial Narrow"/>
          <w:bCs/>
          <w:i/>
          <w:sz w:val="12"/>
          <w:szCs w:val="10"/>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bookmarkStart w:id="55" w:name="_Toc468353345"/>
      <w:r w:rsidRPr="0046153F">
        <w:rPr>
          <w:rFonts w:ascii="Arial Narrow" w:eastAsia="Calibri" w:hAnsi="Arial Narrow" w:cs="Arial"/>
          <w:lang w:eastAsia="en-US"/>
        </w:rPr>
        <w:t xml:space="preserve">La Fiscalía, solicitando la colaboración de las Procuradurías o Fiscalías de otras entidades federativas y de la Fiscalía General de la República, así como de cualquier otra autoridad competente, realizará todas las acciones necesarias para la obtención de toda la información relativa a cualquier posible desaparición de la que existan indicios o se tenga noticia que pudiera haber ocurrido en el Estado de Coahuila de Zaragoza, o aquellas en las que la persona desaparecida pudiera encontrarse en el estado e incorporará dicha información al Registro de Personas Desaparecidas. </w:t>
      </w:r>
    </w:p>
    <w:p w:rsidR="0046153F" w:rsidRPr="0046153F" w:rsidRDefault="0046153F" w:rsidP="0046153F">
      <w:pPr>
        <w:spacing w:line="360" w:lineRule="auto"/>
        <w:jc w:val="both"/>
        <w:rPr>
          <w:rFonts w:ascii="Arial Narrow" w:eastAsia="Calibri" w:hAnsi="Arial Narrow" w:cs="Arial"/>
          <w:lang w:eastAsia="en-US"/>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r w:rsidRPr="0046153F">
        <w:rPr>
          <w:rFonts w:ascii="Arial Narrow" w:eastAsia="Calibri" w:hAnsi="Arial Narrow" w:cs="Arial"/>
          <w:lang w:eastAsia="en-US"/>
        </w:rPr>
        <w:t>La Fiscalía podrá también contar con el apoyo de organizaciones de la sociedad civil, grupos de familias, organismos internacionales, o cualquier otra persona o entidad que pueda colaborar para este fin.</w:t>
      </w:r>
    </w:p>
    <w:p w:rsidR="0046153F" w:rsidRPr="0046153F" w:rsidRDefault="0046153F" w:rsidP="0046153F">
      <w:pPr>
        <w:spacing w:line="360" w:lineRule="auto"/>
        <w:jc w:val="both"/>
        <w:rPr>
          <w:rFonts w:ascii="Arial Narrow" w:eastAsia="Calibri" w:hAnsi="Arial Narrow" w:cs="Arial"/>
          <w:lang w:eastAsia="en-US"/>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r w:rsidRPr="0046153F">
        <w:rPr>
          <w:rFonts w:ascii="Arial Narrow" w:eastAsia="Calibri" w:hAnsi="Arial Narrow" w:cs="Arial"/>
          <w:lang w:eastAsia="en-US"/>
        </w:rPr>
        <w:t>Asimismo, al tener noticia de la existencia de la desaparición de una persona residente en el Estado de Coahuila de Zaragoza o cuyos familiares residan en el estado, la Fiscalía pondrá estos hechos en conocimiento de las autoridades que resulten competentes y realizará las actuaciones necesarias para colaborar con las mismas.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47.</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Localización de las familias de personas desaparecidas y recolección</w:t>
      </w:r>
      <w:r w:rsidRPr="00F16275">
        <w:rPr>
          <w:rFonts w:ascii="Arial Narrow" w:eastAsia="Calibri" w:hAnsi="Arial Narrow" w:cs="Arial"/>
          <w:b/>
          <w:color w:val="FF0000"/>
          <w:lang w:eastAsia="en-US"/>
        </w:rPr>
        <w:t xml:space="preserve"> </w:t>
      </w:r>
      <w:r w:rsidRPr="00F16275">
        <w:rPr>
          <w:rFonts w:ascii="Arial Narrow" w:eastAsia="Calibri" w:hAnsi="Arial Narrow" w:cs="Arial"/>
          <w:b/>
          <w:lang w:eastAsia="en-US"/>
        </w:rPr>
        <w:t>de información</w:t>
      </w:r>
      <w:bookmarkEnd w:id="55"/>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r w:rsidRPr="0046153F">
        <w:rPr>
          <w:rFonts w:ascii="Arial Narrow" w:eastAsia="Calibri" w:hAnsi="Arial Narrow" w:cs="Arial"/>
          <w:lang w:eastAsia="en-US"/>
        </w:rPr>
        <w:t>Tras conocer una posible desaparición, la Fiscalía realizará de forma inmediata todas las acciones necesarias para localizar a la familia o allegados de la persona desaparecida y recopilará toda la información necesaria para su búsqueda y la investigación de los delitos que pudieran haberse cometido, incluyendo la información relevante para lograr la identificación de la víctima.</w:t>
      </w:r>
    </w:p>
    <w:p w:rsidR="00D650EE" w:rsidRPr="00F16275" w:rsidRDefault="00D650EE"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localización de las familias y la recolección de información se realizarán por personal debidamente capacitado y sensibilizado para dicho propósito, y atenderán a las circunstancias de temor, posibles intimidaciones, desconfianza e inseguridad que puedan llevar a las familias a guardar silencio.</w:t>
      </w:r>
    </w:p>
    <w:p w:rsidR="00AD363D" w:rsidRPr="00F16275" w:rsidRDefault="00AD363D" w:rsidP="00D650EE">
      <w:pPr>
        <w:spacing w:line="360" w:lineRule="auto"/>
        <w:jc w:val="both"/>
        <w:rPr>
          <w:rFonts w:ascii="Arial Narrow" w:eastAsia="Calibri" w:hAnsi="Arial Narrow" w:cs="Arial"/>
          <w:lang w:eastAsia="en-US"/>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bookmarkStart w:id="56" w:name="_Toc468353346"/>
      <w:r w:rsidRPr="0046153F">
        <w:rPr>
          <w:rFonts w:ascii="Arial Narrow" w:eastAsia="Calibri" w:hAnsi="Arial Narrow" w:cs="Arial"/>
          <w:lang w:eastAsia="en-US"/>
        </w:rPr>
        <w:lastRenderedPageBreak/>
        <w:t>En los casos en los que la Fiscalía no cuente con datos de contacto de las familias de personas desaparecidas o los mismos no resulten vigentes o útiles, elaborará un plan específico para su localización y comunicación.</w:t>
      </w:r>
    </w:p>
    <w:p w:rsidR="0046153F" w:rsidRDefault="0046153F" w:rsidP="0046153F">
      <w:pPr>
        <w:spacing w:line="360" w:lineRule="auto"/>
        <w:jc w:val="both"/>
        <w:rPr>
          <w:rFonts w:ascii="Arial Narrow" w:eastAsia="Calibri" w:hAnsi="Arial Narrow" w:cs="Arial"/>
          <w:lang w:eastAsia="en-US"/>
        </w:rPr>
      </w:pPr>
    </w:p>
    <w:p w:rsidR="0046153F" w:rsidRPr="0046153F" w:rsidRDefault="0046153F" w:rsidP="0046153F">
      <w:pPr>
        <w:spacing w:line="360" w:lineRule="auto"/>
        <w:jc w:val="both"/>
        <w:rPr>
          <w:rFonts w:ascii="Arial Narrow" w:eastAsia="Calibri" w:hAnsi="Arial Narrow" w:cs="Arial"/>
          <w:lang w:eastAsia="en-US"/>
        </w:rPr>
      </w:pPr>
    </w:p>
    <w:p w:rsidR="0046153F" w:rsidRPr="0046153F" w:rsidRDefault="0046153F" w:rsidP="0046153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46153F" w:rsidRPr="0046153F" w:rsidRDefault="0046153F" w:rsidP="0046153F">
      <w:pPr>
        <w:spacing w:line="360" w:lineRule="auto"/>
        <w:jc w:val="both"/>
        <w:rPr>
          <w:rFonts w:ascii="Arial Narrow" w:eastAsia="Calibri" w:hAnsi="Arial Narrow" w:cs="Arial"/>
          <w:lang w:eastAsia="en-US"/>
        </w:rPr>
      </w:pPr>
      <w:r w:rsidRPr="0046153F">
        <w:rPr>
          <w:rFonts w:ascii="Arial Narrow" w:eastAsia="Calibri" w:hAnsi="Arial Narrow" w:cs="Arial"/>
          <w:lang w:eastAsia="en-US"/>
        </w:rPr>
        <w:t>En todo caso, la Fiscalía documentará la forma en que se han realizado los procesos de búsqueda y contacto con las familias.</w:t>
      </w:r>
    </w:p>
    <w:p w:rsidR="00AD363D" w:rsidRPr="00F16275" w:rsidRDefault="00AD363D" w:rsidP="00D650EE">
      <w:pPr>
        <w:spacing w:line="360" w:lineRule="auto"/>
        <w:jc w:val="both"/>
        <w:rPr>
          <w:rFonts w:ascii="Arial Narrow" w:eastAsia="Calibri" w:hAnsi="Arial Narrow" w:cs="Arial"/>
          <w:lang w:eastAsia="en-US"/>
        </w:rPr>
      </w:pPr>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48.</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Del Registro de Personas Fallecidas sin Identificar y de Personas Fallecidas Identificadas No Entregadas</w:t>
      </w:r>
      <w:bookmarkEnd w:id="56"/>
    </w:p>
    <w:p w:rsidR="00AD363D" w:rsidRPr="00F16275" w:rsidRDefault="00AD363D" w:rsidP="00D650EE">
      <w:pPr>
        <w:spacing w:line="360" w:lineRule="auto"/>
        <w:jc w:val="both"/>
        <w:rPr>
          <w:rFonts w:ascii="Arial Narrow" w:eastAsia="Calibri" w:hAnsi="Arial Narrow" w:cs="Arial"/>
          <w:b/>
          <w:lang w:eastAsia="en-US"/>
        </w:rPr>
      </w:pPr>
      <w:r w:rsidRPr="00F16275">
        <w:rPr>
          <w:rFonts w:ascii="Arial Narrow" w:eastAsia="Calibri" w:hAnsi="Arial Narrow" w:cs="Arial"/>
          <w:lang w:eastAsia="en-US"/>
        </w:rPr>
        <w:t>El Registro de Personas Fallecidas sin Identificar y de Personas Fallecidas Identificadas No Entregadas forma parte del Sistema de Gestión de la Información.</w:t>
      </w:r>
    </w:p>
    <w:p w:rsidR="00AD363D" w:rsidRPr="00F16275" w:rsidRDefault="00AD363D" w:rsidP="00D650EE">
      <w:pPr>
        <w:widowControl w:val="0"/>
        <w:tabs>
          <w:tab w:val="left" w:pos="426"/>
        </w:tabs>
        <w:spacing w:line="360" w:lineRule="auto"/>
        <w:jc w:val="both"/>
        <w:rPr>
          <w:rFonts w:ascii="Arial Narrow" w:eastAsia="Calibri" w:hAnsi="Arial Narrow" w:cs="Arial"/>
          <w:lang w:eastAsia="en-US"/>
        </w:rPr>
      </w:pPr>
    </w:p>
    <w:p w:rsidR="00AD363D" w:rsidRPr="00F16275" w:rsidRDefault="00AD363D" w:rsidP="00D650EE">
      <w:pPr>
        <w:widowControl w:val="0"/>
        <w:tabs>
          <w:tab w:val="left" w:pos="426"/>
        </w:tabs>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Este registro deberá contener información acerca de la recuperación, condiciones y lugar del hallazgo de las personas fallecidas, los análisis necesarios que permitan el proceso de identificación forense y el lugar de inhumación o destino final. </w:t>
      </w:r>
    </w:p>
    <w:p w:rsidR="00AD363D" w:rsidRPr="00F16275" w:rsidRDefault="00AD363D" w:rsidP="00D650EE">
      <w:pPr>
        <w:widowControl w:val="0"/>
        <w:tabs>
          <w:tab w:val="left" w:pos="426"/>
        </w:tabs>
        <w:spacing w:line="360" w:lineRule="auto"/>
        <w:jc w:val="both"/>
        <w:rPr>
          <w:rFonts w:ascii="Arial Narrow" w:eastAsia="Calibri" w:hAnsi="Arial Narrow" w:cs="Arial"/>
          <w:lang w:eastAsia="en-US"/>
        </w:rPr>
      </w:pPr>
    </w:p>
    <w:p w:rsidR="00AD363D" w:rsidRPr="00F16275" w:rsidRDefault="00AD363D" w:rsidP="00D650EE">
      <w:pPr>
        <w:widowControl w:val="0"/>
        <w:tabs>
          <w:tab w:val="left" w:pos="426"/>
        </w:tabs>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Registro de Personas Fallecidas sin Identificar contendrá la información que pudiera contribuir a la identificación de los restos, y a la localización de la familia de la persona fallecida cuyos restos aún no les han sido entregados. Toda la información será debidamente integrada y documentada de acuerdo a los protocolos en la materia.</w:t>
      </w:r>
      <w:bookmarkStart w:id="57" w:name="_Toc468353347"/>
    </w:p>
    <w:p w:rsidR="00AD363D" w:rsidRPr="00F16275" w:rsidRDefault="00AD363D" w:rsidP="00D650EE">
      <w:pPr>
        <w:widowControl w:val="0"/>
        <w:tabs>
          <w:tab w:val="left" w:pos="426"/>
        </w:tabs>
        <w:spacing w:line="360" w:lineRule="auto"/>
        <w:jc w:val="both"/>
        <w:rPr>
          <w:rFonts w:ascii="Arial Narrow" w:eastAsia="Calibri" w:hAnsi="Arial Narrow" w:cs="Arial"/>
          <w:lang w:eastAsia="en-US"/>
        </w:rPr>
      </w:pPr>
    </w:p>
    <w:p w:rsidR="00AD363D" w:rsidRPr="00F16275" w:rsidRDefault="00AD363D" w:rsidP="00D650EE">
      <w:pPr>
        <w:widowControl w:val="0"/>
        <w:tabs>
          <w:tab w:val="left" w:pos="426"/>
        </w:tabs>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49.</w:t>
      </w:r>
      <w:r w:rsidRPr="00F16275">
        <w:rPr>
          <w:rFonts w:ascii="Arial Narrow" w:eastAsia="Calibri" w:hAnsi="Arial Narrow" w:cs="Arial"/>
          <w:lang w:eastAsia="en-US"/>
        </w:rPr>
        <w:t xml:space="preserve"> </w:t>
      </w:r>
      <w:r w:rsidRPr="00F16275">
        <w:rPr>
          <w:rFonts w:ascii="Arial Narrow" w:eastAsia="Calibri" w:hAnsi="Arial Narrow" w:cs="Arial"/>
          <w:b/>
          <w:lang w:eastAsia="en-US"/>
        </w:rPr>
        <w:t>Contenido del Registro de Personas Fallecidas sin Identificar</w:t>
      </w:r>
      <w:bookmarkEnd w:id="57"/>
    </w:p>
    <w:p w:rsidR="00AD363D" w:rsidRPr="00F16275" w:rsidRDefault="00AD363D" w:rsidP="00D650EE">
      <w:pPr>
        <w:widowControl w:val="0"/>
        <w:tabs>
          <w:tab w:val="left" w:pos="426"/>
        </w:tabs>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Registro de Personas Fallecidas sin Identificar del Estado de Coahuila de Zaragoza deberá contener, como mínimo, los siguientes datos:</w:t>
      </w:r>
    </w:p>
    <w:p w:rsidR="00AD363D" w:rsidRPr="00F16275" w:rsidRDefault="00AD363D" w:rsidP="00D650EE">
      <w:pPr>
        <w:widowControl w:val="0"/>
        <w:tabs>
          <w:tab w:val="left" w:pos="851"/>
        </w:tabs>
        <w:spacing w:line="360" w:lineRule="auto"/>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La información sobre el lugar, la fecha y las circunstancias de la localización y recuperación del cuerpo o los restos, el panteón, servicio médico, institución forense u otro lugar dónde se encuentren, asegurando la trazabilidad y la debida conservación de éstos;</w:t>
      </w:r>
    </w:p>
    <w:p w:rsidR="00AD363D" w:rsidRPr="00F16275" w:rsidRDefault="00AD363D" w:rsidP="00D650EE">
      <w:pPr>
        <w:widowControl w:val="0"/>
        <w:tabs>
          <w:tab w:val="left" w:pos="851"/>
        </w:tabs>
        <w:spacing w:line="360" w:lineRule="auto"/>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La información arqueológica forense y los informes preliminares,</w:t>
      </w:r>
      <w:r w:rsidRPr="00F16275" w:rsidDel="00BC4AE6">
        <w:rPr>
          <w:rFonts w:ascii="Arial Narrow" w:eastAsia="Calibri" w:hAnsi="Arial Narrow" w:cs="Arial"/>
          <w:lang w:eastAsia="en-US"/>
        </w:rPr>
        <w:t xml:space="preserve"> </w:t>
      </w:r>
      <w:r w:rsidRPr="00F16275">
        <w:rPr>
          <w:rFonts w:ascii="Arial Narrow" w:eastAsia="Calibri" w:hAnsi="Arial Narrow" w:cs="Arial"/>
          <w:lang w:eastAsia="en-US"/>
        </w:rPr>
        <w:t xml:space="preserve">en caso de provenir de una </w:t>
      </w:r>
      <w:r w:rsidRPr="00F16275">
        <w:rPr>
          <w:rFonts w:ascii="Arial Narrow" w:eastAsia="Calibri" w:hAnsi="Arial Narrow" w:cs="Arial"/>
          <w:lang w:eastAsia="en-US"/>
        </w:rPr>
        <w:lastRenderedPageBreak/>
        <w:t>exhumación;</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Los datos de la Carpeta de Investigación, Averiguación Previa, Noticia o Acta Circunstanciada vinculada al hallazgo;</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Testimonios que puedan orientar a la identificación. En caso de un accidente, una catástrofe o cualquier otro evento con un número determinado de víctimas se deberá incluir la información disponible sobre las víctimas, los sobrevivientes y los testimonios sobre el evento;</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El informe homologado sobre los datos de la necropsia médico legal, antropología forense, odontología forense, dactiloscopia, genética forense, entre otras, así como las fotografías necesarias. Este informe deberá ser compatible y estandarizado con la información incluida en el Registro de Personas Desaparecidas;</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Información sobre las muestras biológicas tomadas, su almacenamiento y, en su caso, la obtención del perfil genético u otros resultados;</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La documentación de los objetos personales y las prendas de vestir que permitan la identificación de las personas y el lugar de resguardo de éstas;</w:t>
      </w:r>
    </w:p>
    <w:p w:rsidR="00AD363D" w:rsidRPr="00F16275" w:rsidRDefault="00AD363D" w:rsidP="00D650EE">
      <w:pPr>
        <w:tabs>
          <w:tab w:val="left" w:pos="851"/>
        </w:tabs>
        <w:spacing w:line="360" w:lineRule="auto"/>
        <w:contextualSpacing/>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La información sobre la cadena de custodia de los informes, el tratamiento del cuerpo o los restos, las muestras biológicas, los perfiles genéticos, las prendas y todo los que se vincule al proceso de recuperación, localización e identificación forense;</w:t>
      </w:r>
    </w:p>
    <w:p w:rsidR="00AD363D" w:rsidRPr="00F16275" w:rsidRDefault="00AD363D" w:rsidP="004B4F29">
      <w:pPr>
        <w:tabs>
          <w:tab w:val="left" w:pos="851"/>
        </w:tabs>
        <w:spacing w:line="360" w:lineRule="auto"/>
        <w:contextualSpacing/>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Información sobre las causas y circunstancias de la muerte, criminalística y otras disciplinas que aporten información adicional sobre ésta.</w:t>
      </w:r>
    </w:p>
    <w:p w:rsidR="00AD363D" w:rsidRPr="00F16275" w:rsidRDefault="00AD363D" w:rsidP="004B4F29">
      <w:pPr>
        <w:tabs>
          <w:tab w:val="left" w:pos="851"/>
        </w:tabs>
        <w:spacing w:line="360" w:lineRule="auto"/>
        <w:contextualSpacing/>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Datos sobre las personas identificadas cuyos restos aún no han sido entregados a sus familias, el informe forense en que se confirma la identificación y la información disponible sobre sus familiares;</w:t>
      </w:r>
    </w:p>
    <w:p w:rsidR="00AD363D" w:rsidRPr="00F16275" w:rsidRDefault="00AD363D" w:rsidP="004B4F29">
      <w:pPr>
        <w:tabs>
          <w:tab w:val="left" w:pos="851"/>
        </w:tabs>
        <w:spacing w:line="360" w:lineRule="auto"/>
        <w:contextualSpacing/>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 xml:space="preserve">El lugar donde se encuentra el soporte documental de la información vertida en el registro; </w:t>
      </w:r>
    </w:p>
    <w:p w:rsidR="00AD363D" w:rsidRPr="00F16275" w:rsidRDefault="00AD363D" w:rsidP="004B4F29">
      <w:pPr>
        <w:tabs>
          <w:tab w:val="left" w:pos="851"/>
        </w:tabs>
        <w:spacing w:line="360" w:lineRule="auto"/>
        <w:contextualSpacing/>
        <w:jc w:val="both"/>
        <w:rPr>
          <w:rFonts w:ascii="Arial Narrow" w:eastAsia="Calibri" w:hAnsi="Arial Narrow" w:cs="Arial"/>
          <w:lang w:eastAsia="en-US"/>
        </w:rPr>
      </w:pPr>
    </w:p>
    <w:p w:rsidR="00AD363D" w:rsidRPr="00F16275" w:rsidRDefault="00AD363D" w:rsidP="004B4F29">
      <w:pPr>
        <w:widowControl w:val="0"/>
        <w:numPr>
          <w:ilvl w:val="0"/>
          <w:numId w:val="8"/>
        </w:numPr>
        <w:tabs>
          <w:tab w:val="left" w:pos="851"/>
        </w:tabs>
        <w:spacing w:after="200" w:line="360" w:lineRule="auto"/>
        <w:ind w:left="851" w:hanging="851"/>
        <w:contextualSpacing/>
        <w:jc w:val="both"/>
        <w:rPr>
          <w:rFonts w:ascii="Arial Narrow" w:eastAsia="Calibri" w:hAnsi="Arial Narrow" w:cs="Arial"/>
          <w:lang w:eastAsia="en-US"/>
        </w:rPr>
      </w:pPr>
      <w:r w:rsidRPr="00F16275">
        <w:rPr>
          <w:rFonts w:ascii="Arial Narrow" w:eastAsia="Calibri" w:hAnsi="Arial Narrow" w:cs="Arial"/>
          <w:lang w:eastAsia="en-US"/>
        </w:rPr>
        <w:t>La información sobre la ubicación de los restos o cuerpos y su destino final.</w:t>
      </w:r>
      <w:bookmarkStart w:id="58" w:name="_Toc468353348"/>
    </w:p>
    <w:p w:rsidR="00AD363D" w:rsidRPr="00F16275" w:rsidRDefault="00AD363D" w:rsidP="004B4F29">
      <w:pPr>
        <w:widowControl w:val="0"/>
        <w:tabs>
          <w:tab w:val="left" w:pos="426"/>
        </w:tabs>
        <w:spacing w:line="360" w:lineRule="auto"/>
        <w:jc w:val="both"/>
        <w:rPr>
          <w:rFonts w:ascii="Arial Narrow" w:eastAsia="Calibri" w:hAnsi="Arial Narrow" w:cs="Arial"/>
          <w:b/>
          <w:lang w:eastAsia="en-US"/>
        </w:rPr>
      </w:pPr>
    </w:p>
    <w:p w:rsidR="00AD363D" w:rsidRPr="00F16275" w:rsidRDefault="00AD363D" w:rsidP="00AD363D">
      <w:pPr>
        <w:widowControl w:val="0"/>
        <w:tabs>
          <w:tab w:val="left" w:pos="426"/>
        </w:tabs>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SECCIÓN IV</w:t>
      </w:r>
    </w:p>
    <w:p w:rsidR="00AD363D" w:rsidRPr="00F16275" w:rsidRDefault="00AD363D" w:rsidP="00AD363D">
      <w:pPr>
        <w:widowControl w:val="0"/>
        <w:tabs>
          <w:tab w:val="left" w:pos="426"/>
        </w:tabs>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DEL PROCESAMIENTO DE INFORMACIÓN DEL SISTEMA DE GESTIÓN DE INFORMACIÓN</w:t>
      </w:r>
      <w:bookmarkStart w:id="59" w:name="_Toc468353349"/>
      <w:bookmarkEnd w:id="58"/>
    </w:p>
    <w:p w:rsidR="00AD363D" w:rsidRPr="00F16275" w:rsidRDefault="00AD363D" w:rsidP="00AD363D">
      <w:pPr>
        <w:widowControl w:val="0"/>
        <w:tabs>
          <w:tab w:val="left" w:pos="426"/>
        </w:tabs>
        <w:spacing w:line="360" w:lineRule="auto"/>
        <w:rPr>
          <w:rFonts w:ascii="Arial Narrow" w:eastAsia="Calibri" w:hAnsi="Arial Narrow" w:cs="Arial"/>
          <w:b/>
          <w:lang w:eastAsia="en-US"/>
        </w:rPr>
      </w:pPr>
    </w:p>
    <w:p w:rsidR="00AD363D" w:rsidRPr="00F16275" w:rsidRDefault="00AD363D" w:rsidP="004B4F29">
      <w:pPr>
        <w:widowControl w:val="0"/>
        <w:tabs>
          <w:tab w:val="left" w:pos="426"/>
        </w:tabs>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50. Análisis y cruce de la información entre registros</w:t>
      </w:r>
      <w:bookmarkEnd w:id="59"/>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Unidad de Identificación de Personas de la Dirección General de Servicios Periciales en colaboración con las demás áreas necesarias de la misma Dirección, por medio de personal experto, realizará los cruces de información entre los registros para obtener posibles resultados de identificación. </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Unidad de Búsqueda solicitará a las entidades o personas titulares los cruces de información con los registros, fuentes de información o bases de datos externas al Sistema de Gestión de Información que resulten necesarios para lograr la identificación de la persona fallecida. En caso de ser necesario, la Unidad de Búsqueda, directamente o por conducto de la Subprocuraduría Ministerial, solicitará las órdenes judiciales necesarias para el acceso a las fuentes de información. La Unidad de Búsqueda capturará en el Sistema de Gestión de Información los resultados de este proceso.</w:t>
      </w:r>
      <w:bookmarkStart w:id="60" w:name="_Toc468353350"/>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Artículo 51. Del proceso de identificación forense</w:t>
      </w:r>
      <w:bookmarkEnd w:id="60"/>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Cuando se obtengan hipótesis de identificación de personas fallecidas a partir del análisis y el cruce de la información entre registros, la Unidad de Identificación de Personas de la Dirección General de Servicios Periciales en colaboración con las demás áreas necesarias de la misma Dirección realizará de manera inmediata el proceso multidisciplinario de identificación forense de acuerdo a lo establecido en esta ley y en los protocolos y lineamientos aplicables. </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Los peritos especializados en las disciplinas necesarias para la identificación de personas de la Dirección General de Servicios Periciales procederán al examen de la información y, en su caso, de los restos, para proceder a confirmar o rechazar la hipótesis de investigación.</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El equipo de peritos que participen en el proceso de identificación forense elaborará un Informe Multidisciplinario de Identificación Forense que contendrá de forma clara, precisa, verificable, completa y </w:t>
      </w:r>
      <w:r w:rsidRPr="00F16275">
        <w:rPr>
          <w:rFonts w:ascii="Arial Narrow" w:eastAsia="Calibri" w:hAnsi="Arial Narrow" w:cs="Arial"/>
          <w:lang w:eastAsia="en-US"/>
        </w:rPr>
        <w:lastRenderedPageBreak/>
        <w:t>objetiva las actuaciones realizadas y los resultados de las mismas en cada disciplina, así como las conclusiones finales e integradas del proceso de identificación.</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El proceso de identificación forense deberá llevarse a cabo con la participación de las disciplinas forenses necesarias, las cuales serán determinadas casuísticamente con base en la información disponible y los resultados de los cruces de información de registro de conformidad con lo señalado por los lineamientos, los protocolos y los estándares y normas internacionales en la materia. </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61" w:name="_Toc468353351"/>
      <w:r w:rsidRPr="00F16275">
        <w:rPr>
          <w:rFonts w:ascii="Arial Narrow" w:eastAsia="Calibri" w:hAnsi="Arial Narrow" w:cs="Arial"/>
          <w:b/>
          <w:lang w:eastAsia="en-US"/>
        </w:rPr>
        <w:t>Artículo 52. De las Solicitudes de Información Adicional para el proceso de identificación forense</w:t>
      </w:r>
      <w:bookmarkEnd w:id="61"/>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En caso de que sea necesario obtener información adicional para proceder al proceso de identificación, la Dirección General de Servicios Periciales lo comunicará a la Unidad de Búsqueda y a la Subprocuraduría de Personas Desaparecidas o la Subprocuraduría Ministerial, para que se complete la información necesaria en un plazo no mayor a cinco días naturales. </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Si resulta necesario contactar a familiares para recolectar información complementaria o adicional, se les informará que se ha iniciado el proceso de identificación forense de restos humanos que pudieran corresponder a su familiar. Los familiares consultados serán informados de los resultados del proceso de identificación; en caso de que el resultado sea positivo, las familias serán notificadas de acuerdo a lo previsto en esta ley y los lineamientos y protocolos necesarios. En caso de que el resultado no arroje una identificación positiva correspondiente con el familiar desaparecido, los familiares tendrán derecho a una versión pública del Informe Multidisciplinario de Identificación Forense. </w:t>
      </w:r>
    </w:p>
    <w:p w:rsidR="00AF759F" w:rsidRDefault="00AF759F"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comunicación con los familiares, tanto para la solicitud de información como para la comunicación de los resultados, se realizará de acuerdo con el Protocolo de Notificación a las Familias sobre Resultados en Procesos de Recuperación, Localización e Identificación Forenses y Entrega Digna de Restos. </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62" w:name="_Toc468353352"/>
      <w:r w:rsidRPr="00F16275">
        <w:rPr>
          <w:rFonts w:ascii="Arial Narrow" w:eastAsia="Calibri" w:hAnsi="Arial Narrow" w:cs="Arial"/>
          <w:b/>
          <w:lang w:eastAsia="en-US"/>
        </w:rPr>
        <w:t>Artículo 53. De la Notificación a familiares sobre Proceso de Localización, Recuperación e Identificación Forense</w:t>
      </w:r>
      <w:bookmarkEnd w:id="62"/>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 xml:space="preserve">La Unidad de Búsqueda informará de manera inmediata a la Subprocuraduría de Personas Desaparecidas sobre los resultados de este proceso y en caso de que el resultado sea positivo, será la Subprocuraduría de Personas Desaparecidas la encargada de contactar a las familias e implementar el proceso de notificación conforme a lo establecido en esta ley, el Protocolo de Notificación a las Familias  sobre Resultados en Procesos de Localización Recuperación, e Identificación Forenses y Entrega Digna de Restos y los estándares y normas internacionales en la materia. </w:t>
      </w:r>
    </w:p>
    <w:p w:rsidR="00AD363D" w:rsidRPr="00F16275" w:rsidRDefault="00AD363D" w:rsidP="00AD363D">
      <w:pPr>
        <w:spacing w:after="200" w:line="360" w:lineRule="auto"/>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Los peritos que hayan participado en la elaboración del informe Multidisciplinario de Identificación Forense deberán estar en la notificación para presentar los resultados del informe a la familia. Las familias tendrán derecho a obtener copia certificada del Informe Multidisciplinario de Identificación Forense en su integridad si así lo solicitan. </w:t>
      </w:r>
    </w:p>
    <w:p w:rsidR="0005299F" w:rsidRPr="0046153F" w:rsidRDefault="0005299F" w:rsidP="0005299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05299F" w:rsidRPr="0005299F" w:rsidRDefault="0005299F" w:rsidP="0005299F">
      <w:pPr>
        <w:spacing w:after="200" w:line="360" w:lineRule="auto"/>
        <w:jc w:val="both"/>
        <w:rPr>
          <w:rFonts w:ascii="Arial Narrow" w:eastAsia="Calibri" w:hAnsi="Arial Narrow" w:cs="Arial"/>
          <w:lang w:eastAsia="en-US"/>
        </w:rPr>
      </w:pPr>
      <w:bookmarkStart w:id="63" w:name="_Toc468353353"/>
      <w:r w:rsidRPr="0005299F">
        <w:rPr>
          <w:rFonts w:ascii="Arial Narrow" w:eastAsia="Calibri" w:hAnsi="Arial Narrow" w:cs="Arial"/>
          <w:lang w:eastAsia="en-US"/>
        </w:rPr>
        <w:t>Todos los familiares de personas desaparecidas podrán solicitar a la Fiscalía información sobre los cruces de información y los procesos de identificación forense realizados. La Unidad de Búsqueda será la responsable de proporcionar la información.</w:t>
      </w:r>
    </w:p>
    <w:p w:rsidR="00AD363D" w:rsidRPr="00F16275" w:rsidRDefault="00AD363D" w:rsidP="00AD363D">
      <w:pPr>
        <w:spacing w:after="200" w:line="360" w:lineRule="auto"/>
        <w:jc w:val="center"/>
        <w:rPr>
          <w:rFonts w:ascii="Arial Narrow" w:eastAsia="Calibri" w:hAnsi="Arial Narrow" w:cs="Arial"/>
          <w:b/>
          <w:lang w:eastAsia="en-US"/>
        </w:rPr>
      </w:pPr>
      <w:r w:rsidRPr="00F16275">
        <w:rPr>
          <w:rFonts w:ascii="Arial Narrow" w:eastAsia="Calibri" w:hAnsi="Arial Narrow" w:cs="Arial"/>
          <w:b/>
          <w:lang w:eastAsia="en-US"/>
        </w:rPr>
        <w:t>SECCIÓN V</w:t>
      </w:r>
    </w:p>
    <w:p w:rsidR="00AD363D" w:rsidRPr="00F16275" w:rsidRDefault="00AD363D" w:rsidP="00AD363D">
      <w:pPr>
        <w:spacing w:after="200" w:line="360" w:lineRule="auto"/>
        <w:jc w:val="center"/>
        <w:rPr>
          <w:rFonts w:ascii="Arial Narrow" w:eastAsia="Calibri" w:hAnsi="Arial Narrow" w:cs="Arial"/>
          <w:b/>
          <w:lang w:eastAsia="en-US"/>
        </w:rPr>
      </w:pPr>
      <w:r w:rsidRPr="00F16275">
        <w:rPr>
          <w:rFonts w:ascii="Arial Narrow" w:eastAsia="Calibri" w:hAnsi="Arial Narrow" w:cs="Arial"/>
          <w:b/>
          <w:lang w:eastAsia="en-US"/>
        </w:rPr>
        <w:t>DEL BANCO DE DATOS GENÉTICOS</w:t>
      </w:r>
    </w:p>
    <w:p w:rsidR="00AD363D" w:rsidRPr="00F16275" w:rsidRDefault="00AD363D" w:rsidP="00AD363D">
      <w:pPr>
        <w:spacing w:after="200" w:line="360" w:lineRule="auto"/>
        <w:rPr>
          <w:rFonts w:ascii="Arial Narrow" w:eastAsia="Calibri" w:hAnsi="Arial Narrow" w:cs="Arial"/>
          <w:b/>
          <w:lang w:eastAsia="en-US"/>
        </w:rPr>
      </w:pPr>
      <w:r w:rsidRPr="00F16275">
        <w:rPr>
          <w:rFonts w:ascii="Arial Narrow" w:eastAsia="Calibri" w:hAnsi="Arial Narrow" w:cs="Arial"/>
          <w:b/>
          <w:lang w:eastAsia="en-US"/>
        </w:rPr>
        <w:t>ARTÍCULO 54. Del Banco de Datos Genéticos</w:t>
      </w:r>
    </w:p>
    <w:bookmarkEnd w:id="63"/>
    <w:p w:rsidR="00AD363D" w:rsidRPr="00F16275" w:rsidRDefault="00AD363D" w:rsidP="004B4F29">
      <w:pPr>
        <w:spacing w:after="200" w:line="360" w:lineRule="auto"/>
        <w:jc w:val="both"/>
        <w:rPr>
          <w:rFonts w:ascii="Arial Narrow" w:eastAsia="Calibri" w:hAnsi="Arial Narrow" w:cs="Arial"/>
          <w:b/>
          <w:lang w:eastAsia="en-US"/>
        </w:rPr>
      </w:pPr>
      <w:r w:rsidRPr="00F16275">
        <w:rPr>
          <w:rFonts w:ascii="Arial Narrow" w:eastAsia="Calibri" w:hAnsi="Arial Narrow" w:cs="Arial"/>
          <w:lang w:eastAsia="en-US"/>
        </w:rPr>
        <w:t>El Banco de Datos Genéticos forma parte del Sistema de Gestión de Información como instrumento auxiliar en el proceso de la identificación forense. Éste dependerá de manera directa de la Dirección General de Servicios Periciales.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El Banco de Datos Genéticos tendrá como objeto administrar, almacenar, conservar y procesar la información de las muestras genéticas y los perfiles genéticos obtenidos de las de las muestras biológicas de referencia aportadas por familiares de personas desaparecidas y de los restos humanos de personas fallecidas cuya identidad se desconozca o sobre la cual existan dudas. </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 xml:space="preserve">El Banco deberá indexar, organizar, centralizar y almacenar la información de los perfiles genéticos, y realizará el cruce de información para la identificación de las personas desaparecidas. </w:t>
      </w:r>
    </w:p>
    <w:p w:rsidR="0005299F" w:rsidRPr="0046153F" w:rsidRDefault="0005299F" w:rsidP="0005299F">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05299F" w:rsidRPr="0005299F" w:rsidRDefault="0005299F" w:rsidP="0005299F">
      <w:pPr>
        <w:spacing w:after="200" w:line="360" w:lineRule="auto"/>
        <w:jc w:val="both"/>
        <w:rPr>
          <w:rFonts w:ascii="Arial Narrow" w:eastAsia="Calibri" w:hAnsi="Arial Narrow" w:cs="Arial"/>
          <w:lang w:eastAsia="en-US"/>
        </w:rPr>
      </w:pPr>
      <w:r w:rsidRPr="0005299F">
        <w:rPr>
          <w:rFonts w:ascii="Arial Narrow" w:eastAsia="Calibri" w:hAnsi="Arial Narrow" w:cs="Arial"/>
          <w:lang w:eastAsia="en-US"/>
        </w:rPr>
        <w:t>La información genética contenida en el Banco podrá proceder de los análisis realizados por la Fiscalía, de los realizados por otras instituciones en auxilio o en colaboración con la Fiscalía, de los realizados por peritos externos a solicitud de la Fiscalía o de las familias de personas desaparecidas, o de los que aporten otras autoridades en el ejercicio de sus funciones.</w:t>
      </w:r>
    </w:p>
    <w:p w:rsidR="0005299F" w:rsidRDefault="0005299F"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Los resultados del Banco no sustituyen a los que se obtengan del proceso de identificación forense. Estos resultados deberán integrarse en el Informe Multidisciplinario de Identificación Forense y formar parte del proceso de identificación forense.</w:t>
      </w:r>
    </w:p>
    <w:p w:rsidR="00AD363D" w:rsidRPr="00F16275" w:rsidRDefault="00AD363D" w:rsidP="004B4F29">
      <w:pPr>
        <w:spacing w:after="200" w:line="360" w:lineRule="auto"/>
        <w:jc w:val="both"/>
        <w:rPr>
          <w:rFonts w:ascii="Arial Narrow" w:eastAsia="Calibri" w:hAnsi="Arial Narrow" w:cs="Arial"/>
          <w:b/>
          <w:lang w:eastAsia="en-US"/>
        </w:rPr>
      </w:pPr>
      <w:bookmarkStart w:id="64" w:name="_Toc468353355"/>
      <w:r w:rsidRPr="00F16275">
        <w:rPr>
          <w:rFonts w:ascii="Arial Narrow" w:eastAsia="Calibri" w:hAnsi="Arial Narrow" w:cs="Arial"/>
          <w:b/>
          <w:lang w:eastAsia="en-US"/>
        </w:rPr>
        <w:t>Artículo 55. Del manejo de la información genética</w:t>
      </w:r>
      <w:bookmarkEnd w:id="64"/>
    </w:p>
    <w:p w:rsidR="00991CF9" w:rsidRPr="0046153F" w:rsidRDefault="00991CF9" w:rsidP="00991CF9">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991CF9" w:rsidRPr="00991CF9" w:rsidRDefault="00991CF9" w:rsidP="00991CF9">
      <w:pPr>
        <w:spacing w:after="200" w:line="360" w:lineRule="auto"/>
        <w:jc w:val="both"/>
        <w:rPr>
          <w:rFonts w:ascii="Arial Narrow" w:eastAsia="Calibri" w:hAnsi="Arial Narrow" w:cs="Arial"/>
          <w:lang w:eastAsia="en-US"/>
        </w:rPr>
      </w:pPr>
      <w:r w:rsidRPr="00991CF9">
        <w:rPr>
          <w:rFonts w:ascii="Arial Narrow" w:eastAsia="Calibri" w:hAnsi="Arial Narrow" w:cs="Arial"/>
          <w:lang w:eastAsia="en-US"/>
        </w:rPr>
        <w:t>La Dirección General de Servicios Periciales estará encargada de la toma de muestras de referencia y del procesamiento de las muestras y los perfiles genéticos. Cuando sea necesario, la Fiscalía podrá solicitar el auxilio o la colaboración de cualquier otra autoridad para el cumplimiento de esta obligación.</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Las autoridades podrán auxiliarse de laboratorios nacionales o internacionales debidamente acreditados para procesar las muestras o los perfiles. </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Las autoridades se regirán por lo señalado en el Reglamento del Banco de Datos Genéticos del Estado de Coahuila de Zaragoza, por los Lineamientos para la recuperación, Localización e Identificación Forense y por los protocolos en la materia. </w:t>
      </w:r>
    </w:p>
    <w:p w:rsidR="00AF759F" w:rsidRDefault="00AF759F" w:rsidP="004B4F29">
      <w:pPr>
        <w:spacing w:after="200" w:line="360" w:lineRule="auto"/>
        <w:jc w:val="both"/>
        <w:rPr>
          <w:rFonts w:ascii="Arial Narrow" w:eastAsia="Calibri" w:hAnsi="Arial Narrow" w:cs="Arial"/>
          <w:b/>
          <w:lang w:eastAsia="en-US"/>
        </w:rPr>
      </w:pPr>
      <w:bookmarkStart w:id="65" w:name="_Toc468353356"/>
    </w:p>
    <w:p w:rsidR="00AD363D" w:rsidRPr="00F16275" w:rsidRDefault="00AD363D" w:rsidP="004B4F29">
      <w:pPr>
        <w:spacing w:after="200"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56. Capacidad técnica</w:t>
      </w:r>
      <w:bookmarkEnd w:id="65"/>
      <w:r w:rsidRPr="00F16275">
        <w:rPr>
          <w:rFonts w:ascii="Arial Narrow" w:eastAsia="Calibri" w:hAnsi="Arial Narrow" w:cs="Arial"/>
          <w:b/>
          <w:lang w:eastAsia="en-US"/>
        </w:rPr>
        <w:t xml:space="preserve"> </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El Banco de Datos Genéticos deberá utilizar la tecnología informática fiable y válida para analizar y comparar perfiles genéticos.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Para la operación del Banco de Datos Genéticos, la Dirección General de Servicios Periciales contará con personal experto y capacitado en la materia.</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Para el análisis de los resultados de los cruces de información genética, se atenderá a las mejores prácticas estadísticas y se tendrán en cuenta los estudios de genética poblacional relevante en su caso, de acuerdo a los protocolos y mejores prácticas en la materia.</w:t>
      </w:r>
    </w:p>
    <w:p w:rsidR="00AF759F" w:rsidRDefault="00AF759F" w:rsidP="004B4F29">
      <w:pPr>
        <w:spacing w:after="200" w:line="360" w:lineRule="auto"/>
        <w:jc w:val="both"/>
        <w:rPr>
          <w:rFonts w:ascii="Arial Narrow" w:eastAsia="Calibri" w:hAnsi="Arial Narrow" w:cs="Arial"/>
          <w:b/>
          <w:lang w:eastAsia="en-US"/>
        </w:rPr>
      </w:pPr>
      <w:bookmarkStart w:id="66" w:name="_Toc468353357"/>
    </w:p>
    <w:p w:rsidR="00AD363D" w:rsidRPr="00F16275" w:rsidRDefault="00AD363D" w:rsidP="004B4F29">
      <w:pPr>
        <w:spacing w:after="200"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57. Cadena de custodia</w:t>
      </w:r>
      <w:bookmarkEnd w:id="66"/>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Para la recopilación, conservación y el traslado de muestras genéticas se deberá garantizar y documentar la cadena de custodia conforme a lo señalado por el Código Nacional de Procedimientos Penales y los protocolos y lineamientos en la materia.</w:t>
      </w:r>
    </w:p>
    <w:p w:rsidR="00AF759F" w:rsidRDefault="00AF759F" w:rsidP="004B4F29">
      <w:pPr>
        <w:spacing w:after="200" w:line="360" w:lineRule="auto"/>
        <w:jc w:val="both"/>
        <w:rPr>
          <w:rFonts w:ascii="Arial Narrow" w:eastAsia="Calibri" w:hAnsi="Arial Narrow" w:cs="Arial"/>
          <w:b/>
          <w:lang w:eastAsia="en-US"/>
        </w:rPr>
      </w:pPr>
      <w:bookmarkStart w:id="67" w:name="_Ref465331983"/>
      <w:bookmarkStart w:id="68" w:name="_Toc468353358"/>
    </w:p>
    <w:p w:rsidR="00AD363D" w:rsidRPr="00F16275" w:rsidRDefault="00AD363D" w:rsidP="004B4F29">
      <w:pPr>
        <w:spacing w:after="200"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58. Acreditación de los laboratorios utilizados</w:t>
      </w:r>
      <w:bookmarkEnd w:id="67"/>
      <w:bookmarkEnd w:id="68"/>
      <w:r w:rsidRPr="00F16275">
        <w:rPr>
          <w:rFonts w:ascii="Arial Narrow" w:eastAsia="Calibri" w:hAnsi="Arial Narrow" w:cs="Arial"/>
          <w:b/>
          <w:lang w:eastAsia="en-US"/>
        </w:rPr>
        <w:t xml:space="preserve"> </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Los laboratorios utilizados por el Banco de Datos Genéticos deberán contar con acreditación conforme a la norma internacional correspondiente, los estándares internacionales y las buenas prácticas reconocidos en los distintos procesos de tratamiento de muestras y obtención de perfiles y su procesamiento. </w:t>
      </w:r>
    </w:p>
    <w:p w:rsidR="00AD363D" w:rsidRPr="00F16275" w:rsidRDefault="00AD363D" w:rsidP="004B4F29">
      <w:pPr>
        <w:spacing w:after="200" w:line="360" w:lineRule="auto"/>
        <w:jc w:val="both"/>
        <w:rPr>
          <w:rFonts w:ascii="Arial Narrow" w:eastAsia="Calibri" w:hAnsi="Arial Narrow" w:cs="Arial"/>
          <w:lang w:eastAsia="en-US"/>
        </w:rPr>
      </w:pPr>
    </w:p>
    <w:p w:rsidR="00991CF9" w:rsidRPr="0046153F" w:rsidRDefault="00991CF9" w:rsidP="00991CF9">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991CF9" w:rsidRPr="00991CF9" w:rsidRDefault="00991CF9" w:rsidP="00991CF9">
      <w:pPr>
        <w:spacing w:after="200" w:line="360" w:lineRule="auto"/>
        <w:jc w:val="both"/>
        <w:rPr>
          <w:rFonts w:ascii="Arial Narrow" w:eastAsia="Calibri" w:hAnsi="Arial Narrow" w:cs="Arial"/>
          <w:lang w:eastAsia="en-US"/>
        </w:rPr>
      </w:pPr>
      <w:r w:rsidRPr="00991CF9">
        <w:rPr>
          <w:rFonts w:ascii="Arial Narrow" w:eastAsia="Calibri" w:hAnsi="Arial Narrow" w:cs="Arial"/>
          <w:lang w:eastAsia="en-US"/>
        </w:rPr>
        <w:t>En caso de que existan resultados de análisis genéticos que no procedan de laboratorios certificados, la Fiscalía deberá exponer las razones por las que no se ha podido hacer uso de laboratorios acreditados.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69" w:name="_Toc468353359"/>
      <w:r w:rsidRPr="00F16275">
        <w:rPr>
          <w:rFonts w:ascii="Arial Narrow" w:eastAsia="Calibri" w:hAnsi="Arial Narrow" w:cs="Arial"/>
          <w:b/>
          <w:lang w:eastAsia="en-US"/>
        </w:rPr>
        <w:t>Artículo 59. Protección de datos</w:t>
      </w:r>
      <w:bookmarkEnd w:id="69"/>
      <w:r w:rsidRPr="00F16275">
        <w:rPr>
          <w:rFonts w:ascii="Arial Narrow" w:eastAsia="Calibri" w:hAnsi="Arial Narrow" w:cs="Arial"/>
          <w:b/>
          <w:lang w:eastAsia="en-US"/>
        </w:rPr>
        <w:t xml:space="preserve"> </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Las muestras genéticas y los resultados de su análisis, así como los datos personales de las personas que las provean serán considerados información confidencial y protegidos conforme a la legislación en materia de protección de datos. </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70" w:name="_Toc468353360"/>
      <w:r w:rsidRPr="00F16275">
        <w:rPr>
          <w:rFonts w:ascii="Arial Narrow" w:eastAsia="Calibri" w:hAnsi="Arial Narrow" w:cs="Arial"/>
          <w:b/>
          <w:lang w:eastAsia="en-US"/>
        </w:rPr>
        <w:t>Artículo 60. Auditoría del Banco de Datos genéticos</w:t>
      </w:r>
      <w:bookmarkEnd w:id="70"/>
      <w:r w:rsidRPr="00F16275">
        <w:rPr>
          <w:rFonts w:ascii="Arial Narrow" w:eastAsia="Calibri" w:hAnsi="Arial Narrow" w:cs="Arial"/>
          <w:b/>
          <w:lang w:eastAsia="en-US"/>
        </w:rPr>
        <w:t xml:space="preserve"> </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El Banco de Datos Genéticos será auditado por expertos externos de manera periódica, por lo menos cada dos años.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Mesa Forense podrá ordenar la auditoría por expertos externos sobre el funcionamiento del Banco cuando lo considere necesario y así sea acordado por la misma. </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71" w:name="_Toc468353361"/>
      <w:r w:rsidRPr="00F16275">
        <w:rPr>
          <w:rFonts w:ascii="Arial Narrow" w:eastAsia="Calibri" w:hAnsi="Arial Narrow" w:cs="Arial"/>
          <w:b/>
          <w:lang w:eastAsia="en-US"/>
        </w:rPr>
        <w:t>Artículo 61. Consentimiento informado</w:t>
      </w:r>
      <w:bookmarkEnd w:id="71"/>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Las familias que proporcionen las muestras genéticas de referencia serán informadas sobre el proceso que se seguirá para la obtención tratamiento y cruce de su información y se hará de su conocimiento que el objetivo de este proceso es la identificación de las personas fallecidas y que las muestras no serán utilizadas para otro fin.</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Los familiares podrán otorgar su libre consentimiento una vez que hayan sido informados sobre el objetivo y las fases del proceso y podrán retirarlo en cualquier momento, pudiendo solicitar la destrucción de sus muestras o perfiles. En caso de que los familiares soliciten la destrucción de sus muestras o perfiles, la Dirección General de Servicios Periciales procederá de forma inmediata a la misma de conformidad con lo establecido en los protocolos aplicables.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La recolección y el procesamiento de los datos personales deberán limitarse a lo necesario para lograr la identificación de la persona fallecida.</w:t>
      </w:r>
    </w:p>
    <w:p w:rsidR="00AF759F"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 </w:t>
      </w:r>
    </w:p>
    <w:p w:rsidR="00AD363D" w:rsidRPr="00F16275" w:rsidRDefault="00AD363D" w:rsidP="004B4F29">
      <w:pPr>
        <w:spacing w:after="200" w:line="360" w:lineRule="auto"/>
        <w:jc w:val="both"/>
        <w:rPr>
          <w:rFonts w:ascii="Arial Narrow" w:eastAsia="Calibri" w:hAnsi="Arial Narrow" w:cs="Arial"/>
          <w:b/>
          <w:lang w:eastAsia="en-US"/>
        </w:rPr>
      </w:pPr>
      <w:bookmarkStart w:id="72" w:name="_Toc468353362"/>
      <w:r w:rsidRPr="00F16275">
        <w:rPr>
          <w:rFonts w:ascii="Arial Narrow" w:eastAsia="Calibri" w:hAnsi="Arial Narrow" w:cs="Arial"/>
          <w:b/>
          <w:lang w:eastAsia="en-US"/>
        </w:rPr>
        <w:t>Artículo 62. De la Información a las personas que han aportado material genético</w:t>
      </w:r>
      <w:bookmarkEnd w:id="72"/>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Las personas que han aportado muestras de referencia podrán solicitar a las autoridades integrantes del Sistema de Gestión de Información copias de los análisis de las mismas o de su perfil y serán informadas de los cruces de información realizados por el Banco o por laboratorios externos y los resultados de los mismos. En la entrega de información a las familias participará personal especializado de la Dirección General de Servicios Periciales.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73" w:name="_Toc468353363"/>
      <w:r w:rsidRPr="00F16275">
        <w:rPr>
          <w:rFonts w:ascii="Arial Narrow" w:eastAsia="Calibri" w:hAnsi="Arial Narrow" w:cs="Arial"/>
          <w:b/>
          <w:lang w:eastAsia="en-US"/>
        </w:rPr>
        <w:t>Artículo 63. Lineamientos del Banco de Datos Genéticos</w:t>
      </w:r>
      <w:bookmarkEnd w:id="73"/>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El Banco de Datos Genéticos operará conforme a lo señalado por su reglamentación, los Lineamientos para el proceso de recuperación, localización e identificación forense y conforme a lo señalado por los protocolos en la materia y las normas y estándares internacionales reconocidos en la materia.</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AD363D">
      <w:pPr>
        <w:spacing w:after="200" w:line="360" w:lineRule="auto"/>
        <w:jc w:val="center"/>
        <w:rPr>
          <w:rFonts w:ascii="Arial Narrow" w:eastAsia="Calibri" w:hAnsi="Arial Narrow" w:cs="Arial"/>
          <w:b/>
          <w:lang w:eastAsia="en-US"/>
        </w:rPr>
      </w:pPr>
      <w:bookmarkStart w:id="74" w:name="_Toc468353364"/>
      <w:r w:rsidRPr="00F16275">
        <w:rPr>
          <w:rFonts w:ascii="Arial Narrow" w:eastAsia="Calibri" w:hAnsi="Arial Narrow" w:cs="Arial"/>
          <w:b/>
          <w:lang w:eastAsia="en-US"/>
        </w:rPr>
        <w:t xml:space="preserve">CAPÍTULO IV </w:t>
      </w:r>
    </w:p>
    <w:p w:rsidR="00AD363D" w:rsidRPr="00F16275" w:rsidRDefault="00AD363D" w:rsidP="00AD363D">
      <w:pPr>
        <w:spacing w:after="200" w:line="360" w:lineRule="auto"/>
        <w:jc w:val="center"/>
        <w:rPr>
          <w:rFonts w:ascii="Arial Narrow" w:eastAsia="Calibri" w:hAnsi="Arial Narrow" w:cs="Arial"/>
          <w:b/>
          <w:lang w:eastAsia="en-US"/>
        </w:rPr>
      </w:pPr>
      <w:r w:rsidRPr="00F16275">
        <w:rPr>
          <w:rFonts w:ascii="Arial Narrow" w:eastAsia="Calibri" w:hAnsi="Arial Narrow" w:cs="Arial"/>
          <w:b/>
          <w:lang w:eastAsia="en-US"/>
        </w:rPr>
        <w:t>LOCALIZACIÓN, RECUPERACIÓN E IDENTIFICACIÓN DE RESTOS HUMANOS Y TRATAMIENTO DE EVIDENCIAS</w:t>
      </w:r>
      <w:bookmarkEnd w:id="74"/>
    </w:p>
    <w:p w:rsidR="00AD363D" w:rsidRPr="00F16275" w:rsidRDefault="00AD363D" w:rsidP="00AD363D">
      <w:pPr>
        <w:spacing w:after="200" w:line="360" w:lineRule="auto"/>
        <w:jc w:val="center"/>
        <w:rPr>
          <w:rFonts w:ascii="Arial Narrow" w:eastAsia="Calibri" w:hAnsi="Arial Narrow" w:cs="Arial"/>
          <w:b/>
          <w:lang w:eastAsia="en-US"/>
        </w:rPr>
      </w:pPr>
    </w:p>
    <w:p w:rsidR="00AD363D" w:rsidRPr="00F16275" w:rsidRDefault="00AD363D" w:rsidP="00AD363D">
      <w:pPr>
        <w:spacing w:after="200" w:line="360" w:lineRule="auto"/>
        <w:jc w:val="center"/>
        <w:rPr>
          <w:rFonts w:ascii="Arial Narrow" w:eastAsia="Calibri" w:hAnsi="Arial Narrow" w:cs="Arial"/>
          <w:b/>
          <w:lang w:eastAsia="en-US"/>
        </w:rPr>
      </w:pPr>
      <w:bookmarkStart w:id="75" w:name="_Toc468353365"/>
      <w:r w:rsidRPr="00F16275">
        <w:rPr>
          <w:rFonts w:ascii="Arial Narrow" w:eastAsia="Calibri" w:hAnsi="Arial Narrow" w:cs="Arial"/>
          <w:b/>
          <w:lang w:eastAsia="en-US"/>
        </w:rPr>
        <w:t>SECCIÓN I</w:t>
      </w:r>
    </w:p>
    <w:p w:rsidR="00AD363D" w:rsidRPr="00F16275" w:rsidRDefault="00AD363D" w:rsidP="00AD363D">
      <w:pPr>
        <w:spacing w:after="200" w:line="360" w:lineRule="auto"/>
        <w:jc w:val="center"/>
        <w:rPr>
          <w:rFonts w:ascii="Arial Narrow" w:eastAsia="Calibri" w:hAnsi="Arial Narrow" w:cs="Arial"/>
          <w:b/>
          <w:lang w:eastAsia="en-US"/>
        </w:rPr>
      </w:pPr>
      <w:r w:rsidRPr="00F16275">
        <w:rPr>
          <w:rFonts w:ascii="Arial Narrow" w:eastAsia="Calibri" w:hAnsi="Arial Narrow" w:cs="Arial"/>
          <w:b/>
          <w:lang w:eastAsia="en-US"/>
        </w:rPr>
        <w:t>DEBER DE IDENTIFICACIÓN</w:t>
      </w:r>
      <w:bookmarkEnd w:id="75"/>
    </w:p>
    <w:p w:rsidR="00AD363D" w:rsidRPr="00F16275" w:rsidRDefault="00AD363D" w:rsidP="004B4F29">
      <w:pPr>
        <w:spacing w:after="200" w:line="360" w:lineRule="auto"/>
        <w:jc w:val="both"/>
        <w:rPr>
          <w:rFonts w:ascii="Arial Narrow" w:eastAsia="Calibri" w:hAnsi="Arial Narrow" w:cs="Arial"/>
          <w:b/>
          <w:lang w:eastAsia="en-US"/>
        </w:rPr>
      </w:pPr>
      <w:bookmarkStart w:id="76" w:name="_Toc468353366"/>
      <w:r w:rsidRPr="00F16275">
        <w:rPr>
          <w:rFonts w:ascii="Arial Narrow" w:eastAsia="Calibri" w:hAnsi="Arial Narrow" w:cs="Arial"/>
          <w:b/>
          <w:lang w:eastAsia="en-US"/>
        </w:rPr>
        <w:t>Artículo 64. Deber de localización y recuperación de restos humanos y su procesamiento para identificación</w:t>
      </w:r>
      <w:bookmarkEnd w:id="76"/>
    </w:p>
    <w:p w:rsidR="00125A86" w:rsidRPr="0046153F" w:rsidRDefault="00125A86" w:rsidP="00125A86">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125A86" w:rsidRPr="009F6531" w:rsidRDefault="00125A86" w:rsidP="00125A86">
      <w:pPr>
        <w:jc w:val="both"/>
        <w:rPr>
          <w:rFonts w:ascii="Arial Narrow" w:hAnsi="Arial Narrow" w:cs="Arial"/>
        </w:rPr>
      </w:pPr>
      <w:r w:rsidRPr="009F6531">
        <w:rPr>
          <w:rFonts w:ascii="Arial Narrow" w:hAnsi="Arial Narrow" w:cs="Arial"/>
        </w:rPr>
        <w:t>Cuando se tenga conocimiento o indicios de la posible presencia de cuerpos o restos de personas fallecidas no identificados en algún lugar del Estado de Coahuila de Zaragoza, éstos deberán ser localizados, recuperados e identificados por la Fiscalía, auxiliada por las demás autoridades que resulten necesarias, de conformidad con lo previsto en la presente ley, las normas procesales aplicables y leyes especiales, los tratados internacionales de los que el Estado mexicano sea parte, las 46 recomendaciones, observaciones y decisiones de los órganos internacionales de derechos humanos, los estándares científicos y técnicos en la materia y los protocolos y lineamientos correspondientes.</w:t>
      </w:r>
    </w:p>
    <w:p w:rsidR="00AD363D" w:rsidRPr="00F16275" w:rsidRDefault="00AD363D" w:rsidP="00AD363D">
      <w:pPr>
        <w:spacing w:after="200" w:line="360" w:lineRule="auto"/>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77" w:name="_Toc468353367"/>
      <w:r w:rsidRPr="00F16275">
        <w:rPr>
          <w:rFonts w:ascii="Arial Narrow" w:eastAsia="Calibri" w:hAnsi="Arial Narrow" w:cs="Arial"/>
          <w:b/>
          <w:lang w:eastAsia="en-US"/>
        </w:rPr>
        <w:t>Artículo 65. Deber de identificar restos humanos inhumados</w:t>
      </w:r>
      <w:bookmarkEnd w:id="77"/>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Los restos de personas fallecidas no identificadas que se encuentren inhumados en panteones o cementerios del Estado de Coahuila de Zaragoza, deberán ser sometidos a todas las actuaciones previstas en esta ley y en su reglamento, así como en los protocolos y lineamientos correspondientes, para proceder a su identificación, conservación y entrega a sus familias.</w:t>
      </w:r>
    </w:p>
    <w:p w:rsidR="00AF759F" w:rsidRDefault="00AF759F" w:rsidP="004B4F29">
      <w:pPr>
        <w:spacing w:after="200" w:line="360" w:lineRule="auto"/>
        <w:jc w:val="both"/>
        <w:rPr>
          <w:rFonts w:ascii="Arial Narrow" w:eastAsia="Calibri" w:hAnsi="Arial Narrow" w:cs="Arial"/>
          <w:b/>
          <w:lang w:eastAsia="en-US"/>
        </w:rPr>
      </w:pPr>
      <w:bookmarkStart w:id="78" w:name="_Toc468353368"/>
    </w:p>
    <w:p w:rsidR="00AD363D" w:rsidRPr="00F16275" w:rsidRDefault="00AD363D" w:rsidP="004B4F29">
      <w:pPr>
        <w:spacing w:after="200"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66. Deber de identificar restos recuperados y almacenados</w:t>
      </w:r>
      <w:bookmarkEnd w:id="78"/>
    </w:p>
    <w:p w:rsidR="00125A86" w:rsidRPr="0046153F" w:rsidRDefault="00125A86" w:rsidP="00125A86">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125A86" w:rsidRPr="009F6531" w:rsidRDefault="00125A86" w:rsidP="00125A86">
      <w:pPr>
        <w:jc w:val="both"/>
        <w:rPr>
          <w:rFonts w:ascii="Arial Narrow" w:hAnsi="Arial Narrow" w:cs="Arial"/>
        </w:rPr>
      </w:pPr>
      <w:r w:rsidRPr="009F6531">
        <w:rPr>
          <w:rFonts w:ascii="Arial Narrow" w:hAnsi="Arial Narrow" w:cs="Arial"/>
        </w:rPr>
        <w:t>Los restos humanos recuperados en el Estado de Coahuila de Zaragoza y que se encuentren bajo el resguardo de la Fiscalía</w:t>
      </w:r>
      <w:r w:rsidRPr="009F6531">
        <w:rPr>
          <w:rFonts w:ascii="Arial Narrow" w:hAnsi="Arial Narrow" w:cs="Arial"/>
          <w:b/>
        </w:rPr>
        <w:t xml:space="preserve"> </w:t>
      </w:r>
      <w:r w:rsidRPr="009F6531">
        <w:rPr>
          <w:rFonts w:ascii="Arial Narrow" w:hAnsi="Arial Narrow" w:cs="Arial"/>
        </w:rPr>
        <w:t>o de cualquier otra autoridad, deberán ser sometidos a todas las actuaciones previstas en esta ley y en su reglamento, así como en los protocolos y lineamientos correspondientes, para proceder a su identificación, conservación y entrega a sus familias.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79" w:name="_Toc468353369"/>
      <w:r w:rsidRPr="00F16275">
        <w:rPr>
          <w:rFonts w:ascii="Arial Narrow" w:eastAsia="Calibri" w:hAnsi="Arial Narrow" w:cs="Arial"/>
          <w:b/>
          <w:lang w:eastAsia="en-US"/>
        </w:rPr>
        <w:t>Artículo 67. Incorporación de la información al Registro de Personas Fallecidas sin Identificar</w:t>
      </w:r>
      <w:bookmarkEnd w:id="79"/>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En todos los casos, la información sobre cadáveres y restos de personas desaparecidas será incorporada al Registro de Personas Fallecidas sin Identificadas y a cualquier otro registro que resulte relevante para su identificación, además de la correspondiente Carpeta de Investigación o Averiguación Previa.</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AD363D">
      <w:pPr>
        <w:spacing w:after="200" w:line="360" w:lineRule="auto"/>
        <w:jc w:val="center"/>
        <w:rPr>
          <w:rFonts w:ascii="Arial Narrow" w:eastAsia="Calibri" w:hAnsi="Arial Narrow" w:cs="Arial"/>
          <w:b/>
          <w:lang w:eastAsia="en-US"/>
        </w:rPr>
      </w:pPr>
      <w:bookmarkStart w:id="80" w:name="_Toc468353370"/>
      <w:r w:rsidRPr="00F16275">
        <w:rPr>
          <w:rFonts w:ascii="Arial Narrow" w:eastAsia="Calibri" w:hAnsi="Arial Narrow" w:cs="Arial"/>
          <w:b/>
          <w:lang w:eastAsia="en-US"/>
        </w:rPr>
        <w:t>SECCIÓN II</w:t>
      </w:r>
    </w:p>
    <w:p w:rsidR="00AD363D" w:rsidRPr="00F16275" w:rsidRDefault="00AD363D" w:rsidP="004B4F29">
      <w:pPr>
        <w:spacing w:after="200" w:line="360" w:lineRule="auto"/>
        <w:jc w:val="center"/>
        <w:rPr>
          <w:rFonts w:ascii="Arial Narrow" w:eastAsia="Calibri" w:hAnsi="Arial Narrow" w:cs="Arial"/>
          <w:b/>
          <w:lang w:eastAsia="en-US"/>
        </w:rPr>
      </w:pPr>
      <w:r w:rsidRPr="00F16275">
        <w:rPr>
          <w:rFonts w:ascii="Arial Narrow" w:eastAsia="Calibri" w:hAnsi="Arial Narrow" w:cs="Arial"/>
          <w:b/>
          <w:lang w:eastAsia="en-US"/>
        </w:rPr>
        <w:t>ACTUACIÓN FORENSE</w:t>
      </w:r>
      <w:bookmarkStart w:id="81" w:name="_Toc468353371"/>
      <w:bookmarkEnd w:id="80"/>
    </w:p>
    <w:p w:rsidR="00AD363D" w:rsidRPr="00F16275" w:rsidRDefault="00AD363D" w:rsidP="004B4F29">
      <w:pPr>
        <w:spacing w:after="200"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68. Contribución a la identificación</w:t>
      </w:r>
      <w:bookmarkEnd w:id="81"/>
      <w:r w:rsidRPr="00F16275">
        <w:rPr>
          <w:rFonts w:ascii="Arial Narrow" w:eastAsia="Calibri" w:hAnsi="Arial Narrow" w:cs="Arial"/>
          <w:b/>
          <w:lang w:eastAsia="en-US"/>
        </w:rPr>
        <w:t xml:space="preserve"> </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La actuación forense y pericial debe contribuir a la correcta identificación de los restos humanos. Para ello se debe recolectar toda la información que pudiera conducir a o facilitar la identificación y las circunstancias del fallecimiento, incluyendo, como mínimo, toda la información necesaria para completar el Registro de Personas Fallecidas sin Identificar de conformidad con el artículo 49 de la presente ley, misma que será incorporada a dicho Registro.</w:t>
      </w:r>
    </w:p>
    <w:p w:rsidR="00AF759F" w:rsidRDefault="00AF759F" w:rsidP="004B4F29">
      <w:pPr>
        <w:spacing w:after="200" w:line="360" w:lineRule="auto"/>
        <w:jc w:val="both"/>
        <w:rPr>
          <w:rFonts w:ascii="Arial Narrow" w:eastAsia="Calibri" w:hAnsi="Arial Narrow" w:cs="Arial"/>
          <w:b/>
          <w:lang w:eastAsia="en-US"/>
        </w:rPr>
      </w:pPr>
      <w:bookmarkStart w:id="82" w:name="_Toc468353372"/>
    </w:p>
    <w:p w:rsidR="00AD363D" w:rsidRPr="00F16275" w:rsidRDefault="00AD363D" w:rsidP="004B4F29">
      <w:pPr>
        <w:spacing w:after="200"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69. Análisis de los restos humanos</w:t>
      </w:r>
      <w:bookmarkEnd w:id="82"/>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Los restos humanos recuperados serán sometidos a los análisis necesarios, conforme a los protocolos y lineamientos aplicables y a la mejor práctica científica, para recopilar información sobre la identidad de la persona y sobre las circunstancias de su deceso. El análisis y la recopilación de la información serán realizados por un equipo multidisciplinario conformado según las necesidades del caso, incluyendo especialistas en medicina legal, antropología forense, odontología forense, patología forense, dactiloscopia, genética forense, fotografía forense, entre otras disciplinas que puedan ser necesarias.</w:t>
      </w:r>
    </w:p>
    <w:p w:rsidR="00AD363D" w:rsidRPr="00F16275" w:rsidRDefault="00AD363D" w:rsidP="00AD363D">
      <w:pPr>
        <w:spacing w:after="200" w:line="360" w:lineRule="auto"/>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83" w:name="_Toc468353373"/>
      <w:r w:rsidRPr="00F16275">
        <w:rPr>
          <w:rFonts w:ascii="Arial Narrow" w:eastAsia="Calibri" w:hAnsi="Arial Narrow" w:cs="Arial"/>
          <w:b/>
          <w:lang w:eastAsia="en-US"/>
        </w:rPr>
        <w:t>Artículo 70. Análisis de objetos personales y otras evidencias</w:t>
      </w:r>
      <w:bookmarkEnd w:id="83"/>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Todas las evidencias recolectadas en la zona, incluidos las prendas y los objetos personales que pudieran pertenecer a la persona o personas fallecidas, serán también procesadas por el equipo forense de acuerdo a los principios establecidos en esta ley y los protocolos y lineamientos  respetando en todo momento la cadena de custodia debidamente documentada.</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84" w:name="_Toc468353374"/>
      <w:r w:rsidRPr="00F16275">
        <w:rPr>
          <w:rFonts w:ascii="Arial Narrow" w:eastAsia="Calibri" w:hAnsi="Arial Narrow" w:cs="Arial"/>
          <w:b/>
          <w:lang w:eastAsia="en-US"/>
        </w:rPr>
        <w:t>Artículo 71. Doble muestra</w:t>
      </w:r>
      <w:bookmarkEnd w:id="84"/>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Siempre que sea posible, se tomarán dos muestras biológicas distintas de cada resto, para poder realizar un segundo análisis genético en caso de que fuese necesario, o así lo solicitara la familia de la persona.</w:t>
      </w:r>
    </w:p>
    <w:p w:rsidR="00AD363D" w:rsidRPr="00F16275" w:rsidRDefault="00AD363D" w:rsidP="00AD363D">
      <w:pPr>
        <w:spacing w:after="200" w:line="360" w:lineRule="auto"/>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85" w:name="_Ref466511335"/>
      <w:bookmarkStart w:id="86" w:name="_Toc468353375"/>
      <w:r w:rsidRPr="00F16275">
        <w:rPr>
          <w:rFonts w:ascii="Arial Narrow" w:eastAsia="Calibri" w:hAnsi="Arial Narrow" w:cs="Arial"/>
          <w:b/>
          <w:lang w:eastAsia="en-US"/>
        </w:rPr>
        <w:t>Artículo 72. Información resultante y dictamen</w:t>
      </w:r>
      <w:bookmarkEnd w:id="85"/>
      <w:bookmarkEnd w:id="86"/>
      <w:r w:rsidRPr="00F16275">
        <w:rPr>
          <w:rFonts w:ascii="Arial Narrow" w:eastAsia="Calibri" w:hAnsi="Arial Narrow" w:cs="Arial"/>
          <w:b/>
          <w:lang w:eastAsia="en-US"/>
        </w:rPr>
        <w:t xml:space="preserve"> </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información resultante del examen del cuerpo, objetos personales, otros elementos relevantes y circunstancias del hallazgo, debe ser incorporada al Registro de Personas Fallecidas sin Identificar, así como a cualquier otro registro relevante para su cotejo, contribuyendo así a la identificación de la persona. </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La información que resulte de las actuaciones forenses se asentará de forma clara, objetiva, detallada, precisa y comprensible en los dictámenes y documentos que sean necesarios, además de ser utilizada para la elaboración del Informe Multidisciplinario de Identificación Forense.</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La Dirección General de Servicios Periciales guardará copia de todas las actuaciones forenses e informes que realice.</w:t>
      </w:r>
    </w:p>
    <w:p w:rsidR="00AD363D" w:rsidRPr="00F16275" w:rsidRDefault="00AD363D" w:rsidP="00AD363D">
      <w:pPr>
        <w:spacing w:after="200" w:line="360" w:lineRule="auto"/>
        <w:jc w:val="center"/>
        <w:rPr>
          <w:rFonts w:ascii="Arial Narrow" w:eastAsia="Calibri" w:hAnsi="Arial Narrow" w:cs="Arial"/>
          <w:b/>
          <w:lang w:eastAsia="en-US"/>
        </w:rPr>
      </w:pPr>
      <w:bookmarkStart w:id="87" w:name="_Toc468353376"/>
      <w:r w:rsidRPr="00F16275">
        <w:rPr>
          <w:rFonts w:ascii="Arial Narrow" w:eastAsia="Calibri" w:hAnsi="Arial Narrow" w:cs="Arial"/>
          <w:b/>
          <w:lang w:eastAsia="en-US"/>
        </w:rPr>
        <w:t xml:space="preserve">SECCIÓN III </w:t>
      </w:r>
    </w:p>
    <w:p w:rsidR="00AD363D" w:rsidRPr="00F16275" w:rsidRDefault="00AD363D" w:rsidP="00AD363D">
      <w:pPr>
        <w:spacing w:after="200" w:line="360" w:lineRule="auto"/>
        <w:jc w:val="center"/>
        <w:rPr>
          <w:rFonts w:ascii="Arial Narrow" w:eastAsia="Calibri" w:hAnsi="Arial Narrow" w:cs="Arial"/>
          <w:b/>
          <w:lang w:eastAsia="en-US"/>
        </w:rPr>
      </w:pPr>
      <w:r w:rsidRPr="00F16275">
        <w:rPr>
          <w:rFonts w:ascii="Arial Narrow" w:eastAsia="Calibri" w:hAnsi="Arial Narrow" w:cs="Arial"/>
          <w:b/>
          <w:lang w:eastAsia="en-US"/>
        </w:rPr>
        <w:t>ACTUACIÓN ANTE LOCALIZACIÓN DE RESTOS EN ESCENAS DE CRIMEN O CAMPO ABIERTO</w:t>
      </w:r>
      <w:bookmarkEnd w:id="87"/>
    </w:p>
    <w:p w:rsidR="00AD363D" w:rsidRPr="00F16275" w:rsidRDefault="00AD363D" w:rsidP="00AD363D">
      <w:pPr>
        <w:spacing w:after="200" w:line="360" w:lineRule="auto"/>
        <w:jc w:val="center"/>
        <w:rPr>
          <w:rFonts w:ascii="Arial Narrow" w:eastAsia="Calibri" w:hAnsi="Arial Narrow" w:cs="Arial"/>
          <w:b/>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88" w:name="_Toc468353377"/>
      <w:r w:rsidRPr="00F16275">
        <w:rPr>
          <w:rFonts w:ascii="Arial Narrow" w:eastAsia="Calibri" w:hAnsi="Arial Narrow" w:cs="Arial"/>
          <w:b/>
          <w:lang w:eastAsia="en-US"/>
        </w:rPr>
        <w:t>Artículo 73. Investigación del lugar o la escena</w:t>
      </w:r>
      <w:bookmarkEnd w:id="88"/>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Cuando se localicen restos humanos, se resguardará el lugar conforme al Código Nacional de Procedimientos Penales y los protocolos que resulten relevantes, y se procederá al examen y documentación de la misma y a la recuperación de restos humanos, objetos personales y otras evidencias por parte de las autoridades competentes conservando la cadena de custodia debidamente documentada.</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Se realizará el procesamiento y examen del lugar y de los restos humanos, objetos personales y otras evidencias por parte de los expertos forenses que resulten necesarios. La escena y la ubicación de todos los elementos relevantes y sus características se registrarán al menos por medios fotográficos y </w:t>
      </w:r>
      <w:proofErr w:type="spellStart"/>
      <w:r w:rsidRPr="00F16275">
        <w:rPr>
          <w:rFonts w:ascii="Arial Narrow" w:eastAsia="Calibri" w:hAnsi="Arial Narrow" w:cs="Arial"/>
          <w:lang w:eastAsia="en-US"/>
        </w:rPr>
        <w:t>videográficos</w:t>
      </w:r>
      <w:proofErr w:type="spellEnd"/>
      <w:r w:rsidRPr="00F16275">
        <w:rPr>
          <w:rFonts w:ascii="Arial Narrow" w:eastAsia="Calibri" w:hAnsi="Arial Narrow" w:cs="Arial"/>
          <w:lang w:eastAsia="en-US"/>
        </w:rPr>
        <w:t>. Se recogerán, embalarán y trasladaran tanto los restos como los objetos personales y otras evidencias con sus respectivas cadenas de custodia.</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Todas las evidencias y restos recuperados serán tratados conforme a lo establecido en esta ley, el Código Nacional de Procedimientos Penales, los protocolos y lineamientos aplicables y la mejor práctica científica.</w:t>
      </w:r>
    </w:p>
    <w:p w:rsidR="00AD363D" w:rsidRDefault="00AD363D" w:rsidP="004B4F29">
      <w:pPr>
        <w:spacing w:after="200" w:line="360" w:lineRule="auto"/>
        <w:jc w:val="both"/>
        <w:rPr>
          <w:rFonts w:ascii="Arial Narrow" w:eastAsia="Calibri" w:hAnsi="Arial Narrow" w:cs="Arial"/>
          <w:lang w:eastAsia="en-US"/>
        </w:rPr>
      </w:pPr>
    </w:p>
    <w:p w:rsidR="00AF759F" w:rsidRDefault="00AF759F" w:rsidP="004B4F29">
      <w:pPr>
        <w:spacing w:after="200" w:line="360" w:lineRule="auto"/>
        <w:jc w:val="both"/>
        <w:rPr>
          <w:rFonts w:ascii="Arial Narrow" w:eastAsia="Calibri" w:hAnsi="Arial Narrow" w:cs="Arial"/>
          <w:lang w:eastAsia="en-US"/>
        </w:rPr>
      </w:pPr>
    </w:p>
    <w:p w:rsidR="00AF759F" w:rsidRPr="00F16275" w:rsidRDefault="00AF759F" w:rsidP="004B4F29">
      <w:pPr>
        <w:spacing w:after="200" w:line="360" w:lineRule="auto"/>
        <w:jc w:val="both"/>
        <w:rPr>
          <w:rFonts w:ascii="Arial Narrow" w:eastAsia="Calibri" w:hAnsi="Arial Narrow" w:cs="Arial"/>
          <w:lang w:eastAsia="en-US"/>
        </w:rPr>
      </w:pPr>
    </w:p>
    <w:p w:rsidR="00AD363D" w:rsidRPr="00F16275" w:rsidRDefault="00AD363D" w:rsidP="00AD363D">
      <w:pPr>
        <w:spacing w:after="200" w:line="360" w:lineRule="auto"/>
        <w:jc w:val="center"/>
        <w:rPr>
          <w:rFonts w:ascii="Arial Narrow" w:eastAsia="Calibri" w:hAnsi="Arial Narrow" w:cs="Arial"/>
          <w:b/>
          <w:lang w:eastAsia="en-US"/>
        </w:rPr>
      </w:pPr>
      <w:bookmarkStart w:id="89" w:name="_Toc468353378"/>
      <w:r w:rsidRPr="00F16275">
        <w:rPr>
          <w:rFonts w:ascii="Arial Narrow" w:eastAsia="Calibri" w:hAnsi="Arial Narrow" w:cs="Arial"/>
          <w:b/>
          <w:lang w:eastAsia="en-US"/>
        </w:rPr>
        <w:t>SECCIÓN IV</w:t>
      </w:r>
    </w:p>
    <w:p w:rsidR="00AD363D" w:rsidRPr="00F16275" w:rsidRDefault="00AD363D" w:rsidP="00AD363D">
      <w:pPr>
        <w:spacing w:after="200" w:line="360" w:lineRule="auto"/>
        <w:jc w:val="center"/>
        <w:rPr>
          <w:rFonts w:ascii="Arial Narrow" w:eastAsia="Calibri" w:hAnsi="Arial Narrow" w:cs="Arial"/>
          <w:b/>
          <w:lang w:eastAsia="en-US"/>
        </w:rPr>
      </w:pPr>
      <w:r w:rsidRPr="00F16275">
        <w:rPr>
          <w:rFonts w:ascii="Arial Narrow" w:eastAsia="Calibri" w:hAnsi="Arial Narrow" w:cs="Arial"/>
          <w:b/>
          <w:lang w:eastAsia="en-US"/>
        </w:rPr>
        <w:t>PLANES DE EXHUMACIÓN E IDENTIFICACIÓN</w:t>
      </w:r>
      <w:bookmarkEnd w:id="89"/>
    </w:p>
    <w:p w:rsidR="00AD363D" w:rsidRPr="00F16275" w:rsidRDefault="00AD363D" w:rsidP="004B4F29">
      <w:pPr>
        <w:spacing w:after="200" w:line="360" w:lineRule="auto"/>
        <w:jc w:val="both"/>
        <w:rPr>
          <w:rFonts w:ascii="Arial Narrow" w:eastAsia="Calibri" w:hAnsi="Arial Narrow" w:cs="Arial"/>
          <w:b/>
          <w:lang w:eastAsia="en-US"/>
        </w:rPr>
      </w:pPr>
      <w:bookmarkStart w:id="90" w:name="_Toc468353379"/>
      <w:r w:rsidRPr="00F16275">
        <w:rPr>
          <w:rFonts w:ascii="Arial Narrow" w:eastAsia="Calibri" w:hAnsi="Arial Narrow" w:cs="Arial"/>
          <w:b/>
          <w:lang w:eastAsia="en-US"/>
        </w:rPr>
        <w:t>Artículo 74. Planes de exhumación e identificación</w:t>
      </w:r>
      <w:bookmarkEnd w:id="90"/>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 xml:space="preserve">Para la realización de exhumaciones, tanto de los casos en que haya la sospecha o evidencia de la existencia de una fosa clandestina o un área en el que pudieran encontrarse restos humanos, como de restos sin identificar inhumados en panteones del Estado de Coahuila de Zaragoza, se seguirán planes de exhumación e identificación específicos elaborados de conformidad con esta ley, los Lineamientos para el proceso de recuperación, localización e identificación forense, los protocolos aprobados en la materia y las normas y estándares reconocidos a nivel nacional e internacional. </w:t>
      </w:r>
    </w:p>
    <w:p w:rsidR="00AD363D" w:rsidRPr="00F16275" w:rsidRDefault="00AD363D" w:rsidP="00AD363D">
      <w:pPr>
        <w:spacing w:after="200" w:line="360" w:lineRule="auto"/>
        <w:rPr>
          <w:rFonts w:ascii="Arial Narrow" w:eastAsia="Calibri" w:hAnsi="Arial Narrow" w:cs="Arial"/>
          <w:lang w:eastAsia="en-US"/>
        </w:rPr>
      </w:pPr>
      <w:r w:rsidRPr="00F16275">
        <w:rPr>
          <w:rFonts w:ascii="Arial Narrow" w:eastAsia="Calibri" w:hAnsi="Arial Narrow" w:cs="Arial"/>
          <w:lang w:eastAsia="en-US"/>
        </w:rPr>
        <w:t>Cada plan de exhumación e identificación deberá contener como mínimo</w:t>
      </w:r>
    </w:p>
    <w:p w:rsidR="00AD363D" w:rsidRPr="00F16275" w:rsidRDefault="00AD363D" w:rsidP="00AD363D">
      <w:pPr>
        <w:spacing w:after="200" w:line="360" w:lineRule="auto"/>
        <w:rPr>
          <w:rFonts w:ascii="Arial Narrow" w:eastAsia="Calibri" w:hAnsi="Arial Narrow" w:cs="Arial"/>
          <w:lang w:eastAsia="en-US"/>
        </w:rPr>
      </w:pPr>
      <w:r w:rsidRPr="00F16275">
        <w:rPr>
          <w:rFonts w:ascii="Arial Narrow" w:eastAsia="Calibri" w:hAnsi="Arial Narrow" w:cs="Arial"/>
          <w:b/>
          <w:lang w:eastAsia="en-US"/>
        </w:rPr>
        <w:t>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Descripción del lugar;</w:t>
      </w:r>
    </w:p>
    <w:p w:rsidR="00AD363D" w:rsidRPr="00F16275" w:rsidRDefault="00AD363D" w:rsidP="00AD363D">
      <w:pPr>
        <w:spacing w:after="200" w:line="360" w:lineRule="auto"/>
        <w:rPr>
          <w:rFonts w:ascii="Arial Narrow" w:eastAsia="Calibri" w:hAnsi="Arial Narrow" w:cs="Arial"/>
          <w:lang w:eastAsia="en-US"/>
        </w:rPr>
      </w:pPr>
      <w:r w:rsidRPr="00F16275">
        <w:rPr>
          <w:rFonts w:ascii="Arial Narrow" w:eastAsia="Calibri" w:hAnsi="Arial Narrow" w:cs="Arial"/>
          <w:b/>
          <w:lang w:eastAsia="en-US"/>
        </w:rPr>
        <w:t>II.</w:t>
      </w:r>
      <w:r w:rsidRPr="00F16275">
        <w:rPr>
          <w:rFonts w:ascii="Arial Narrow" w:eastAsia="Calibri" w:hAnsi="Arial Narrow" w:cs="Arial"/>
          <w:lang w:eastAsia="en-US"/>
        </w:rPr>
        <w:tab/>
        <w:t>Proyecto de intervención por fases</w:t>
      </w:r>
    </w:p>
    <w:p w:rsidR="00AD363D" w:rsidRPr="00F16275" w:rsidRDefault="00AD363D" w:rsidP="00AD363D">
      <w:pPr>
        <w:spacing w:after="200" w:line="360" w:lineRule="auto"/>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Escenarios probables sobre el estado en el que pueden encontrarse los restos y las evidencias, y las necesidades de extracción, embalaje, traslado, análisis y conservación;</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IV.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Tiempos previstos para la realización de la intervención en el lugar, así como para el análisis de las evidencias en función de los escenarios determinados;</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Recursos personales y materiales necesarios; y</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VI.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Recursos necesarios para la atención y comunicación con las familias para que puedan observar la ejecución del plan.</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91" w:name="_Toc468353380"/>
      <w:r w:rsidRPr="00F16275">
        <w:rPr>
          <w:rFonts w:ascii="Arial Narrow" w:eastAsia="Calibri" w:hAnsi="Arial Narrow" w:cs="Arial"/>
          <w:b/>
          <w:lang w:eastAsia="en-US"/>
        </w:rPr>
        <w:t>Artículo 75. Fases de los planes de exhumación e identificación</w:t>
      </w:r>
      <w:bookmarkEnd w:id="91"/>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Cada plan de exhumaciones e identificación, incluido el Plan Estatal de Exhumación e identificación de Casos Previamente Procesados, tendrá un coordinador general y se conformará de las siguientes fases, cada fase contará con su propio director:</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Investigaciones preliminares: el objetivo de esta fase es recopilar toda la información existente y disponible, para conocer, con la mayor exactitud posible, la probable identidad de la persona fallecida sin identificar, la historia del caso, el contexto de la región, así como la posible ubicación de la fosa;</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lastRenderedPageBreak/>
        <w:t>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Intervención arqueológica: el objetivo de esta fase es la búsqueda y localización de los lugares de enterramiento, la recuperación de los restos humanos y de todos los objetos personales y otras evidencias asociadas, así como la documentación de las condiciones de los hallazgos;</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Investigación forense de los restos humanos, objetos personales y otras evidencias: tiene como objetivo adelantar y consolidar todos los estudios forenses que permitan clarificar la identidad de la persona fallecida y las circunstancias de su muerte;</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IV.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Informe final y entrega de resultados: en esta fase se debe procesar la información obtenida de las fases previas a través de los peritos expertos y el Sistema de Gestión de Información. Se deberá acordar con los familiares las condiciones del tratamiento y difusión que se pretende realizar de la información relacionada con las intervenciones; y</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Disposición de los restos humanos, objetos personales y evidencias: para el resguardo de las evidencias y restos obtenidos en las exhumaciones, se actuará según lo establecido en los Títulos VI y VII de esta ley. La información sobre la disposición de los restos, objetos personales y evidencias se anexará al informe final del plan sobre el cual se implementan estas fases.</w:t>
      </w:r>
    </w:p>
    <w:p w:rsidR="00AD363D" w:rsidRPr="00F16275" w:rsidRDefault="00AD363D" w:rsidP="004B4F29">
      <w:pPr>
        <w:spacing w:after="200" w:line="360" w:lineRule="auto"/>
        <w:contextualSpacing/>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92" w:name="_Toc468353381"/>
      <w:r w:rsidRPr="00F16275">
        <w:rPr>
          <w:rFonts w:ascii="Arial Narrow" w:eastAsia="Calibri" w:hAnsi="Arial Narrow" w:cs="Arial"/>
          <w:b/>
          <w:lang w:eastAsia="en-US"/>
        </w:rPr>
        <w:t>Artículo 76. Implementación de los planes de exhumación e identificación</w:t>
      </w:r>
      <w:bookmarkEnd w:id="92"/>
      <w:r w:rsidRPr="00F16275">
        <w:rPr>
          <w:rFonts w:ascii="Arial Narrow" w:eastAsia="Calibri" w:hAnsi="Arial Narrow" w:cs="Arial"/>
          <w:b/>
          <w:lang w:eastAsia="en-US"/>
        </w:rPr>
        <w:t xml:space="preserve"> </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Todos los planes de exhumación e identificación deberán contar con los recursos materiales y humanos suficientes durante cada una de sus fases y se asignarán profesionales en las materias relacionadas. </w:t>
      </w:r>
    </w:p>
    <w:p w:rsidR="00AF759F" w:rsidRDefault="00AF759F"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En caso de que durante la implementación del plan se constate que las previsiones realizadas no son adecuadas para la implementación del mismo, se procederá a la adaptación de los recursos necesarios. </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Asimismo, en caso de ser necesario, se actualizarán las previsiones de tiempo necesarias para la realización de las actuaciones previstas y se informará a los grupos de familias y familias.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93" w:name="_Toc468353382"/>
      <w:r w:rsidRPr="00F16275">
        <w:rPr>
          <w:rFonts w:ascii="Arial Narrow" w:eastAsia="Calibri" w:hAnsi="Arial Narrow" w:cs="Arial"/>
          <w:b/>
          <w:lang w:eastAsia="en-US"/>
        </w:rPr>
        <w:t>Artículo 77. Documentación de los planes de exhumación e identificación</w:t>
      </w:r>
      <w:bookmarkEnd w:id="93"/>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 xml:space="preserve">Los planes de exhumación e identificación y su implementación deberán ser debidamente documentados en el Sistema de Gestión de la Información. Los resultados se procesarán conforme a lo señalado por esta ley, por los Lineamientos para el proceso de recuperación, localización e identificación forense, los protocolos aplicables en la materia y los estándares y normas internacionales en la materia. </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94" w:name="_Toc468353383"/>
      <w:r w:rsidRPr="00F16275">
        <w:rPr>
          <w:rFonts w:ascii="Arial Narrow" w:eastAsia="Calibri" w:hAnsi="Arial Narrow" w:cs="Arial"/>
          <w:b/>
          <w:lang w:eastAsia="en-US"/>
        </w:rPr>
        <w:t>Artículo 78. Participación de las familias</w:t>
      </w:r>
      <w:bookmarkEnd w:id="94"/>
    </w:p>
    <w:p w:rsidR="00125A86" w:rsidRPr="0046153F" w:rsidRDefault="00125A86" w:rsidP="00125A86">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125A86" w:rsidRPr="009F6531" w:rsidRDefault="00125A86" w:rsidP="00125A86">
      <w:pPr>
        <w:jc w:val="both"/>
        <w:rPr>
          <w:rFonts w:ascii="Arial Narrow" w:hAnsi="Arial Narrow" w:cs="Arial"/>
        </w:rPr>
      </w:pPr>
      <w:r w:rsidRPr="009F6531">
        <w:rPr>
          <w:rFonts w:ascii="Arial Narrow" w:hAnsi="Arial Narrow" w:cs="Arial"/>
        </w:rPr>
        <w:t xml:space="preserve">La conformación y ejecución de los planes de exhumación e identificación se realizará con la participación de los grupos de familias y las familias, así como de organizaciones de la sociedad civil, personas e instituciones expertas, si las familias lo solicitan o la Fiscalía así lo determina. </w:t>
      </w:r>
    </w:p>
    <w:p w:rsidR="00125A86" w:rsidRPr="009F6531" w:rsidRDefault="00125A86" w:rsidP="00125A86">
      <w:pPr>
        <w:jc w:val="both"/>
        <w:rPr>
          <w:rFonts w:ascii="Arial Narrow" w:hAnsi="Arial Narrow" w:cs="Arial"/>
        </w:rPr>
      </w:pPr>
    </w:p>
    <w:p w:rsidR="00125A86" w:rsidRPr="009F6531" w:rsidRDefault="00125A86" w:rsidP="00125A86">
      <w:pPr>
        <w:jc w:val="both"/>
        <w:rPr>
          <w:rFonts w:ascii="Arial Narrow" w:hAnsi="Arial Narrow" w:cs="Arial"/>
        </w:rPr>
      </w:pPr>
      <w:r w:rsidRPr="009F6531">
        <w:rPr>
          <w:rFonts w:ascii="Arial Narrow" w:hAnsi="Arial Narrow" w:cs="Arial"/>
        </w:rPr>
        <w:t>Las familias podrán solicitar a la Fiscalía información sobre el plan y su implementación en cualquier momento aun cuando no hayan participar en la elaboración del Plan.</w:t>
      </w:r>
    </w:p>
    <w:p w:rsidR="00AD363D" w:rsidRPr="00F16275" w:rsidRDefault="00AD363D" w:rsidP="00AD363D">
      <w:pPr>
        <w:spacing w:after="200" w:line="360" w:lineRule="auto"/>
        <w:rPr>
          <w:rFonts w:ascii="Arial Narrow" w:eastAsia="Calibri" w:hAnsi="Arial Narrow" w:cs="Arial"/>
          <w:lang w:eastAsia="en-US"/>
        </w:rPr>
      </w:pPr>
    </w:p>
    <w:p w:rsidR="00AD363D" w:rsidRPr="00F16275" w:rsidRDefault="00AD363D" w:rsidP="00AD363D">
      <w:pPr>
        <w:spacing w:after="200" w:line="360" w:lineRule="auto"/>
        <w:jc w:val="center"/>
        <w:rPr>
          <w:rFonts w:ascii="Arial Narrow" w:eastAsia="Calibri" w:hAnsi="Arial Narrow" w:cs="Arial"/>
          <w:b/>
          <w:lang w:eastAsia="en-US"/>
        </w:rPr>
      </w:pPr>
      <w:bookmarkStart w:id="95" w:name="_Toc468353384"/>
      <w:r w:rsidRPr="00F16275">
        <w:rPr>
          <w:rFonts w:ascii="Arial Narrow" w:eastAsia="Calibri" w:hAnsi="Arial Narrow" w:cs="Arial"/>
          <w:b/>
          <w:lang w:eastAsia="en-US"/>
        </w:rPr>
        <w:t>SECCIÓN V</w:t>
      </w:r>
    </w:p>
    <w:p w:rsidR="00AD363D" w:rsidRPr="00F16275" w:rsidRDefault="00AD363D" w:rsidP="00AD363D">
      <w:pPr>
        <w:spacing w:after="200" w:line="360" w:lineRule="auto"/>
        <w:jc w:val="center"/>
        <w:rPr>
          <w:rFonts w:ascii="Arial Narrow" w:eastAsia="Calibri" w:hAnsi="Arial Narrow" w:cs="Arial"/>
          <w:b/>
          <w:lang w:eastAsia="en-US"/>
        </w:rPr>
      </w:pPr>
      <w:r w:rsidRPr="00F16275">
        <w:rPr>
          <w:rFonts w:ascii="Arial Narrow" w:eastAsia="Calibri" w:hAnsi="Arial Narrow" w:cs="Arial"/>
          <w:b/>
          <w:lang w:eastAsia="en-US"/>
        </w:rPr>
        <w:t>ACTUACIÓN PARA LA IDENTIFICACIÓN DE CUERPOS INHUMADOS SIN IDENTIFICAR</w:t>
      </w:r>
      <w:bookmarkEnd w:id="95"/>
    </w:p>
    <w:p w:rsidR="00AD363D" w:rsidRPr="00F16275" w:rsidRDefault="00AD363D" w:rsidP="004B4F29">
      <w:pPr>
        <w:spacing w:after="200" w:line="360" w:lineRule="auto"/>
        <w:jc w:val="both"/>
        <w:rPr>
          <w:rFonts w:ascii="Arial Narrow" w:eastAsia="Calibri" w:hAnsi="Arial Narrow" w:cs="Arial"/>
          <w:b/>
          <w:lang w:eastAsia="en-US"/>
        </w:rPr>
      </w:pPr>
      <w:bookmarkStart w:id="96" w:name="_Toc468353385"/>
      <w:r w:rsidRPr="00F16275">
        <w:rPr>
          <w:rFonts w:ascii="Arial Narrow" w:eastAsia="Calibri" w:hAnsi="Arial Narrow" w:cs="Arial"/>
          <w:b/>
          <w:lang w:eastAsia="en-US"/>
        </w:rPr>
        <w:t>Artículo 79. Determinación de los cuerpos inhumados sin identificar</w:t>
      </w:r>
      <w:bookmarkEnd w:id="96"/>
    </w:p>
    <w:p w:rsidR="00125A86" w:rsidRPr="0046153F" w:rsidRDefault="00125A86" w:rsidP="00125A86">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125A86" w:rsidRPr="009F6531" w:rsidRDefault="00125A86" w:rsidP="00125A86">
      <w:pPr>
        <w:jc w:val="both"/>
        <w:rPr>
          <w:rFonts w:ascii="Arial Narrow" w:hAnsi="Arial Narrow" w:cs="Arial"/>
        </w:rPr>
      </w:pPr>
      <w:r w:rsidRPr="009F6531">
        <w:rPr>
          <w:rFonts w:ascii="Arial Narrow" w:hAnsi="Arial Narrow" w:cs="Arial"/>
        </w:rPr>
        <w:t>La Fiscalía</w:t>
      </w:r>
      <w:r w:rsidRPr="009F6531">
        <w:rPr>
          <w:rFonts w:ascii="Arial Narrow" w:hAnsi="Arial Narrow" w:cs="Arial"/>
          <w:b/>
        </w:rPr>
        <w:t xml:space="preserve"> </w:t>
      </w:r>
      <w:r w:rsidRPr="009F6531">
        <w:rPr>
          <w:rFonts w:ascii="Arial Narrow" w:hAnsi="Arial Narrow" w:cs="Arial"/>
        </w:rPr>
        <w:t>analizará toda la información disponible sobre cuerpos sin identificar inhumados en panteones o cementerios del Estado de Coahuila de Zaragoza, generará un registro completo de toda la información individualizada disponible sobre cada caso, incluyendo si se trata de inhumaciones en fosas individuales o colectivas.</w:t>
      </w:r>
    </w:p>
    <w:p w:rsidR="00AD363D" w:rsidRPr="00F16275" w:rsidRDefault="00AD363D" w:rsidP="00AD363D">
      <w:pPr>
        <w:spacing w:after="200" w:line="360" w:lineRule="auto"/>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La información recabada será incorporada al Registro de Personas Fallecidas sin Identificar y será utilizada para la elaboración del Plan Estatal de Exhumación e Identificación de Casos Previamente Procesados.</w:t>
      </w:r>
    </w:p>
    <w:p w:rsidR="00AD363D" w:rsidRPr="00F16275" w:rsidRDefault="00AD363D" w:rsidP="004B4F29">
      <w:pPr>
        <w:spacing w:after="200" w:line="360" w:lineRule="auto"/>
        <w:jc w:val="both"/>
        <w:rPr>
          <w:rFonts w:ascii="Arial Narrow" w:eastAsia="Calibri" w:hAnsi="Arial Narrow" w:cs="Arial"/>
          <w:b/>
          <w:lang w:eastAsia="en-US"/>
        </w:rPr>
      </w:pPr>
      <w:bookmarkStart w:id="97" w:name="_Toc468353386"/>
      <w:r w:rsidRPr="00F16275">
        <w:rPr>
          <w:rFonts w:ascii="Arial Narrow" w:eastAsia="Calibri" w:hAnsi="Arial Narrow" w:cs="Arial"/>
          <w:b/>
          <w:lang w:eastAsia="en-US"/>
        </w:rPr>
        <w:t>Artículo 80. Contraste de la información</w:t>
      </w:r>
      <w:bookmarkEnd w:id="97"/>
    </w:p>
    <w:p w:rsidR="00125A86" w:rsidRPr="0046153F" w:rsidRDefault="00125A86" w:rsidP="00125A86">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125A86" w:rsidRPr="009F6531" w:rsidRDefault="00125A86" w:rsidP="00125A86">
      <w:pPr>
        <w:jc w:val="both"/>
        <w:rPr>
          <w:rFonts w:ascii="Arial Narrow" w:hAnsi="Arial Narrow" w:cs="Arial"/>
        </w:rPr>
      </w:pPr>
      <w:r w:rsidRPr="009F6531">
        <w:rPr>
          <w:rFonts w:ascii="Arial Narrow" w:hAnsi="Arial Narrow" w:cs="Arial"/>
        </w:rPr>
        <w:t>La Fiscalía</w:t>
      </w:r>
      <w:r w:rsidRPr="009F6531">
        <w:rPr>
          <w:rFonts w:ascii="Arial Narrow" w:hAnsi="Arial Narrow" w:cs="Arial"/>
          <w:b/>
        </w:rPr>
        <w:t xml:space="preserve"> </w:t>
      </w:r>
      <w:r w:rsidRPr="009F6531">
        <w:rPr>
          <w:rFonts w:ascii="Arial Narrow" w:hAnsi="Arial Narrow" w:cs="Arial"/>
        </w:rPr>
        <w:t>corroborará la información sobre inhumaciones con inspecciones a los cementerios y panteones, consultas de sus registros y entrevistas al personal actual o pasado de los mismos.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98" w:name="_Toc468353387"/>
      <w:r w:rsidRPr="00F16275">
        <w:rPr>
          <w:rFonts w:ascii="Arial Narrow" w:eastAsia="Calibri" w:hAnsi="Arial Narrow" w:cs="Arial"/>
          <w:b/>
          <w:lang w:eastAsia="en-US"/>
        </w:rPr>
        <w:t>Artículo 81. Elaboración del Plan Estatal de Exhumación e Identificación de Casos Previamente Procesados</w:t>
      </w:r>
      <w:bookmarkEnd w:id="98"/>
    </w:p>
    <w:p w:rsidR="00125A86" w:rsidRPr="0046153F" w:rsidRDefault="00125A86" w:rsidP="00125A86">
      <w:pPr>
        <w:rPr>
          <w:rFonts w:ascii="Arial Narrow" w:hAnsi="Arial Narrow"/>
          <w:bCs/>
          <w:i/>
          <w:sz w:val="12"/>
          <w:szCs w:val="10"/>
        </w:rPr>
      </w:pPr>
      <w:r w:rsidRPr="0046153F">
        <w:rPr>
          <w:rFonts w:ascii="Arial Narrow" w:hAnsi="Arial Narrow"/>
          <w:bCs/>
          <w:i/>
          <w:sz w:val="12"/>
          <w:szCs w:val="10"/>
        </w:rPr>
        <w:lastRenderedPageBreak/>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125A86" w:rsidRPr="009F6531" w:rsidRDefault="00125A86" w:rsidP="00125A86">
      <w:pPr>
        <w:jc w:val="both"/>
        <w:rPr>
          <w:rFonts w:ascii="Arial Narrow" w:hAnsi="Arial Narrow" w:cs="Arial"/>
          <w:b/>
        </w:rPr>
      </w:pPr>
      <w:bookmarkStart w:id="99" w:name="_Toc468353388"/>
      <w:r w:rsidRPr="009F6531">
        <w:rPr>
          <w:rFonts w:ascii="Arial Narrow" w:hAnsi="Arial Narrow" w:cs="Arial"/>
        </w:rPr>
        <w:t>La Fiscalía</w:t>
      </w:r>
      <w:r w:rsidRPr="009F6531">
        <w:rPr>
          <w:rFonts w:ascii="Arial Narrow" w:hAnsi="Arial Narrow" w:cs="Arial"/>
          <w:b/>
        </w:rPr>
        <w:t xml:space="preserve"> </w:t>
      </w:r>
      <w:r w:rsidRPr="009F6531">
        <w:rPr>
          <w:rFonts w:ascii="Arial Narrow" w:hAnsi="Arial Narrow" w:cs="Arial"/>
        </w:rPr>
        <w:t>elaborará el Plan Estatal de Exhumación e Identificación de Casos Previamente Procesados con la colaboración de las autoridades competentes, auxiliándose por el Sistema de Gestión de Información de Personas Desaparecidas e incorporando el resto de información relevante y necesaria. Dicho Plan deberá estructurarse de conformidad con esta ley, con los Lineamientos para el proceso de recuperación, localización e identificación forense y los protocolos aprobados en la materia.</w:t>
      </w:r>
    </w:p>
    <w:p w:rsidR="00125A86" w:rsidRPr="009F6531" w:rsidRDefault="00125A86" w:rsidP="00125A86">
      <w:pPr>
        <w:rPr>
          <w:rFonts w:ascii="Arial Narrow" w:hAnsi="Arial Narrow" w:cs="Arial"/>
        </w:rPr>
      </w:pPr>
    </w:p>
    <w:p w:rsidR="00125A86" w:rsidRPr="0046153F" w:rsidRDefault="00125A86" w:rsidP="00125A86">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125A86" w:rsidRPr="009F6531" w:rsidRDefault="00125A86" w:rsidP="00125A86">
      <w:pPr>
        <w:jc w:val="both"/>
        <w:rPr>
          <w:rFonts w:ascii="Arial Narrow" w:hAnsi="Arial Narrow" w:cs="Arial"/>
        </w:rPr>
      </w:pPr>
      <w:r w:rsidRPr="009F6531">
        <w:rPr>
          <w:rFonts w:ascii="Arial Narrow" w:hAnsi="Arial Narrow" w:cs="Arial"/>
        </w:rPr>
        <w:t>Para la elaboración del Plan Estatal de Exhumación e Identificación de Casos Previamente Procesados, la Fiscalía</w:t>
      </w:r>
      <w:r w:rsidRPr="009F6531">
        <w:rPr>
          <w:rFonts w:ascii="Arial Narrow" w:hAnsi="Arial Narrow" w:cs="Arial"/>
          <w:b/>
        </w:rPr>
        <w:t xml:space="preserve"> </w:t>
      </w:r>
      <w:r w:rsidRPr="009F6531">
        <w:rPr>
          <w:rFonts w:ascii="Arial Narrow" w:hAnsi="Arial Narrow" w:cs="Arial"/>
        </w:rPr>
        <w:t>consultará con los grupos de familias, familias de personas desaparecidas, organizaciones de derechos humanos y personas e instituciones expertas.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82. Contenido del Plan Estatal de Exhumación e Identificación de Casos Previamente Procesados</w:t>
      </w:r>
      <w:bookmarkEnd w:id="99"/>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Además de lo previsto con carácter general para los planes de exhumación e identificación, el Plan Estatal de Exhumación e Identificación de Casos Previamente Procesados deberá contener, como mínimo:</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Información metodológica sobre la elaboración del Plan Estatal de Exhumación e Identificación de Casos Previamente Procesados, incluyendo las fuentes de información consultadas, las entrevistas realizadas, las inspecciones a panteones y el proceso de consulta con grupos, familias, organizaciones e instituciones y personas expertas;</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El número e información estadística de cuerpos inhumados sin identificar;</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El listado de todos los panteones y cementerios del Estado de Coahuila de Zaragoza, con independencia de su situación legal, así como información sobre el número de cuerpos inhumados y sin identificar en cada uno, y las circunstancias y contextos correspondientes;</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IV.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Los criterios de priorización de las actuaciones de exhumaciones e identificación;</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V.</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La evaluación de los recursos humanos, técnicos y económicos para su implementación;</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VI.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Las actuaciones previstas para la identificación de las personas inhumadas y para proceder a las inhumaciones controladas, así como los tiempos previstos para su realización;</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t>VII.</w:t>
      </w:r>
      <w:r w:rsidRPr="00F16275">
        <w:rPr>
          <w:rFonts w:ascii="Arial Narrow" w:eastAsia="Calibri" w:hAnsi="Arial Narrow" w:cs="Arial"/>
          <w:lang w:eastAsia="en-US"/>
        </w:rPr>
        <w:t xml:space="preserve"> </w:t>
      </w:r>
      <w:r w:rsidRPr="00F16275">
        <w:rPr>
          <w:rFonts w:ascii="Arial Narrow" w:eastAsia="Calibri" w:hAnsi="Arial Narrow" w:cs="Arial"/>
          <w:lang w:eastAsia="en-US"/>
        </w:rPr>
        <w:tab/>
        <w:t>Proyectos de intervención específicos; y</w:t>
      </w: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b/>
          <w:lang w:eastAsia="en-US"/>
        </w:rPr>
        <w:lastRenderedPageBreak/>
        <w:t xml:space="preserve">VIII. </w:t>
      </w:r>
      <w:r w:rsidRPr="00F16275">
        <w:rPr>
          <w:rFonts w:ascii="Arial Narrow" w:eastAsia="Calibri" w:hAnsi="Arial Narrow" w:cs="Arial"/>
          <w:lang w:eastAsia="en-US"/>
        </w:rPr>
        <w:tab/>
        <w:t>Los indicadores de seguimiento de la implementación del Plan.</w:t>
      </w:r>
    </w:p>
    <w:p w:rsidR="00AD363D" w:rsidRPr="00F16275" w:rsidRDefault="00AD363D" w:rsidP="00AD363D">
      <w:pPr>
        <w:spacing w:after="200" w:line="360" w:lineRule="auto"/>
        <w:contextualSpacing/>
        <w:rPr>
          <w:rFonts w:ascii="Arial Narrow" w:eastAsia="Calibri" w:hAnsi="Arial Narrow" w:cs="Arial"/>
          <w:lang w:eastAsia="en-US"/>
        </w:rPr>
      </w:pPr>
    </w:p>
    <w:p w:rsidR="00AD363D" w:rsidRPr="00F16275" w:rsidRDefault="00AD363D" w:rsidP="00AD363D">
      <w:pPr>
        <w:spacing w:after="200" w:line="360" w:lineRule="auto"/>
        <w:jc w:val="center"/>
        <w:rPr>
          <w:rFonts w:ascii="Arial Narrow" w:eastAsia="Calibri" w:hAnsi="Arial Narrow" w:cs="Arial"/>
          <w:b/>
          <w:lang w:eastAsia="en-US"/>
        </w:rPr>
      </w:pPr>
      <w:bookmarkStart w:id="100" w:name="_Toc468353389"/>
      <w:r w:rsidRPr="00F16275">
        <w:rPr>
          <w:rFonts w:ascii="Arial Narrow" w:eastAsia="Calibri" w:hAnsi="Arial Narrow" w:cs="Arial"/>
          <w:b/>
          <w:lang w:eastAsia="en-US"/>
        </w:rPr>
        <w:t>SECCIÓN VI</w:t>
      </w:r>
    </w:p>
    <w:p w:rsidR="00AD363D" w:rsidRPr="00F16275" w:rsidRDefault="00AD363D" w:rsidP="00AD363D">
      <w:pPr>
        <w:spacing w:after="200" w:line="360" w:lineRule="auto"/>
        <w:jc w:val="center"/>
        <w:rPr>
          <w:rFonts w:ascii="Arial Narrow" w:eastAsia="Calibri" w:hAnsi="Arial Narrow" w:cs="Arial"/>
          <w:b/>
          <w:lang w:eastAsia="en-US"/>
        </w:rPr>
      </w:pPr>
      <w:r w:rsidRPr="00F16275">
        <w:rPr>
          <w:rFonts w:ascii="Arial Narrow" w:eastAsia="Calibri" w:hAnsi="Arial Narrow" w:cs="Arial"/>
          <w:b/>
          <w:lang w:eastAsia="en-US"/>
        </w:rPr>
        <w:t>DE LA LOCALIZACIÓN DE FOSAS CLANDESTINAS</w:t>
      </w:r>
      <w:bookmarkEnd w:id="100"/>
    </w:p>
    <w:p w:rsidR="00AD363D" w:rsidRPr="00F16275" w:rsidRDefault="00AD363D" w:rsidP="004B4F29">
      <w:pPr>
        <w:spacing w:after="200" w:line="360" w:lineRule="auto"/>
        <w:jc w:val="both"/>
        <w:rPr>
          <w:rFonts w:ascii="Arial Narrow" w:eastAsia="Calibri" w:hAnsi="Arial Narrow" w:cs="Arial"/>
          <w:b/>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101" w:name="_Toc468353390"/>
      <w:r w:rsidRPr="00F16275">
        <w:rPr>
          <w:rFonts w:ascii="Arial Narrow" w:eastAsia="Calibri" w:hAnsi="Arial Narrow" w:cs="Arial"/>
          <w:b/>
          <w:lang w:eastAsia="en-US"/>
        </w:rPr>
        <w:t>Artículo 83. Elaboración de mapas delincuenciales e identificación de formas de operación</w:t>
      </w:r>
      <w:bookmarkEnd w:id="101"/>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La Coordinación General de Análisis de Información y de Inteligencia Patrimonial y Económica, en colaboración con las Subprocuradurías Ministerial y de Personas Desaparecidas y la Unidad de Búsqueda, consultará todas las fuentes de información relevantes, incluido el Sistema de Gestión de la Información, con el objetivo de procesar los datos relevantes e identificar posibles mapas delincuenciales, perpetradores y sus </w:t>
      </w:r>
      <w:r w:rsidRPr="00F16275">
        <w:rPr>
          <w:rFonts w:ascii="Arial Narrow" w:eastAsia="Calibri" w:hAnsi="Arial Narrow" w:cs="Arial"/>
          <w:i/>
          <w:lang w:eastAsia="en-US"/>
        </w:rPr>
        <w:t>modus operandi</w:t>
      </w:r>
      <w:r w:rsidRPr="00F16275">
        <w:rPr>
          <w:rFonts w:ascii="Arial Narrow" w:eastAsia="Calibri" w:hAnsi="Arial Narrow" w:cs="Arial"/>
          <w:lang w:eastAsia="en-US"/>
        </w:rPr>
        <w:t xml:space="preserve"> que permitan determinar el paradero de las personas desaparecidas. </w:t>
      </w:r>
    </w:p>
    <w:p w:rsidR="00AD363D" w:rsidRPr="00F16275" w:rsidRDefault="00AD363D" w:rsidP="00AD363D">
      <w:pPr>
        <w:spacing w:after="200" w:line="360" w:lineRule="auto"/>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Con el objetivo de contribuir a la búsqueda de las personas desaparecidas, la Coordinación General de Análisis de Información y de Inteligencia Patrimonial y Económica</w:t>
      </w:r>
      <w:r w:rsidRPr="00F16275" w:rsidDel="003C7421">
        <w:rPr>
          <w:rFonts w:ascii="Arial Narrow" w:eastAsia="Calibri" w:hAnsi="Arial Narrow" w:cs="Arial"/>
          <w:lang w:eastAsia="en-US"/>
        </w:rPr>
        <w:t xml:space="preserve"> </w:t>
      </w:r>
      <w:r w:rsidRPr="00F16275">
        <w:rPr>
          <w:rFonts w:ascii="Arial Narrow" w:eastAsia="Calibri" w:hAnsi="Arial Narrow" w:cs="Arial"/>
          <w:lang w:eastAsia="en-US"/>
        </w:rPr>
        <w:t>incorporará también la información proporcionada por grupos, familias y organizaciones, así como información anónima, sin poder negarse a su análisis por la falta de información sobre su procedencia u otros motivos similares.</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b/>
          <w:lang w:eastAsia="en-US"/>
        </w:rPr>
      </w:pPr>
      <w:bookmarkStart w:id="102" w:name="_Toc468353391"/>
      <w:r w:rsidRPr="00F16275">
        <w:rPr>
          <w:rFonts w:ascii="Arial Narrow" w:eastAsia="Calibri" w:hAnsi="Arial Narrow" w:cs="Arial"/>
          <w:b/>
          <w:lang w:eastAsia="en-US"/>
        </w:rPr>
        <w:t>Artículo 84. Localización de fosas clandestinas</w:t>
      </w:r>
      <w:bookmarkEnd w:id="102"/>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La Coordinación General de Análisis de Información y de Inteligencia Patrimonial y Económica</w:t>
      </w:r>
      <w:r w:rsidRPr="00F16275" w:rsidDel="001D141C">
        <w:rPr>
          <w:rFonts w:ascii="Arial Narrow" w:eastAsia="Calibri" w:hAnsi="Arial Narrow" w:cs="Arial"/>
          <w:lang w:eastAsia="en-US"/>
        </w:rPr>
        <w:t xml:space="preserve"> </w:t>
      </w:r>
      <w:r w:rsidRPr="00F16275">
        <w:rPr>
          <w:rFonts w:ascii="Arial Narrow" w:eastAsia="Calibri" w:hAnsi="Arial Narrow" w:cs="Arial"/>
          <w:lang w:eastAsia="en-US"/>
        </w:rPr>
        <w:t xml:space="preserve">elaborará informes semestrales basados en los datos obtenidos del Sistema de Gestión de la Información, de los mapas delincuenciales, de la información aportada por las subprocuradurías y la Unidad de Búsqueda, así como de cualquier otra fuente, incluidas fuentes anónimas, e información sobre la posible ubicación de posibles fosas clandestinas proporcionada por personas procesadas o condenadas. </w:t>
      </w:r>
    </w:p>
    <w:p w:rsidR="00AD363D" w:rsidRPr="00F16275" w:rsidRDefault="00AD363D" w:rsidP="004B4F29">
      <w:pPr>
        <w:spacing w:after="200" w:line="360" w:lineRule="auto"/>
        <w:jc w:val="both"/>
        <w:rPr>
          <w:rFonts w:ascii="Arial Narrow" w:eastAsia="Calibri" w:hAnsi="Arial Narrow" w:cs="Arial"/>
          <w:lang w:eastAsia="en-US"/>
        </w:rPr>
      </w:pPr>
    </w:p>
    <w:p w:rsidR="00AD363D" w:rsidRPr="00F16275" w:rsidRDefault="00AD363D" w:rsidP="004B4F29">
      <w:pPr>
        <w:spacing w:after="200"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Cuando de estos informes se desprenda una posible localización en el que existan fosas clandestinas o un área en el que pudieran encontrarse restos humanos, se procederá al resguardo del área, se recopilará toda </w:t>
      </w:r>
      <w:r w:rsidRPr="00F16275">
        <w:rPr>
          <w:rFonts w:ascii="Arial Narrow" w:eastAsia="Calibri" w:hAnsi="Arial Narrow" w:cs="Arial"/>
          <w:lang w:eastAsia="en-US"/>
        </w:rPr>
        <w:lastRenderedPageBreak/>
        <w:t xml:space="preserve">la información disponible y se procederá a la elaboración de un plan de exhumación e identificación para el lugar de conformidad con el artículo 74 y siguientes de la presente ley. </w:t>
      </w:r>
    </w:p>
    <w:p w:rsidR="00AD363D" w:rsidRPr="00F16275" w:rsidRDefault="00AD363D" w:rsidP="00AD363D">
      <w:pPr>
        <w:spacing w:after="200" w:line="360" w:lineRule="auto"/>
        <w:rPr>
          <w:rFonts w:ascii="Arial Narrow" w:eastAsia="Calibri" w:hAnsi="Arial Narrow" w:cs="Arial"/>
          <w:lang w:eastAsia="en-US"/>
        </w:rPr>
      </w:pPr>
    </w:p>
    <w:p w:rsidR="00881A55" w:rsidRPr="0046153F" w:rsidRDefault="00881A55" w:rsidP="00881A55">
      <w:pPr>
        <w:jc w:val="center"/>
        <w:rPr>
          <w:rFonts w:ascii="Arial Narrow" w:hAnsi="Arial Narrow"/>
          <w:bCs/>
          <w:i/>
          <w:sz w:val="12"/>
          <w:szCs w:val="10"/>
        </w:rPr>
      </w:pPr>
      <w:bookmarkStart w:id="103" w:name="_Toc468353392"/>
      <w:r w:rsidRPr="0046153F">
        <w:rPr>
          <w:rFonts w:ascii="Arial Narrow" w:hAnsi="Arial Narrow"/>
          <w:bCs/>
          <w:i/>
          <w:sz w:val="12"/>
          <w:szCs w:val="10"/>
        </w:rPr>
        <w:t>(REFORMAD</w:t>
      </w:r>
      <w:r>
        <w:rPr>
          <w:rFonts w:ascii="Arial Narrow" w:hAnsi="Arial Narrow"/>
          <w:bCs/>
          <w:i/>
          <w:sz w:val="12"/>
          <w:szCs w:val="10"/>
        </w:rPr>
        <w:t>O LA DENOMINACIÓN</w:t>
      </w:r>
      <w:r w:rsidRPr="0046153F">
        <w:rPr>
          <w:rFonts w:ascii="Arial Narrow" w:hAnsi="Arial Narrow"/>
          <w:bCs/>
          <w:i/>
          <w:sz w:val="12"/>
          <w:szCs w:val="10"/>
        </w:rPr>
        <w:t>, P.O. 25 DE JUNIO DE 2019)</w:t>
      </w:r>
    </w:p>
    <w:p w:rsidR="00AD363D" w:rsidRPr="00F16275" w:rsidRDefault="00AD363D" w:rsidP="00AD363D">
      <w:pPr>
        <w:autoSpaceDE w:val="0"/>
        <w:autoSpaceDN w:val="0"/>
        <w:adjustRightInd w:val="0"/>
        <w:spacing w:line="360" w:lineRule="auto"/>
        <w:jc w:val="center"/>
        <w:rPr>
          <w:rFonts w:ascii="Arial Narrow" w:eastAsia="Calibri" w:hAnsi="Arial Narrow" w:cs="Arial"/>
          <w:b/>
          <w:color w:val="000000"/>
          <w:lang w:eastAsia="en-US"/>
        </w:rPr>
      </w:pPr>
      <w:r w:rsidRPr="00F16275">
        <w:rPr>
          <w:rFonts w:ascii="Arial Narrow" w:eastAsia="Calibri" w:hAnsi="Arial Narrow" w:cs="Arial"/>
          <w:b/>
          <w:color w:val="000000"/>
          <w:lang w:eastAsia="en-US"/>
        </w:rPr>
        <w:t>SECCIÓN VII</w:t>
      </w:r>
    </w:p>
    <w:p w:rsidR="00AD363D" w:rsidRPr="00F16275" w:rsidRDefault="00AD363D" w:rsidP="00AD363D">
      <w:pPr>
        <w:autoSpaceDE w:val="0"/>
        <w:autoSpaceDN w:val="0"/>
        <w:adjustRightInd w:val="0"/>
        <w:spacing w:line="360" w:lineRule="auto"/>
        <w:jc w:val="center"/>
        <w:rPr>
          <w:rFonts w:ascii="Arial Narrow" w:eastAsia="Calibri" w:hAnsi="Arial Narrow" w:cs="Arial"/>
          <w:b/>
          <w:color w:val="000000"/>
          <w:lang w:eastAsia="en-US"/>
        </w:rPr>
      </w:pPr>
      <w:r w:rsidRPr="00F16275">
        <w:rPr>
          <w:rFonts w:ascii="Arial Narrow" w:eastAsia="Calibri" w:hAnsi="Arial Narrow" w:cs="Arial"/>
          <w:b/>
          <w:color w:val="000000"/>
          <w:lang w:eastAsia="en-US"/>
        </w:rPr>
        <w:t xml:space="preserve">ACTUACIÓN PARA LA IDENTIFICACIÓN DE RESTOS CONSERVADOS BAJO EL RESGUARDO DE LA </w:t>
      </w:r>
      <w:bookmarkEnd w:id="103"/>
      <w:r w:rsidR="00881A55">
        <w:rPr>
          <w:rFonts w:ascii="Arial Narrow" w:eastAsia="Calibri" w:hAnsi="Arial Narrow" w:cs="Arial"/>
          <w:b/>
          <w:color w:val="000000"/>
          <w:lang w:eastAsia="en-US"/>
        </w:rPr>
        <w:t>FISCALÍA</w:t>
      </w:r>
    </w:p>
    <w:p w:rsidR="00AD363D" w:rsidRPr="00F16275" w:rsidRDefault="00AD363D" w:rsidP="00AD363D">
      <w:pPr>
        <w:autoSpaceDE w:val="0"/>
        <w:autoSpaceDN w:val="0"/>
        <w:adjustRightInd w:val="0"/>
        <w:spacing w:line="360" w:lineRule="auto"/>
        <w:rPr>
          <w:rFonts w:ascii="Arial Narrow" w:eastAsia="Calibri" w:hAnsi="Arial Narrow" w:cs="Arial"/>
          <w:color w:val="000000"/>
          <w:lang w:eastAsia="en-US"/>
        </w:rPr>
      </w:pPr>
    </w:p>
    <w:p w:rsidR="00AD363D" w:rsidRPr="00F16275" w:rsidRDefault="00AD363D" w:rsidP="004B4F29">
      <w:pPr>
        <w:autoSpaceDE w:val="0"/>
        <w:autoSpaceDN w:val="0"/>
        <w:adjustRightInd w:val="0"/>
        <w:spacing w:line="360" w:lineRule="auto"/>
        <w:jc w:val="both"/>
        <w:rPr>
          <w:rFonts w:ascii="Arial Narrow" w:eastAsia="Calibri" w:hAnsi="Arial Narrow" w:cs="Arial"/>
          <w:b/>
          <w:color w:val="000000"/>
          <w:lang w:eastAsia="en-US"/>
        </w:rPr>
      </w:pPr>
      <w:bookmarkStart w:id="104" w:name="_Toc468353393"/>
      <w:r w:rsidRPr="00F16275">
        <w:rPr>
          <w:rFonts w:ascii="Arial Narrow" w:eastAsia="Calibri" w:hAnsi="Arial Narrow" w:cs="Arial"/>
          <w:b/>
          <w:color w:val="000000"/>
          <w:lang w:eastAsia="en-US"/>
        </w:rPr>
        <w:t>Artículo 85. Catálogo de restos resguardados</w:t>
      </w:r>
      <w:bookmarkEnd w:id="104"/>
    </w:p>
    <w:p w:rsidR="00881A55" w:rsidRPr="0046153F" w:rsidRDefault="00881A55" w:rsidP="00881A55">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881A55" w:rsidRPr="009F6531" w:rsidRDefault="00881A55" w:rsidP="00881A55">
      <w:pPr>
        <w:jc w:val="both"/>
        <w:rPr>
          <w:rFonts w:ascii="Arial Narrow" w:hAnsi="Arial Narrow" w:cs="Arial"/>
        </w:rPr>
      </w:pPr>
      <w:r w:rsidRPr="009F6531">
        <w:rPr>
          <w:rFonts w:ascii="Arial Narrow" w:hAnsi="Arial Narrow" w:cs="Arial"/>
        </w:rPr>
        <w:t>La Fiscalía</w:t>
      </w:r>
      <w:r w:rsidRPr="009F6531">
        <w:rPr>
          <w:rFonts w:ascii="Arial Narrow" w:hAnsi="Arial Narrow" w:cs="Arial"/>
          <w:b/>
        </w:rPr>
        <w:t xml:space="preserve"> </w:t>
      </w:r>
      <w:r w:rsidRPr="009F6531">
        <w:rPr>
          <w:rFonts w:ascii="Arial Narrow" w:hAnsi="Arial Narrow" w:cs="Arial"/>
        </w:rPr>
        <w:t>realizará un catálogo completo de todos los restos humanos que se encuentren bajo su responsabilidad, ya sea bajo su responsabilidad directa, o a confiados a otras instituciones, indicando para cada uno, toda la información disponible, sobre su procedencia, fecha de recuperación, contexto del hallazgo, otros elementos relevantes recuperados, así como su ubicación física y los procedimientos de individualización que se hayan llevado a cabo.</w:t>
      </w:r>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p>
    <w:p w:rsidR="00AD363D" w:rsidRPr="00F16275" w:rsidRDefault="00AD363D" w:rsidP="004B4F29">
      <w:pPr>
        <w:autoSpaceDE w:val="0"/>
        <w:autoSpaceDN w:val="0"/>
        <w:adjustRightInd w:val="0"/>
        <w:spacing w:line="360" w:lineRule="auto"/>
        <w:jc w:val="both"/>
        <w:rPr>
          <w:rFonts w:ascii="Arial Narrow" w:eastAsia="Calibri" w:hAnsi="Arial Narrow" w:cs="Arial"/>
          <w:b/>
          <w:color w:val="000000"/>
          <w:lang w:eastAsia="en-US"/>
        </w:rPr>
      </w:pPr>
      <w:bookmarkStart w:id="105" w:name="_Toc468353394"/>
      <w:r w:rsidRPr="00F16275">
        <w:rPr>
          <w:rFonts w:ascii="Arial Narrow" w:eastAsia="Calibri" w:hAnsi="Arial Narrow" w:cs="Arial"/>
          <w:b/>
          <w:color w:val="000000"/>
          <w:lang w:eastAsia="en-US"/>
        </w:rPr>
        <w:t>Artículo 86. Plan de análisis</w:t>
      </w:r>
      <w:bookmarkEnd w:id="105"/>
    </w:p>
    <w:p w:rsidR="00881A55" w:rsidRPr="0046153F" w:rsidRDefault="00881A55" w:rsidP="00881A55">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881A55" w:rsidRPr="009F6531" w:rsidRDefault="00881A55" w:rsidP="00881A55">
      <w:pPr>
        <w:jc w:val="both"/>
        <w:rPr>
          <w:rFonts w:ascii="Arial Narrow" w:hAnsi="Arial Narrow" w:cs="Arial"/>
        </w:rPr>
      </w:pPr>
      <w:r w:rsidRPr="009F6531">
        <w:rPr>
          <w:rFonts w:ascii="Arial Narrow" w:hAnsi="Arial Narrow" w:cs="Arial"/>
        </w:rPr>
        <w:t>La Fiscalía</w:t>
      </w:r>
      <w:r w:rsidRPr="009F6531">
        <w:rPr>
          <w:rFonts w:ascii="Arial Narrow" w:hAnsi="Arial Narrow" w:cs="Arial"/>
          <w:b/>
        </w:rPr>
        <w:t xml:space="preserve"> </w:t>
      </w:r>
      <w:r w:rsidRPr="009F6531">
        <w:rPr>
          <w:rFonts w:ascii="Arial Narrow" w:hAnsi="Arial Narrow" w:cs="Arial"/>
        </w:rPr>
        <w:t>elaborará un Plan de análisis de los restos en función de su número y características, señalando las actuaciones que se realizarán para su individualización e identificación, y los plazos previstos para completarlos.</w:t>
      </w:r>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p>
    <w:p w:rsidR="00AD363D" w:rsidRPr="00F16275" w:rsidRDefault="00AD363D" w:rsidP="004B4F29">
      <w:pPr>
        <w:autoSpaceDE w:val="0"/>
        <w:autoSpaceDN w:val="0"/>
        <w:adjustRightInd w:val="0"/>
        <w:spacing w:line="360" w:lineRule="auto"/>
        <w:jc w:val="both"/>
        <w:rPr>
          <w:rFonts w:ascii="Arial Narrow" w:eastAsia="Calibri" w:hAnsi="Arial Narrow" w:cs="Arial"/>
          <w:b/>
          <w:color w:val="000000"/>
          <w:lang w:eastAsia="en-US"/>
        </w:rPr>
      </w:pPr>
      <w:bookmarkStart w:id="106" w:name="_Toc468353395"/>
      <w:r w:rsidRPr="00F16275">
        <w:rPr>
          <w:rFonts w:ascii="Arial Narrow" w:eastAsia="Calibri" w:hAnsi="Arial Narrow" w:cs="Arial"/>
          <w:b/>
          <w:color w:val="000000"/>
          <w:lang w:eastAsia="en-US"/>
        </w:rPr>
        <w:t>Artículo 87. Incorporación al Sistema de Gestión de Información</w:t>
      </w:r>
      <w:bookmarkEnd w:id="106"/>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r w:rsidRPr="00F16275">
        <w:rPr>
          <w:rFonts w:ascii="Arial Narrow" w:eastAsia="Calibri" w:hAnsi="Arial Narrow" w:cs="Arial"/>
          <w:color w:val="000000"/>
          <w:lang w:eastAsia="en-US"/>
        </w:rPr>
        <w:t>La información sobre los restos y los resultados de su análisis será incorporada a los elementos correspondientes del Sistema de Gestión de Información en función de la información recuperada.</w:t>
      </w:r>
    </w:p>
    <w:p w:rsidR="00AD363D" w:rsidRPr="00F16275" w:rsidRDefault="00AD363D" w:rsidP="00AD363D">
      <w:pPr>
        <w:autoSpaceDE w:val="0"/>
        <w:autoSpaceDN w:val="0"/>
        <w:adjustRightInd w:val="0"/>
        <w:spacing w:line="360" w:lineRule="auto"/>
        <w:rPr>
          <w:rFonts w:ascii="Arial Narrow" w:eastAsia="Calibri" w:hAnsi="Arial Narrow" w:cs="Arial"/>
          <w:color w:val="000000"/>
          <w:lang w:eastAsia="en-US"/>
        </w:rPr>
      </w:pPr>
    </w:p>
    <w:p w:rsidR="00AD363D" w:rsidRPr="00F16275" w:rsidRDefault="00AD363D" w:rsidP="00AD363D">
      <w:pPr>
        <w:autoSpaceDE w:val="0"/>
        <w:autoSpaceDN w:val="0"/>
        <w:adjustRightInd w:val="0"/>
        <w:spacing w:line="360" w:lineRule="auto"/>
        <w:jc w:val="center"/>
        <w:rPr>
          <w:rFonts w:ascii="Arial Narrow" w:eastAsia="Calibri" w:hAnsi="Arial Narrow" w:cs="Arial"/>
          <w:b/>
          <w:color w:val="000000"/>
          <w:lang w:eastAsia="en-US"/>
        </w:rPr>
      </w:pPr>
      <w:bookmarkStart w:id="107" w:name="_Toc468353396"/>
      <w:r w:rsidRPr="00F16275">
        <w:rPr>
          <w:rFonts w:ascii="Arial Narrow" w:eastAsia="Calibri" w:hAnsi="Arial Narrow" w:cs="Arial"/>
          <w:b/>
          <w:color w:val="000000"/>
          <w:lang w:eastAsia="en-US"/>
        </w:rPr>
        <w:t>CAPÍTULO V</w:t>
      </w:r>
    </w:p>
    <w:p w:rsidR="00AD363D" w:rsidRPr="00F16275" w:rsidRDefault="00AD363D" w:rsidP="00AD363D">
      <w:pPr>
        <w:autoSpaceDE w:val="0"/>
        <w:autoSpaceDN w:val="0"/>
        <w:adjustRightInd w:val="0"/>
        <w:spacing w:line="360" w:lineRule="auto"/>
        <w:jc w:val="center"/>
        <w:rPr>
          <w:rFonts w:ascii="Arial Narrow" w:eastAsia="Calibri" w:hAnsi="Arial Narrow" w:cs="Arial"/>
          <w:b/>
          <w:color w:val="000000"/>
          <w:lang w:eastAsia="en-US"/>
        </w:rPr>
      </w:pPr>
      <w:r w:rsidRPr="00F16275">
        <w:rPr>
          <w:rFonts w:ascii="Arial Narrow" w:eastAsia="Calibri" w:hAnsi="Arial Narrow" w:cs="Arial"/>
          <w:b/>
          <w:color w:val="000000"/>
          <w:lang w:eastAsia="en-US"/>
        </w:rPr>
        <w:t>RESGUARDO Y CONSERVACIÓN DE RESTOS HUMANOS, OBJETOS PERSONALES Y OTRAS EVIDENCIAS</w:t>
      </w:r>
      <w:bookmarkEnd w:id="107"/>
    </w:p>
    <w:p w:rsidR="00AD363D" w:rsidRPr="00F16275" w:rsidRDefault="00AD363D" w:rsidP="00AD363D">
      <w:pPr>
        <w:autoSpaceDE w:val="0"/>
        <w:autoSpaceDN w:val="0"/>
        <w:adjustRightInd w:val="0"/>
        <w:spacing w:line="360" w:lineRule="auto"/>
        <w:rPr>
          <w:rFonts w:ascii="Arial Narrow" w:eastAsia="Calibri" w:hAnsi="Arial Narrow" w:cs="Arial"/>
          <w:b/>
          <w:color w:val="000000"/>
          <w:lang w:eastAsia="en-US"/>
        </w:rPr>
      </w:pPr>
    </w:p>
    <w:p w:rsidR="00AD363D" w:rsidRPr="00F16275" w:rsidRDefault="00AD363D" w:rsidP="004B4F29">
      <w:pPr>
        <w:autoSpaceDE w:val="0"/>
        <w:autoSpaceDN w:val="0"/>
        <w:adjustRightInd w:val="0"/>
        <w:spacing w:line="360" w:lineRule="auto"/>
        <w:jc w:val="both"/>
        <w:rPr>
          <w:rFonts w:ascii="Arial Narrow" w:eastAsia="Calibri" w:hAnsi="Arial Narrow" w:cs="Arial"/>
          <w:b/>
          <w:color w:val="000000"/>
          <w:lang w:eastAsia="en-US"/>
        </w:rPr>
      </w:pPr>
      <w:bookmarkStart w:id="108" w:name="_Toc468353397"/>
      <w:r w:rsidRPr="00F16275">
        <w:rPr>
          <w:rFonts w:ascii="Arial Narrow" w:eastAsia="Calibri" w:hAnsi="Arial Narrow" w:cs="Arial"/>
          <w:b/>
          <w:color w:val="000000"/>
          <w:lang w:eastAsia="en-US"/>
        </w:rPr>
        <w:t>Artículo 88. Conservación</w:t>
      </w:r>
      <w:bookmarkEnd w:id="108"/>
    </w:p>
    <w:p w:rsidR="00881A55" w:rsidRPr="0046153F" w:rsidRDefault="00881A55" w:rsidP="00881A55">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881A55" w:rsidRPr="009F6531" w:rsidRDefault="00881A55" w:rsidP="00881A55">
      <w:pPr>
        <w:jc w:val="both"/>
        <w:rPr>
          <w:rFonts w:ascii="Arial Narrow" w:hAnsi="Arial Narrow" w:cs="Arial"/>
        </w:rPr>
      </w:pPr>
      <w:r w:rsidRPr="009F6531">
        <w:rPr>
          <w:rFonts w:ascii="Arial Narrow" w:hAnsi="Arial Narrow" w:cs="Arial"/>
        </w:rPr>
        <w:t>La Fiscalía</w:t>
      </w:r>
      <w:r w:rsidRPr="009F6531">
        <w:rPr>
          <w:rFonts w:ascii="Arial Narrow" w:hAnsi="Arial Narrow" w:cs="Arial"/>
          <w:b/>
        </w:rPr>
        <w:t xml:space="preserve"> </w:t>
      </w:r>
      <w:r w:rsidRPr="009F6531">
        <w:rPr>
          <w:rFonts w:ascii="Arial Narrow" w:hAnsi="Arial Narrow" w:cs="Arial"/>
        </w:rPr>
        <w:t>adoptará todas las medidas necesarias para garantizar que tanto los restos humanos como los objetos personales y otras evidencias recuperadas sean resguardados en condiciones que permitan asegurar su conservación individualizada, su clasificación, seguridad y localización precisa facilitando su identificación y restitución a la familia.</w:t>
      </w:r>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r w:rsidRPr="00F16275">
        <w:rPr>
          <w:rFonts w:ascii="Arial Narrow" w:eastAsia="Calibri" w:hAnsi="Arial Narrow" w:cs="Arial"/>
          <w:color w:val="000000"/>
          <w:lang w:eastAsia="en-US"/>
        </w:rPr>
        <w:lastRenderedPageBreak/>
        <w:t>Los objetos personales y otras evidencias serán conservados mientras no concluyan de forma definitiva todos los procedimientos de búsqueda e identificación y procedimientos penales para los que pudieran ser relevantes, salvo que de conformidad con las normas procesales puedan ser entregados a la familia de la persona fallecida.</w:t>
      </w:r>
    </w:p>
    <w:p w:rsidR="00AD363D" w:rsidRPr="00F16275" w:rsidRDefault="00AD363D" w:rsidP="00AD363D">
      <w:pPr>
        <w:autoSpaceDE w:val="0"/>
        <w:autoSpaceDN w:val="0"/>
        <w:adjustRightInd w:val="0"/>
        <w:spacing w:line="360" w:lineRule="auto"/>
        <w:rPr>
          <w:rFonts w:ascii="Arial Narrow" w:eastAsia="Calibri" w:hAnsi="Arial Narrow" w:cs="Arial"/>
          <w:color w:val="000000"/>
          <w:lang w:eastAsia="en-US"/>
        </w:rPr>
      </w:pPr>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r w:rsidRPr="00F16275">
        <w:rPr>
          <w:rFonts w:ascii="Arial Narrow" w:eastAsia="Calibri" w:hAnsi="Arial Narrow" w:cs="Arial"/>
          <w:color w:val="000000"/>
          <w:lang w:eastAsia="en-US"/>
        </w:rPr>
        <w:t xml:space="preserve">Cuando no haya podido obtenerse información útil para la identificación luego del tratamiento y análisis de los restos humanos conforme a los más altos estándares científicos y técnicos disponibles, o no haya sido posible su tratamiento con las técnicas actuales, se conservarán los restos para someterlos a nuevos procesos que permitan los avances científicos futuros. </w:t>
      </w:r>
    </w:p>
    <w:p w:rsidR="00AD363D" w:rsidRDefault="00AD363D" w:rsidP="004B4F29">
      <w:pPr>
        <w:autoSpaceDE w:val="0"/>
        <w:autoSpaceDN w:val="0"/>
        <w:adjustRightInd w:val="0"/>
        <w:spacing w:line="360" w:lineRule="auto"/>
        <w:jc w:val="both"/>
        <w:rPr>
          <w:rFonts w:ascii="Arial Narrow" w:eastAsia="Calibri" w:hAnsi="Arial Narrow" w:cs="Arial"/>
          <w:color w:val="000000"/>
          <w:lang w:eastAsia="en-US"/>
        </w:rPr>
      </w:pPr>
    </w:p>
    <w:p w:rsidR="00AF759F" w:rsidRPr="00F16275" w:rsidRDefault="00AF759F" w:rsidP="004B4F29">
      <w:pPr>
        <w:autoSpaceDE w:val="0"/>
        <w:autoSpaceDN w:val="0"/>
        <w:adjustRightInd w:val="0"/>
        <w:spacing w:line="360" w:lineRule="auto"/>
        <w:jc w:val="both"/>
        <w:rPr>
          <w:rFonts w:ascii="Arial Narrow" w:eastAsia="Calibri" w:hAnsi="Arial Narrow" w:cs="Arial"/>
          <w:color w:val="000000"/>
          <w:lang w:eastAsia="en-US"/>
        </w:rPr>
      </w:pPr>
    </w:p>
    <w:p w:rsidR="00AD363D" w:rsidRPr="00F16275" w:rsidRDefault="00AD363D" w:rsidP="004B4F29">
      <w:pPr>
        <w:autoSpaceDE w:val="0"/>
        <w:autoSpaceDN w:val="0"/>
        <w:adjustRightInd w:val="0"/>
        <w:spacing w:line="360" w:lineRule="auto"/>
        <w:jc w:val="both"/>
        <w:rPr>
          <w:rFonts w:ascii="Arial Narrow" w:eastAsia="Calibri" w:hAnsi="Arial Narrow" w:cs="Arial"/>
          <w:b/>
          <w:color w:val="000000"/>
          <w:lang w:eastAsia="en-US"/>
        </w:rPr>
      </w:pPr>
      <w:bookmarkStart w:id="109" w:name="_Toc468353398"/>
      <w:r w:rsidRPr="00F16275">
        <w:rPr>
          <w:rFonts w:ascii="Arial Narrow" w:eastAsia="Calibri" w:hAnsi="Arial Narrow" w:cs="Arial"/>
          <w:b/>
          <w:color w:val="000000"/>
          <w:lang w:eastAsia="en-US"/>
        </w:rPr>
        <w:t>Artículo 89. Determinación de las condiciones de resguardo y conservación</w:t>
      </w:r>
      <w:bookmarkEnd w:id="109"/>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r w:rsidRPr="00F16275">
        <w:rPr>
          <w:rFonts w:ascii="Arial Narrow" w:eastAsia="Calibri" w:hAnsi="Arial Narrow" w:cs="Arial"/>
          <w:color w:val="000000"/>
          <w:lang w:eastAsia="en-US"/>
        </w:rPr>
        <w:t xml:space="preserve">Para el resguardo de los restos y evidencias recolectados, además de lo previsto en las normas procesales, la Dirección General de Servicios Periciales emitirá un dictamen señalando las condiciones óptimas de conservación de los mismos sobre la base de los Protocolos correspondientes y las mejores prácticas científicas. </w:t>
      </w:r>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r w:rsidRPr="00F16275">
        <w:rPr>
          <w:rFonts w:ascii="Arial Narrow" w:eastAsia="Calibri" w:hAnsi="Arial Narrow" w:cs="Arial"/>
          <w:color w:val="000000"/>
          <w:lang w:eastAsia="en-US"/>
        </w:rPr>
        <w:t>Para la determinación de las condiciones de conservación, la Dirección General de Servicios Periciales podrá consultar a las autoridades, organizaciones, instituciones o personas que considere necesarias.</w:t>
      </w:r>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r w:rsidRPr="00F16275">
        <w:rPr>
          <w:rFonts w:ascii="Arial Narrow" w:eastAsia="Calibri" w:hAnsi="Arial Narrow" w:cs="Arial"/>
          <w:color w:val="000000"/>
          <w:lang w:eastAsia="en-US"/>
        </w:rPr>
        <w:t>Las familias, grupos, organizaciones, instituciones o personas expertas podrán conocer las condiciones de resguardo y conservación, y realizar recomendaciones al respecto, mismas que deberán ser respondidas por parte de las autoridades encargadas del resguardo, señalando su aceptación y en caso de rechazo, los motivos del mismo.</w:t>
      </w:r>
    </w:p>
    <w:p w:rsidR="00AD363D" w:rsidRPr="00F16275" w:rsidRDefault="00AD363D" w:rsidP="004B4F29">
      <w:pPr>
        <w:autoSpaceDE w:val="0"/>
        <w:autoSpaceDN w:val="0"/>
        <w:adjustRightInd w:val="0"/>
        <w:spacing w:line="360" w:lineRule="auto"/>
        <w:jc w:val="both"/>
        <w:rPr>
          <w:rFonts w:ascii="Arial Narrow" w:eastAsia="Calibri" w:hAnsi="Arial Narrow" w:cs="Arial"/>
          <w:color w:val="000000"/>
          <w:lang w:eastAsia="en-US"/>
        </w:rPr>
      </w:pPr>
    </w:p>
    <w:p w:rsidR="00AD363D" w:rsidRPr="00F16275" w:rsidRDefault="00AD363D" w:rsidP="004B4F29">
      <w:pPr>
        <w:spacing w:line="360" w:lineRule="auto"/>
        <w:jc w:val="both"/>
        <w:rPr>
          <w:rFonts w:ascii="Arial Narrow" w:eastAsia="Calibri" w:hAnsi="Arial Narrow" w:cs="Arial"/>
          <w:b/>
          <w:lang w:eastAsia="en-US"/>
        </w:rPr>
      </w:pPr>
      <w:bookmarkStart w:id="110" w:name="_Toc468353399"/>
      <w:r w:rsidRPr="00F16275">
        <w:rPr>
          <w:rFonts w:ascii="Arial Narrow" w:eastAsia="Calibri" w:hAnsi="Arial Narrow" w:cs="Arial"/>
          <w:b/>
          <w:lang w:eastAsia="en-US"/>
        </w:rPr>
        <w:t>Artículo 90. Evaluación periódica de las condiciones de resguardo y conservación</w:t>
      </w:r>
      <w:bookmarkEnd w:id="110"/>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Al menos una vez al año la Dirección General de Servicios Periciales realizará una evaluación de las condiciones de resguardo y conservación de los restos humanos, objetos personales y otras evidencias recuperados y realizará las adecuaciones necesarias para garantizar el resguardo y conservación.</w:t>
      </w:r>
    </w:p>
    <w:p w:rsidR="00AD363D" w:rsidRPr="00F16275" w:rsidRDefault="00AD363D" w:rsidP="004B4F29">
      <w:pPr>
        <w:spacing w:line="360" w:lineRule="auto"/>
        <w:jc w:val="both"/>
        <w:rPr>
          <w:rFonts w:ascii="Arial Narrow" w:eastAsia="Calibri" w:hAnsi="Arial Narrow" w:cs="Arial"/>
          <w:lang w:eastAsia="en-US"/>
        </w:rPr>
      </w:pPr>
    </w:p>
    <w:p w:rsidR="00881A55" w:rsidRPr="0046153F" w:rsidRDefault="00881A55" w:rsidP="00881A55">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881A55" w:rsidRPr="009F6531" w:rsidRDefault="00881A55" w:rsidP="00881A55">
      <w:pPr>
        <w:jc w:val="both"/>
        <w:rPr>
          <w:rFonts w:ascii="Arial Narrow" w:hAnsi="Arial Narrow" w:cs="Arial"/>
        </w:rPr>
      </w:pPr>
      <w:bookmarkStart w:id="111" w:name="_Toc468353400"/>
      <w:r w:rsidRPr="009F6531">
        <w:rPr>
          <w:rFonts w:ascii="Arial Narrow" w:hAnsi="Arial Narrow" w:cs="Arial"/>
        </w:rPr>
        <w:lastRenderedPageBreak/>
        <w:t>A solicitud de las familias o grupos de familias, o por invitación de la Fiscalía, personas o instituciones expertas podrán observar las condiciones de resguardo y realizar recomendaciones para la mejora de las mismas, éstas deberán ser atendidas; en caso de no serlo, se expondrán las razones para ello.</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 xml:space="preserve">CAPÍTULO VI </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INHUMACIONES</w:t>
      </w:r>
      <w:bookmarkEnd w:id="111"/>
    </w:p>
    <w:p w:rsidR="00AD363D" w:rsidRPr="00F16275" w:rsidRDefault="00AD363D" w:rsidP="00AD363D">
      <w:pPr>
        <w:spacing w:line="360" w:lineRule="auto"/>
        <w:rPr>
          <w:rFonts w:ascii="Arial Narrow" w:eastAsia="Calibri" w:hAnsi="Arial Narrow" w:cs="Arial"/>
          <w:lang w:eastAsia="en-US"/>
        </w:rPr>
      </w:pPr>
      <w:bookmarkStart w:id="112" w:name="_Toc468353401"/>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91. Prohibición de inhumación sin agotamiento previo de actuaciones</w:t>
      </w:r>
      <w:bookmarkEnd w:id="112"/>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Ministerio Público sólo autorizará la inhumación de un cuerpo cuando se hayan agotado, documentado y capturado en el Registro de Personas Fallecidas sin Identificar todas las actuaciones necesarias para su identificación y para determinar las circunstancias y causa de la muerte, así como cuando se hayan recabado todas las evidencias disponibles para la investigación de la muerte conforme a lo previsto en esta ley, en las demás normas aplicables y en los lineamientos y protocolos correspondientes.</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b/>
          <w:lang w:eastAsia="en-US"/>
        </w:rPr>
      </w:pPr>
      <w:bookmarkStart w:id="113" w:name="_Toc468353402"/>
      <w:r w:rsidRPr="00F16275">
        <w:rPr>
          <w:rFonts w:ascii="Arial Narrow" w:eastAsia="Calibri" w:hAnsi="Arial Narrow" w:cs="Arial"/>
          <w:b/>
          <w:lang w:eastAsia="en-US"/>
        </w:rPr>
        <w:t>Artículo 92. Inhumación en lugares autorizados</w:t>
      </w:r>
      <w:bookmarkEnd w:id="113"/>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caso de que el Ministerio Público autorice la inhumación de un cadáver, la misma se realizará únicamente en panteones o cementerios autorizados por las autoridades sanitarias, de conformidad a lo establecido en la Ley General de Salud y la Ley Estatal de Salud. Las condiciones de inhumación se determinarán de conformidad con el protocolo aplicable.</w:t>
      </w:r>
    </w:p>
    <w:p w:rsidR="00AD363D" w:rsidRPr="00F16275" w:rsidRDefault="00AD363D" w:rsidP="004B4F29">
      <w:pPr>
        <w:spacing w:line="360" w:lineRule="auto"/>
        <w:jc w:val="both"/>
        <w:rPr>
          <w:rFonts w:ascii="Arial Narrow" w:eastAsia="Calibri" w:hAnsi="Arial Narrow" w:cs="Arial"/>
          <w:b/>
          <w:lang w:eastAsia="en-US"/>
        </w:rPr>
      </w:pPr>
      <w:bookmarkStart w:id="114" w:name="_Toc468353403"/>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w:t>
      </w:r>
      <w:r w:rsidR="00AF759F">
        <w:rPr>
          <w:rFonts w:ascii="Arial Narrow" w:eastAsia="Calibri" w:hAnsi="Arial Narrow" w:cs="Arial"/>
          <w:b/>
          <w:lang w:eastAsia="en-US"/>
        </w:rPr>
        <w:t xml:space="preserve"> </w:t>
      </w:r>
      <w:r w:rsidRPr="00F16275">
        <w:rPr>
          <w:rFonts w:ascii="Arial Narrow" w:eastAsia="Calibri" w:hAnsi="Arial Narrow" w:cs="Arial"/>
          <w:b/>
          <w:lang w:eastAsia="en-US"/>
        </w:rPr>
        <w:t>93. Inhumaciones individuales</w:t>
      </w:r>
      <w:bookmarkEnd w:id="114"/>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inhumaciones de restos humanos sin identificar o de personas identificadas y cuyos restos aún no han sido entregados a sus familias se realizarán dignamente, en condiciones de eficiente localización y clasificación, en fosa o bóveda individual, en lugares marcados, individualizados y registrados y en condiciones que permitan la correcta disposición de los restos de acuerdo a las mejores prácticas en la materia.</w:t>
      </w:r>
    </w:p>
    <w:p w:rsidR="00AD363D" w:rsidRPr="00F16275" w:rsidRDefault="00AD363D" w:rsidP="004B4F29">
      <w:pPr>
        <w:spacing w:line="360" w:lineRule="auto"/>
        <w:jc w:val="both"/>
        <w:rPr>
          <w:rFonts w:ascii="Arial Narrow" w:eastAsia="Calibri" w:hAnsi="Arial Narrow" w:cs="Arial"/>
          <w:lang w:eastAsia="en-US"/>
        </w:rPr>
      </w:pPr>
    </w:p>
    <w:p w:rsidR="00881A55" w:rsidRPr="0046153F" w:rsidRDefault="00881A55" w:rsidP="00881A55">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881A55" w:rsidRPr="009F6531" w:rsidRDefault="00881A55" w:rsidP="00881A55">
      <w:pPr>
        <w:jc w:val="both"/>
        <w:rPr>
          <w:rFonts w:ascii="Arial Narrow" w:hAnsi="Arial Narrow" w:cs="Arial"/>
        </w:rPr>
      </w:pPr>
      <w:bookmarkStart w:id="115" w:name="_Toc468353404"/>
      <w:r w:rsidRPr="009F6531">
        <w:rPr>
          <w:rFonts w:ascii="Arial Narrow" w:hAnsi="Arial Narrow" w:cs="Arial"/>
        </w:rPr>
        <w:t>Para asegurar el cumplimiento de esta obligación, la Fiscalía, con el auxilio de otras autoridades competentes, podrá realizar las actuaciones necesarias y firmar los convenios que resulten pertinentes, incluyendo la posibilidad de disponer de terrenos o instalaciones en los lugares autorizados de enterramiento destinados específicamente a este fin.</w:t>
      </w:r>
    </w:p>
    <w:p w:rsidR="00AD363D" w:rsidRPr="00F16275" w:rsidRDefault="00AD363D" w:rsidP="004B4F29">
      <w:pPr>
        <w:spacing w:line="360" w:lineRule="auto"/>
        <w:jc w:val="both"/>
        <w:rPr>
          <w:rFonts w:ascii="Arial Narrow" w:eastAsia="Calibri" w:hAnsi="Arial Narrow" w:cs="Arial"/>
          <w:b/>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w:t>
      </w:r>
      <w:r w:rsidR="00AF759F">
        <w:rPr>
          <w:rFonts w:ascii="Arial Narrow" w:eastAsia="Calibri" w:hAnsi="Arial Narrow" w:cs="Arial"/>
          <w:b/>
          <w:lang w:eastAsia="en-US"/>
        </w:rPr>
        <w:t xml:space="preserve"> </w:t>
      </w:r>
      <w:r w:rsidRPr="00F16275">
        <w:rPr>
          <w:rFonts w:ascii="Arial Narrow" w:eastAsia="Calibri" w:hAnsi="Arial Narrow" w:cs="Arial"/>
          <w:b/>
          <w:lang w:eastAsia="en-US"/>
        </w:rPr>
        <w:t>94. Documentación de las inhumaciones individuales</w:t>
      </w:r>
      <w:bookmarkEnd w:id="115"/>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La administración de los cementerios o panteones incluirá en sus registros la fecha, la hora y el lugar exacto de las inhumaciones previstas en este capítulo, con referencia a la Carpeta de Investigación o Averiguación Previa del caso.</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Ministerio Público documentará, al menos documental y fotográficamente, la inhumación, guardará registro de la fecha, la hora y el lugar exacto de la inhumación así como de las condiciones en las que se llevó a cabo, haciendo referencia a la información del cuerpo y de las actuaciones realizadas para su identificación, las personas que intervinieron y a cualquier otra información relevante. Dicha información será incorporada a la Carpeta de Investigación o Averiguación Previa del caso, así como al Registro de Personas Fallecidas Sin Identificar.</w:t>
      </w:r>
    </w:p>
    <w:p w:rsidR="00AD363D" w:rsidRPr="00F16275" w:rsidRDefault="00AD363D" w:rsidP="004B4F29">
      <w:pPr>
        <w:spacing w:line="360" w:lineRule="auto"/>
        <w:jc w:val="both"/>
        <w:rPr>
          <w:rFonts w:ascii="Arial Narrow" w:eastAsia="Calibri" w:hAnsi="Arial Narrow" w:cs="Arial"/>
          <w:b/>
          <w:lang w:eastAsia="en-US"/>
        </w:rPr>
      </w:pPr>
      <w:bookmarkStart w:id="116" w:name="_Toc468353405"/>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w:t>
      </w:r>
      <w:r w:rsidR="00AF759F">
        <w:rPr>
          <w:rFonts w:ascii="Arial Narrow" w:eastAsia="Calibri" w:hAnsi="Arial Narrow" w:cs="Arial"/>
          <w:b/>
          <w:lang w:eastAsia="en-US"/>
        </w:rPr>
        <w:t xml:space="preserve"> </w:t>
      </w:r>
      <w:r w:rsidRPr="00F16275">
        <w:rPr>
          <w:rFonts w:ascii="Arial Narrow" w:eastAsia="Calibri" w:hAnsi="Arial Narrow" w:cs="Arial"/>
          <w:b/>
          <w:lang w:eastAsia="en-US"/>
        </w:rPr>
        <w:t>95 Prohibición de la destrucción de cuerpos o restos humanos</w:t>
      </w:r>
      <w:bookmarkEnd w:id="116"/>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ningún caso se procederá a la incineración o destrucción de los restos humanos de personas sin identificar o de personas identificadas cuyos restos aún no han sido entregados a sus familias.</w:t>
      </w:r>
    </w:p>
    <w:p w:rsidR="00AD363D" w:rsidRPr="00F16275" w:rsidRDefault="00AD363D" w:rsidP="00AD363D">
      <w:pPr>
        <w:spacing w:line="360" w:lineRule="auto"/>
        <w:rPr>
          <w:rFonts w:ascii="Arial Narrow" w:eastAsia="Calibri" w:hAnsi="Arial Narrow" w:cs="Arial"/>
          <w:lang w:eastAsia="en-US"/>
        </w:rPr>
      </w:pPr>
      <w:bookmarkStart w:id="117" w:name="_Toc468353406"/>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CAPÍTULO VII</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VERDAD Y MEMORIA</w:t>
      </w:r>
      <w:bookmarkEnd w:id="117"/>
    </w:p>
    <w:p w:rsidR="00AD363D" w:rsidRPr="00F16275" w:rsidRDefault="00AD363D" w:rsidP="00AD363D">
      <w:pPr>
        <w:spacing w:line="360" w:lineRule="auto"/>
        <w:rPr>
          <w:rFonts w:ascii="Arial Narrow" w:eastAsia="Calibri" w:hAnsi="Arial Narrow" w:cs="Arial"/>
          <w:lang w:eastAsia="en-US"/>
        </w:rPr>
      </w:pPr>
      <w:bookmarkStart w:id="118" w:name="_Toc468353407"/>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96. Verdad</w:t>
      </w:r>
      <w:bookmarkEnd w:id="118"/>
    </w:p>
    <w:p w:rsidR="00881A55" w:rsidRPr="0046153F" w:rsidRDefault="00881A55" w:rsidP="00881A55">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881A55" w:rsidRPr="009F6531" w:rsidRDefault="00881A55" w:rsidP="00881A55">
      <w:pPr>
        <w:jc w:val="both"/>
        <w:rPr>
          <w:rFonts w:ascii="Arial Narrow" w:hAnsi="Arial Narrow" w:cs="Arial"/>
        </w:rPr>
      </w:pPr>
      <w:r w:rsidRPr="009F6531">
        <w:rPr>
          <w:rFonts w:ascii="Arial Narrow" w:hAnsi="Arial Narrow" w:cs="Arial"/>
        </w:rPr>
        <w:t>Para garantizar el derecho las personas desaparecidas, de sus familias y de la sociedad a conocer la verdad sobre lo ocurrido, así como las razones y circunstancias en las que se produjeron los casos de graves violaciones a los derechos humanos, la Fiscalía, en colaboración con las entidades públicas y privadas pertinentes, y con la plena participación de los grupos de familias, familias de personas desaparecidas y organizaciones de la sociedad civil, establecerá los mecanismos necesarios para la determinación de las circunstancias y el contexto en el que se produjeron las desapariciones de personas en el Estado de Coahuila de Zaragoza, así como cualquier hecho relevante.</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El trabajo para el esclarecimiento de los hechos se realizará con la participación de personas expertas en la investigación y trabajo social, la recuperación de memoria y el derecho a la verdad. </w:t>
      </w:r>
    </w:p>
    <w:p w:rsidR="00AD363D" w:rsidRPr="00F16275" w:rsidRDefault="00AD363D" w:rsidP="004B4F29">
      <w:pPr>
        <w:spacing w:line="360" w:lineRule="auto"/>
        <w:jc w:val="both"/>
        <w:rPr>
          <w:rFonts w:ascii="Arial Narrow" w:eastAsia="Calibri" w:hAnsi="Arial Narrow" w:cs="Arial"/>
          <w:b/>
          <w:lang w:eastAsia="en-US"/>
        </w:rPr>
      </w:pPr>
      <w:bookmarkStart w:id="119" w:name="_Ref466319283"/>
      <w:bookmarkStart w:id="120" w:name="_Toc468353408"/>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97. Memoria</w:t>
      </w:r>
      <w:bookmarkEnd w:id="119"/>
      <w:bookmarkEnd w:id="120"/>
    </w:p>
    <w:p w:rsidR="00881A55" w:rsidRPr="0046153F" w:rsidRDefault="00881A55" w:rsidP="00881A55">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881A55" w:rsidRPr="009F6531" w:rsidRDefault="00881A55" w:rsidP="00881A55">
      <w:pPr>
        <w:jc w:val="both"/>
        <w:rPr>
          <w:rFonts w:ascii="Arial Narrow" w:hAnsi="Arial Narrow" w:cs="Arial"/>
        </w:rPr>
      </w:pPr>
      <w:r w:rsidRPr="009F6531">
        <w:rPr>
          <w:rFonts w:ascii="Arial Narrow" w:hAnsi="Arial Narrow" w:cs="Arial"/>
        </w:rPr>
        <w:t xml:space="preserve">La Fiscalía, junto con la Secretaría de Gobierno y la CEAV Coahuila, establecerán un mecanismo para la salvaguardia de la memoria de las personas desaparecidas y de los hechos ocurridos en el Estado de </w:t>
      </w:r>
      <w:r w:rsidRPr="009F6531">
        <w:rPr>
          <w:rFonts w:ascii="Arial Narrow" w:hAnsi="Arial Narrow" w:cs="Arial"/>
        </w:rPr>
        <w:lastRenderedPageBreak/>
        <w:t>Coahuila de Zaragoza. La Fiscalía, la Secretaría de Gobierno y la CEAV Coahuila podrán solicitar la incorporación de cualquier otra autoridad a este mecanismo cuya participación pueda resultar necesaria.</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mecanismo establecido para la garantía de la memoria, mantendrá un diálogo con los grupos de familias, familias, organizaciones de la sociedad civil, organismos nacionales e internacionales y personas expertas para la definición de elementos de recuerdo y reconocimiento de la memoria de las personas víctimas de desaparición, siempre con el consentimiento previo de las familias.</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El mecanismo de memoria podrá establecer medidas para la conservación de lugares, el establecimiento de monumentos, la celebración de actos, la publicación de libros u otros materiales comunicativos, la organización de actividades de todo tipo, la </w:t>
      </w:r>
      <w:proofErr w:type="spellStart"/>
      <w:r w:rsidRPr="00F16275">
        <w:rPr>
          <w:rFonts w:ascii="Arial Narrow" w:eastAsia="Calibri" w:hAnsi="Arial Narrow" w:cs="Arial"/>
          <w:lang w:eastAsia="en-US"/>
        </w:rPr>
        <w:t>resignificación</w:t>
      </w:r>
      <w:proofErr w:type="spellEnd"/>
      <w:r w:rsidRPr="00F16275">
        <w:rPr>
          <w:rFonts w:ascii="Arial Narrow" w:eastAsia="Calibri" w:hAnsi="Arial Narrow" w:cs="Arial"/>
          <w:lang w:eastAsia="en-US"/>
        </w:rPr>
        <w:t xml:space="preserve"> de lugares, o cualquier otro que, previo acuerdo con las familias, pueda servir para la conservación de la memoria de las personas desaparecidas y para la difusión de los hechos ocurridos en Coahuila de Zaragoza.</w:t>
      </w:r>
    </w:p>
    <w:p w:rsidR="00AD363D" w:rsidRPr="00F16275" w:rsidRDefault="00AD363D" w:rsidP="00AD363D">
      <w:pPr>
        <w:spacing w:line="360" w:lineRule="auto"/>
        <w:jc w:val="center"/>
        <w:rPr>
          <w:rFonts w:ascii="Arial Narrow" w:eastAsia="Calibri" w:hAnsi="Arial Narrow" w:cs="Arial"/>
          <w:b/>
          <w:lang w:eastAsia="en-US"/>
        </w:rPr>
      </w:pPr>
      <w:bookmarkStart w:id="121" w:name="_Toc468353409"/>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CAPÍTULO VIII</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EVALUACIÓN Y MEJORA CONTINUA</w:t>
      </w:r>
      <w:bookmarkEnd w:id="121"/>
    </w:p>
    <w:p w:rsidR="00AD363D" w:rsidRPr="00F16275" w:rsidRDefault="00AD363D" w:rsidP="00AD363D">
      <w:pPr>
        <w:spacing w:line="360" w:lineRule="auto"/>
        <w:rPr>
          <w:rFonts w:ascii="Arial Narrow" w:eastAsia="Calibri" w:hAnsi="Arial Narrow" w:cs="Arial"/>
          <w:lang w:eastAsia="en-US"/>
        </w:rPr>
      </w:pPr>
      <w:bookmarkStart w:id="122" w:name="_Toc468353410"/>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98. Evaluación</w:t>
      </w:r>
      <w:bookmarkEnd w:id="122"/>
    </w:p>
    <w:p w:rsidR="006B291A" w:rsidRPr="0046153F" w:rsidRDefault="006B291A" w:rsidP="006B291A">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6B291A" w:rsidRPr="009F6531" w:rsidRDefault="006B291A" w:rsidP="006B291A">
      <w:pPr>
        <w:jc w:val="both"/>
        <w:rPr>
          <w:rFonts w:ascii="Arial Narrow" w:hAnsi="Arial Narrow" w:cs="Arial"/>
        </w:rPr>
      </w:pPr>
      <w:r w:rsidRPr="009F6531">
        <w:rPr>
          <w:rFonts w:ascii="Arial Narrow" w:hAnsi="Arial Narrow" w:cs="Arial"/>
        </w:rPr>
        <w:t>La Fiscalía</w:t>
      </w:r>
      <w:r w:rsidRPr="009F6531">
        <w:rPr>
          <w:rFonts w:ascii="Arial Narrow" w:hAnsi="Arial Narrow" w:cs="Arial"/>
          <w:b/>
        </w:rPr>
        <w:t xml:space="preserve"> </w:t>
      </w:r>
      <w:r w:rsidRPr="009F6531">
        <w:rPr>
          <w:rFonts w:ascii="Arial Narrow" w:hAnsi="Arial Narrow" w:cs="Arial"/>
        </w:rPr>
        <w:t>elaborará una evaluación anual sobre el avance en el cumplimiento de los objetivos de esta ley. Dicha evaluación comprenderá al menos la evaluación de proceso o nivel de implementación de las acciones previstas para el logro de los objetivos de esta ley, la evaluación de impacto sobre el logro de los objetivos de la ley y la evaluación económica sobre los recursos destinados al cumplimiento de esta ley, su grado de implementación y su suficiencia o no para alcanzar los objetivos.</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evaluación anual será presentada públicamente y entregada al Congreso del Estado dentro de los tres primeros meses del año siguiente a aquel que se evalúe.</w:t>
      </w:r>
    </w:p>
    <w:p w:rsidR="00AD363D" w:rsidRPr="00F16275" w:rsidRDefault="00AD363D" w:rsidP="004B4F29">
      <w:pPr>
        <w:spacing w:line="360" w:lineRule="auto"/>
        <w:jc w:val="both"/>
        <w:rPr>
          <w:rFonts w:ascii="Arial Narrow" w:eastAsia="Calibri" w:hAnsi="Arial Narrow" w:cs="Arial"/>
          <w:b/>
          <w:lang w:eastAsia="en-US"/>
        </w:rPr>
      </w:pPr>
      <w:bookmarkStart w:id="123" w:name="_Toc468353411"/>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99. Mejora continua</w:t>
      </w:r>
      <w:bookmarkEnd w:id="123"/>
    </w:p>
    <w:p w:rsidR="006B291A" w:rsidRPr="0046153F" w:rsidRDefault="006B291A" w:rsidP="006B291A">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6B291A" w:rsidRPr="009F6531" w:rsidRDefault="006B291A" w:rsidP="006B291A">
      <w:pPr>
        <w:jc w:val="both"/>
        <w:rPr>
          <w:rFonts w:ascii="Arial Narrow" w:hAnsi="Arial Narrow" w:cs="Arial"/>
        </w:rPr>
      </w:pPr>
      <w:r w:rsidRPr="009F6531">
        <w:rPr>
          <w:rFonts w:ascii="Arial Narrow" w:hAnsi="Arial Narrow" w:cs="Arial"/>
        </w:rPr>
        <w:t>La Fiscalía</w:t>
      </w:r>
      <w:r w:rsidRPr="009F6531">
        <w:rPr>
          <w:rFonts w:ascii="Arial Narrow" w:hAnsi="Arial Narrow" w:cs="Arial"/>
          <w:b/>
        </w:rPr>
        <w:t xml:space="preserve"> </w:t>
      </w:r>
      <w:r w:rsidRPr="009F6531">
        <w:rPr>
          <w:rFonts w:ascii="Arial Narrow" w:hAnsi="Arial Narrow" w:cs="Arial"/>
        </w:rPr>
        <w:t>elaborará al menos cada dos años una nueva evaluación de necesidades destinada a identificar los recursos, procedimientos y acciones necesarios para el logro de los objetivos de esta ley y aprobará las acciones necesarias para la adecuación de sus actuaciones.</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Los resultados de esta evaluación y las acciones necesarias para adecuar su actuación serán presentados públicamente y entregados al Congreso del Estado dentro de los tres primeros meses del año siguiente al final del periodo evaluado.</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caso de que la evaluación y plan de mejora se realice antes de cumplidos los dos años, se presentará durante los tres meses siguientes al cierre del periodo evaluado.</w:t>
      </w:r>
    </w:p>
    <w:p w:rsidR="00AD363D" w:rsidRPr="00F16275" w:rsidRDefault="00AD363D" w:rsidP="00AD363D">
      <w:pPr>
        <w:spacing w:line="360" w:lineRule="auto"/>
        <w:rPr>
          <w:rFonts w:ascii="Arial Narrow" w:eastAsia="Calibri" w:hAnsi="Arial Narrow" w:cs="Arial"/>
          <w:b/>
          <w:lang w:eastAsia="en-US"/>
        </w:rPr>
      </w:pPr>
      <w:bookmarkStart w:id="124" w:name="_Toc468353412"/>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100. Participación de las familias, organizaciones defensoras de derechos humanos y personas expertas</w:t>
      </w:r>
      <w:bookmarkEnd w:id="124"/>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Para la elaboración de las evaluaciones previstas en este capítulo, se contará con la participación de los grupos de familias, familias, organizaciones y personas defensoras de derechos humanos, instituciones académicas y personas e instituciones expertas independientes y organismos internacionales, tanto en el diseño de la evaluación como en su desarrollo.</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propuestas de mejora que se deriven de estas evaluaciones serán también consultadas con los agentes previstos en el párrafo anterior y se atenderá las sugerencias que realicen para la elaboración final de las adecuaciones necesarias para el logro de los objetivos de esta ley.</w:t>
      </w:r>
    </w:p>
    <w:p w:rsidR="00AD363D" w:rsidRPr="00F16275" w:rsidRDefault="00AD363D" w:rsidP="00AD363D">
      <w:pPr>
        <w:spacing w:line="360" w:lineRule="auto"/>
        <w:rPr>
          <w:rFonts w:ascii="Arial Narrow" w:eastAsia="Calibri" w:hAnsi="Arial Narrow" w:cs="Arial"/>
          <w:lang w:eastAsia="en-US"/>
        </w:rPr>
      </w:pPr>
      <w:bookmarkStart w:id="125" w:name="_Toc468353413"/>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CAPÍTULO IX</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SANCIONES</w:t>
      </w:r>
      <w:bookmarkEnd w:id="125"/>
    </w:p>
    <w:p w:rsidR="00AD363D" w:rsidRPr="00F16275" w:rsidRDefault="00AD363D" w:rsidP="00AD363D">
      <w:pPr>
        <w:spacing w:line="360" w:lineRule="auto"/>
        <w:rPr>
          <w:rFonts w:ascii="Arial Narrow" w:eastAsia="Calibri" w:hAnsi="Arial Narrow" w:cs="Arial"/>
          <w:lang w:eastAsia="en-US"/>
        </w:rPr>
      </w:pPr>
      <w:bookmarkStart w:id="126" w:name="_Toc468353414"/>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101. Sanciones</w:t>
      </w:r>
      <w:bookmarkEnd w:id="126"/>
    </w:p>
    <w:p w:rsidR="006B291A" w:rsidRPr="0046153F" w:rsidRDefault="006B291A" w:rsidP="006B291A">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6B291A" w:rsidRPr="009F6531" w:rsidRDefault="006B291A" w:rsidP="006B291A">
      <w:pPr>
        <w:jc w:val="both"/>
        <w:rPr>
          <w:rFonts w:ascii="Arial Narrow" w:hAnsi="Arial Narrow" w:cs="Arial"/>
        </w:rPr>
      </w:pPr>
      <w:bookmarkStart w:id="127" w:name="_Toc468353415"/>
      <w:r w:rsidRPr="009F6531">
        <w:rPr>
          <w:rFonts w:ascii="Arial Narrow" w:hAnsi="Arial Narrow" w:cs="Arial"/>
        </w:rPr>
        <w:t>Las violaciones a los preceptos de esta ley, sus reglamentos, lineamientos, protocolos y demás disposiciones que emanen de ella por servidores públicos, serán sancionadas administrativamente por la Fiscalía</w:t>
      </w:r>
      <w:r w:rsidRPr="009F6531">
        <w:rPr>
          <w:rFonts w:ascii="Arial Narrow" w:hAnsi="Arial Narrow" w:cs="Arial"/>
          <w:b/>
        </w:rPr>
        <w:t xml:space="preserve"> </w:t>
      </w:r>
      <w:r w:rsidRPr="009F6531">
        <w:rPr>
          <w:rFonts w:ascii="Arial Narrow" w:hAnsi="Arial Narrow" w:cs="Arial"/>
        </w:rPr>
        <w:t>o la autoridad a la que pertenezcan los servidores públicos infractores o a la autoridad competente, conforme a la Ley de Responsabilidades de los Servidores Públicos Estatales y Municipales del Estado de Coahuila de Zaragoza o las normas que resulten aplicables, sin perjuicio de las penas que correspondan cuando sean constitutivas de delitos.</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CAPÍTULO X</w:t>
      </w: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RECURSOS</w:t>
      </w:r>
      <w:bookmarkEnd w:id="127"/>
    </w:p>
    <w:p w:rsidR="00AD363D" w:rsidRPr="00F16275" w:rsidRDefault="00AD363D" w:rsidP="00AD363D">
      <w:pPr>
        <w:spacing w:line="360" w:lineRule="auto"/>
        <w:rPr>
          <w:rFonts w:ascii="Arial Narrow" w:eastAsia="Calibri" w:hAnsi="Arial Narrow" w:cs="Arial"/>
          <w:lang w:eastAsia="en-US"/>
        </w:rPr>
      </w:pPr>
      <w:bookmarkStart w:id="128" w:name="_Toc468353416"/>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102. Recursos suficientes</w:t>
      </w:r>
      <w:bookmarkEnd w:id="128"/>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El Congreso del Estado de Coahuila de Zaragoza destinará los recursos suficientes a las autoridades encargadas de su implementación para el logro de los objetivos previstos en esta ley.</w:t>
      </w:r>
    </w:p>
    <w:p w:rsidR="00AD363D" w:rsidRPr="00F16275" w:rsidRDefault="00AD363D" w:rsidP="004B4F29">
      <w:pPr>
        <w:spacing w:line="360" w:lineRule="auto"/>
        <w:jc w:val="both"/>
        <w:rPr>
          <w:rFonts w:ascii="Arial Narrow" w:eastAsia="Calibri" w:hAnsi="Arial Narrow" w:cs="Arial"/>
          <w:b/>
          <w:lang w:eastAsia="en-US"/>
        </w:rPr>
      </w:pPr>
      <w:bookmarkStart w:id="129" w:name="_Toc468353417"/>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103. Responsabilidad de cada autoridad</w:t>
      </w:r>
      <w:bookmarkEnd w:id="129"/>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autoridades responsables de la realización de acciones para el logro de los objetivos previstos en esta ley sufragarán sus propios gastos para la realización de las mismas conforme a su presupuesto.</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Las autoridades responsables de la realización de acciones para el logro de los objetivos previstos en esta ley podrán realizar convenios y solicitar el apoyo de cualquier otra autoridad estatal, municipal o federal, así como de entidades privadas y organizaciones de la sociedad civil.</w:t>
      </w:r>
    </w:p>
    <w:p w:rsidR="00AD363D" w:rsidRPr="00F16275" w:rsidRDefault="00AD363D" w:rsidP="004B4F29">
      <w:pPr>
        <w:spacing w:line="360" w:lineRule="auto"/>
        <w:jc w:val="both"/>
        <w:rPr>
          <w:rFonts w:ascii="Arial Narrow" w:eastAsia="Calibri" w:hAnsi="Arial Narrow" w:cs="Arial"/>
          <w:b/>
          <w:lang w:eastAsia="en-US"/>
        </w:rPr>
      </w:pPr>
      <w:bookmarkStart w:id="130" w:name="_Toc468353418"/>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104. Responsabilidad subsidiaria de la Procuraduría</w:t>
      </w:r>
      <w:bookmarkEnd w:id="130"/>
    </w:p>
    <w:p w:rsidR="006B291A" w:rsidRPr="0046153F" w:rsidRDefault="006B291A" w:rsidP="006B291A">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6B291A" w:rsidRPr="009F6531" w:rsidRDefault="006B291A" w:rsidP="006B291A">
      <w:pPr>
        <w:jc w:val="both"/>
        <w:rPr>
          <w:rFonts w:ascii="Arial Narrow" w:hAnsi="Arial Narrow" w:cs="Arial"/>
        </w:rPr>
      </w:pPr>
      <w:bookmarkStart w:id="131" w:name="_Toc468353419"/>
      <w:r w:rsidRPr="009F6531">
        <w:rPr>
          <w:rFonts w:ascii="Arial Narrow" w:hAnsi="Arial Narrow" w:cs="Arial"/>
        </w:rPr>
        <w:t>La ausencia de recursos suficientes por parte de las autoridades responsables para el logro de los objetivos previstos en esta ley será suplida por la Fiscalía</w:t>
      </w:r>
      <w:r w:rsidRPr="009F6531">
        <w:rPr>
          <w:rFonts w:ascii="Arial Narrow" w:hAnsi="Arial Narrow" w:cs="Arial"/>
          <w:b/>
        </w:rPr>
        <w:t xml:space="preserve"> </w:t>
      </w:r>
      <w:r w:rsidRPr="009F6531">
        <w:rPr>
          <w:rFonts w:ascii="Arial Narrow" w:hAnsi="Arial Narrow" w:cs="Arial"/>
        </w:rPr>
        <w:t>en apoyo a dichas autoridades hasta que se subsane la deficiencia de recursos.</w:t>
      </w:r>
    </w:p>
    <w:p w:rsidR="00AD363D" w:rsidRPr="00F16275" w:rsidRDefault="00AD363D" w:rsidP="004B4F29">
      <w:pPr>
        <w:spacing w:line="360" w:lineRule="auto"/>
        <w:jc w:val="both"/>
        <w:rPr>
          <w:rFonts w:ascii="Arial Narrow" w:eastAsia="Calibri" w:hAnsi="Arial Narrow" w:cs="Arial"/>
          <w:b/>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105. Aportaciones extraordinarias</w:t>
      </w:r>
      <w:bookmarkEnd w:id="131"/>
    </w:p>
    <w:p w:rsidR="006B291A" w:rsidRPr="0046153F" w:rsidRDefault="006B291A" w:rsidP="006B291A">
      <w:pPr>
        <w:rPr>
          <w:rFonts w:ascii="Arial Narrow" w:hAnsi="Arial Narrow"/>
          <w:bCs/>
          <w:i/>
          <w:sz w:val="12"/>
          <w:szCs w:val="10"/>
        </w:rPr>
      </w:pPr>
      <w:r w:rsidRPr="0046153F">
        <w:rPr>
          <w:rFonts w:ascii="Arial Narrow" w:hAnsi="Arial Narrow"/>
          <w:bCs/>
          <w:i/>
          <w:sz w:val="12"/>
          <w:szCs w:val="10"/>
        </w:rPr>
        <w:t>(REFORMAD</w:t>
      </w:r>
      <w:r>
        <w:rPr>
          <w:rFonts w:ascii="Arial Narrow" w:hAnsi="Arial Narrow"/>
          <w:bCs/>
          <w:i/>
          <w:sz w:val="12"/>
          <w:szCs w:val="10"/>
        </w:rPr>
        <w:t>O</w:t>
      </w:r>
      <w:r w:rsidRPr="0046153F">
        <w:rPr>
          <w:rFonts w:ascii="Arial Narrow" w:hAnsi="Arial Narrow"/>
          <w:bCs/>
          <w:i/>
          <w:sz w:val="12"/>
          <w:szCs w:val="10"/>
        </w:rPr>
        <w:t xml:space="preserve">, P.O. 25 DE JUNIO DE 2019)  </w:t>
      </w:r>
    </w:p>
    <w:p w:rsidR="006B291A" w:rsidRPr="009F6531" w:rsidRDefault="006B291A" w:rsidP="006B291A">
      <w:pPr>
        <w:jc w:val="both"/>
        <w:rPr>
          <w:rFonts w:ascii="Arial Narrow" w:hAnsi="Arial Narrow" w:cs="Arial"/>
        </w:rPr>
      </w:pPr>
      <w:bookmarkStart w:id="132" w:name="_Toc468353420"/>
      <w:r w:rsidRPr="009F6531">
        <w:rPr>
          <w:rFonts w:ascii="Arial Narrow" w:hAnsi="Arial Narrow" w:cs="Arial"/>
        </w:rPr>
        <w:t>Para el cumplimiento de los objetivos de esta ley, la Fiscalía</w:t>
      </w:r>
      <w:r w:rsidRPr="009F6531">
        <w:rPr>
          <w:rFonts w:ascii="Arial Narrow" w:hAnsi="Arial Narrow" w:cs="Arial"/>
          <w:b/>
        </w:rPr>
        <w:t xml:space="preserve"> </w:t>
      </w:r>
      <w:r w:rsidRPr="009F6531">
        <w:rPr>
          <w:rFonts w:ascii="Arial Narrow" w:hAnsi="Arial Narrow" w:cs="Arial"/>
        </w:rPr>
        <w:t>podrá recibir la colaboración y las aportaciones y recursos procedentes de otras autoridades, entidades y personas físicas y morales conforme a la legislación aplicable. Toda aportación realizada de conformidad con este artículo será debidamente documentada y se destinará al cumplimiento de los fines de esta ley.</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jc w:val="center"/>
        <w:rPr>
          <w:rFonts w:ascii="Arial Narrow" w:eastAsia="Calibri" w:hAnsi="Arial Narrow" w:cs="Arial"/>
          <w:b/>
          <w:lang w:eastAsia="en-US"/>
        </w:rPr>
      </w:pPr>
      <w:r w:rsidRPr="00F16275">
        <w:rPr>
          <w:rFonts w:ascii="Arial Narrow" w:eastAsia="Calibri" w:hAnsi="Arial Narrow" w:cs="Arial"/>
          <w:b/>
          <w:lang w:eastAsia="en-US"/>
        </w:rPr>
        <w:t>TRANSITORIOS</w:t>
      </w:r>
      <w:bookmarkEnd w:id="132"/>
    </w:p>
    <w:p w:rsidR="00AD363D" w:rsidRPr="00F16275" w:rsidRDefault="00AD363D" w:rsidP="00AD363D">
      <w:pPr>
        <w:spacing w:line="360" w:lineRule="auto"/>
        <w:rPr>
          <w:rFonts w:ascii="Arial Narrow" w:eastAsia="Calibri" w:hAnsi="Arial Narrow" w:cs="Arial"/>
          <w:lang w:eastAsia="en-US"/>
        </w:rPr>
      </w:pPr>
      <w:bookmarkStart w:id="133" w:name="_Toc468353421"/>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Primero. Entrada en vigor</w:t>
      </w:r>
      <w:bookmarkEnd w:id="133"/>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presente ley entrará en vigor al día siguiente de su publicación en el Periódico Oficial del Gobierno del Estado.</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En tanto sean aprobados los reglamentos, lineamientos y protocolos previstos en esta ley u otros necesarios para su efectiva implementación, continuará rigiendo su actuación por sus actuales procedimientos en la materia en lo que no contradigan lo dispuesto en esta ley, así como por el Protocolo para el Tratamiento e </w:t>
      </w:r>
      <w:r w:rsidRPr="00F16275">
        <w:rPr>
          <w:rFonts w:ascii="Arial Narrow" w:eastAsia="Calibri" w:hAnsi="Arial Narrow" w:cs="Arial"/>
          <w:lang w:eastAsia="en-US"/>
        </w:rPr>
        <w:lastRenderedPageBreak/>
        <w:t>Identificación Forense, Guía Nacional de Cadena de Custodia y los manuales o procedimientos definidos por las asociaciones u organizaciones internacionales técnicas en cada una de las materias o adoptados por la comunidad internacional, como el Manual sobre la Prevención e Investigación Eficaces de las Ejecuciones Extralegales, Arbitrarias o Sumarias de las Naciones Unidas.</w:t>
      </w:r>
    </w:p>
    <w:p w:rsidR="00AD363D" w:rsidRPr="00F16275" w:rsidRDefault="00AD363D" w:rsidP="004B4F29">
      <w:pPr>
        <w:spacing w:line="360" w:lineRule="auto"/>
        <w:jc w:val="both"/>
        <w:rPr>
          <w:rFonts w:ascii="Arial Narrow" w:eastAsia="Calibri" w:hAnsi="Arial Narrow" w:cs="Arial"/>
          <w:lang w:eastAsia="en-US"/>
        </w:rPr>
      </w:pPr>
      <w:bookmarkStart w:id="134" w:name="_Toc468353422"/>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Segundo. Reglamento</w:t>
      </w:r>
      <w:bookmarkEnd w:id="134"/>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Procuraduría emitirá en un plazo no mayor a 90 días naturales, contado a partir del día de entrada en vigor de la ley, el reglamento de la presente ley para su operación, tras consulta con los grupos de familias, organizaciones de la sociedad civil y personas, organizaciones e instituciones expertas.</w:t>
      </w:r>
    </w:p>
    <w:p w:rsidR="00AD363D" w:rsidRPr="00F16275" w:rsidRDefault="00AD363D" w:rsidP="004B4F29">
      <w:pPr>
        <w:spacing w:line="360" w:lineRule="auto"/>
        <w:jc w:val="both"/>
        <w:rPr>
          <w:rFonts w:ascii="Arial Narrow" w:eastAsia="Calibri" w:hAnsi="Arial Narrow" w:cs="Arial"/>
          <w:lang w:eastAsia="en-US"/>
        </w:rPr>
      </w:pPr>
      <w:bookmarkStart w:id="135" w:name="_Toc468353423"/>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Tercero. Protocolos y lineamientos</w:t>
      </w:r>
      <w:bookmarkEnd w:id="135"/>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Procuraduría emitirá o adoptará en un plazo no mayor a 60 días naturales, contado a partir del día de entrada en vigor de la ley, los siguientes protocolos y lineamientos, que elaborará con la participación de personas e instituciones expertas y de los grupos y familias:</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w:t>
      </w:r>
      <w:r w:rsidRPr="00F16275">
        <w:rPr>
          <w:rFonts w:ascii="Arial Narrow" w:eastAsia="Calibri" w:hAnsi="Arial Narrow" w:cs="Arial"/>
          <w:lang w:eastAsia="en-US"/>
        </w:rPr>
        <w:tab/>
        <w:t>Lineamientos para el proceso de recuperación, localización e identificación forense;</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b/>
          <w:lang w:eastAsia="en-US"/>
        </w:rPr>
        <w:t>II.</w:t>
      </w:r>
      <w:r w:rsidRPr="00F16275">
        <w:rPr>
          <w:rFonts w:ascii="Arial Narrow" w:eastAsia="Calibri" w:hAnsi="Arial Narrow" w:cs="Arial"/>
          <w:lang w:eastAsia="en-US"/>
        </w:rPr>
        <w:tab/>
        <w:t>Protocolo de notificación a las familias sobre resultados en procesos de recuperación, localización e identificación forenses y entrega digna de restos;</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lang w:eastAsia="en-US"/>
        </w:rPr>
        <w:tab/>
        <w:t>Protocolo de necropsia médico legal;</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IV.</w:t>
      </w:r>
      <w:r w:rsidRPr="00F16275">
        <w:rPr>
          <w:rFonts w:ascii="Arial Narrow" w:eastAsia="Calibri" w:hAnsi="Arial Narrow" w:cs="Arial"/>
          <w:lang w:eastAsia="en-US"/>
        </w:rPr>
        <w:tab/>
        <w:t>Protocolo de antropología forense;</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V.</w:t>
      </w:r>
      <w:r w:rsidRPr="00F16275">
        <w:rPr>
          <w:rFonts w:ascii="Arial Narrow" w:eastAsia="Calibri" w:hAnsi="Arial Narrow" w:cs="Arial"/>
          <w:lang w:eastAsia="en-US"/>
        </w:rPr>
        <w:tab/>
        <w:t xml:space="preserve">Protocolo de arqueología forense. </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Procuraduría emitirá o adoptará en un plazo no mayor a 180 días naturales, contado a partir del día de entrada en vigor de la ley, los siguientes protocolos, que elaborará con la participación de personas e instituciones expertas y de los grupos y familias:</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w:t>
      </w:r>
      <w:r w:rsidRPr="00F16275">
        <w:rPr>
          <w:rFonts w:ascii="Arial Narrow" w:eastAsia="Calibri" w:hAnsi="Arial Narrow" w:cs="Arial"/>
          <w:b/>
          <w:lang w:eastAsia="en-US"/>
        </w:rPr>
        <w:tab/>
      </w:r>
      <w:r w:rsidRPr="00F16275">
        <w:rPr>
          <w:rFonts w:ascii="Arial Narrow" w:eastAsia="Calibri" w:hAnsi="Arial Narrow" w:cs="Arial"/>
          <w:lang w:eastAsia="en-US"/>
        </w:rPr>
        <w:t>Protocolo de odontología forense;</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II.</w:t>
      </w:r>
      <w:r w:rsidRPr="00F16275">
        <w:rPr>
          <w:rFonts w:ascii="Arial Narrow" w:eastAsia="Calibri" w:hAnsi="Arial Narrow" w:cs="Arial"/>
          <w:b/>
          <w:lang w:eastAsia="en-US"/>
        </w:rPr>
        <w:tab/>
      </w:r>
      <w:r w:rsidRPr="00F16275">
        <w:rPr>
          <w:rFonts w:ascii="Arial Narrow" w:eastAsia="Calibri" w:hAnsi="Arial Narrow" w:cs="Arial"/>
          <w:lang w:eastAsia="en-US"/>
        </w:rPr>
        <w:t>Protocolo de genética forense;</w:t>
      </w:r>
    </w:p>
    <w:p w:rsidR="00AD363D" w:rsidRPr="00F16275" w:rsidRDefault="00AD363D" w:rsidP="00AD363D">
      <w:pPr>
        <w:spacing w:line="360" w:lineRule="auto"/>
        <w:rPr>
          <w:rFonts w:ascii="Arial Narrow" w:eastAsia="Calibri" w:hAnsi="Arial Narrow" w:cs="Arial"/>
          <w:lang w:eastAsia="en-US"/>
        </w:rPr>
      </w:pPr>
    </w:p>
    <w:p w:rsidR="00AD363D" w:rsidRPr="00F16275" w:rsidRDefault="00AD363D" w:rsidP="00AD363D">
      <w:pPr>
        <w:spacing w:line="360" w:lineRule="auto"/>
        <w:rPr>
          <w:rFonts w:ascii="Arial Narrow" w:eastAsia="Calibri" w:hAnsi="Arial Narrow" w:cs="Arial"/>
          <w:lang w:eastAsia="en-US"/>
        </w:rPr>
      </w:pPr>
      <w:r w:rsidRPr="00F16275">
        <w:rPr>
          <w:rFonts w:ascii="Arial Narrow" w:eastAsia="Calibri" w:hAnsi="Arial Narrow" w:cs="Arial"/>
          <w:b/>
          <w:lang w:eastAsia="en-US"/>
        </w:rPr>
        <w:t>III.</w:t>
      </w:r>
      <w:r w:rsidRPr="00F16275">
        <w:rPr>
          <w:rFonts w:ascii="Arial Narrow" w:eastAsia="Calibri" w:hAnsi="Arial Narrow" w:cs="Arial"/>
          <w:b/>
          <w:lang w:eastAsia="en-US"/>
        </w:rPr>
        <w:tab/>
      </w:r>
      <w:r w:rsidRPr="00F16275">
        <w:rPr>
          <w:rFonts w:ascii="Arial Narrow" w:eastAsia="Calibri" w:hAnsi="Arial Narrow" w:cs="Arial"/>
          <w:lang w:eastAsia="en-US"/>
        </w:rPr>
        <w:t xml:space="preserve">Protocolo de dactiloscopia. </w:t>
      </w:r>
    </w:p>
    <w:p w:rsidR="00AD363D" w:rsidRPr="00F16275" w:rsidRDefault="00AD363D" w:rsidP="00AD363D">
      <w:pPr>
        <w:spacing w:line="360" w:lineRule="auto"/>
        <w:rPr>
          <w:rFonts w:ascii="Arial Narrow" w:eastAsia="Calibri" w:hAnsi="Arial Narrow" w:cs="Arial"/>
          <w:lang w:eastAsia="en-US"/>
        </w:rPr>
      </w:pPr>
      <w:bookmarkStart w:id="136" w:name="_Toc468353424"/>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Cuarto. Reglamento del Banco de Datos Genéticos</w:t>
      </w:r>
      <w:bookmarkEnd w:id="136"/>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Procuraduría emitirá en un plazo no mayor a 90 días naturales, contado a partir del día de entrada en vigor de la ley, el Reglamento del Banco de Datos Genéticos.</w:t>
      </w:r>
    </w:p>
    <w:p w:rsidR="00AD363D" w:rsidRPr="00F16275" w:rsidRDefault="00AD363D" w:rsidP="004B4F29">
      <w:pPr>
        <w:spacing w:line="360" w:lineRule="auto"/>
        <w:jc w:val="both"/>
        <w:rPr>
          <w:rFonts w:ascii="Arial Narrow" w:hAnsi="Arial Narrow" w:cs="Arial"/>
          <w:b/>
          <w:lang w:eastAsia="en-US"/>
        </w:rPr>
      </w:pPr>
    </w:p>
    <w:p w:rsidR="00AD363D" w:rsidRPr="00F16275" w:rsidRDefault="00AD363D" w:rsidP="004B4F29">
      <w:pPr>
        <w:spacing w:line="360" w:lineRule="auto"/>
        <w:jc w:val="both"/>
        <w:rPr>
          <w:rFonts w:ascii="Arial Narrow" w:hAnsi="Arial Narrow" w:cs="Arial"/>
          <w:b/>
          <w:lang w:eastAsia="en-US"/>
        </w:rPr>
      </w:pPr>
    </w:p>
    <w:p w:rsidR="00AD363D" w:rsidRPr="00F16275" w:rsidRDefault="00AD363D" w:rsidP="004B4F29">
      <w:pPr>
        <w:spacing w:line="360" w:lineRule="auto"/>
        <w:jc w:val="both"/>
        <w:rPr>
          <w:rFonts w:ascii="Arial Narrow" w:hAnsi="Arial Narrow" w:cs="Arial"/>
          <w:b/>
          <w:lang w:eastAsia="en-US"/>
        </w:rPr>
      </w:pPr>
      <w:r w:rsidRPr="00F16275">
        <w:rPr>
          <w:rFonts w:ascii="Arial Narrow" w:hAnsi="Arial Narrow" w:cs="Arial"/>
          <w:b/>
          <w:lang w:eastAsia="en-US"/>
        </w:rPr>
        <w:t>Artículo Quinto. Herramientas tecnológicas</w:t>
      </w:r>
    </w:p>
    <w:p w:rsidR="00AD363D" w:rsidRPr="00F16275" w:rsidRDefault="00AD363D" w:rsidP="004B4F29">
      <w:pPr>
        <w:spacing w:line="360" w:lineRule="auto"/>
        <w:jc w:val="both"/>
        <w:rPr>
          <w:rFonts w:ascii="Arial Narrow" w:hAnsi="Arial Narrow" w:cs="Arial"/>
          <w:b/>
          <w:lang w:eastAsia="en-US"/>
        </w:rPr>
      </w:pPr>
      <w:r w:rsidRPr="00F16275">
        <w:rPr>
          <w:rFonts w:ascii="Arial Narrow" w:eastAsia="Calibri" w:hAnsi="Arial Narrow" w:cs="Arial"/>
          <w:lang w:eastAsia="en-US"/>
        </w:rPr>
        <w:t xml:space="preserve">En un plazo que no exceda de los 180 días naturales, contado a partir del día de entrada en vigor de la presente ley, la Procuraduría pondrá en operación las herramientas tecnológicas necesarias para el efectivo funcionamiento del Sistema de Gestión de Información. </w:t>
      </w:r>
    </w:p>
    <w:p w:rsidR="00AD363D" w:rsidRPr="00F16275" w:rsidRDefault="00AD363D" w:rsidP="004B4F29">
      <w:pPr>
        <w:spacing w:line="360" w:lineRule="auto"/>
        <w:jc w:val="both"/>
        <w:rPr>
          <w:rFonts w:ascii="Arial Narrow" w:eastAsia="Calibri" w:hAnsi="Arial Narrow" w:cs="Arial"/>
          <w:lang w:eastAsia="en-US"/>
        </w:rPr>
      </w:pPr>
      <w:bookmarkStart w:id="137" w:name="_Toc468353425"/>
    </w:p>
    <w:p w:rsidR="00AD363D" w:rsidRPr="00F16275" w:rsidRDefault="00AD363D" w:rsidP="004B4F29">
      <w:pPr>
        <w:spacing w:line="360" w:lineRule="auto"/>
        <w:jc w:val="both"/>
        <w:rPr>
          <w:rFonts w:ascii="Arial Narrow" w:eastAsia="Calibri" w:hAnsi="Arial Narrow" w:cs="Arial"/>
          <w:b/>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Sexto. Elaboración de reglamentos, protocolos y lineamientos</w:t>
      </w:r>
      <w:bookmarkEnd w:id="137"/>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Para la elaboración del reglamento de esta ley, el Reglamento del Banco de Datos Genéticos, los protocolos y lineamientos previstos en esta ley, la Procuraduría conformará una mesa de trabajo con participación de grupos de familias, organizaciones de derechos humanos, personas, organizaciones e instituciones expertas, así como de representantes de la Procuraduría y de cualquier otra institución del Estado de Coahuila de Zaragoza que resulte relevante. En esta mesa se discutirán las propuestas para estos documentos y se recogerán las observaciones de los grupos de familias, organizaciones de derechos humanos y personas, organizaciones e instituciones expertas para su incorporación a dichos documentos.</w:t>
      </w:r>
    </w:p>
    <w:p w:rsidR="00AD363D" w:rsidRPr="00F16275" w:rsidRDefault="00AD363D" w:rsidP="004B4F29">
      <w:pPr>
        <w:spacing w:line="360" w:lineRule="auto"/>
        <w:jc w:val="both"/>
        <w:rPr>
          <w:rFonts w:ascii="Arial Narrow" w:eastAsia="Calibri" w:hAnsi="Arial Narrow" w:cs="Arial"/>
          <w:lang w:eastAsia="en-US"/>
        </w:rPr>
      </w:pPr>
      <w:bookmarkStart w:id="138" w:name="_Toc468353426"/>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Séptimo. Plan Estatal de Exhumación e Identificación de casos previamente procesados</w:t>
      </w:r>
      <w:bookmarkEnd w:id="138"/>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lastRenderedPageBreak/>
        <w:t>La Procuraduría elaborará en un plazo no mayor a 30 días naturales, contado a partir del día de entrada en vigor de la ley, el Plan estatal de exhumación e identificación de casos previamente procesados que será discutido y aprobado por la Mesa de Coordinación Forense.</w:t>
      </w:r>
    </w:p>
    <w:p w:rsidR="00AD363D" w:rsidRPr="00F16275" w:rsidRDefault="00AD363D" w:rsidP="004B4F29">
      <w:pPr>
        <w:spacing w:line="360" w:lineRule="auto"/>
        <w:jc w:val="both"/>
        <w:rPr>
          <w:rFonts w:ascii="Arial Narrow" w:eastAsia="Calibri" w:hAnsi="Arial Narrow" w:cs="Arial"/>
          <w:lang w:eastAsia="en-US"/>
        </w:rPr>
      </w:pPr>
      <w:bookmarkStart w:id="139" w:name="_Toc468353427"/>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Octavo. Plan de análisis de los restos</w:t>
      </w:r>
      <w:bookmarkEnd w:id="139"/>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Procuraduría emitirá en un plazo no mayor a 60 días naturales, contado a partir del día de entrada en vigor de la ley, el Plan de análisis de los restos que se encuentran bajo la custodia de la Procuraduría.</w:t>
      </w:r>
    </w:p>
    <w:p w:rsidR="00AD363D" w:rsidRPr="00F16275" w:rsidRDefault="00AD363D" w:rsidP="004B4F29">
      <w:pPr>
        <w:spacing w:line="360" w:lineRule="auto"/>
        <w:jc w:val="both"/>
        <w:rPr>
          <w:rFonts w:ascii="Arial Narrow" w:eastAsia="Calibri" w:hAnsi="Arial Narrow" w:cs="Arial"/>
          <w:lang w:eastAsia="en-US"/>
        </w:rPr>
      </w:pPr>
      <w:bookmarkStart w:id="140" w:name="_Toc468353428"/>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Noveno. Mesa de Coordinación Forense</w:t>
      </w:r>
      <w:bookmarkEnd w:id="140"/>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un plazo no mayor a 30 días naturales, contado a partir del día de entrada en vigor de la presente ley, la Procuraduría convocará la primera reunión de la Mesa de Coordinación Forense, invitando a los grupos de familias existentes en el estado a participar de conformidad con lo establecido en esta ley.</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la Primera reunión de la Mesa de Coordinación Forense, además de cualquier otro asunto, se nombrará a la persona coordinadora de la misma por mayoría de sus integrantes.</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un plazo no mayor a 90 días naturales, contado a partir del día de entrada en vigor de la presente ley, la Mesa de Coordinación Forense aprobará por mayoría de dos tercios de sus integrantes sus lineamientos de funcionamiento interno.</w:t>
      </w:r>
    </w:p>
    <w:p w:rsidR="00AD363D" w:rsidRPr="00F16275" w:rsidRDefault="00AD363D" w:rsidP="004B4F29">
      <w:pPr>
        <w:spacing w:line="360" w:lineRule="auto"/>
        <w:jc w:val="both"/>
        <w:rPr>
          <w:rFonts w:ascii="Arial Narrow" w:eastAsia="Calibri" w:hAnsi="Arial Narrow" w:cs="Arial"/>
          <w:b/>
          <w:lang w:eastAsia="en-US"/>
        </w:rPr>
      </w:pPr>
      <w:bookmarkStart w:id="141" w:name="_Toc468353429"/>
    </w:p>
    <w:p w:rsidR="00AD363D" w:rsidRPr="00F16275" w:rsidRDefault="00AD363D" w:rsidP="004B4F29">
      <w:pPr>
        <w:spacing w:line="360" w:lineRule="auto"/>
        <w:jc w:val="both"/>
        <w:rPr>
          <w:rFonts w:ascii="Arial Narrow" w:eastAsia="Calibri" w:hAnsi="Arial Narrow" w:cs="Arial"/>
          <w:b/>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Décimo. Incorporación de Información existente a los registros del Sistema de gestión de Información</w:t>
      </w:r>
      <w:bookmarkEnd w:id="141"/>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A medida que los registros y herramientas tecnológicas que componen el Sistema de Gestión de Información sean puestos en marcha, toda la información con la que actualmente cuente la Procuraduría u otras instituciones y que sean relevantes atendiendo a la función de cada registro, será incorporada de forma inmediata a los mismos.</w:t>
      </w:r>
    </w:p>
    <w:p w:rsidR="00AD363D" w:rsidRPr="00F16275" w:rsidRDefault="00AD363D" w:rsidP="004B4F29">
      <w:pPr>
        <w:spacing w:line="360" w:lineRule="auto"/>
        <w:jc w:val="both"/>
        <w:rPr>
          <w:rFonts w:ascii="Arial Narrow" w:eastAsia="Calibri" w:hAnsi="Arial Narrow" w:cs="Arial"/>
          <w:b/>
          <w:lang w:eastAsia="en-US"/>
        </w:rPr>
      </w:pPr>
      <w:bookmarkStart w:id="142" w:name="_Toc468353430"/>
    </w:p>
    <w:p w:rsidR="00AD363D" w:rsidRPr="00F16275" w:rsidRDefault="00AD363D" w:rsidP="004B4F29">
      <w:pPr>
        <w:spacing w:line="360" w:lineRule="auto"/>
        <w:jc w:val="both"/>
        <w:rPr>
          <w:rFonts w:ascii="Arial Narrow" w:eastAsia="Calibri" w:hAnsi="Arial Narrow" w:cs="Arial"/>
          <w:b/>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lastRenderedPageBreak/>
        <w:t>Artículo Décimo Primero. Registros de personas privadas de libertad y otros registros que puedan contribuir a la búsqueda, localización e identificación de personas</w:t>
      </w:r>
      <w:bookmarkEnd w:id="142"/>
      <w:r w:rsidRPr="00F16275">
        <w:rPr>
          <w:rFonts w:ascii="Arial Narrow" w:eastAsia="Calibri" w:hAnsi="Arial Narrow" w:cs="Arial"/>
          <w:b/>
          <w:lang w:eastAsia="en-US"/>
        </w:rPr>
        <w:t xml:space="preserve"> </w:t>
      </w: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un plazo que no exceda de los 180 días naturales, contado a partir del día de entrada en vigor de la presente ley, los titulares de los registros de personas privadas de libertad y de otros registros útiles para lo búsqueda, localización e identificación de personas y la Procuraduría deberán suscribir los convenios necesarios para la consulta de información por parte de la Unidad de Búsqueda.</w:t>
      </w:r>
      <w:bookmarkStart w:id="143" w:name="_Toc468353431"/>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Décimo Segundo. Certificación de laboratorios</w:t>
      </w:r>
      <w:bookmarkEnd w:id="143"/>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La Procuraduría tendrá un plazo de dos años, contando a partir del día de entrada en vigor de esta ley, para que todos los resultados de análisis genéticos que se incorporen al Banco de Datos Genéticos procedan de laboratorios que cuenten con certificaciones internacionales en los términos de lo dispuesto en el artículo 58 de la presente ley.</w:t>
      </w:r>
      <w:bookmarkStart w:id="144" w:name="_Toc468353432"/>
    </w:p>
    <w:p w:rsidR="00AD363D" w:rsidRPr="00F16275" w:rsidRDefault="00AD363D" w:rsidP="004B4F29">
      <w:pPr>
        <w:spacing w:line="360" w:lineRule="auto"/>
        <w:jc w:val="both"/>
        <w:rPr>
          <w:rFonts w:ascii="Arial Narrow" w:eastAsia="Calibri" w:hAnsi="Arial Narrow" w:cs="Arial"/>
          <w:lang w:eastAsia="en-US"/>
        </w:rPr>
      </w:pPr>
    </w:p>
    <w:p w:rsidR="0004203B" w:rsidRPr="00F16275" w:rsidRDefault="0004203B" w:rsidP="004B4F29">
      <w:pPr>
        <w:spacing w:line="360" w:lineRule="auto"/>
        <w:jc w:val="both"/>
        <w:rPr>
          <w:rFonts w:ascii="Arial Narrow" w:eastAsia="Calibri" w:hAnsi="Arial Narrow" w:cs="Arial"/>
          <w:b/>
          <w:lang w:eastAsia="en-US"/>
        </w:rPr>
      </w:pPr>
    </w:p>
    <w:p w:rsidR="0004203B"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Décimo Tercero. Mecanismo para la salvaguardia de la verdad de las personas desaparecidas</w:t>
      </w:r>
      <w:bookmarkEnd w:id="144"/>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el plazo de un año, contado a partir del día de entrada en vigor de la ley, la Procuraduría emitirá lineamientos sobre los mecanismos para la determinación de las circunstancias y el contexto en el que se produjeron las desapariciones de personas en el Estado de Coahuila de Zaragoza. Para ello, la Procuraduría consultará con las familias, grupos de familias, organizaciones de derechos humanos, autoridades, instituciones nacionales e internacionales y personas expertas.</w:t>
      </w:r>
    </w:p>
    <w:p w:rsidR="00AD363D" w:rsidRPr="00F16275" w:rsidRDefault="00AD363D" w:rsidP="004B4F29">
      <w:pPr>
        <w:spacing w:line="360" w:lineRule="auto"/>
        <w:jc w:val="both"/>
        <w:rPr>
          <w:rFonts w:ascii="Arial Narrow" w:eastAsia="Calibri" w:hAnsi="Arial Narrow" w:cs="Arial"/>
          <w:lang w:eastAsia="en-US"/>
        </w:rPr>
      </w:pPr>
      <w:bookmarkStart w:id="145" w:name="_Toc468353433"/>
    </w:p>
    <w:p w:rsidR="00AD363D" w:rsidRPr="00F16275" w:rsidRDefault="00AD363D" w:rsidP="004B4F29">
      <w:pPr>
        <w:spacing w:line="360" w:lineRule="auto"/>
        <w:jc w:val="both"/>
        <w:rPr>
          <w:rFonts w:ascii="Arial Narrow" w:eastAsia="Calibri" w:hAnsi="Arial Narrow" w:cs="Arial"/>
          <w:lang w:eastAsia="en-US"/>
        </w:rPr>
      </w:pPr>
    </w:p>
    <w:p w:rsidR="0004203B"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Décimo Cuarto. Mecanismo para la salvaguardia de la memoria de las personas desaparecidas</w:t>
      </w:r>
      <w:bookmarkEnd w:id="145"/>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un plazo de 180 días naturales, contado a partir del día de entrada en vigor de la presente ley, se establecerá el mecanismo para la salvaguardia de la memoria de las personas desaparecidas previsto en el artículo 97 de la presente ley. Para ello, la Procuraduría, junto con la Secretaría de Gobierno y la CEAV Coahuila consultarán con las familias, grupos de familias, organizaciones de derechos humanos, autoridades, instituciones nacionales e internacionales y personas expertas.</w:t>
      </w:r>
    </w:p>
    <w:p w:rsidR="00AD363D" w:rsidRPr="00F16275" w:rsidRDefault="00AD363D" w:rsidP="004B4F29">
      <w:pPr>
        <w:spacing w:line="360" w:lineRule="auto"/>
        <w:jc w:val="both"/>
        <w:rPr>
          <w:rFonts w:ascii="Arial Narrow" w:eastAsia="Calibri" w:hAnsi="Arial Narrow" w:cs="Arial"/>
          <w:b/>
          <w:lang w:eastAsia="en-US"/>
        </w:rPr>
      </w:pPr>
      <w:bookmarkStart w:id="146" w:name="_Toc468353434"/>
    </w:p>
    <w:p w:rsidR="00AD363D" w:rsidRPr="00F16275" w:rsidRDefault="00AD363D" w:rsidP="004B4F29">
      <w:pPr>
        <w:spacing w:line="360" w:lineRule="auto"/>
        <w:jc w:val="both"/>
        <w:rPr>
          <w:rFonts w:ascii="Arial Narrow" w:eastAsia="Calibri" w:hAnsi="Arial Narrow" w:cs="Arial"/>
          <w:b/>
          <w:lang w:eastAsia="en-US"/>
        </w:rPr>
      </w:pPr>
    </w:p>
    <w:p w:rsidR="0004203B"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Décimo Quinto. Diagnóstico inicial</w:t>
      </w:r>
      <w:bookmarkEnd w:id="146"/>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un plazo máximo de 60 días naturales, contado a partir del día de entrada en vigor de la presente ley, la Procuraduría hará pública la información estadística general sobre la situación actual de los cuerpos inhumados sin identificar y de los fragmentos recuperados sin identificar.</w:t>
      </w:r>
    </w:p>
    <w:p w:rsidR="0004203B" w:rsidRPr="00F16275" w:rsidRDefault="0004203B" w:rsidP="004B4F29">
      <w:pPr>
        <w:spacing w:line="360" w:lineRule="auto"/>
        <w:jc w:val="both"/>
        <w:rPr>
          <w:rFonts w:ascii="Arial Narrow" w:eastAsia="Calibri" w:hAnsi="Arial Narrow" w:cs="Arial"/>
          <w:lang w:eastAsia="en-US"/>
        </w:rPr>
      </w:pPr>
      <w:bookmarkStart w:id="147" w:name="_Toc468353435"/>
    </w:p>
    <w:p w:rsidR="0004203B" w:rsidRPr="00F16275" w:rsidRDefault="0004203B" w:rsidP="004B4F29">
      <w:pPr>
        <w:spacing w:line="360" w:lineRule="auto"/>
        <w:jc w:val="both"/>
        <w:rPr>
          <w:rFonts w:ascii="Arial Narrow" w:eastAsia="Calibri" w:hAnsi="Arial Narrow" w:cs="Arial"/>
          <w:b/>
          <w:lang w:eastAsia="en-US"/>
        </w:rPr>
      </w:pPr>
    </w:p>
    <w:p w:rsidR="0004203B"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Décimo Sexto. Derogación tácita de preceptos incompatibles</w:t>
      </w:r>
      <w:bookmarkEnd w:id="147"/>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Quedan derogadas todas las normas del estado de Coahuila de Zaragoza que se opongan a la presente ley.</w:t>
      </w:r>
      <w:bookmarkStart w:id="148" w:name="_Toc468353436"/>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Décimo Séptimo. Legislación complementaria</w:t>
      </w:r>
      <w:bookmarkEnd w:id="148"/>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En un plazo que no exceda de los 180 días naturales, contado a partir del día de entrada en vigor de la ley, el Congreso del Estado de Coahuila de Zaragoza y el Gobierno del Estado de Coahuila de Zaragoza publicarán las reformas a sus leyes y demás normatividad complementaria que resulten necesarias para la implementación de este ordenamiento.</w:t>
      </w: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b/>
          <w:lang w:eastAsia="en-US"/>
        </w:rPr>
      </w:pPr>
      <w:r w:rsidRPr="00F16275">
        <w:rPr>
          <w:rFonts w:ascii="Arial Narrow" w:eastAsia="Calibri" w:hAnsi="Arial Narrow" w:cs="Arial"/>
          <w:b/>
          <w:lang w:eastAsia="en-US"/>
        </w:rPr>
        <w:t>Artículo Décimo Octavo. Registros de Personas Detenidas en el Estado de Coahuila de Zaragoza.</w:t>
      </w: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Los Registros de Personas Detenidas en el Estado de Coahuila de Zaragoza previstos en el artículo 30 incluirán todos aquellos registros que contengan información sobre personas privadas de su libertad.</w:t>
      </w:r>
    </w:p>
    <w:p w:rsidR="00AD363D" w:rsidRPr="00F16275" w:rsidRDefault="00AD363D" w:rsidP="004B4F29">
      <w:pPr>
        <w:spacing w:line="360" w:lineRule="auto"/>
        <w:jc w:val="both"/>
        <w:rPr>
          <w:rFonts w:ascii="Arial Narrow" w:eastAsia="Calibri" w:hAnsi="Arial Narrow" w:cs="Arial"/>
          <w:lang w:eastAsia="en-US"/>
        </w:rPr>
      </w:pPr>
    </w:p>
    <w:p w:rsidR="0004203B" w:rsidRPr="00F16275" w:rsidRDefault="0004203B" w:rsidP="004B4F29">
      <w:pPr>
        <w:spacing w:line="360" w:lineRule="auto"/>
        <w:jc w:val="both"/>
        <w:rPr>
          <w:rFonts w:ascii="Arial Narrow" w:eastAsia="Calibri" w:hAnsi="Arial Narrow" w:cs="Arial"/>
          <w:lang w:eastAsia="en-US"/>
        </w:rPr>
      </w:pPr>
    </w:p>
    <w:p w:rsidR="00AD363D" w:rsidRPr="00F16275" w:rsidRDefault="00AD363D" w:rsidP="004B4F29">
      <w:pPr>
        <w:spacing w:line="360" w:lineRule="auto"/>
        <w:jc w:val="both"/>
        <w:rPr>
          <w:rFonts w:ascii="Arial Narrow" w:eastAsia="Calibri" w:hAnsi="Arial Narrow" w:cs="Arial"/>
          <w:lang w:eastAsia="en-US"/>
        </w:rPr>
      </w:pPr>
      <w:r w:rsidRPr="00F16275">
        <w:rPr>
          <w:rFonts w:ascii="Arial Narrow" w:eastAsia="Calibri" w:hAnsi="Arial Narrow" w:cs="Arial"/>
          <w:lang w:eastAsia="en-US"/>
        </w:rPr>
        <w:t xml:space="preserve">Se entenderá por privación de libertad cualquier forma de detención, encarcelamiento, institucionalización, o custodia de una persona, por razones de asistencia humanitaria, tratamiento, tutela, protección, o por delitos e infracciones a la ley, ordenada por o bajo el control de facto de una autoridad judicial o administrativa o cualquier otra autoridad, ya sea en una institución pública o privada, en la cual no pueda disponer de su libertad ambulatoria. </w:t>
      </w:r>
    </w:p>
    <w:p w:rsidR="004B4F29" w:rsidRPr="00F16275" w:rsidRDefault="004B4F29" w:rsidP="002637BF">
      <w:pPr>
        <w:widowControl w:val="0"/>
        <w:tabs>
          <w:tab w:val="left" w:pos="8749"/>
        </w:tabs>
        <w:jc w:val="both"/>
        <w:rPr>
          <w:rFonts w:ascii="Arial Narrow" w:hAnsi="Arial Narrow" w:cs="Arial"/>
          <w:b/>
          <w:snapToGrid w:val="0"/>
        </w:rPr>
      </w:pPr>
    </w:p>
    <w:p w:rsidR="002637BF" w:rsidRPr="00F16275" w:rsidRDefault="002637BF" w:rsidP="002637BF">
      <w:pPr>
        <w:widowControl w:val="0"/>
        <w:tabs>
          <w:tab w:val="left" w:pos="8749"/>
        </w:tabs>
        <w:jc w:val="both"/>
        <w:rPr>
          <w:rFonts w:ascii="Arial Narrow" w:hAnsi="Arial Narrow" w:cs="Arial"/>
          <w:b/>
          <w:snapToGrid w:val="0"/>
        </w:rPr>
      </w:pPr>
      <w:r w:rsidRPr="00F16275">
        <w:rPr>
          <w:rFonts w:ascii="Arial Narrow" w:hAnsi="Arial Narrow" w:cs="Arial"/>
          <w:b/>
          <w:snapToGrid w:val="0"/>
        </w:rPr>
        <w:t>DADO en la Ciudad de Saltillo, Coahuila de Zaragoza, a los trece días del mes de diciembre del año dos mil dieciséis.</w:t>
      </w:r>
    </w:p>
    <w:p w:rsidR="002637BF" w:rsidRPr="00F16275" w:rsidRDefault="002637BF" w:rsidP="002637BF">
      <w:pPr>
        <w:tabs>
          <w:tab w:val="left" w:pos="8749"/>
        </w:tabs>
        <w:jc w:val="both"/>
        <w:rPr>
          <w:rFonts w:ascii="Arial Narrow" w:hAnsi="Arial Narrow" w:cs="Arial"/>
          <w:b/>
          <w:snapToGrid w:val="0"/>
        </w:rPr>
      </w:pPr>
    </w:p>
    <w:p w:rsidR="002637BF" w:rsidRPr="00F16275" w:rsidRDefault="002637BF" w:rsidP="002637BF">
      <w:pPr>
        <w:tabs>
          <w:tab w:val="left" w:pos="8749"/>
        </w:tabs>
        <w:rPr>
          <w:rFonts w:ascii="Arial Narrow" w:hAnsi="Arial Narrow" w:cs="Arial"/>
          <w:b/>
          <w:snapToGrid w:val="0"/>
        </w:rPr>
      </w:pPr>
    </w:p>
    <w:p w:rsidR="002637BF" w:rsidRPr="00F16275" w:rsidRDefault="002637BF" w:rsidP="002637BF">
      <w:pPr>
        <w:tabs>
          <w:tab w:val="left" w:pos="8749"/>
        </w:tabs>
        <w:rPr>
          <w:rFonts w:ascii="Arial Narrow" w:hAnsi="Arial Narrow" w:cs="Arial"/>
          <w:b/>
          <w:snapToGrid w:val="0"/>
        </w:rPr>
      </w:pPr>
    </w:p>
    <w:p w:rsidR="002637BF" w:rsidRPr="00F16275" w:rsidRDefault="002637BF" w:rsidP="002637BF">
      <w:pPr>
        <w:tabs>
          <w:tab w:val="left" w:pos="8749"/>
        </w:tabs>
        <w:jc w:val="center"/>
        <w:rPr>
          <w:rFonts w:ascii="Arial Narrow" w:hAnsi="Arial Narrow" w:cs="Arial"/>
          <w:b/>
          <w:snapToGrid w:val="0"/>
        </w:rPr>
      </w:pPr>
      <w:r w:rsidRPr="00F16275">
        <w:rPr>
          <w:rFonts w:ascii="Arial Narrow" w:hAnsi="Arial Narrow" w:cs="Arial"/>
          <w:b/>
          <w:snapToGrid w:val="0"/>
        </w:rPr>
        <w:t>DIPUTADO PRESIDENTE</w:t>
      </w:r>
    </w:p>
    <w:p w:rsidR="002637BF" w:rsidRPr="00F16275" w:rsidRDefault="002637BF" w:rsidP="002637BF">
      <w:pPr>
        <w:tabs>
          <w:tab w:val="left" w:pos="8749"/>
        </w:tabs>
        <w:jc w:val="center"/>
        <w:rPr>
          <w:rFonts w:ascii="Arial Narrow" w:hAnsi="Arial Narrow" w:cs="Arial"/>
          <w:b/>
          <w:snapToGrid w:val="0"/>
        </w:rPr>
      </w:pPr>
    </w:p>
    <w:p w:rsidR="002637BF" w:rsidRDefault="002637BF" w:rsidP="002637BF">
      <w:pPr>
        <w:tabs>
          <w:tab w:val="left" w:pos="8749"/>
        </w:tabs>
        <w:jc w:val="center"/>
        <w:rPr>
          <w:rFonts w:ascii="Arial Narrow" w:hAnsi="Arial Narrow" w:cs="Arial"/>
          <w:b/>
          <w:snapToGrid w:val="0"/>
        </w:rPr>
      </w:pPr>
      <w:r w:rsidRPr="00F16275">
        <w:rPr>
          <w:rFonts w:ascii="Arial Narrow" w:hAnsi="Arial Narrow" w:cs="Arial"/>
          <w:b/>
          <w:snapToGrid w:val="0"/>
        </w:rPr>
        <w:t>JAVIER DE JESÚS RODRÍGUEZ MENDOZA</w:t>
      </w:r>
    </w:p>
    <w:p w:rsidR="00AF759F" w:rsidRPr="00F16275" w:rsidRDefault="00AF759F" w:rsidP="002637BF">
      <w:pPr>
        <w:tabs>
          <w:tab w:val="left" w:pos="8749"/>
        </w:tabs>
        <w:jc w:val="center"/>
        <w:rPr>
          <w:rFonts w:ascii="Arial Narrow" w:hAnsi="Arial Narrow" w:cs="Arial"/>
          <w:b/>
          <w:snapToGrid w:val="0"/>
        </w:rPr>
      </w:pPr>
      <w:r>
        <w:rPr>
          <w:rFonts w:ascii="Arial Narrow" w:hAnsi="Arial Narrow" w:cs="Arial"/>
          <w:b/>
          <w:snapToGrid w:val="0"/>
        </w:rPr>
        <w:t>(RÚBRICA)</w:t>
      </w:r>
    </w:p>
    <w:p w:rsidR="002637BF" w:rsidRPr="00F16275" w:rsidRDefault="002637BF" w:rsidP="002637BF">
      <w:pPr>
        <w:tabs>
          <w:tab w:val="left" w:pos="8749"/>
        </w:tabs>
        <w:rPr>
          <w:rFonts w:ascii="Arial Narrow" w:hAnsi="Arial Narrow" w:cs="Arial"/>
          <w:b/>
          <w:snapToGrid w:val="0"/>
        </w:rPr>
      </w:pPr>
    </w:p>
    <w:p w:rsidR="002637BF" w:rsidRDefault="002637BF" w:rsidP="002637BF">
      <w:pPr>
        <w:tabs>
          <w:tab w:val="left" w:pos="8749"/>
        </w:tabs>
        <w:rPr>
          <w:rFonts w:ascii="Arial Narrow" w:hAnsi="Arial Narrow" w:cs="Arial"/>
          <w:b/>
          <w:snapToGrid w:val="0"/>
        </w:rPr>
      </w:pPr>
    </w:p>
    <w:p w:rsidR="00AF759F" w:rsidRDefault="00AF759F" w:rsidP="002637BF">
      <w:pPr>
        <w:tabs>
          <w:tab w:val="left" w:pos="8749"/>
        </w:tabs>
        <w:rPr>
          <w:rFonts w:ascii="Arial Narrow" w:hAnsi="Arial Narrow" w:cs="Arial"/>
          <w:b/>
          <w:snapToGrid w:val="0"/>
        </w:rPr>
      </w:pPr>
    </w:p>
    <w:tbl>
      <w:tblPr>
        <w:tblW w:w="0" w:type="auto"/>
        <w:jc w:val="center"/>
        <w:tblLook w:val="04A0" w:firstRow="1" w:lastRow="0" w:firstColumn="1" w:lastColumn="0" w:noHBand="0" w:noVBand="1"/>
      </w:tblPr>
      <w:tblGrid>
        <w:gridCol w:w="4702"/>
        <w:gridCol w:w="4702"/>
      </w:tblGrid>
      <w:tr w:rsidR="00AF759F" w:rsidRPr="003E5C02" w:rsidTr="003E5C02">
        <w:trPr>
          <w:jc w:val="center"/>
        </w:trPr>
        <w:tc>
          <w:tcPr>
            <w:tcW w:w="4772" w:type="dxa"/>
            <w:shd w:val="clear" w:color="auto" w:fill="auto"/>
          </w:tcPr>
          <w:p w:rsidR="00AF759F" w:rsidRPr="003E5C02" w:rsidRDefault="00AF759F" w:rsidP="003E5C02">
            <w:pPr>
              <w:tabs>
                <w:tab w:val="left" w:pos="8749"/>
              </w:tabs>
              <w:jc w:val="center"/>
              <w:rPr>
                <w:rFonts w:ascii="Arial Narrow" w:hAnsi="Arial Narrow" w:cs="Arial"/>
                <w:b/>
                <w:snapToGrid w:val="0"/>
              </w:rPr>
            </w:pPr>
            <w:r w:rsidRPr="003E5C02">
              <w:rPr>
                <w:rFonts w:ascii="Arial Narrow" w:hAnsi="Arial Narrow" w:cs="Arial"/>
                <w:b/>
                <w:snapToGrid w:val="0"/>
              </w:rPr>
              <w:t>DIPUTADA SECRETARIA</w:t>
            </w:r>
          </w:p>
          <w:p w:rsidR="00AF759F" w:rsidRPr="003E5C02" w:rsidRDefault="00AF759F" w:rsidP="003E5C02">
            <w:pPr>
              <w:tabs>
                <w:tab w:val="left" w:pos="8749"/>
              </w:tabs>
              <w:jc w:val="center"/>
              <w:rPr>
                <w:rFonts w:ascii="Arial Narrow" w:hAnsi="Arial Narrow" w:cs="Arial"/>
                <w:b/>
                <w:snapToGrid w:val="0"/>
              </w:rPr>
            </w:pPr>
          </w:p>
          <w:p w:rsidR="00AF759F" w:rsidRPr="003E5C02" w:rsidRDefault="00AF759F" w:rsidP="003E5C02">
            <w:pPr>
              <w:tabs>
                <w:tab w:val="left" w:pos="8749"/>
              </w:tabs>
              <w:jc w:val="center"/>
              <w:rPr>
                <w:rFonts w:ascii="Arial Narrow" w:hAnsi="Arial Narrow" w:cs="Arial"/>
                <w:b/>
                <w:snapToGrid w:val="0"/>
              </w:rPr>
            </w:pPr>
            <w:r w:rsidRPr="003E5C02">
              <w:rPr>
                <w:rFonts w:ascii="Arial Narrow" w:hAnsi="Arial Narrow" w:cs="Arial"/>
                <w:b/>
                <w:snapToGrid w:val="0"/>
              </w:rPr>
              <w:t>SONIA VILLARREAL PÉREZ</w:t>
            </w:r>
          </w:p>
          <w:p w:rsidR="00AF759F" w:rsidRPr="003E5C02" w:rsidRDefault="00AF759F" w:rsidP="003E5C02">
            <w:pPr>
              <w:tabs>
                <w:tab w:val="left" w:pos="8749"/>
              </w:tabs>
              <w:jc w:val="center"/>
              <w:rPr>
                <w:rFonts w:ascii="Arial Narrow" w:hAnsi="Arial Narrow" w:cs="Arial"/>
                <w:b/>
                <w:snapToGrid w:val="0"/>
              </w:rPr>
            </w:pPr>
            <w:r w:rsidRPr="003E5C02">
              <w:rPr>
                <w:rFonts w:ascii="Arial Narrow" w:hAnsi="Arial Narrow" w:cs="Arial"/>
                <w:b/>
                <w:snapToGrid w:val="0"/>
              </w:rPr>
              <w:t>(RÚBRICA)</w:t>
            </w:r>
          </w:p>
          <w:p w:rsidR="00AF759F" w:rsidRPr="003E5C02" w:rsidRDefault="00AF759F" w:rsidP="003E5C02">
            <w:pPr>
              <w:tabs>
                <w:tab w:val="left" w:pos="8749"/>
              </w:tabs>
              <w:jc w:val="center"/>
              <w:rPr>
                <w:rFonts w:ascii="Arial Narrow" w:hAnsi="Arial Narrow" w:cs="Arial"/>
                <w:b/>
                <w:snapToGrid w:val="0"/>
              </w:rPr>
            </w:pPr>
          </w:p>
          <w:p w:rsidR="00AF759F" w:rsidRPr="003E5C02" w:rsidRDefault="00AF759F" w:rsidP="003E5C02">
            <w:pPr>
              <w:tabs>
                <w:tab w:val="left" w:pos="8749"/>
              </w:tabs>
              <w:jc w:val="center"/>
              <w:rPr>
                <w:rFonts w:ascii="Arial Narrow" w:hAnsi="Arial Narrow" w:cs="Arial"/>
                <w:b/>
                <w:snapToGrid w:val="0"/>
              </w:rPr>
            </w:pPr>
          </w:p>
        </w:tc>
        <w:tc>
          <w:tcPr>
            <w:tcW w:w="4772" w:type="dxa"/>
            <w:shd w:val="clear" w:color="auto" w:fill="auto"/>
          </w:tcPr>
          <w:p w:rsidR="00AF759F" w:rsidRPr="003E5C02" w:rsidRDefault="00AF759F" w:rsidP="003E5C02">
            <w:pPr>
              <w:tabs>
                <w:tab w:val="left" w:pos="8749"/>
              </w:tabs>
              <w:jc w:val="center"/>
              <w:rPr>
                <w:rFonts w:ascii="Arial Narrow" w:hAnsi="Arial Narrow" w:cs="Arial"/>
                <w:b/>
                <w:snapToGrid w:val="0"/>
              </w:rPr>
            </w:pPr>
            <w:r w:rsidRPr="003E5C02">
              <w:rPr>
                <w:rFonts w:ascii="Arial Narrow" w:hAnsi="Arial Narrow" w:cs="Arial"/>
                <w:b/>
                <w:snapToGrid w:val="0"/>
              </w:rPr>
              <w:t>DIPUTADA SECRETARIA</w:t>
            </w:r>
          </w:p>
          <w:p w:rsidR="00AF759F" w:rsidRPr="003E5C02" w:rsidRDefault="00AF759F" w:rsidP="003E5C02">
            <w:pPr>
              <w:tabs>
                <w:tab w:val="left" w:pos="8749"/>
              </w:tabs>
              <w:jc w:val="center"/>
              <w:rPr>
                <w:rFonts w:ascii="Arial Narrow" w:hAnsi="Arial Narrow" w:cs="Arial"/>
                <w:b/>
                <w:snapToGrid w:val="0"/>
              </w:rPr>
            </w:pPr>
          </w:p>
          <w:p w:rsidR="00AF759F" w:rsidRPr="003E5C02" w:rsidRDefault="00AF759F" w:rsidP="003E5C02">
            <w:pPr>
              <w:tabs>
                <w:tab w:val="left" w:pos="8749"/>
              </w:tabs>
              <w:jc w:val="center"/>
              <w:rPr>
                <w:rFonts w:ascii="Arial Narrow" w:hAnsi="Arial Narrow" w:cs="Arial"/>
                <w:b/>
                <w:snapToGrid w:val="0"/>
              </w:rPr>
            </w:pPr>
            <w:r w:rsidRPr="003E5C02">
              <w:rPr>
                <w:rFonts w:ascii="Arial Narrow" w:hAnsi="Arial Narrow" w:cs="Arial"/>
                <w:b/>
                <w:snapToGrid w:val="0"/>
              </w:rPr>
              <w:t>GEORGINA CANO TORRALVA</w:t>
            </w:r>
          </w:p>
          <w:p w:rsidR="00AF759F" w:rsidRPr="003E5C02" w:rsidRDefault="00AF759F" w:rsidP="003E5C02">
            <w:pPr>
              <w:tabs>
                <w:tab w:val="left" w:pos="8749"/>
              </w:tabs>
              <w:jc w:val="center"/>
              <w:rPr>
                <w:rFonts w:ascii="Arial Narrow" w:hAnsi="Arial Narrow" w:cs="Arial"/>
                <w:b/>
                <w:snapToGrid w:val="0"/>
              </w:rPr>
            </w:pPr>
            <w:r w:rsidRPr="003E5C02">
              <w:rPr>
                <w:rFonts w:ascii="Arial Narrow" w:hAnsi="Arial Narrow" w:cs="Arial"/>
                <w:b/>
                <w:snapToGrid w:val="0"/>
              </w:rPr>
              <w:t>(RÚBRICA)</w:t>
            </w:r>
          </w:p>
          <w:p w:rsidR="00AF759F" w:rsidRPr="003E5C02" w:rsidRDefault="00AF759F" w:rsidP="003E5C02">
            <w:pPr>
              <w:tabs>
                <w:tab w:val="left" w:pos="8749"/>
              </w:tabs>
              <w:jc w:val="center"/>
              <w:rPr>
                <w:rFonts w:ascii="Arial Narrow" w:hAnsi="Arial Narrow" w:cs="Arial"/>
              </w:rPr>
            </w:pPr>
          </w:p>
          <w:p w:rsidR="00AF759F" w:rsidRPr="003E5C02" w:rsidRDefault="00AF759F" w:rsidP="003E5C02">
            <w:pPr>
              <w:tabs>
                <w:tab w:val="left" w:pos="8749"/>
              </w:tabs>
              <w:jc w:val="center"/>
              <w:rPr>
                <w:rFonts w:ascii="Arial Narrow" w:hAnsi="Arial Narrow" w:cs="Arial"/>
                <w:b/>
                <w:snapToGrid w:val="0"/>
              </w:rPr>
            </w:pPr>
          </w:p>
        </w:tc>
      </w:tr>
    </w:tbl>
    <w:p w:rsidR="00AF759F" w:rsidRPr="00F16275" w:rsidRDefault="00AF759F" w:rsidP="002637BF">
      <w:pPr>
        <w:tabs>
          <w:tab w:val="left" w:pos="8749"/>
        </w:tabs>
        <w:rPr>
          <w:rFonts w:ascii="Arial Narrow" w:hAnsi="Arial Narrow" w:cs="Arial"/>
          <w:b/>
          <w:snapToGrid w:val="0"/>
        </w:rPr>
      </w:pPr>
    </w:p>
    <w:p w:rsidR="00AF759F" w:rsidRPr="00F16275" w:rsidRDefault="00AF759F" w:rsidP="00AF759F">
      <w:pPr>
        <w:tabs>
          <w:tab w:val="left" w:pos="8749"/>
        </w:tabs>
        <w:jc w:val="center"/>
        <w:rPr>
          <w:rFonts w:ascii="Arial Narrow" w:hAnsi="Arial Narrow" w:cs="Arial"/>
          <w:b/>
          <w:snapToGrid w:val="0"/>
        </w:rPr>
      </w:pPr>
      <w:r w:rsidRPr="00AF759F">
        <w:rPr>
          <w:rFonts w:ascii="Arial Narrow" w:hAnsi="Arial Narrow" w:cs="Arial"/>
          <w:b/>
          <w:snapToGrid w:val="0"/>
        </w:rPr>
        <w:t>IMPRÍMASE, COMUNÍQUESE Y OBSÉRVESE</w:t>
      </w:r>
    </w:p>
    <w:p w:rsidR="00AF759F" w:rsidRPr="00AF759F" w:rsidRDefault="00AF759F" w:rsidP="00AF759F">
      <w:pPr>
        <w:tabs>
          <w:tab w:val="left" w:pos="8749"/>
        </w:tabs>
        <w:jc w:val="center"/>
        <w:rPr>
          <w:rFonts w:ascii="Arial Narrow" w:hAnsi="Arial Narrow" w:cs="Arial"/>
          <w:b/>
          <w:snapToGrid w:val="0"/>
        </w:rPr>
      </w:pPr>
      <w:r w:rsidRPr="00AF759F">
        <w:rPr>
          <w:rFonts w:ascii="Arial Narrow" w:hAnsi="Arial Narrow" w:cs="Arial"/>
          <w:b/>
          <w:snapToGrid w:val="0"/>
        </w:rPr>
        <w:t xml:space="preserve">Saltillo, Coahuila de Zaragoza, a 18 de Diciembre de 2016 </w:t>
      </w:r>
    </w:p>
    <w:p w:rsidR="004B4F29" w:rsidRDefault="004B4F29" w:rsidP="002637BF">
      <w:pPr>
        <w:tabs>
          <w:tab w:val="left" w:pos="8749"/>
        </w:tabs>
        <w:rPr>
          <w:rFonts w:ascii="Arial Narrow" w:hAnsi="Arial Narrow" w:cs="Arial"/>
          <w:b/>
          <w:snapToGrid w:val="0"/>
        </w:rPr>
      </w:pPr>
    </w:p>
    <w:p w:rsidR="00AF759F" w:rsidRPr="00AF759F" w:rsidRDefault="00AF759F" w:rsidP="00AF759F">
      <w:pPr>
        <w:tabs>
          <w:tab w:val="left" w:pos="8749"/>
        </w:tabs>
        <w:jc w:val="center"/>
        <w:rPr>
          <w:rFonts w:ascii="Arial Narrow" w:hAnsi="Arial Narrow" w:cs="Arial"/>
          <w:b/>
          <w:snapToGrid w:val="0"/>
        </w:rPr>
      </w:pPr>
      <w:r w:rsidRPr="00AF759F">
        <w:rPr>
          <w:rFonts w:ascii="Arial Narrow" w:hAnsi="Arial Narrow" w:cs="Arial"/>
          <w:b/>
          <w:snapToGrid w:val="0"/>
        </w:rPr>
        <w:t xml:space="preserve">EL GOBERNADOR CONSTITUCIONAL DEL ESTADO </w:t>
      </w:r>
    </w:p>
    <w:p w:rsidR="00AF759F" w:rsidRPr="00AF759F" w:rsidRDefault="00AF759F" w:rsidP="00AF759F">
      <w:pPr>
        <w:tabs>
          <w:tab w:val="left" w:pos="8749"/>
        </w:tabs>
        <w:jc w:val="center"/>
        <w:rPr>
          <w:rFonts w:ascii="Arial Narrow" w:hAnsi="Arial Narrow" w:cs="Arial"/>
          <w:b/>
          <w:snapToGrid w:val="0"/>
        </w:rPr>
      </w:pPr>
      <w:r w:rsidRPr="00AF759F">
        <w:rPr>
          <w:rFonts w:ascii="Arial Narrow" w:hAnsi="Arial Narrow" w:cs="Arial"/>
          <w:b/>
          <w:snapToGrid w:val="0"/>
        </w:rPr>
        <w:t xml:space="preserve">RUBÉN IGNACIO MOREIRA VALDEZ </w:t>
      </w:r>
    </w:p>
    <w:p w:rsidR="00AF759F" w:rsidRDefault="00AF759F" w:rsidP="00AF759F">
      <w:pPr>
        <w:tabs>
          <w:tab w:val="left" w:pos="8749"/>
        </w:tabs>
        <w:jc w:val="center"/>
        <w:rPr>
          <w:rFonts w:ascii="Arial Narrow" w:hAnsi="Arial Narrow" w:cs="Arial"/>
          <w:b/>
          <w:snapToGrid w:val="0"/>
        </w:rPr>
      </w:pPr>
      <w:r w:rsidRPr="00AF759F">
        <w:rPr>
          <w:rFonts w:ascii="Arial Narrow" w:hAnsi="Arial Narrow" w:cs="Arial"/>
          <w:b/>
          <w:snapToGrid w:val="0"/>
        </w:rPr>
        <w:t xml:space="preserve">(RÚBRICA) </w:t>
      </w:r>
    </w:p>
    <w:p w:rsidR="00AF759F" w:rsidRDefault="00AF759F" w:rsidP="00AF759F">
      <w:pPr>
        <w:tabs>
          <w:tab w:val="left" w:pos="8749"/>
        </w:tabs>
        <w:jc w:val="center"/>
        <w:rPr>
          <w:rFonts w:ascii="Arial Narrow" w:hAnsi="Arial Narrow" w:cs="Arial"/>
          <w:b/>
          <w:snapToGrid w:val="0"/>
        </w:rPr>
      </w:pPr>
    </w:p>
    <w:p w:rsidR="00AF759F" w:rsidRDefault="00AF759F" w:rsidP="00AF759F">
      <w:pPr>
        <w:tabs>
          <w:tab w:val="left" w:pos="8749"/>
        </w:tabs>
        <w:jc w:val="center"/>
        <w:rPr>
          <w:rFonts w:ascii="Arial Narrow" w:hAnsi="Arial Narrow" w:cs="Arial"/>
          <w:b/>
          <w:snapToGrid w:val="0"/>
        </w:rPr>
      </w:pPr>
    </w:p>
    <w:p w:rsidR="00AF759F" w:rsidRDefault="00AF759F" w:rsidP="00AF759F">
      <w:pPr>
        <w:tabs>
          <w:tab w:val="left" w:pos="8749"/>
        </w:tabs>
        <w:jc w:val="center"/>
        <w:rPr>
          <w:rFonts w:ascii="Arial Narrow" w:hAnsi="Arial Narrow" w:cs="Arial"/>
          <w:b/>
          <w:snapToGrid w:val="0"/>
        </w:rPr>
      </w:pPr>
    </w:p>
    <w:p w:rsidR="00AF759F" w:rsidRDefault="00AF759F" w:rsidP="00AF759F">
      <w:pPr>
        <w:tabs>
          <w:tab w:val="left" w:pos="8749"/>
        </w:tabs>
        <w:jc w:val="center"/>
        <w:rPr>
          <w:rFonts w:ascii="Arial Narrow" w:hAnsi="Arial Narrow" w:cs="Arial"/>
          <w:b/>
          <w:snapToGrid w:val="0"/>
        </w:rPr>
      </w:pPr>
      <w:r w:rsidRPr="00AF759F">
        <w:rPr>
          <w:rFonts w:ascii="Arial Narrow" w:hAnsi="Arial Narrow" w:cs="Arial"/>
          <w:b/>
          <w:snapToGrid w:val="0"/>
        </w:rPr>
        <w:t xml:space="preserve">EL SECRETARIO DE GOBIERNO </w:t>
      </w:r>
    </w:p>
    <w:p w:rsidR="00AF759F" w:rsidRPr="00AF759F" w:rsidRDefault="00AF759F" w:rsidP="00AF759F">
      <w:pPr>
        <w:tabs>
          <w:tab w:val="left" w:pos="8749"/>
        </w:tabs>
        <w:jc w:val="center"/>
        <w:rPr>
          <w:rFonts w:ascii="Arial Narrow" w:hAnsi="Arial Narrow" w:cs="Arial"/>
          <w:b/>
          <w:snapToGrid w:val="0"/>
        </w:rPr>
      </w:pPr>
      <w:r w:rsidRPr="00AF759F">
        <w:rPr>
          <w:rFonts w:ascii="Arial Narrow" w:hAnsi="Arial Narrow" w:cs="Arial"/>
          <w:b/>
          <w:snapToGrid w:val="0"/>
        </w:rPr>
        <w:t xml:space="preserve">VÍCTOR MANUEL ZAMORA RODRÍGUEZ </w:t>
      </w:r>
    </w:p>
    <w:p w:rsidR="00AF759F" w:rsidRDefault="00AF759F" w:rsidP="00AF759F">
      <w:pPr>
        <w:tabs>
          <w:tab w:val="left" w:pos="8749"/>
        </w:tabs>
        <w:jc w:val="center"/>
        <w:rPr>
          <w:rFonts w:ascii="Arial Narrow" w:hAnsi="Arial Narrow" w:cs="Arial"/>
          <w:b/>
          <w:snapToGrid w:val="0"/>
        </w:rPr>
      </w:pPr>
      <w:r w:rsidRPr="00AF759F">
        <w:rPr>
          <w:rFonts w:ascii="Arial Narrow" w:hAnsi="Arial Narrow" w:cs="Arial"/>
          <w:b/>
          <w:snapToGrid w:val="0"/>
        </w:rPr>
        <w:t xml:space="preserve">(RÚBRICA) </w:t>
      </w:r>
    </w:p>
    <w:p w:rsidR="00AF759F" w:rsidRDefault="00AF759F" w:rsidP="00AF759F">
      <w:pPr>
        <w:tabs>
          <w:tab w:val="left" w:pos="8749"/>
        </w:tabs>
        <w:jc w:val="center"/>
        <w:rPr>
          <w:rFonts w:ascii="Arial Narrow" w:hAnsi="Arial Narrow" w:cs="Arial"/>
          <w:b/>
          <w:snapToGrid w:val="0"/>
        </w:rPr>
      </w:pPr>
    </w:p>
    <w:p w:rsidR="00AF759F" w:rsidRPr="00AF759F" w:rsidRDefault="00AF759F" w:rsidP="00AF759F">
      <w:pPr>
        <w:tabs>
          <w:tab w:val="left" w:pos="8749"/>
        </w:tabs>
        <w:jc w:val="center"/>
        <w:rPr>
          <w:rFonts w:ascii="Arial Narrow" w:hAnsi="Arial Narrow" w:cs="Arial"/>
          <w:b/>
          <w:snapToGrid w:val="0"/>
        </w:rPr>
      </w:pPr>
    </w:p>
    <w:p w:rsidR="002637BF" w:rsidRPr="00F16275" w:rsidRDefault="002637BF" w:rsidP="00AF759F">
      <w:pPr>
        <w:tabs>
          <w:tab w:val="left" w:pos="8749"/>
        </w:tabs>
        <w:jc w:val="center"/>
        <w:rPr>
          <w:rFonts w:ascii="Arial Narrow" w:hAnsi="Arial Narrow" w:cs="Arial"/>
          <w:b/>
          <w:snapToGrid w:val="0"/>
        </w:rPr>
      </w:pPr>
    </w:p>
    <w:p w:rsidR="002637BF" w:rsidRPr="00F16275" w:rsidRDefault="002637BF" w:rsidP="002637BF">
      <w:pPr>
        <w:tabs>
          <w:tab w:val="left" w:pos="8749"/>
        </w:tabs>
        <w:rPr>
          <w:rFonts w:ascii="Arial Narrow" w:hAnsi="Arial Narrow" w:cs="Arial"/>
          <w:b/>
          <w:snapToGrid w:val="0"/>
        </w:rPr>
      </w:pPr>
    </w:p>
    <w:p w:rsidR="002637BF" w:rsidRPr="00F16275" w:rsidRDefault="002637BF" w:rsidP="002637BF">
      <w:pPr>
        <w:tabs>
          <w:tab w:val="left" w:pos="8749"/>
        </w:tabs>
        <w:rPr>
          <w:rFonts w:ascii="Arial Narrow" w:hAnsi="Arial Narrow" w:cs="Arial"/>
          <w:b/>
          <w:snapToGrid w:val="0"/>
        </w:rPr>
      </w:pPr>
    </w:p>
    <w:p w:rsidR="002637BF" w:rsidRPr="00F16275" w:rsidRDefault="002637BF" w:rsidP="002637BF">
      <w:pPr>
        <w:tabs>
          <w:tab w:val="left" w:pos="8749"/>
        </w:tabs>
        <w:rPr>
          <w:rFonts w:ascii="Arial Narrow" w:hAnsi="Arial Narrow" w:cs="Arial"/>
          <w:b/>
          <w:snapToGrid w:val="0"/>
        </w:rPr>
      </w:pPr>
    </w:p>
    <w:p w:rsidR="00263F21" w:rsidRPr="00E61F92" w:rsidRDefault="00263F21" w:rsidP="00263F21">
      <w:pPr>
        <w:pStyle w:val="Textoindependiente2"/>
        <w:rPr>
          <w:rFonts w:ascii="Arial Narrow" w:hAnsi="Arial Narrow"/>
          <w:b/>
          <w:bCs/>
          <w:sz w:val="18"/>
          <w:szCs w:val="18"/>
        </w:rPr>
      </w:pPr>
      <w:r>
        <w:rPr>
          <w:rFonts w:ascii="Arial Narrow" w:hAnsi="Arial Narrow" w:cs="Arial"/>
        </w:rPr>
        <w:br w:type="page"/>
      </w:r>
      <w:r w:rsidRPr="00E61F92">
        <w:rPr>
          <w:rFonts w:ascii="Arial Narrow" w:hAnsi="Arial Narrow"/>
          <w:b/>
          <w:bCs/>
          <w:sz w:val="18"/>
          <w:szCs w:val="18"/>
        </w:rPr>
        <w:lastRenderedPageBreak/>
        <w:t xml:space="preserve">N. DE E. A CONTINUACION SE TRANSCRIBEN LOS ARTICULOS TRANSITORIOS DE LOS DECRETOS DE REFORMAS A </w:t>
      </w:r>
      <w:smartTag w:uri="urn:schemas-microsoft-com:office:smarttags" w:element="PersonName">
        <w:smartTagPr>
          <w:attr w:name="ProductID" w:val="LA PRESENTE LEY."/>
        </w:smartTagPr>
        <w:r w:rsidRPr="00E61F92">
          <w:rPr>
            <w:rFonts w:ascii="Arial Narrow" w:hAnsi="Arial Narrow"/>
            <w:b/>
            <w:bCs/>
            <w:sz w:val="18"/>
            <w:szCs w:val="18"/>
          </w:rPr>
          <w:t>LA PRESENTE LEY.</w:t>
        </w:r>
      </w:smartTag>
    </w:p>
    <w:p w:rsidR="00AF759F" w:rsidRPr="00263F21" w:rsidRDefault="00AF759F">
      <w:pPr>
        <w:tabs>
          <w:tab w:val="left" w:pos="8749"/>
        </w:tabs>
        <w:rPr>
          <w:rFonts w:ascii="Arial Narrow" w:hAnsi="Arial Narrow" w:cs="Arial"/>
          <w:lang w:val="es-MX"/>
        </w:rPr>
      </w:pPr>
    </w:p>
    <w:p w:rsidR="00263F21" w:rsidRDefault="00263F21" w:rsidP="00263F21">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263F21" w:rsidRPr="00A3023A" w:rsidRDefault="00263F21" w:rsidP="00263F21">
      <w:pPr>
        <w:jc w:val="both"/>
        <w:rPr>
          <w:rFonts w:ascii="Arial Narrow" w:hAnsi="Arial Narrow"/>
          <w:b/>
          <w:bCs/>
          <w:sz w:val="12"/>
          <w:szCs w:val="18"/>
        </w:rPr>
      </w:pPr>
    </w:p>
    <w:p w:rsidR="00263F21" w:rsidRPr="00A3023A" w:rsidRDefault="00263F21" w:rsidP="00263F21">
      <w:pPr>
        <w:widowControl w:val="0"/>
        <w:autoSpaceDE w:val="0"/>
        <w:autoSpaceDN w:val="0"/>
        <w:adjustRightInd w:val="0"/>
        <w:jc w:val="both"/>
        <w:rPr>
          <w:rFonts w:ascii="Arial Narrow" w:hAnsi="Arial Narrow" w:cs="Arial"/>
          <w:sz w:val="18"/>
        </w:rPr>
      </w:pPr>
      <w:r w:rsidRPr="00A3023A">
        <w:rPr>
          <w:rFonts w:ascii="Arial Narrow" w:hAnsi="Arial Narrow" w:cs="Arial"/>
          <w:b/>
          <w:bCs/>
          <w:sz w:val="18"/>
        </w:rPr>
        <w:t>PRIMERO.</w:t>
      </w:r>
      <w:r w:rsidRPr="00A3023A">
        <w:rPr>
          <w:rFonts w:ascii="Arial Narrow" w:hAnsi="Arial Narrow" w:cs="Arial"/>
          <w:sz w:val="18"/>
        </w:rPr>
        <w:t xml:space="preserve"> El presente decreto entrará en vigor al día siguiente de su publicación en el Periódico Oficial del Gobierno del Estado, sin perjuicio de lo dispuesto en los transitorios siguientes.</w:t>
      </w:r>
    </w:p>
    <w:p w:rsidR="00263F21" w:rsidRPr="00A3023A" w:rsidRDefault="00263F21" w:rsidP="00263F21">
      <w:pPr>
        <w:jc w:val="both"/>
        <w:rPr>
          <w:rFonts w:ascii="Arial Narrow" w:hAnsi="Arial Narrow" w:cs="Arial"/>
          <w:sz w:val="18"/>
        </w:rPr>
      </w:pPr>
    </w:p>
    <w:p w:rsidR="00263F21" w:rsidRPr="00A3023A" w:rsidRDefault="00263F21" w:rsidP="00263F21">
      <w:pPr>
        <w:jc w:val="both"/>
        <w:rPr>
          <w:rFonts w:ascii="Arial Narrow" w:hAnsi="Arial Narrow" w:cs="Arial"/>
          <w:sz w:val="18"/>
        </w:rPr>
      </w:pPr>
      <w:r w:rsidRPr="00A3023A">
        <w:rPr>
          <w:rFonts w:ascii="Arial Narrow" w:hAnsi="Arial Narrow" w:cs="Arial"/>
          <w:b/>
          <w:sz w:val="18"/>
        </w:rPr>
        <w:t>SEGUNDO.</w:t>
      </w:r>
      <w:r w:rsidRPr="00A3023A">
        <w:rPr>
          <w:rFonts w:ascii="Arial Narrow" w:hAnsi="Arial Narrow" w:cs="Arial"/>
          <w:sz w:val="18"/>
        </w:rPr>
        <w:t xml:space="preserve"> La </w:t>
      </w:r>
      <w:r w:rsidRPr="00A3023A">
        <w:rPr>
          <w:rFonts w:ascii="Arial Narrow" w:hAnsi="Arial Narrow" w:cs="Arial"/>
          <w:color w:val="1A1A1A"/>
          <w:sz w:val="18"/>
        </w:rPr>
        <w:t>Ley Orgánica de la Comisión Estatal de Seguridad Pública del Estado de Coahuila de Zaragoza continuará vigente, en lo que no se oponga al presente decreto, hasta la entrada en vigor del Reglamento Interior de la Secretaría de Seguridad Pública.</w:t>
      </w:r>
    </w:p>
    <w:p w:rsidR="00263F21" w:rsidRPr="00A3023A" w:rsidRDefault="00263F21" w:rsidP="00263F21">
      <w:pPr>
        <w:jc w:val="both"/>
        <w:rPr>
          <w:rFonts w:ascii="Arial Narrow" w:hAnsi="Arial Narrow" w:cs="Arial"/>
          <w:sz w:val="18"/>
        </w:rPr>
      </w:pPr>
    </w:p>
    <w:p w:rsidR="00263F21" w:rsidRPr="00A3023A" w:rsidRDefault="00263F21" w:rsidP="00263F21">
      <w:pPr>
        <w:widowControl w:val="0"/>
        <w:autoSpaceDE w:val="0"/>
        <w:autoSpaceDN w:val="0"/>
        <w:adjustRightInd w:val="0"/>
        <w:jc w:val="both"/>
        <w:rPr>
          <w:rFonts w:ascii="Arial Narrow" w:hAnsi="Arial Narrow" w:cs="Arial"/>
          <w:sz w:val="18"/>
        </w:rPr>
      </w:pPr>
      <w:r w:rsidRPr="00A3023A">
        <w:rPr>
          <w:rFonts w:ascii="Arial Narrow" w:hAnsi="Arial Narrow" w:cs="Arial"/>
          <w:b/>
          <w:sz w:val="18"/>
        </w:rPr>
        <w:t>TERCERO.</w:t>
      </w:r>
      <w:r w:rsidRPr="00A3023A">
        <w:rPr>
          <w:rFonts w:ascii="Arial Narrow" w:hAnsi="Arial Narrow" w:cs="Arial"/>
          <w:sz w:val="18"/>
        </w:rPr>
        <w:t xml:space="preserve"> La reforma a las disposiciones relativas a la 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263F21" w:rsidRPr="00A3023A" w:rsidRDefault="00263F21" w:rsidP="00263F21">
      <w:pPr>
        <w:jc w:val="both"/>
        <w:rPr>
          <w:rFonts w:ascii="Arial Narrow" w:hAnsi="Arial Narrow" w:cs="Arial"/>
          <w:sz w:val="18"/>
        </w:rPr>
      </w:pPr>
    </w:p>
    <w:p w:rsidR="00263F21" w:rsidRPr="00A3023A" w:rsidRDefault="00263F21" w:rsidP="00263F21">
      <w:pPr>
        <w:jc w:val="both"/>
        <w:rPr>
          <w:rFonts w:ascii="Arial Narrow" w:eastAsia="Calibri" w:hAnsi="Arial Narrow" w:cs="Arial"/>
          <w:sz w:val="18"/>
        </w:rPr>
      </w:pPr>
      <w:r w:rsidRPr="00A3023A">
        <w:rPr>
          <w:rFonts w:ascii="Arial Narrow" w:hAnsi="Arial Narrow" w:cs="Arial"/>
          <w:b/>
          <w:sz w:val="18"/>
        </w:rPr>
        <w:t>CUARTO.</w:t>
      </w:r>
      <w:r w:rsidRPr="00A3023A">
        <w:rPr>
          <w:rFonts w:ascii="Arial Narrow" w:hAnsi="Arial Narrow" w:cs="Arial"/>
          <w:sz w:val="18"/>
        </w:rPr>
        <w:t xml:space="preserve"> La reforma a las disposiciones relativas </w:t>
      </w:r>
      <w:r w:rsidRPr="00A3023A">
        <w:rPr>
          <w:rFonts w:ascii="Arial Narrow" w:eastAsia="Calibri" w:hAnsi="Arial Narrow" w:cs="Arial"/>
          <w:sz w:val="18"/>
        </w:rPr>
        <w:t>al órgano desconcentrado Instituto Registral y Catastral del Estado de Coahuila de Zaragoza, el cual sustituye al Instituto Coahuilense del Catastro y la Información Territorial y al Registro Público del Estado de Coahuila de Zaragoza, entrarán en vigor una vez que sea nombrado su titular y se realice la entrega recepción correspondiente.</w:t>
      </w:r>
    </w:p>
    <w:p w:rsidR="00263F21" w:rsidRPr="00A3023A" w:rsidRDefault="00263F21" w:rsidP="00263F21">
      <w:pPr>
        <w:jc w:val="both"/>
        <w:rPr>
          <w:rFonts w:ascii="Arial Narrow" w:eastAsia="Calibri" w:hAnsi="Arial Narrow" w:cs="Arial"/>
          <w:sz w:val="14"/>
        </w:rPr>
      </w:pPr>
    </w:p>
    <w:p w:rsidR="00263F21" w:rsidRPr="00A3023A" w:rsidRDefault="00263F21" w:rsidP="00263F21">
      <w:pPr>
        <w:jc w:val="both"/>
        <w:rPr>
          <w:rFonts w:ascii="Arial Narrow" w:eastAsia="Calibri" w:hAnsi="Arial Narrow" w:cs="Arial"/>
          <w:sz w:val="18"/>
        </w:rPr>
      </w:pPr>
      <w:r w:rsidRPr="00A3023A">
        <w:rPr>
          <w:rFonts w:ascii="Arial Narrow" w:eastAsia="Calibri" w:hAnsi="Arial Narrow" w:cs="Arial"/>
          <w:sz w:val="18"/>
        </w:rPr>
        <w:t>Las disposiciones relativas al Instituto de Coahuilense de las Mujeres e Instituto Coahuilense de la Juventud entrarán en vigor una vez que se nombre a sus respectivos titulares y se realice la entrega recepción correspondiente.</w:t>
      </w:r>
    </w:p>
    <w:p w:rsidR="00263F21" w:rsidRPr="00A3023A" w:rsidRDefault="00263F21" w:rsidP="00263F21">
      <w:pPr>
        <w:jc w:val="both"/>
        <w:rPr>
          <w:rFonts w:ascii="Arial Narrow" w:hAnsi="Arial Narrow" w:cs="Arial"/>
          <w:sz w:val="18"/>
        </w:rPr>
      </w:pPr>
    </w:p>
    <w:p w:rsidR="00263F21" w:rsidRPr="00A3023A" w:rsidRDefault="00263F21" w:rsidP="00263F21">
      <w:pPr>
        <w:tabs>
          <w:tab w:val="left" w:pos="426"/>
          <w:tab w:val="left" w:pos="1095"/>
        </w:tabs>
        <w:ind w:right="126"/>
        <w:jc w:val="both"/>
        <w:rPr>
          <w:rFonts w:ascii="Arial Narrow" w:hAnsi="Arial Narrow" w:cs="Arial"/>
          <w:b/>
          <w:sz w:val="18"/>
        </w:rPr>
      </w:pPr>
      <w:r w:rsidRPr="00A3023A">
        <w:rPr>
          <w:rFonts w:ascii="Arial Narrow" w:hAnsi="Arial Narrow" w:cs="Arial"/>
          <w:b/>
          <w:sz w:val="18"/>
        </w:rPr>
        <w:t xml:space="preserve">QUINTO. </w:t>
      </w:r>
      <w:r w:rsidRPr="00A3023A">
        <w:rPr>
          <w:rFonts w:ascii="Arial Narrow" w:hAnsi="Arial Narrow" w:cs="Arial"/>
          <w:sz w:val="18"/>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263F21" w:rsidRPr="00A3023A" w:rsidRDefault="00263F21" w:rsidP="00263F21">
      <w:pPr>
        <w:tabs>
          <w:tab w:val="left" w:pos="426"/>
          <w:tab w:val="left" w:pos="1095"/>
        </w:tabs>
        <w:ind w:right="126"/>
        <w:jc w:val="both"/>
        <w:rPr>
          <w:rFonts w:ascii="Arial Narrow" w:hAnsi="Arial Narrow" w:cs="Arial"/>
          <w:sz w:val="18"/>
        </w:rPr>
      </w:pPr>
    </w:p>
    <w:p w:rsidR="00263F21" w:rsidRPr="00A3023A" w:rsidRDefault="00263F21" w:rsidP="00263F21">
      <w:pPr>
        <w:tabs>
          <w:tab w:val="left" w:pos="426"/>
          <w:tab w:val="left" w:pos="1095"/>
        </w:tabs>
        <w:ind w:right="126"/>
        <w:jc w:val="both"/>
        <w:rPr>
          <w:rFonts w:ascii="Arial Narrow" w:hAnsi="Arial Narrow" w:cs="Arial"/>
          <w:sz w:val="18"/>
        </w:rPr>
      </w:pPr>
      <w:r w:rsidRPr="00A3023A">
        <w:rPr>
          <w:rFonts w:ascii="Arial Narrow" w:hAnsi="Arial Narrow" w:cs="Arial"/>
          <w:b/>
          <w:sz w:val="18"/>
        </w:rPr>
        <w:t xml:space="preserve">SÉXTO. </w:t>
      </w:r>
      <w:r w:rsidRPr="00A3023A">
        <w:rPr>
          <w:rFonts w:ascii="Arial Narrow" w:hAnsi="Arial Narrow" w:cs="Arial"/>
          <w:sz w:val="18"/>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263F21" w:rsidRPr="00A3023A" w:rsidRDefault="00263F21" w:rsidP="00263F21">
      <w:pPr>
        <w:tabs>
          <w:tab w:val="left" w:pos="426"/>
          <w:tab w:val="left" w:pos="1095"/>
        </w:tabs>
        <w:ind w:right="126"/>
        <w:jc w:val="both"/>
        <w:rPr>
          <w:rFonts w:ascii="Arial Narrow" w:hAnsi="Arial Narrow" w:cs="Arial"/>
          <w:sz w:val="18"/>
        </w:rPr>
      </w:pPr>
    </w:p>
    <w:p w:rsidR="00263F21" w:rsidRPr="00A3023A" w:rsidRDefault="00263F21" w:rsidP="00263F21">
      <w:pPr>
        <w:tabs>
          <w:tab w:val="left" w:pos="426"/>
          <w:tab w:val="left" w:pos="1095"/>
        </w:tabs>
        <w:ind w:right="126"/>
        <w:jc w:val="both"/>
        <w:rPr>
          <w:rFonts w:ascii="Arial Narrow" w:hAnsi="Arial Narrow" w:cs="Arial"/>
          <w:sz w:val="18"/>
        </w:rPr>
      </w:pPr>
      <w:r w:rsidRPr="00A3023A">
        <w:rPr>
          <w:rFonts w:ascii="Arial Narrow" w:hAnsi="Arial Narrow" w:cs="Arial"/>
          <w:sz w:val="18"/>
        </w:rPr>
        <w:t>Los trabajadores que con motivo del cumplimiento del presente decreto deban quedar adscritos a una dependencia o entidad diferente a su actual centro de trabajo, en ninguna forma resultarán afectados en sus derechos laborales.</w:t>
      </w:r>
    </w:p>
    <w:p w:rsidR="00263F21" w:rsidRPr="00A3023A" w:rsidRDefault="00263F21" w:rsidP="00263F21">
      <w:pPr>
        <w:tabs>
          <w:tab w:val="left" w:pos="426"/>
          <w:tab w:val="left" w:pos="1095"/>
        </w:tabs>
        <w:ind w:right="126"/>
        <w:jc w:val="both"/>
        <w:rPr>
          <w:rFonts w:ascii="Arial Narrow" w:hAnsi="Arial Narrow" w:cs="Arial"/>
          <w:b/>
          <w:sz w:val="18"/>
        </w:rPr>
      </w:pPr>
    </w:p>
    <w:p w:rsidR="00263F21" w:rsidRPr="00A3023A" w:rsidRDefault="00263F21" w:rsidP="00263F21">
      <w:pPr>
        <w:tabs>
          <w:tab w:val="left" w:pos="426"/>
          <w:tab w:val="left" w:pos="1095"/>
        </w:tabs>
        <w:ind w:right="126"/>
        <w:jc w:val="both"/>
        <w:rPr>
          <w:rFonts w:ascii="Arial Narrow" w:hAnsi="Arial Narrow" w:cs="Arial"/>
          <w:sz w:val="18"/>
        </w:rPr>
      </w:pPr>
      <w:r w:rsidRPr="00A3023A">
        <w:rPr>
          <w:rFonts w:ascii="Arial Narrow" w:hAnsi="Arial Narrow" w:cs="Arial"/>
          <w:b/>
          <w:sz w:val="18"/>
        </w:rPr>
        <w:t xml:space="preserve">SÉPTIMO. </w:t>
      </w:r>
      <w:r w:rsidRPr="00A3023A">
        <w:rPr>
          <w:rFonts w:ascii="Arial Narrow" w:hAnsi="Arial Narrow" w:cs="Arial"/>
          <w:sz w:val="18"/>
        </w:rPr>
        <w:t>La Secretaría de Finanzas en coordinación con las autoridades competentes, deberá realizar las gestiones necesarias para las adecuaciones o modificaciones presupuestales para la implementación de este decreto.</w:t>
      </w:r>
    </w:p>
    <w:p w:rsidR="00263F21" w:rsidRPr="00A3023A" w:rsidRDefault="00263F21" w:rsidP="00263F21">
      <w:pPr>
        <w:tabs>
          <w:tab w:val="left" w:pos="426"/>
          <w:tab w:val="left" w:pos="1095"/>
        </w:tabs>
        <w:ind w:right="126"/>
        <w:jc w:val="both"/>
        <w:rPr>
          <w:rFonts w:ascii="Arial Narrow" w:hAnsi="Arial Narrow" w:cs="Arial"/>
          <w:sz w:val="18"/>
        </w:rPr>
      </w:pPr>
    </w:p>
    <w:p w:rsidR="00263F21" w:rsidRPr="00A3023A" w:rsidRDefault="00263F21" w:rsidP="00263F21">
      <w:pPr>
        <w:tabs>
          <w:tab w:val="left" w:pos="426"/>
          <w:tab w:val="left" w:pos="1095"/>
        </w:tabs>
        <w:ind w:right="126"/>
        <w:jc w:val="both"/>
        <w:rPr>
          <w:rFonts w:ascii="Arial Narrow" w:hAnsi="Arial Narrow" w:cs="Arial"/>
          <w:sz w:val="18"/>
        </w:rPr>
      </w:pPr>
      <w:r w:rsidRPr="00A3023A">
        <w:rPr>
          <w:rFonts w:ascii="Arial Narrow" w:hAnsi="Arial Narrow" w:cs="Arial"/>
          <w:b/>
          <w:sz w:val="18"/>
        </w:rPr>
        <w:t>OCTAVO.</w:t>
      </w:r>
      <w:r w:rsidRPr="00A3023A">
        <w:rPr>
          <w:rFonts w:ascii="Arial Narrow" w:hAnsi="Arial Narrow" w:cs="Arial"/>
          <w:sz w:val="18"/>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263F21" w:rsidRPr="00A3023A" w:rsidRDefault="00263F21" w:rsidP="00263F21">
      <w:pPr>
        <w:tabs>
          <w:tab w:val="left" w:pos="426"/>
          <w:tab w:val="left" w:pos="1095"/>
        </w:tabs>
        <w:ind w:right="126"/>
        <w:jc w:val="both"/>
        <w:rPr>
          <w:rFonts w:ascii="Arial Narrow" w:hAnsi="Arial Narrow" w:cs="Arial"/>
          <w:sz w:val="18"/>
        </w:rPr>
      </w:pPr>
    </w:p>
    <w:p w:rsidR="00263F21" w:rsidRPr="00A3023A" w:rsidRDefault="00263F21" w:rsidP="00263F21">
      <w:pPr>
        <w:tabs>
          <w:tab w:val="left" w:pos="426"/>
          <w:tab w:val="left" w:pos="1095"/>
        </w:tabs>
        <w:ind w:right="126"/>
        <w:jc w:val="both"/>
        <w:rPr>
          <w:rFonts w:ascii="Arial Narrow" w:hAnsi="Arial Narrow" w:cs="Arial"/>
          <w:sz w:val="18"/>
        </w:rPr>
      </w:pPr>
      <w:r w:rsidRPr="00A3023A">
        <w:rPr>
          <w:rFonts w:ascii="Arial Narrow" w:eastAsia="Arial" w:hAnsi="Arial Narrow" w:cs="Arial"/>
          <w:sz w:val="18"/>
        </w:rPr>
        <w:t xml:space="preserve">Una vez que inicie sus funciones el </w:t>
      </w:r>
      <w:r w:rsidRPr="00A3023A">
        <w:rPr>
          <w:rFonts w:ascii="Arial Narrow" w:hAnsi="Arial Narrow" w:cs="Arial"/>
          <w:sz w:val="18"/>
        </w:rPr>
        <w:t>Instituto Registral y Catastral del Estado de Coahuila de Zaragoza</w:t>
      </w:r>
      <w:r w:rsidRPr="00A3023A">
        <w:rPr>
          <w:rFonts w:ascii="Arial Narrow" w:eastAsia="Arial" w:hAnsi="Arial Narrow" w:cs="Arial"/>
          <w:sz w:val="18"/>
        </w:rPr>
        <w:t xml:space="preserve">, como órgano desconcentrado de la Secretaría de Gobierno, </w:t>
      </w:r>
      <w:r w:rsidRPr="00A3023A">
        <w:rPr>
          <w:rFonts w:ascii="Arial Narrow" w:eastAsia="Arial" w:hAnsi="Arial Narrow" w:cs="Arial"/>
          <w:spacing w:val="8"/>
          <w:sz w:val="18"/>
        </w:rPr>
        <w:t xml:space="preserve">los sistemas, </w:t>
      </w:r>
      <w:r w:rsidRPr="00A3023A">
        <w:rPr>
          <w:rFonts w:ascii="Arial Narrow" w:eastAsia="Arial" w:hAnsi="Arial Narrow" w:cs="Arial"/>
          <w:spacing w:val="3"/>
          <w:sz w:val="18"/>
        </w:rPr>
        <w:t>l</w:t>
      </w:r>
      <w:r w:rsidRPr="00A3023A">
        <w:rPr>
          <w:rFonts w:ascii="Arial Narrow" w:eastAsia="Arial" w:hAnsi="Arial Narrow" w:cs="Arial"/>
          <w:sz w:val="18"/>
        </w:rPr>
        <w:t>a</w:t>
      </w:r>
      <w:r w:rsidRPr="00A3023A">
        <w:rPr>
          <w:rFonts w:ascii="Arial Narrow" w:eastAsia="Arial" w:hAnsi="Arial Narrow" w:cs="Arial"/>
          <w:spacing w:val="8"/>
          <w:sz w:val="18"/>
        </w:rPr>
        <w:t xml:space="preserve"> </w:t>
      </w:r>
      <w:r w:rsidRPr="00A3023A">
        <w:rPr>
          <w:rFonts w:ascii="Arial Narrow" w:eastAsia="Arial" w:hAnsi="Arial Narrow" w:cs="Arial"/>
          <w:spacing w:val="-2"/>
          <w:sz w:val="18"/>
        </w:rPr>
        <w:t>pape</w:t>
      </w:r>
      <w:r w:rsidRPr="00A3023A">
        <w:rPr>
          <w:rFonts w:ascii="Arial Narrow" w:eastAsia="Arial" w:hAnsi="Arial Narrow" w:cs="Arial"/>
          <w:spacing w:val="3"/>
          <w:sz w:val="18"/>
        </w:rPr>
        <w:t>l</w:t>
      </w:r>
      <w:r w:rsidRPr="00A3023A">
        <w:rPr>
          <w:rFonts w:ascii="Arial Narrow" w:eastAsia="Arial" w:hAnsi="Arial Narrow" w:cs="Arial"/>
          <w:spacing w:val="-2"/>
          <w:sz w:val="18"/>
        </w:rPr>
        <w:t>e</w:t>
      </w:r>
      <w:r w:rsidRPr="00A3023A">
        <w:rPr>
          <w:rFonts w:ascii="Arial Narrow" w:eastAsia="Arial" w:hAnsi="Arial Narrow" w:cs="Arial"/>
          <w:sz w:val="18"/>
        </w:rPr>
        <w:t>r</w:t>
      </w:r>
      <w:r w:rsidRPr="00A3023A">
        <w:rPr>
          <w:rFonts w:ascii="Arial Narrow" w:eastAsia="Arial" w:hAnsi="Arial Narrow" w:cs="Arial"/>
          <w:spacing w:val="1"/>
          <w:sz w:val="18"/>
        </w:rPr>
        <w:t>í</w:t>
      </w:r>
      <w:r w:rsidRPr="00A3023A">
        <w:rPr>
          <w:rFonts w:ascii="Arial Narrow" w:eastAsia="Arial" w:hAnsi="Arial Narrow" w:cs="Arial"/>
          <w:spacing w:val="-2"/>
          <w:sz w:val="18"/>
        </w:rPr>
        <w:t>a</w:t>
      </w:r>
      <w:r w:rsidRPr="00A3023A">
        <w:rPr>
          <w:rFonts w:ascii="Arial Narrow" w:eastAsia="Arial" w:hAnsi="Arial Narrow" w:cs="Arial"/>
          <w:sz w:val="18"/>
        </w:rPr>
        <w:t>,</w:t>
      </w:r>
      <w:r w:rsidRPr="00A3023A">
        <w:rPr>
          <w:rFonts w:ascii="Arial Narrow" w:eastAsia="Arial" w:hAnsi="Arial Narrow" w:cs="Arial"/>
          <w:spacing w:val="8"/>
          <w:sz w:val="18"/>
        </w:rPr>
        <w:t xml:space="preserve"> </w:t>
      </w:r>
      <w:r w:rsidRPr="00A3023A">
        <w:rPr>
          <w:rFonts w:ascii="Arial Narrow" w:eastAsia="Arial" w:hAnsi="Arial Narrow" w:cs="Arial"/>
          <w:spacing w:val="-5"/>
          <w:sz w:val="18"/>
        </w:rPr>
        <w:t>s</w:t>
      </w:r>
      <w:r w:rsidRPr="00A3023A">
        <w:rPr>
          <w:rFonts w:ascii="Arial Narrow" w:eastAsia="Arial" w:hAnsi="Arial Narrow" w:cs="Arial"/>
          <w:spacing w:val="-2"/>
          <w:sz w:val="18"/>
        </w:rPr>
        <w:t>e</w:t>
      </w:r>
      <w:r w:rsidRPr="00A3023A">
        <w:rPr>
          <w:rFonts w:ascii="Arial Narrow" w:eastAsia="Arial" w:hAnsi="Arial Narrow" w:cs="Arial"/>
          <w:spacing w:val="3"/>
          <w:sz w:val="18"/>
        </w:rPr>
        <w:t>ll</w:t>
      </w:r>
      <w:r w:rsidRPr="00A3023A">
        <w:rPr>
          <w:rFonts w:ascii="Arial Narrow" w:eastAsia="Arial" w:hAnsi="Arial Narrow" w:cs="Arial"/>
          <w:spacing w:val="-2"/>
          <w:sz w:val="18"/>
        </w:rPr>
        <w:t>o</w:t>
      </w:r>
      <w:r w:rsidRPr="00A3023A">
        <w:rPr>
          <w:rFonts w:ascii="Arial Narrow" w:eastAsia="Arial" w:hAnsi="Arial Narrow" w:cs="Arial"/>
          <w:sz w:val="18"/>
        </w:rPr>
        <w:t>s</w:t>
      </w:r>
      <w:r w:rsidRPr="00A3023A">
        <w:rPr>
          <w:rFonts w:ascii="Arial Narrow" w:eastAsia="Arial" w:hAnsi="Arial Narrow" w:cs="Arial"/>
          <w:spacing w:val="8"/>
          <w:sz w:val="18"/>
        </w:rPr>
        <w:t xml:space="preserve"> </w:t>
      </w:r>
      <w:r w:rsidRPr="00A3023A">
        <w:rPr>
          <w:rFonts w:ascii="Arial Narrow" w:eastAsia="Arial" w:hAnsi="Arial Narrow" w:cs="Arial"/>
          <w:sz w:val="18"/>
        </w:rPr>
        <w:t>y</w:t>
      </w:r>
      <w:r w:rsidRPr="00A3023A">
        <w:rPr>
          <w:rFonts w:ascii="Arial Narrow" w:eastAsia="Arial" w:hAnsi="Arial Narrow" w:cs="Arial"/>
          <w:spacing w:val="5"/>
          <w:sz w:val="18"/>
        </w:rPr>
        <w:t xml:space="preserve"> </w:t>
      </w:r>
      <w:r w:rsidRPr="00A3023A">
        <w:rPr>
          <w:rFonts w:ascii="Arial Narrow" w:eastAsia="Arial" w:hAnsi="Arial Narrow" w:cs="Arial"/>
          <w:spacing w:val="-2"/>
          <w:sz w:val="18"/>
        </w:rPr>
        <w:t>de</w:t>
      </w:r>
      <w:r w:rsidRPr="00A3023A">
        <w:rPr>
          <w:rFonts w:ascii="Arial Narrow" w:eastAsia="Arial" w:hAnsi="Arial Narrow" w:cs="Arial"/>
          <w:spacing w:val="5"/>
          <w:sz w:val="18"/>
        </w:rPr>
        <w:t>m</w:t>
      </w:r>
      <w:r w:rsidRPr="00A3023A">
        <w:rPr>
          <w:rFonts w:ascii="Arial Narrow" w:eastAsia="Arial" w:hAnsi="Arial Narrow" w:cs="Arial"/>
          <w:spacing w:val="-2"/>
          <w:sz w:val="18"/>
        </w:rPr>
        <w:t>á</w:t>
      </w:r>
      <w:r w:rsidRPr="00A3023A">
        <w:rPr>
          <w:rFonts w:ascii="Arial Narrow" w:eastAsia="Arial" w:hAnsi="Arial Narrow" w:cs="Arial"/>
          <w:sz w:val="18"/>
        </w:rPr>
        <w:t xml:space="preserve">s </w:t>
      </w:r>
      <w:r w:rsidRPr="00A3023A">
        <w:rPr>
          <w:rFonts w:ascii="Arial Narrow" w:eastAsia="Arial" w:hAnsi="Arial Narrow" w:cs="Arial"/>
          <w:spacing w:val="5"/>
          <w:sz w:val="18"/>
        </w:rPr>
        <w:t>m</w:t>
      </w:r>
      <w:r w:rsidRPr="00A3023A">
        <w:rPr>
          <w:rFonts w:ascii="Arial Narrow" w:eastAsia="Arial" w:hAnsi="Arial Narrow" w:cs="Arial"/>
          <w:spacing w:val="-2"/>
          <w:sz w:val="18"/>
        </w:rPr>
        <w:t>a</w:t>
      </w:r>
      <w:r w:rsidRPr="00A3023A">
        <w:rPr>
          <w:rFonts w:ascii="Arial Narrow" w:eastAsia="Arial" w:hAnsi="Arial Narrow" w:cs="Arial"/>
          <w:spacing w:val="1"/>
          <w:sz w:val="18"/>
        </w:rPr>
        <w:t>t</w:t>
      </w:r>
      <w:r w:rsidRPr="00A3023A">
        <w:rPr>
          <w:rFonts w:ascii="Arial Narrow" w:eastAsia="Arial" w:hAnsi="Arial Narrow" w:cs="Arial"/>
          <w:spacing w:val="-2"/>
          <w:sz w:val="18"/>
        </w:rPr>
        <w:t>e</w:t>
      </w:r>
      <w:r w:rsidRPr="00A3023A">
        <w:rPr>
          <w:rFonts w:ascii="Arial Narrow" w:eastAsia="Arial" w:hAnsi="Arial Narrow" w:cs="Arial"/>
          <w:spacing w:val="-5"/>
          <w:sz w:val="18"/>
        </w:rPr>
        <w:t>r</w:t>
      </w:r>
      <w:r w:rsidRPr="00A3023A">
        <w:rPr>
          <w:rFonts w:ascii="Arial Narrow" w:eastAsia="Arial" w:hAnsi="Arial Narrow" w:cs="Arial"/>
          <w:spacing w:val="3"/>
          <w:sz w:val="18"/>
        </w:rPr>
        <w:t>i</w:t>
      </w:r>
      <w:r w:rsidRPr="00A3023A">
        <w:rPr>
          <w:rFonts w:ascii="Arial Narrow" w:eastAsia="Arial" w:hAnsi="Arial Narrow" w:cs="Arial"/>
          <w:spacing w:val="-2"/>
          <w:sz w:val="18"/>
        </w:rPr>
        <w:t>a</w:t>
      </w:r>
      <w:r w:rsidRPr="00A3023A">
        <w:rPr>
          <w:rFonts w:ascii="Arial Narrow" w:eastAsia="Arial" w:hAnsi="Arial Narrow" w:cs="Arial"/>
          <w:spacing w:val="3"/>
          <w:sz w:val="18"/>
        </w:rPr>
        <w:t>l</w:t>
      </w:r>
      <w:r w:rsidRPr="00A3023A">
        <w:rPr>
          <w:rFonts w:ascii="Arial Narrow" w:eastAsia="Arial" w:hAnsi="Arial Narrow" w:cs="Arial"/>
          <w:spacing w:val="-2"/>
          <w:sz w:val="18"/>
        </w:rPr>
        <w:t>e</w:t>
      </w:r>
      <w:r w:rsidRPr="00A3023A">
        <w:rPr>
          <w:rFonts w:ascii="Arial Narrow" w:eastAsia="Arial" w:hAnsi="Arial Narrow" w:cs="Arial"/>
          <w:sz w:val="18"/>
        </w:rPr>
        <w:t>s</w:t>
      </w:r>
      <w:r w:rsidRPr="00A3023A">
        <w:rPr>
          <w:rFonts w:ascii="Arial Narrow" w:eastAsia="Arial" w:hAnsi="Arial Narrow" w:cs="Arial"/>
          <w:spacing w:val="6"/>
          <w:sz w:val="18"/>
        </w:rPr>
        <w:t xml:space="preserve"> </w:t>
      </w:r>
      <w:r w:rsidRPr="00A3023A">
        <w:rPr>
          <w:rFonts w:ascii="Arial Narrow" w:eastAsia="Arial" w:hAnsi="Arial Narrow" w:cs="Arial"/>
          <w:spacing w:val="-2"/>
          <w:sz w:val="18"/>
        </w:rPr>
        <w:t>d</w:t>
      </w:r>
      <w:r w:rsidRPr="00A3023A">
        <w:rPr>
          <w:rFonts w:ascii="Arial Narrow" w:eastAsia="Arial" w:hAnsi="Arial Narrow" w:cs="Arial"/>
          <w:sz w:val="18"/>
        </w:rPr>
        <w:t>e</w:t>
      </w:r>
      <w:r w:rsidRPr="00A3023A">
        <w:rPr>
          <w:rFonts w:ascii="Arial Narrow" w:eastAsia="Arial" w:hAnsi="Arial Narrow" w:cs="Arial"/>
          <w:spacing w:val="8"/>
          <w:sz w:val="18"/>
        </w:rPr>
        <w:t xml:space="preserve"> </w:t>
      </w:r>
      <w:r w:rsidRPr="00A3023A">
        <w:rPr>
          <w:rFonts w:ascii="Arial Narrow" w:eastAsia="Arial" w:hAnsi="Arial Narrow" w:cs="Arial"/>
          <w:spacing w:val="1"/>
          <w:sz w:val="18"/>
        </w:rPr>
        <w:t>t</w:t>
      </w:r>
      <w:r w:rsidRPr="00A3023A">
        <w:rPr>
          <w:rFonts w:ascii="Arial Narrow" w:eastAsia="Arial" w:hAnsi="Arial Narrow" w:cs="Arial"/>
          <w:sz w:val="18"/>
        </w:rPr>
        <w:t>r</w:t>
      </w:r>
      <w:r w:rsidRPr="00A3023A">
        <w:rPr>
          <w:rFonts w:ascii="Arial Narrow" w:eastAsia="Arial" w:hAnsi="Arial Narrow" w:cs="Arial"/>
          <w:spacing w:val="-2"/>
          <w:sz w:val="18"/>
        </w:rPr>
        <w:t>ab</w:t>
      </w:r>
      <w:r w:rsidRPr="00A3023A">
        <w:rPr>
          <w:rFonts w:ascii="Arial Narrow" w:eastAsia="Arial" w:hAnsi="Arial Narrow" w:cs="Arial"/>
          <w:spacing w:val="-6"/>
          <w:sz w:val="18"/>
        </w:rPr>
        <w:t>a</w:t>
      </w:r>
      <w:r w:rsidRPr="00A3023A">
        <w:rPr>
          <w:rFonts w:ascii="Arial Narrow" w:eastAsia="Arial" w:hAnsi="Arial Narrow" w:cs="Arial"/>
          <w:spacing w:val="3"/>
          <w:sz w:val="18"/>
        </w:rPr>
        <w:t>j</w:t>
      </w:r>
      <w:r w:rsidRPr="00A3023A">
        <w:rPr>
          <w:rFonts w:ascii="Arial Narrow" w:eastAsia="Arial" w:hAnsi="Arial Narrow" w:cs="Arial"/>
          <w:sz w:val="18"/>
        </w:rPr>
        <w:t>o</w:t>
      </w:r>
      <w:r w:rsidRPr="00A3023A">
        <w:rPr>
          <w:rFonts w:ascii="Arial Narrow" w:eastAsia="Arial" w:hAnsi="Arial Narrow" w:cs="Arial"/>
          <w:spacing w:val="9"/>
          <w:sz w:val="18"/>
        </w:rPr>
        <w:t xml:space="preserve"> </w:t>
      </w:r>
      <w:r w:rsidRPr="00A3023A">
        <w:rPr>
          <w:rFonts w:ascii="Arial Narrow" w:eastAsia="Arial" w:hAnsi="Arial Narrow" w:cs="Arial"/>
          <w:spacing w:val="-2"/>
          <w:sz w:val="18"/>
        </w:rPr>
        <w:t>qu</w:t>
      </w:r>
      <w:r w:rsidRPr="00A3023A">
        <w:rPr>
          <w:rFonts w:ascii="Arial Narrow" w:eastAsia="Arial" w:hAnsi="Arial Narrow" w:cs="Arial"/>
          <w:sz w:val="18"/>
        </w:rPr>
        <w:t>e</w:t>
      </w:r>
      <w:r w:rsidRPr="00A3023A">
        <w:rPr>
          <w:rFonts w:ascii="Arial Narrow" w:eastAsia="Arial" w:hAnsi="Arial Narrow" w:cs="Arial"/>
          <w:spacing w:val="8"/>
          <w:sz w:val="18"/>
        </w:rPr>
        <w:t xml:space="preserve"> </w:t>
      </w:r>
      <w:r w:rsidRPr="00A3023A">
        <w:rPr>
          <w:rFonts w:ascii="Arial Narrow" w:eastAsia="Arial" w:hAnsi="Arial Narrow" w:cs="Arial"/>
          <w:spacing w:val="1"/>
          <w:sz w:val="18"/>
        </w:rPr>
        <w:t>t</w:t>
      </w:r>
      <w:r w:rsidRPr="00A3023A">
        <w:rPr>
          <w:rFonts w:ascii="Arial Narrow" w:eastAsia="Arial" w:hAnsi="Arial Narrow" w:cs="Arial"/>
          <w:spacing w:val="-2"/>
          <w:sz w:val="18"/>
        </w:rPr>
        <w:t>enga</w:t>
      </w:r>
      <w:r w:rsidRPr="00A3023A">
        <w:rPr>
          <w:rFonts w:ascii="Arial Narrow" w:eastAsia="Arial" w:hAnsi="Arial Narrow" w:cs="Arial"/>
          <w:sz w:val="18"/>
        </w:rPr>
        <w:t>n</w:t>
      </w:r>
      <w:r w:rsidRPr="00A3023A">
        <w:rPr>
          <w:rFonts w:ascii="Arial Narrow" w:eastAsia="Arial" w:hAnsi="Arial Narrow" w:cs="Arial"/>
          <w:spacing w:val="9"/>
          <w:sz w:val="18"/>
        </w:rPr>
        <w:t xml:space="preserve"> </w:t>
      </w:r>
      <w:r w:rsidRPr="00A3023A">
        <w:rPr>
          <w:rFonts w:ascii="Arial Narrow" w:eastAsia="Arial" w:hAnsi="Arial Narrow" w:cs="Arial"/>
          <w:spacing w:val="-6"/>
          <w:sz w:val="18"/>
        </w:rPr>
        <w:t>e</w:t>
      </w:r>
      <w:r w:rsidRPr="00A3023A">
        <w:rPr>
          <w:rFonts w:ascii="Arial Narrow" w:eastAsia="Arial" w:hAnsi="Arial Narrow" w:cs="Arial"/>
          <w:sz w:val="18"/>
        </w:rPr>
        <w:t xml:space="preserve">l </w:t>
      </w:r>
      <w:r w:rsidRPr="00A3023A">
        <w:rPr>
          <w:rFonts w:ascii="Arial Narrow" w:eastAsia="Arial" w:hAnsi="Arial Narrow" w:cs="Arial"/>
          <w:spacing w:val="-2"/>
          <w:sz w:val="18"/>
        </w:rPr>
        <w:t>no</w:t>
      </w:r>
      <w:r w:rsidRPr="00A3023A">
        <w:rPr>
          <w:rFonts w:ascii="Arial Narrow" w:eastAsia="Arial" w:hAnsi="Arial Narrow" w:cs="Arial"/>
          <w:spacing w:val="5"/>
          <w:sz w:val="18"/>
        </w:rPr>
        <w:t>m</w:t>
      </w:r>
      <w:r w:rsidRPr="00A3023A">
        <w:rPr>
          <w:rFonts w:ascii="Arial Narrow" w:eastAsia="Arial" w:hAnsi="Arial Narrow" w:cs="Arial"/>
          <w:spacing w:val="-2"/>
          <w:sz w:val="18"/>
        </w:rPr>
        <w:t>b</w:t>
      </w:r>
      <w:r w:rsidRPr="00A3023A">
        <w:rPr>
          <w:rFonts w:ascii="Arial Narrow" w:eastAsia="Arial" w:hAnsi="Arial Narrow" w:cs="Arial"/>
          <w:sz w:val="18"/>
        </w:rPr>
        <w:t xml:space="preserve">re de </w:t>
      </w:r>
      <w:r w:rsidRPr="00A3023A">
        <w:rPr>
          <w:rFonts w:ascii="Arial Narrow" w:hAnsi="Arial Narrow" w:cs="Arial"/>
          <w:sz w:val="18"/>
        </w:rPr>
        <w:t>Instituto Coahuilense del Catastro y la Información Territorial, y del Registro Público del Estado de Coahuila de Zaragoza respectivamente,</w:t>
      </w:r>
      <w:r w:rsidRPr="00A3023A">
        <w:rPr>
          <w:rFonts w:ascii="Arial Narrow" w:eastAsia="Arial" w:hAnsi="Arial Narrow" w:cs="Arial"/>
          <w:sz w:val="18"/>
        </w:rPr>
        <w:t xml:space="preserve"> serán válidos y se</w:t>
      </w:r>
      <w:r w:rsidRPr="00A3023A">
        <w:rPr>
          <w:rFonts w:ascii="Arial Narrow" w:eastAsia="Arial" w:hAnsi="Arial Narrow" w:cs="Arial"/>
          <w:spacing w:val="8"/>
          <w:sz w:val="18"/>
        </w:rPr>
        <w:t xml:space="preserve"> </w:t>
      </w:r>
      <w:r w:rsidRPr="00A3023A">
        <w:rPr>
          <w:rFonts w:ascii="Arial Narrow" w:eastAsia="Arial" w:hAnsi="Arial Narrow" w:cs="Arial"/>
          <w:spacing w:val="-5"/>
          <w:sz w:val="18"/>
        </w:rPr>
        <w:t>s</w:t>
      </w:r>
      <w:r w:rsidRPr="00A3023A">
        <w:rPr>
          <w:rFonts w:ascii="Arial Narrow" w:eastAsia="Arial" w:hAnsi="Arial Narrow" w:cs="Arial"/>
          <w:spacing w:val="-2"/>
          <w:sz w:val="18"/>
        </w:rPr>
        <w:t>egu</w:t>
      </w:r>
      <w:r w:rsidRPr="00A3023A">
        <w:rPr>
          <w:rFonts w:ascii="Arial Narrow" w:eastAsia="Arial" w:hAnsi="Arial Narrow" w:cs="Arial"/>
          <w:spacing w:val="3"/>
          <w:sz w:val="18"/>
        </w:rPr>
        <w:t>i</w:t>
      </w:r>
      <w:r w:rsidRPr="00A3023A">
        <w:rPr>
          <w:rFonts w:ascii="Arial Narrow" w:eastAsia="Arial" w:hAnsi="Arial Narrow" w:cs="Arial"/>
          <w:sz w:val="18"/>
        </w:rPr>
        <w:t>rán</w:t>
      </w:r>
      <w:r w:rsidRPr="00A3023A">
        <w:rPr>
          <w:rFonts w:ascii="Arial Narrow" w:eastAsia="Arial" w:hAnsi="Arial Narrow" w:cs="Arial"/>
          <w:spacing w:val="8"/>
          <w:sz w:val="18"/>
        </w:rPr>
        <w:t xml:space="preserve"> </w:t>
      </w:r>
      <w:r w:rsidRPr="00A3023A">
        <w:rPr>
          <w:rFonts w:ascii="Arial Narrow" w:eastAsia="Arial" w:hAnsi="Arial Narrow" w:cs="Arial"/>
          <w:spacing w:val="-2"/>
          <w:sz w:val="18"/>
        </w:rPr>
        <w:t>u</w:t>
      </w:r>
      <w:r w:rsidRPr="00A3023A">
        <w:rPr>
          <w:rFonts w:ascii="Arial Narrow" w:eastAsia="Arial" w:hAnsi="Arial Narrow" w:cs="Arial"/>
          <w:spacing w:val="-5"/>
          <w:sz w:val="18"/>
        </w:rPr>
        <w:t>s</w:t>
      </w:r>
      <w:r w:rsidRPr="00A3023A">
        <w:rPr>
          <w:rFonts w:ascii="Arial Narrow" w:eastAsia="Arial" w:hAnsi="Arial Narrow" w:cs="Arial"/>
          <w:spacing w:val="3"/>
          <w:sz w:val="18"/>
        </w:rPr>
        <w:t>a</w:t>
      </w:r>
      <w:r w:rsidRPr="00A3023A">
        <w:rPr>
          <w:rFonts w:ascii="Arial Narrow" w:eastAsia="Arial" w:hAnsi="Arial Narrow" w:cs="Arial"/>
          <w:spacing w:val="-2"/>
          <w:sz w:val="18"/>
        </w:rPr>
        <w:t>nd</w:t>
      </w:r>
      <w:r w:rsidRPr="00A3023A">
        <w:rPr>
          <w:rFonts w:ascii="Arial Narrow" w:eastAsia="Arial" w:hAnsi="Arial Narrow" w:cs="Arial"/>
          <w:sz w:val="18"/>
        </w:rPr>
        <w:t>o</w:t>
      </w:r>
      <w:r w:rsidRPr="00A3023A">
        <w:rPr>
          <w:rFonts w:ascii="Arial Narrow" w:hAnsi="Arial Narrow" w:cs="Arial"/>
          <w:sz w:val="18"/>
        </w:rPr>
        <w:t>, hasta en tanto se realicen los ajustes procedentes a los sistemas y se adquieran los materiales o insumos antes mencionados, adecuados al presente decreto.</w:t>
      </w:r>
    </w:p>
    <w:p w:rsidR="00263F21" w:rsidRPr="00A3023A" w:rsidRDefault="00263F21" w:rsidP="00263F21">
      <w:pPr>
        <w:tabs>
          <w:tab w:val="left" w:pos="426"/>
          <w:tab w:val="left" w:pos="1095"/>
        </w:tabs>
        <w:ind w:right="126"/>
        <w:jc w:val="both"/>
        <w:rPr>
          <w:rFonts w:ascii="Arial Narrow" w:hAnsi="Arial Narrow" w:cs="Arial"/>
          <w:sz w:val="18"/>
        </w:rPr>
      </w:pPr>
    </w:p>
    <w:p w:rsidR="00263F21" w:rsidRPr="00A3023A" w:rsidRDefault="00263F21" w:rsidP="00263F21">
      <w:pPr>
        <w:tabs>
          <w:tab w:val="left" w:pos="426"/>
          <w:tab w:val="left" w:pos="1095"/>
        </w:tabs>
        <w:ind w:right="126"/>
        <w:jc w:val="both"/>
        <w:rPr>
          <w:rFonts w:ascii="Arial Narrow" w:hAnsi="Arial Narrow" w:cs="Arial"/>
          <w:sz w:val="18"/>
        </w:rPr>
      </w:pPr>
      <w:r w:rsidRPr="00A3023A">
        <w:rPr>
          <w:rFonts w:ascii="Arial Narrow" w:hAnsi="Arial Narrow" w:cs="Arial"/>
          <w:b/>
          <w:sz w:val="18"/>
        </w:rPr>
        <w:t>NOVENO.</w:t>
      </w:r>
      <w:r w:rsidRPr="00A3023A">
        <w:rPr>
          <w:rFonts w:ascii="Arial Narrow" w:hAnsi="Arial Narrow" w:cs="Arial"/>
          <w:sz w:val="18"/>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263F21" w:rsidRPr="00A3023A" w:rsidRDefault="00263F21" w:rsidP="00263F21">
      <w:pPr>
        <w:tabs>
          <w:tab w:val="left" w:pos="426"/>
          <w:tab w:val="left" w:pos="1095"/>
        </w:tabs>
        <w:ind w:right="126"/>
        <w:jc w:val="both"/>
        <w:rPr>
          <w:rFonts w:ascii="Arial Narrow" w:hAnsi="Arial Narrow" w:cs="Arial"/>
          <w:b/>
          <w:sz w:val="18"/>
        </w:rPr>
      </w:pPr>
    </w:p>
    <w:p w:rsidR="00263F21" w:rsidRPr="00A3023A" w:rsidRDefault="00263F21" w:rsidP="00263F21">
      <w:pPr>
        <w:tabs>
          <w:tab w:val="left" w:pos="426"/>
          <w:tab w:val="left" w:pos="1095"/>
        </w:tabs>
        <w:ind w:right="126"/>
        <w:jc w:val="both"/>
        <w:rPr>
          <w:rFonts w:ascii="Arial Narrow" w:hAnsi="Arial Narrow" w:cs="Arial"/>
          <w:sz w:val="18"/>
        </w:rPr>
      </w:pPr>
      <w:r w:rsidRPr="00A3023A">
        <w:rPr>
          <w:rFonts w:ascii="Arial Narrow" w:hAnsi="Arial Narrow" w:cs="Arial"/>
          <w:b/>
          <w:sz w:val="18"/>
        </w:rPr>
        <w:t xml:space="preserve">DÉCIMO. </w:t>
      </w:r>
      <w:r w:rsidRPr="00A3023A">
        <w:rPr>
          <w:rFonts w:ascii="Arial Narrow" w:hAnsi="Arial Narrow" w:cs="Arial"/>
          <w:sz w:val="18"/>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263F21" w:rsidRPr="00A3023A" w:rsidRDefault="00263F21" w:rsidP="00263F21">
      <w:pPr>
        <w:tabs>
          <w:tab w:val="left" w:pos="426"/>
          <w:tab w:val="left" w:pos="1095"/>
        </w:tabs>
        <w:ind w:right="126"/>
        <w:jc w:val="both"/>
        <w:rPr>
          <w:rFonts w:ascii="Arial Narrow" w:hAnsi="Arial Narrow" w:cs="Arial"/>
          <w:sz w:val="18"/>
        </w:rPr>
      </w:pPr>
    </w:p>
    <w:p w:rsidR="00263F21" w:rsidRPr="00A3023A" w:rsidRDefault="00263F21" w:rsidP="00263F21">
      <w:pPr>
        <w:jc w:val="both"/>
        <w:rPr>
          <w:rFonts w:ascii="Arial Narrow" w:hAnsi="Arial Narrow" w:cs="Arial"/>
          <w:sz w:val="18"/>
        </w:rPr>
      </w:pPr>
      <w:r w:rsidRPr="00A3023A">
        <w:rPr>
          <w:rFonts w:ascii="Arial Narrow" w:hAnsi="Arial Narrow" w:cs="Arial"/>
          <w:sz w:val="18"/>
        </w:rPr>
        <w:t>Secretaría de Desarrollo Social a la Secretaría de Inclusión y Desarrollo Social.</w:t>
      </w:r>
    </w:p>
    <w:p w:rsidR="00263F21" w:rsidRPr="00A3023A" w:rsidRDefault="00263F21" w:rsidP="00263F21">
      <w:pPr>
        <w:jc w:val="both"/>
        <w:rPr>
          <w:rFonts w:ascii="Arial Narrow" w:hAnsi="Arial Narrow" w:cs="Arial"/>
          <w:sz w:val="18"/>
        </w:rPr>
      </w:pPr>
    </w:p>
    <w:p w:rsidR="00263F21" w:rsidRDefault="00263F21" w:rsidP="00263F21">
      <w:pPr>
        <w:jc w:val="both"/>
        <w:rPr>
          <w:rFonts w:ascii="Arial Narrow" w:hAnsi="Arial Narrow" w:cs="Arial"/>
          <w:sz w:val="18"/>
        </w:rPr>
      </w:pPr>
      <w:r w:rsidRPr="00A3023A">
        <w:rPr>
          <w:rFonts w:ascii="Arial Narrow" w:hAnsi="Arial Narrow" w:cs="Arial"/>
          <w:sz w:val="18"/>
        </w:rPr>
        <w:t>Secretaría de Medio Ambiente a la Secretaría de Medio Ambiente y Desarrollo Urbano.</w:t>
      </w:r>
    </w:p>
    <w:p w:rsidR="00263F21" w:rsidRPr="00A3023A" w:rsidRDefault="00263F21" w:rsidP="00263F21">
      <w:pPr>
        <w:jc w:val="both"/>
        <w:rPr>
          <w:rFonts w:ascii="Arial Narrow" w:hAnsi="Arial Narrow" w:cs="Arial"/>
          <w:sz w:val="18"/>
        </w:rPr>
      </w:pPr>
    </w:p>
    <w:p w:rsidR="00263F21" w:rsidRDefault="00263F21" w:rsidP="00263F21">
      <w:pPr>
        <w:jc w:val="both"/>
        <w:rPr>
          <w:rFonts w:ascii="Arial Narrow" w:hAnsi="Arial Narrow" w:cs="Arial"/>
          <w:sz w:val="18"/>
        </w:rPr>
      </w:pPr>
      <w:r w:rsidRPr="00A3023A">
        <w:rPr>
          <w:rFonts w:ascii="Arial Narrow" w:hAnsi="Arial Narrow" w:cs="Arial"/>
          <w:sz w:val="18"/>
        </w:rPr>
        <w:t>Secretaría de la Juventud al Instituto Coahuilense de la Juventud.</w:t>
      </w:r>
    </w:p>
    <w:p w:rsidR="00263F21" w:rsidRPr="00A3023A" w:rsidRDefault="00263F21" w:rsidP="00263F21">
      <w:pPr>
        <w:jc w:val="both"/>
        <w:rPr>
          <w:rFonts w:ascii="Arial Narrow" w:hAnsi="Arial Narrow" w:cs="Arial"/>
          <w:sz w:val="18"/>
        </w:rPr>
      </w:pPr>
    </w:p>
    <w:p w:rsidR="00263F21" w:rsidRDefault="00263F21" w:rsidP="00263F21">
      <w:pPr>
        <w:jc w:val="both"/>
        <w:rPr>
          <w:rFonts w:ascii="Arial Narrow" w:hAnsi="Arial Narrow" w:cs="Arial"/>
          <w:sz w:val="18"/>
        </w:rPr>
      </w:pPr>
      <w:r w:rsidRPr="00A3023A">
        <w:rPr>
          <w:rFonts w:ascii="Arial Narrow" w:hAnsi="Arial Narrow" w:cs="Arial"/>
          <w:sz w:val="18"/>
        </w:rPr>
        <w:t>Secretaría de las Mujeres al  Instituto Coahuilense de las Mujeres.</w:t>
      </w:r>
    </w:p>
    <w:p w:rsidR="00263F21" w:rsidRPr="00A3023A" w:rsidRDefault="00263F21" w:rsidP="00263F21">
      <w:pPr>
        <w:jc w:val="both"/>
        <w:rPr>
          <w:rFonts w:ascii="Arial Narrow" w:hAnsi="Arial Narrow" w:cs="Arial"/>
          <w:sz w:val="18"/>
        </w:rPr>
      </w:pPr>
    </w:p>
    <w:p w:rsidR="00263F21" w:rsidRDefault="00263F21" w:rsidP="00263F21">
      <w:pPr>
        <w:jc w:val="both"/>
        <w:rPr>
          <w:rFonts w:ascii="Arial Narrow" w:hAnsi="Arial Narrow" w:cs="Arial"/>
          <w:sz w:val="18"/>
        </w:rPr>
      </w:pPr>
      <w:r w:rsidRPr="00A3023A">
        <w:rPr>
          <w:rFonts w:ascii="Arial Narrow" w:hAnsi="Arial Narrow" w:cs="Arial"/>
          <w:sz w:val="18"/>
        </w:rPr>
        <w:t>Comisión Estatal de Seguridad a la Secretaría de Seguridad Pública.</w:t>
      </w:r>
    </w:p>
    <w:p w:rsidR="00263F21" w:rsidRPr="00A3023A" w:rsidRDefault="00263F21" w:rsidP="00263F21">
      <w:pPr>
        <w:jc w:val="both"/>
        <w:rPr>
          <w:rFonts w:ascii="Arial Narrow" w:hAnsi="Arial Narrow" w:cs="Arial"/>
          <w:sz w:val="18"/>
        </w:rPr>
      </w:pPr>
    </w:p>
    <w:p w:rsidR="00263F21" w:rsidRPr="00A3023A" w:rsidRDefault="00263F21" w:rsidP="00263F21">
      <w:pPr>
        <w:jc w:val="both"/>
        <w:rPr>
          <w:rFonts w:ascii="Arial Narrow" w:hAnsi="Arial Narrow" w:cs="Arial"/>
          <w:sz w:val="18"/>
        </w:rPr>
      </w:pPr>
      <w:r w:rsidRPr="00A3023A">
        <w:rPr>
          <w:rFonts w:ascii="Arial Narrow" w:hAnsi="Arial Narrow" w:cs="Arial"/>
          <w:sz w:val="18"/>
        </w:rPr>
        <w:t>Instituto Coahuilense del Catastro y la Información Territorial o al Registro Público del Estado de Coahuila de Zaragoza al Instituto Registral y Catastral del Estado de Coahuila de Zaragoza.</w:t>
      </w:r>
    </w:p>
    <w:p w:rsidR="00263F21" w:rsidRPr="00A3023A" w:rsidRDefault="00263F21" w:rsidP="00263F21">
      <w:pPr>
        <w:tabs>
          <w:tab w:val="left" w:pos="426"/>
          <w:tab w:val="left" w:pos="1095"/>
        </w:tabs>
        <w:ind w:right="126"/>
        <w:jc w:val="both"/>
        <w:rPr>
          <w:rFonts w:ascii="Arial Narrow" w:hAnsi="Arial Narrow" w:cs="Arial"/>
          <w:sz w:val="18"/>
        </w:rPr>
      </w:pPr>
    </w:p>
    <w:p w:rsidR="00263F21" w:rsidRPr="00A3023A" w:rsidRDefault="00263F21" w:rsidP="00263F21">
      <w:pPr>
        <w:tabs>
          <w:tab w:val="left" w:pos="426"/>
          <w:tab w:val="left" w:pos="1095"/>
        </w:tabs>
        <w:ind w:right="126"/>
        <w:jc w:val="both"/>
        <w:rPr>
          <w:rFonts w:ascii="Arial Narrow" w:hAnsi="Arial Narrow" w:cs="Arial"/>
          <w:sz w:val="18"/>
        </w:rPr>
      </w:pPr>
      <w:r w:rsidRPr="00A3023A">
        <w:rPr>
          <w:rFonts w:ascii="Arial Narrow" w:hAnsi="Arial Narrow" w:cs="Arial"/>
          <w:b/>
          <w:sz w:val="18"/>
        </w:rPr>
        <w:t xml:space="preserve">DÉCIMO PRIMERO. </w:t>
      </w:r>
      <w:r w:rsidRPr="00A3023A">
        <w:rPr>
          <w:rFonts w:ascii="Arial Narrow" w:hAnsi="Arial Narrow" w:cs="Arial"/>
          <w:sz w:val="18"/>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263F21" w:rsidRPr="00A3023A" w:rsidRDefault="00263F21" w:rsidP="00263F21">
      <w:pPr>
        <w:tabs>
          <w:tab w:val="left" w:pos="426"/>
          <w:tab w:val="left" w:pos="1095"/>
        </w:tabs>
        <w:ind w:right="126"/>
        <w:jc w:val="both"/>
        <w:rPr>
          <w:rFonts w:ascii="Arial Narrow" w:hAnsi="Arial Narrow" w:cs="Arial"/>
          <w:sz w:val="18"/>
        </w:rPr>
      </w:pPr>
    </w:p>
    <w:p w:rsidR="00263F21" w:rsidRPr="00A3023A" w:rsidRDefault="00263F21" w:rsidP="00263F21">
      <w:pPr>
        <w:tabs>
          <w:tab w:val="left" w:pos="426"/>
          <w:tab w:val="left" w:pos="1095"/>
        </w:tabs>
        <w:ind w:right="126"/>
        <w:jc w:val="both"/>
        <w:rPr>
          <w:rFonts w:ascii="Arial Narrow" w:hAnsi="Arial Narrow" w:cs="Arial"/>
          <w:sz w:val="18"/>
        </w:rPr>
      </w:pPr>
      <w:r w:rsidRPr="00A3023A">
        <w:rPr>
          <w:rFonts w:ascii="Arial Narrow" w:hAnsi="Arial Narrow" w:cs="Arial"/>
          <w:b/>
          <w:sz w:val="18"/>
        </w:rPr>
        <w:t xml:space="preserve">DÉCIMO SEGUNDO. </w:t>
      </w:r>
      <w:r w:rsidRPr="00A3023A">
        <w:rPr>
          <w:rFonts w:ascii="Arial Narrow" w:hAnsi="Arial Narrow" w:cs="Arial"/>
          <w:sz w:val="18"/>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263F21" w:rsidRPr="00A3023A" w:rsidRDefault="00263F21" w:rsidP="00263F21">
      <w:pPr>
        <w:jc w:val="both"/>
        <w:rPr>
          <w:rFonts w:ascii="Arial Narrow" w:hAnsi="Arial Narrow" w:cs="Arial"/>
          <w:sz w:val="18"/>
        </w:rPr>
      </w:pPr>
    </w:p>
    <w:p w:rsidR="00263F21" w:rsidRPr="00A3023A" w:rsidRDefault="00263F21" w:rsidP="00263F21">
      <w:pPr>
        <w:jc w:val="both"/>
        <w:rPr>
          <w:rFonts w:ascii="Arial Narrow" w:hAnsi="Arial Narrow" w:cs="Arial"/>
          <w:b/>
          <w:sz w:val="18"/>
        </w:rPr>
      </w:pPr>
      <w:r w:rsidRPr="00A3023A">
        <w:rPr>
          <w:rFonts w:ascii="Arial Narrow" w:hAnsi="Arial Narrow" w:cs="Arial"/>
          <w:b/>
          <w:sz w:val="18"/>
        </w:rPr>
        <w:t>DÉCIMO TERCERO</w:t>
      </w:r>
      <w:r w:rsidRPr="00A3023A">
        <w:rPr>
          <w:rFonts w:ascii="Arial Narrow" w:hAnsi="Arial Narrow" w:cs="Arial"/>
          <w:sz w:val="18"/>
        </w:rPr>
        <w:t>. Los reglamentos interiores de las dependencias a que se refiere el presente decreto, deberán adecuarse dentro de los noventa días siguientes a la entrada en vigor del presente decreto.</w:t>
      </w:r>
    </w:p>
    <w:p w:rsidR="00263F21" w:rsidRPr="00A3023A" w:rsidRDefault="00263F21" w:rsidP="00263F21">
      <w:pPr>
        <w:jc w:val="both"/>
        <w:rPr>
          <w:rFonts w:ascii="Arial Narrow" w:hAnsi="Arial Narrow" w:cs="Arial"/>
          <w:b/>
          <w:sz w:val="18"/>
        </w:rPr>
      </w:pPr>
    </w:p>
    <w:p w:rsidR="00263F21" w:rsidRPr="00A3023A" w:rsidRDefault="00263F21" w:rsidP="00263F21">
      <w:pPr>
        <w:widowControl w:val="0"/>
        <w:tabs>
          <w:tab w:val="left" w:pos="8749"/>
        </w:tabs>
        <w:jc w:val="both"/>
        <w:rPr>
          <w:rFonts w:ascii="Arial Narrow" w:hAnsi="Arial Narrow" w:cs="Arial"/>
          <w:b/>
          <w:snapToGrid w:val="0"/>
          <w:sz w:val="18"/>
        </w:rPr>
      </w:pPr>
      <w:r w:rsidRPr="00A3023A">
        <w:rPr>
          <w:rFonts w:ascii="Arial Narrow" w:hAnsi="Arial Narrow" w:cs="Arial"/>
          <w:b/>
          <w:snapToGrid w:val="0"/>
          <w:sz w:val="18"/>
        </w:rPr>
        <w:t>DADO en la Ciudad de Saltillo, Coahuila de Zaragoza, a los veintidós días del mes de diciembre del año dos mil diecisiete.</w:t>
      </w:r>
    </w:p>
    <w:p w:rsidR="00263F21" w:rsidRPr="00A3023A" w:rsidRDefault="00263F21" w:rsidP="00263F21">
      <w:pPr>
        <w:jc w:val="both"/>
        <w:rPr>
          <w:rFonts w:ascii="Arial Narrow" w:hAnsi="Arial Narrow"/>
          <w:b/>
          <w:bCs/>
          <w:sz w:val="12"/>
          <w:szCs w:val="18"/>
        </w:rPr>
      </w:pPr>
    </w:p>
    <w:p w:rsidR="00263F21" w:rsidRPr="00AE2800" w:rsidRDefault="00263F21" w:rsidP="00263F21">
      <w:pPr>
        <w:pStyle w:val="Textosinformato"/>
        <w:rPr>
          <w:rFonts w:ascii="Arial Narrow" w:hAnsi="Arial Narrow" w:cs="Courier New"/>
          <w:b/>
          <w:sz w:val="18"/>
          <w:szCs w:val="26"/>
        </w:rPr>
      </w:pPr>
    </w:p>
    <w:p w:rsidR="003C24AF" w:rsidRPr="00EF0A4C" w:rsidRDefault="003C24AF" w:rsidP="003C24AF">
      <w:pPr>
        <w:jc w:val="center"/>
        <w:rPr>
          <w:rFonts w:ascii="Arial Narrow" w:hAnsi="Arial Narrow" w:cs="Arial"/>
          <w:b/>
          <w:sz w:val="18"/>
          <w:szCs w:val="18"/>
        </w:rPr>
      </w:pPr>
      <w:r w:rsidRPr="00EF0A4C">
        <w:rPr>
          <w:rFonts w:ascii="Arial Narrow" w:hAnsi="Arial Narrow" w:cs="Arial"/>
          <w:b/>
          <w:sz w:val="18"/>
          <w:szCs w:val="18"/>
        </w:rPr>
        <w:t>P.O. 51 / 25 DE JUNIO DE 2019 / DECRETO 269</w:t>
      </w:r>
    </w:p>
    <w:p w:rsidR="003C24AF" w:rsidRPr="00EF0A4C" w:rsidRDefault="003C24AF" w:rsidP="003C24AF">
      <w:pPr>
        <w:rPr>
          <w:rFonts w:ascii="Arial Narrow" w:hAnsi="Arial Narrow" w:cs="Arial"/>
          <w:b/>
          <w:i/>
          <w:sz w:val="18"/>
          <w:szCs w:val="18"/>
        </w:rPr>
      </w:pPr>
    </w:p>
    <w:p w:rsidR="003C24AF" w:rsidRPr="00EF0A4C" w:rsidRDefault="003C24AF" w:rsidP="003C24AF">
      <w:pPr>
        <w:rPr>
          <w:rFonts w:ascii="Arial Narrow" w:hAnsi="Arial Narrow" w:cs="Arial"/>
          <w:sz w:val="18"/>
          <w:szCs w:val="18"/>
        </w:rPr>
      </w:pPr>
      <w:proofErr w:type="gramStart"/>
      <w:r w:rsidRPr="00EF0A4C">
        <w:rPr>
          <w:rFonts w:ascii="Arial Narrow" w:hAnsi="Arial Narrow" w:cs="Arial"/>
          <w:b/>
          <w:sz w:val="18"/>
          <w:szCs w:val="18"/>
        </w:rPr>
        <w:t>ÚNICO.-</w:t>
      </w:r>
      <w:proofErr w:type="gramEnd"/>
      <w:r w:rsidRPr="00EF0A4C">
        <w:rPr>
          <w:rFonts w:ascii="Arial Narrow" w:hAnsi="Arial Narrow" w:cs="Arial"/>
          <w:b/>
          <w:sz w:val="18"/>
          <w:szCs w:val="18"/>
        </w:rPr>
        <w:t xml:space="preserve"> </w:t>
      </w:r>
      <w:r w:rsidRPr="00EF0A4C">
        <w:rPr>
          <w:rFonts w:ascii="Arial Narrow" w:hAnsi="Arial Narrow" w:cs="Arial"/>
          <w:sz w:val="18"/>
          <w:szCs w:val="18"/>
        </w:rPr>
        <w:t>El presente Decreto entrará en vigor al día siguiente de su publicación en el Periódico Oficial del Gobierno del Estado.</w:t>
      </w:r>
    </w:p>
    <w:p w:rsidR="003C24AF" w:rsidRPr="00EF0A4C" w:rsidRDefault="003C24AF" w:rsidP="003C24AF">
      <w:pPr>
        <w:rPr>
          <w:rFonts w:ascii="Arial Narrow" w:hAnsi="Arial Narrow" w:cs="Arial"/>
          <w:b/>
          <w:sz w:val="18"/>
          <w:szCs w:val="18"/>
        </w:rPr>
      </w:pPr>
    </w:p>
    <w:p w:rsidR="003C24AF" w:rsidRPr="00EF0A4C" w:rsidRDefault="003C24AF" w:rsidP="003C24AF">
      <w:pPr>
        <w:rPr>
          <w:rFonts w:ascii="Arial Narrow" w:hAnsi="Arial Narrow" w:cs="Arial"/>
          <w:sz w:val="18"/>
          <w:szCs w:val="18"/>
        </w:rPr>
      </w:pPr>
      <w:r w:rsidRPr="00EF0A4C">
        <w:rPr>
          <w:rFonts w:ascii="Arial Narrow" w:hAnsi="Arial Narrow" w:cs="Arial"/>
          <w:b/>
          <w:sz w:val="18"/>
          <w:szCs w:val="18"/>
        </w:rPr>
        <w:t xml:space="preserve">DADO </w:t>
      </w:r>
      <w:r w:rsidRPr="00EF0A4C">
        <w:rPr>
          <w:rFonts w:ascii="Arial Narrow" w:hAnsi="Arial Narrow" w:cs="Arial"/>
          <w:sz w:val="18"/>
          <w:szCs w:val="18"/>
        </w:rPr>
        <w:t>en la Ciudad de Saltillo, Coahuila de Zaragoza, a los quince días del mes de mayo del año dos mil diecinueve.</w:t>
      </w:r>
    </w:p>
    <w:p w:rsidR="003C24AF" w:rsidRPr="00266F4A" w:rsidRDefault="003C24AF" w:rsidP="003C24AF">
      <w:pPr>
        <w:rPr>
          <w:rFonts w:ascii="Arial Narrow" w:hAnsi="Arial Narrow"/>
          <w:sz w:val="22"/>
          <w:szCs w:val="22"/>
        </w:rPr>
      </w:pPr>
    </w:p>
    <w:p w:rsidR="00150B2B" w:rsidRDefault="00150B2B" w:rsidP="00150B2B">
      <w:pPr>
        <w:jc w:val="center"/>
        <w:rPr>
          <w:rFonts w:ascii="Arial Narrow" w:hAnsi="Arial Narrow" w:cs="Arial"/>
          <w:b/>
          <w:sz w:val="18"/>
          <w:szCs w:val="18"/>
        </w:rPr>
      </w:pPr>
      <w:r w:rsidRPr="00EF0A4C">
        <w:rPr>
          <w:rFonts w:ascii="Arial Narrow" w:hAnsi="Arial Narrow" w:cs="Arial"/>
          <w:b/>
          <w:sz w:val="18"/>
          <w:szCs w:val="18"/>
        </w:rPr>
        <w:t xml:space="preserve">P.O. </w:t>
      </w:r>
      <w:r>
        <w:rPr>
          <w:rFonts w:ascii="Arial Narrow" w:hAnsi="Arial Narrow" w:cs="Arial"/>
          <w:b/>
          <w:sz w:val="18"/>
          <w:szCs w:val="18"/>
        </w:rPr>
        <w:t>95</w:t>
      </w:r>
      <w:r w:rsidRPr="00EF0A4C">
        <w:rPr>
          <w:rFonts w:ascii="Arial Narrow" w:hAnsi="Arial Narrow" w:cs="Arial"/>
          <w:b/>
          <w:sz w:val="18"/>
          <w:szCs w:val="18"/>
        </w:rPr>
        <w:t xml:space="preserve"> / </w:t>
      </w:r>
      <w:r>
        <w:rPr>
          <w:rFonts w:ascii="Arial Narrow" w:hAnsi="Arial Narrow" w:cs="Arial"/>
          <w:b/>
          <w:sz w:val="18"/>
          <w:szCs w:val="18"/>
        </w:rPr>
        <w:t>27</w:t>
      </w:r>
      <w:r w:rsidRPr="00EF0A4C">
        <w:rPr>
          <w:rFonts w:ascii="Arial Narrow" w:hAnsi="Arial Narrow" w:cs="Arial"/>
          <w:b/>
          <w:sz w:val="18"/>
          <w:szCs w:val="18"/>
        </w:rPr>
        <w:t xml:space="preserve"> DE </w:t>
      </w:r>
      <w:r>
        <w:rPr>
          <w:rFonts w:ascii="Arial Narrow" w:hAnsi="Arial Narrow" w:cs="Arial"/>
          <w:b/>
          <w:sz w:val="18"/>
          <w:szCs w:val="18"/>
        </w:rPr>
        <w:t>NOVIEMBRE</w:t>
      </w:r>
      <w:r w:rsidRPr="00EF0A4C">
        <w:rPr>
          <w:rFonts w:ascii="Arial Narrow" w:hAnsi="Arial Narrow" w:cs="Arial"/>
          <w:b/>
          <w:sz w:val="18"/>
          <w:szCs w:val="18"/>
        </w:rPr>
        <w:t xml:space="preserve"> DE 20</w:t>
      </w:r>
      <w:r>
        <w:rPr>
          <w:rFonts w:ascii="Arial Narrow" w:hAnsi="Arial Narrow" w:cs="Arial"/>
          <w:b/>
          <w:sz w:val="18"/>
          <w:szCs w:val="18"/>
        </w:rPr>
        <w:t>20</w:t>
      </w:r>
      <w:r w:rsidRPr="00EF0A4C">
        <w:rPr>
          <w:rFonts w:ascii="Arial Narrow" w:hAnsi="Arial Narrow" w:cs="Arial"/>
          <w:b/>
          <w:sz w:val="18"/>
          <w:szCs w:val="18"/>
        </w:rPr>
        <w:t xml:space="preserve"> / DECRETO </w:t>
      </w:r>
      <w:r>
        <w:rPr>
          <w:rFonts w:ascii="Arial Narrow" w:hAnsi="Arial Narrow" w:cs="Arial"/>
          <w:b/>
          <w:sz w:val="18"/>
          <w:szCs w:val="18"/>
        </w:rPr>
        <w:t>790</w:t>
      </w:r>
    </w:p>
    <w:p w:rsidR="00150B2B" w:rsidRDefault="00150B2B" w:rsidP="00150B2B">
      <w:pPr>
        <w:jc w:val="center"/>
        <w:rPr>
          <w:rFonts w:ascii="Arial Narrow" w:hAnsi="Arial Narrow" w:cs="Arial"/>
          <w:b/>
          <w:sz w:val="18"/>
          <w:szCs w:val="18"/>
        </w:rPr>
      </w:pPr>
    </w:p>
    <w:p w:rsidR="00150B2B" w:rsidRPr="00150B2B" w:rsidRDefault="00150B2B" w:rsidP="00150B2B">
      <w:pPr>
        <w:rPr>
          <w:rFonts w:ascii="Arial Narrow" w:hAnsi="Arial Narrow" w:cs="Arial"/>
          <w:sz w:val="18"/>
          <w:szCs w:val="18"/>
        </w:rPr>
      </w:pPr>
      <w:r w:rsidRPr="00150B2B">
        <w:rPr>
          <w:rFonts w:ascii="Arial Narrow" w:hAnsi="Arial Narrow" w:cs="Arial"/>
          <w:b/>
          <w:sz w:val="18"/>
          <w:szCs w:val="18"/>
        </w:rPr>
        <w:t xml:space="preserve">ARTÍCULO </w:t>
      </w:r>
      <w:proofErr w:type="gramStart"/>
      <w:r w:rsidRPr="00150B2B">
        <w:rPr>
          <w:rFonts w:ascii="Arial Narrow" w:hAnsi="Arial Narrow" w:cs="Arial"/>
          <w:b/>
          <w:sz w:val="18"/>
          <w:szCs w:val="18"/>
        </w:rPr>
        <w:t>PRIMERO.-</w:t>
      </w:r>
      <w:proofErr w:type="gramEnd"/>
      <w:r w:rsidRPr="00150B2B">
        <w:rPr>
          <w:rFonts w:ascii="Arial Narrow" w:hAnsi="Arial Narrow" w:cs="Arial"/>
          <w:b/>
          <w:sz w:val="18"/>
          <w:szCs w:val="18"/>
        </w:rPr>
        <w:t xml:space="preserve"> </w:t>
      </w:r>
      <w:r w:rsidRPr="00150B2B">
        <w:rPr>
          <w:rFonts w:ascii="Arial Narrow" w:hAnsi="Arial Narrow" w:cs="Arial"/>
          <w:sz w:val="18"/>
          <w:szCs w:val="18"/>
        </w:rPr>
        <w:t>El prese</w:t>
      </w:r>
      <w:bookmarkStart w:id="149" w:name="_GoBack"/>
      <w:bookmarkEnd w:id="149"/>
      <w:r w:rsidRPr="00150B2B">
        <w:rPr>
          <w:rFonts w:ascii="Arial Narrow" w:hAnsi="Arial Narrow" w:cs="Arial"/>
          <w:sz w:val="18"/>
          <w:szCs w:val="18"/>
        </w:rPr>
        <w:t>nte decreto entrará en vigor al día siguiente de su publicación en el Periódico Oficial del</w:t>
      </w:r>
      <w:r w:rsidRPr="00150B2B">
        <w:rPr>
          <w:rFonts w:ascii="Arial Narrow" w:hAnsi="Arial Narrow" w:cs="Arial"/>
          <w:sz w:val="18"/>
          <w:szCs w:val="18"/>
        </w:rPr>
        <w:t xml:space="preserve"> </w:t>
      </w:r>
      <w:r w:rsidRPr="00150B2B">
        <w:rPr>
          <w:rFonts w:ascii="Arial Narrow" w:hAnsi="Arial Narrow" w:cs="Arial"/>
          <w:sz w:val="18"/>
          <w:szCs w:val="18"/>
        </w:rPr>
        <w:t>Gobierno del Estado.</w:t>
      </w:r>
    </w:p>
    <w:p w:rsidR="00150B2B" w:rsidRPr="00150B2B" w:rsidRDefault="00150B2B" w:rsidP="00150B2B">
      <w:pPr>
        <w:rPr>
          <w:rFonts w:ascii="Arial Narrow" w:hAnsi="Arial Narrow" w:cs="Arial"/>
          <w:b/>
          <w:sz w:val="18"/>
          <w:szCs w:val="18"/>
        </w:rPr>
      </w:pPr>
    </w:p>
    <w:p w:rsidR="00150B2B" w:rsidRPr="00150B2B" w:rsidRDefault="00150B2B" w:rsidP="00150B2B">
      <w:pPr>
        <w:rPr>
          <w:rFonts w:ascii="Arial Narrow" w:hAnsi="Arial Narrow" w:cs="Arial"/>
          <w:sz w:val="18"/>
          <w:szCs w:val="18"/>
        </w:rPr>
      </w:pPr>
      <w:r w:rsidRPr="00150B2B">
        <w:rPr>
          <w:rFonts w:ascii="Arial Narrow" w:hAnsi="Arial Narrow" w:cs="Arial"/>
          <w:b/>
          <w:sz w:val="18"/>
          <w:szCs w:val="18"/>
        </w:rPr>
        <w:t xml:space="preserve">ARTÍCULO </w:t>
      </w:r>
      <w:proofErr w:type="gramStart"/>
      <w:r w:rsidRPr="00150B2B">
        <w:rPr>
          <w:rFonts w:ascii="Arial Narrow" w:hAnsi="Arial Narrow" w:cs="Arial"/>
          <w:b/>
          <w:sz w:val="18"/>
          <w:szCs w:val="18"/>
        </w:rPr>
        <w:t>SEGUNDO.-</w:t>
      </w:r>
      <w:proofErr w:type="gramEnd"/>
      <w:r w:rsidRPr="00150B2B">
        <w:rPr>
          <w:rFonts w:ascii="Arial Narrow" w:hAnsi="Arial Narrow" w:cs="Arial"/>
          <w:b/>
          <w:sz w:val="18"/>
          <w:szCs w:val="18"/>
        </w:rPr>
        <w:t xml:space="preserve"> </w:t>
      </w:r>
      <w:r w:rsidRPr="00150B2B">
        <w:rPr>
          <w:rFonts w:ascii="Arial Narrow" w:hAnsi="Arial Narrow" w:cs="Arial"/>
          <w:sz w:val="18"/>
          <w:szCs w:val="18"/>
        </w:rPr>
        <w:t>Se derogan las disposiciones que se opongan a este decreto.</w:t>
      </w:r>
    </w:p>
    <w:p w:rsidR="00150B2B" w:rsidRPr="00150B2B" w:rsidRDefault="00150B2B" w:rsidP="00150B2B">
      <w:pPr>
        <w:rPr>
          <w:rFonts w:ascii="Arial Narrow" w:hAnsi="Arial Narrow" w:cs="Arial"/>
          <w:b/>
          <w:sz w:val="18"/>
          <w:szCs w:val="18"/>
        </w:rPr>
      </w:pPr>
    </w:p>
    <w:p w:rsidR="00150B2B" w:rsidRPr="00EF0A4C" w:rsidRDefault="00150B2B" w:rsidP="00150B2B">
      <w:pPr>
        <w:rPr>
          <w:rFonts w:ascii="Arial Narrow" w:hAnsi="Arial Narrow" w:cs="Arial"/>
          <w:b/>
          <w:sz w:val="18"/>
          <w:szCs w:val="18"/>
        </w:rPr>
      </w:pPr>
      <w:r w:rsidRPr="00150B2B">
        <w:rPr>
          <w:rFonts w:ascii="Arial Narrow" w:hAnsi="Arial Narrow" w:cs="Arial"/>
          <w:b/>
          <w:sz w:val="18"/>
          <w:szCs w:val="18"/>
        </w:rPr>
        <w:t>DADO en la Ciudad de Saltillo, Coahuila de Zaragoza, a los cuatro días del mes de noviembre del año dos mil veinte.</w:t>
      </w:r>
    </w:p>
    <w:p w:rsidR="00263F21" w:rsidRPr="00150B2B" w:rsidRDefault="00263F21" w:rsidP="00150B2B">
      <w:pPr>
        <w:rPr>
          <w:rFonts w:ascii="Arial Narrow" w:hAnsi="Arial Narrow" w:cs="Arial"/>
          <w:b/>
          <w:sz w:val="18"/>
          <w:szCs w:val="18"/>
        </w:rPr>
      </w:pPr>
    </w:p>
    <w:sectPr w:rsidR="00263F21" w:rsidRPr="00150B2B" w:rsidSect="00F16275">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4AC" w:rsidRDefault="004B64AC" w:rsidP="0090445B">
      <w:r>
        <w:separator/>
      </w:r>
    </w:p>
  </w:endnote>
  <w:endnote w:type="continuationSeparator" w:id="0">
    <w:p w:rsidR="004B64AC" w:rsidRDefault="004B64AC" w:rsidP="0090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3F" w:rsidRPr="003E5C02" w:rsidRDefault="0046153F">
    <w:pPr>
      <w:pStyle w:val="Piedepgina"/>
      <w:jc w:val="right"/>
      <w:rPr>
        <w:rFonts w:ascii="Arial Narrow" w:hAnsi="Arial Narrow"/>
        <w:sz w:val="20"/>
        <w:u w:val="single"/>
      </w:rPr>
    </w:pPr>
    <w:r w:rsidRPr="003E5C02">
      <w:rPr>
        <w:rFonts w:ascii="Arial Narrow" w:hAnsi="Arial Narrow"/>
        <w:sz w:val="20"/>
        <w:u w:val="single"/>
      </w:rPr>
      <w:fldChar w:fldCharType="begin"/>
    </w:r>
    <w:r w:rsidRPr="003E5C02">
      <w:rPr>
        <w:rFonts w:ascii="Arial Narrow" w:hAnsi="Arial Narrow"/>
        <w:sz w:val="20"/>
        <w:u w:val="single"/>
      </w:rPr>
      <w:instrText>PAGE   \* MERGEFORMAT</w:instrText>
    </w:r>
    <w:r w:rsidRPr="003E5C02">
      <w:rPr>
        <w:rFonts w:ascii="Arial Narrow" w:hAnsi="Arial Narrow"/>
        <w:sz w:val="20"/>
        <w:u w:val="single"/>
      </w:rPr>
      <w:fldChar w:fldCharType="separate"/>
    </w:r>
    <w:r w:rsidR="00150B2B">
      <w:rPr>
        <w:rFonts w:ascii="Arial Narrow" w:hAnsi="Arial Narrow"/>
        <w:noProof/>
        <w:sz w:val="20"/>
        <w:u w:val="single"/>
      </w:rPr>
      <w:t>67</w:t>
    </w:r>
    <w:r w:rsidRPr="003E5C02">
      <w:rPr>
        <w:rFonts w:ascii="Arial Narrow" w:hAnsi="Arial Narrow"/>
        <w:sz w:val="20"/>
        <w:u w:val="single"/>
      </w:rPr>
      <w:fldChar w:fldCharType="end"/>
    </w:r>
  </w:p>
  <w:p w:rsidR="0046153F" w:rsidRDefault="004615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4AC" w:rsidRDefault="004B64AC" w:rsidP="0090445B">
      <w:r>
        <w:separator/>
      </w:r>
    </w:p>
  </w:footnote>
  <w:footnote w:type="continuationSeparator" w:id="0">
    <w:p w:rsidR="004B64AC" w:rsidRDefault="004B64AC" w:rsidP="0090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0B82DF50">
      <w:start w:val="1"/>
      <w:numFmt w:val="decimal"/>
      <w:pStyle w:val="Listaconvietas"/>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7E6FA7"/>
    <w:multiLevelType w:val="hybridMultilevel"/>
    <w:tmpl w:val="882ED330"/>
    <w:lvl w:ilvl="0" w:tplc="89CE20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8C736E"/>
    <w:multiLevelType w:val="hybridMultilevel"/>
    <w:tmpl w:val="0B82D50E"/>
    <w:lvl w:ilvl="0" w:tplc="FE5CAB3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375A48D8"/>
    <w:multiLevelType w:val="hybridMultilevel"/>
    <w:tmpl w:val="A7EC81AE"/>
    <w:lvl w:ilvl="0" w:tplc="7E0630D2">
      <w:start w:val="1"/>
      <w:numFmt w:val="upperRoman"/>
      <w:lvlText w:val="%1."/>
      <w:lvlJc w:val="left"/>
      <w:pPr>
        <w:ind w:left="1080" w:hanging="720"/>
      </w:pPr>
      <w:rPr>
        <w:rFonts w:eastAsia="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7B2879"/>
    <w:multiLevelType w:val="hybridMultilevel"/>
    <w:tmpl w:val="EACAC88E"/>
    <w:lvl w:ilvl="0" w:tplc="950A41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DF00E7"/>
    <w:multiLevelType w:val="hybridMultilevel"/>
    <w:tmpl w:val="36BAC722"/>
    <w:lvl w:ilvl="0" w:tplc="FDB80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A90DDF"/>
    <w:multiLevelType w:val="hybridMultilevel"/>
    <w:tmpl w:val="8416A3D0"/>
    <w:lvl w:ilvl="0" w:tplc="8C621944">
      <w:start w:val="1"/>
      <w:numFmt w:val="lowerLetter"/>
      <w:lvlText w:val="%1)"/>
      <w:lvlJc w:val="left"/>
      <w:pPr>
        <w:ind w:left="0" w:firstLine="0"/>
      </w:pPr>
      <w:rPr>
        <w:rFonts w:ascii="Arial" w:hAnsi="Arial" w:hint="default"/>
        <w:b/>
        <w:bCs/>
        <w:i w:val="0"/>
        <w:iCs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107989"/>
    <w:multiLevelType w:val="hybridMultilevel"/>
    <w:tmpl w:val="8416A3D0"/>
    <w:lvl w:ilvl="0" w:tplc="C2BADAFC">
      <w:start w:val="1"/>
      <w:numFmt w:val="lowerLetter"/>
      <w:lvlText w:val="%1)"/>
      <w:lvlJc w:val="left"/>
      <w:pPr>
        <w:ind w:left="567" w:firstLine="0"/>
      </w:pPr>
      <w:rPr>
        <w:rFonts w:ascii="Arial" w:hAnsi="Arial" w:hint="default"/>
        <w:b/>
        <w:bCs/>
        <w:i w:val="0"/>
        <w:iCs w:val="0"/>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3"/>
  </w:num>
  <w:num w:numId="6">
    <w:abstractNumId w:val="4"/>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BF"/>
    <w:rsid w:val="00040A10"/>
    <w:rsid w:val="0004203B"/>
    <w:rsid w:val="00042CE2"/>
    <w:rsid w:val="0005299F"/>
    <w:rsid w:val="000C355F"/>
    <w:rsid w:val="000F332C"/>
    <w:rsid w:val="001217C9"/>
    <w:rsid w:val="00125A86"/>
    <w:rsid w:val="00150B2B"/>
    <w:rsid w:val="00175012"/>
    <w:rsid w:val="002637BF"/>
    <w:rsid w:val="00263F21"/>
    <w:rsid w:val="002E7727"/>
    <w:rsid w:val="002F54C8"/>
    <w:rsid w:val="00373D85"/>
    <w:rsid w:val="003C24AF"/>
    <w:rsid w:val="003E5C02"/>
    <w:rsid w:val="003F59A8"/>
    <w:rsid w:val="00411A4D"/>
    <w:rsid w:val="0046153F"/>
    <w:rsid w:val="00472C84"/>
    <w:rsid w:val="004B2E68"/>
    <w:rsid w:val="004B4F29"/>
    <w:rsid w:val="004B64AC"/>
    <w:rsid w:val="0053407E"/>
    <w:rsid w:val="00630B27"/>
    <w:rsid w:val="00674CF4"/>
    <w:rsid w:val="00675600"/>
    <w:rsid w:val="006B291A"/>
    <w:rsid w:val="00764DA5"/>
    <w:rsid w:val="00777340"/>
    <w:rsid w:val="007F416B"/>
    <w:rsid w:val="00881A55"/>
    <w:rsid w:val="008C3818"/>
    <w:rsid w:val="0090445B"/>
    <w:rsid w:val="009154E0"/>
    <w:rsid w:val="00955EDE"/>
    <w:rsid w:val="00991CF9"/>
    <w:rsid w:val="00997FA2"/>
    <w:rsid w:val="009B20B1"/>
    <w:rsid w:val="009B5710"/>
    <w:rsid w:val="00A12AF0"/>
    <w:rsid w:val="00A5216A"/>
    <w:rsid w:val="00A87A43"/>
    <w:rsid w:val="00AA0A44"/>
    <w:rsid w:val="00AD363D"/>
    <w:rsid w:val="00AF3992"/>
    <w:rsid w:val="00AF759F"/>
    <w:rsid w:val="00CD12A9"/>
    <w:rsid w:val="00D650EE"/>
    <w:rsid w:val="00D74B52"/>
    <w:rsid w:val="00DE3B94"/>
    <w:rsid w:val="00E33493"/>
    <w:rsid w:val="00E41BC6"/>
    <w:rsid w:val="00E9302E"/>
    <w:rsid w:val="00EA3DE1"/>
    <w:rsid w:val="00F16275"/>
    <w:rsid w:val="00FE2D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22E0BBA"/>
  <w15:chartTrackingRefBased/>
  <w15:docId w15:val="{B4F0C026-52E0-497B-9143-847390F2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7BF"/>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2637BF"/>
    <w:pPr>
      <w:keepNext/>
      <w:jc w:val="both"/>
      <w:outlineLvl w:val="0"/>
    </w:pPr>
    <w:rPr>
      <w:rFonts w:ascii="Arial" w:hAnsi="Arial"/>
      <w:b/>
      <w:sz w:val="20"/>
      <w:szCs w:val="20"/>
      <w:lang w:val="x-none"/>
    </w:rPr>
  </w:style>
  <w:style w:type="paragraph" w:styleId="Ttulo2">
    <w:name w:val="heading 2"/>
    <w:basedOn w:val="Normal"/>
    <w:next w:val="Normal"/>
    <w:link w:val="Ttulo2Car"/>
    <w:uiPriority w:val="99"/>
    <w:unhideWhenUsed/>
    <w:qFormat/>
    <w:rsid w:val="002637B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qFormat/>
    <w:rsid w:val="002637BF"/>
    <w:pPr>
      <w:keepNext/>
      <w:spacing w:line="360" w:lineRule="auto"/>
      <w:jc w:val="both"/>
      <w:outlineLvl w:val="2"/>
    </w:pPr>
    <w:rPr>
      <w:rFonts w:ascii="Arial" w:eastAsia="Calibri" w:hAnsi="Arial"/>
      <w:b/>
      <w:sz w:val="36"/>
      <w:szCs w:val="20"/>
      <w:lang w:val="x-none"/>
    </w:rPr>
  </w:style>
  <w:style w:type="paragraph" w:styleId="Ttulo4">
    <w:name w:val="heading 4"/>
    <w:basedOn w:val="Normal"/>
    <w:next w:val="Normal"/>
    <w:link w:val="Ttulo4Car"/>
    <w:unhideWhenUsed/>
    <w:qFormat/>
    <w:rsid w:val="002637BF"/>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2637BF"/>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2637BF"/>
    <w:pPr>
      <w:keepNext/>
      <w:spacing w:line="360" w:lineRule="auto"/>
      <w:jc w:val="both"/>
      <w:outlineLvl w:val="5"/>
    </w:pPr>
    <w:rPr>
      <w:rFonts w:ascii="Arial" w:eastAsia="Calibri" w:hAnsi="Arial"/>
      <w:b/>
      <w:sz w:val="36"/>
      <w:szCs w:val="20"/>
      <w:lang w:val="x-none"/>
    </w:rPr>
  </w:style>
  <w:style w:type="paragraph" w:styleId="Ttulo7">
    <w:name w:val="heading 7"/>
    <w:basedOn w:val="Normal"/>
    <w:next w:val="Normal"/>
    <w:link w:val="Ttulo7Car"/>
    <w:qFormat/>
    <w:rsid w:val="002637BF"/>
    <w:pPr>
      <w:keepNext/>
      <w:spacing w:line="360" w:lineRule="auto"/>
      <w:jc w:val="both"/>
      <w:outlineLvl w:val="6"/>
    </w:pPr>
    <w:rPr>
      <w:rFonts w:ascii="Arial" w:eastAsia="Calibri" w:hAnsi="Arial"/>
      <w:b/>
      <w:sz w:val="36"/>
      <w:szCs w:val="20"/>
      <w:lang w:val="x-none"/>
    </w:rPr>
  </w:style>
  <w:style w:type="paragraph" w:styleId="Ttulo8">
    <w:name w:val="heading 8"/>
    <w:basedOn w:val="Normal"/>
    <w:next w:val="Normal"/>
    <w:link w:val="Ttulo8Car"/>
    <w:qFormat/>
    <w:rsid w:val="002637BF"/>
    <w:pPr>
      <w:keepNext/>
      <w:keepLines/>
      <w:spacing w:before="200"/>
      <w:jc w:val="both"/>
      <w:outlineLvl w:val="7"/>
    </w:pPr>
    <w:rPr>
      <w:rFonts w:ascii="Cambria" w:hAnsi="Cambria"/>
      <w:color w:val="404040"/>
      <w:sz w:val="20"/>
      <w:szCs w:val="20"/>
      <w:lang w:val="x-none"/>
    </w:rPr>
  </w:style>
  <w:style w:type="paragraph" w:styleId="Ttulo9">
    <w:name w:val="heading 9"/>
    <w:basedOn w:val="Normal"/>
    <w:next w:val="Normal"/>
    <w:link w:val="Ttulo9Car"/>
    <w:qFormat/>
    <w:rsid w:val="002637BF"/>
    <w:pPr>
      <w:keepNext/>
      <w:spacing w:line="360" w:lineRule="auto"/>
      <w:jc w:val="both"/>
      <w:outlineLvl w:val="8"/>
    </w:pPr>
    <w:rPr>
      <w:rFonts w:ascii="Arial" w:eastAsia="Calibri" w:hAnsi="Arial"/>
      <w:b/>
      <w:sz w:val="36"/>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637BF"/>
    <w:rPr>
      <w:rFonts w:ascii="Arial" w:eastAsia="Times New Roman" w:hAnsi="Arial" w:cs="Times New Roman"/>
      <w:b/>
      <w:szCs w:val="20"/>
      <w:lang w:eastAsia="es-ES"/>
    </w:rPr>
  </w:style>
  <w:style w:type="character" w:customStyle="1" w:styleId="Ttulo2Car">
    <w:name w:val="Título 2 Car"/>
    <w:link w:val="Ttulo2"/>
    <w:uiPriority w:val="99"/>
    <w:rsid w:val="002637BF"/>
    <w:rPr>
      <w:rFonts w:ascii="Cambria" w:eastAsia="Times New Roman" w:hAnsi="Cambria" w:cs="Times New Roman"/>
      <w:b/>
      <w:bCs/>
      <w:color w:val="4F81BD"/>
      <w:sz w:val="26"/>
      <w:szCs w:val="26"/>
      <w:lang w:val="es-ES" w:eastAsia="es-ES"/>
    </w:rPr>
  </w:style>
  <w:style w:type="character" w:customStyle="1" w:styleId="Ttulo3Car">
    <w:name w:val="Título 3 Car"/>
    <w:link w:val="Ttulo3"/>
    <w:rsid w:val="002637BF"/>
    <w:rPr>
      <w:rFonts w:ascii="Arial" w:eastAsia="Calibri" w:hAnsi="Arial" w:cs="Times New Roman"/>
      <w:b/>
      <w:sz w:val="36"/>
      <w:szCs w:val="20"/>
      <w:lang w:eastAsia="es-ES"/>
    </w:rPr>
  </w:style>
  <w:style w:type="character" w:customStyle="1" w:styleId="Ttulo4Car">
    <w:name w:val="Título 4 Car"/>
    <w:link w:val="Ttulo4"/>
    <w:rsid w:val="002637BF"/>
    <w:rPr>
      <w:rFonts w:ascii="Cambria" w:eastAsia="Times New Roman" w:hAnsi="Cambria" w:cs="Times New Roman"/>
      <w:b/>
      <w:bCs/>
      <w:i/>
      <w:iCs/>
      <w:color w:val="4F81BD"/>
      <w:sz w:val="24"/>
      <w:szCs w:val="24"/>
      <w:lang w:val="es-ES" w:eastAsia="es-ES"/>
    </w:rPr>
  </w:style>
  <w:style w:type="character" w:customStyle="1" w:styleId="Ttulo5Car">
    <w:name w:val="Título 5 Car"/>
    <w:link w:val="Ttulo5"/>
    <w:rsid w:val="002637BF"/>
    <w:rPr>
      <w:rFonts w:ascii="Cambria" w:eastAsia="Times New Roman" w:hAnsi="Cambria" w:cs="Times New Roman"/>
      <w:color w:val="243F60"/>
      <w:sz w:val="20"/>
      <w:szCs w:val="20"/>
      <w:lang w:val="es-ES" w:eastAsia="es-ES"/>
    </w:rPr>
  </w:style>
  <w:style w:type="character" w:customStyle="1" w:styleId="Ttulo6Car">
    <w:name w:val="Título 6 Car"/>
    <w:link w:val="Ttulo6"/>
    <w:rsid w:val="002637BF"/>
    <w:rPr>
      <w:rFonts w:ascii="Arial" w:eastAsia="Calibri" w:hAnsi="Arial" w:cs="Times New Roman"/>
      <w:b/>
      <w:sz w:val="36"/>
      <w:szCs w:val="20"/>
      <w:lang w:eastAsia="es-ES"/>
    </w:rPr>
  </w:style>
  <w:style w:type="character" w:customStyle="1" w:styleId="Ttulo7Car">
    <w:name w:val="Título 7 Car"/>
    <w:link w:val="Ttulo7"/>
    <w:rsid w:val="002637BF"/>
    <w:rPr>
      <w:rFonts w:ascii="Arial" w:eastAsia="Calibri" w:hAnsi="Arial" w:cs="Times New Roman"/>
      <w:b/>
      <w:sz w:val="36"/>
      <w:szCs w:val="20"/>
      <w:lang w:eastAsia="es-ES"/>
    </w:rPr>
  </w:style>
  <w:style w:type="character" w:customStyle="1" w:styleId="Ttulo8Car">
    <w:name w:val="Título 8 Car"/>
    <w:link w:val="Ttulo8"/>
    <w:rsid w:val="002637BF"/>
    <w:rPr>
      <w:rFonts w:ascii="Cambria" w:eastAsia="Times New Roman" w:hAnsi="Cambria" w:cs="Times New Roman"/>
      <w:color w:val="404040"/>
      <w:sz w:val="20"/>
      <w:szCs w:val="20"/>
      <w:lang w:eastAsia="es-ES"/>
    </w:rPr>
  </w:style>
  <w:style w:type="character" w:customStyle="1" w:styleId="Ttulo9Car">
    <w:name w:val="Título 9 Car"/>
    <w:link w:val="Ttulo9"/>
    <w:rsid w:val="002637BF"/>
    <w:rPr>
      <w:rFonts w:ascii="Arial" w:eastAsia="Calibri" w:hAnsi="Arial" w:cs="Times New Roman"/>
      <w:b/>
      <w:sz w:val="36"/>
      <w:szCs w:val="20"/>
      <w:lang w:eastAsia="es-ES"/>
    </w:rPr>
  </w:style>
  <w:style w:type="character" w:styleId="Nmerodepgina">
    <w:name w:val="page number"/>
    <w:basedOn w:val="Fuentedeprrafopredeter"/>
    <w:rsid w:val="002637BF"/>
  </w:style>
  <w:style w:type="paragraph" w:styleId="Piedepgina">
    <w:name w:val="footer"/>
    <w:basedOn w:val="Normal"/>
    <w:link w:val="PiedepginaCar"/>
    <w:uiPriority w:val="99"/>
    <w:rsid w:val="002637BF"/>
    <w:pPr>
      <w:tabs>
        <w:tab w:val="center" w:pos="4419"/>
        <w:tab w:val="right" w:pos="8838"/>
      </w:tabs>
    </w:pPr>
  </w:style>
  <w:style w:type="character" w:customStyle="1" w:styleId="PiedepginaCar">
    <w:name w:val="Pie de página Car"/>
    <w:link w:val="Piedepgina"/>
    <w:uiPriority w:val="99"/>
    <w:rsid w:val="002637BF"/>
    <w:rPr>
      <w:rFonts w:ascii="Times New Roman" w:eastAsia="Times New Roman" w:hAnsi="Times New Roman" w:cs="Times New Roman"/>
      <w:sz w:val="24"/>
      <w:szCs w:val="24"/>
      <w:lang w:val="es-ES" w:eastAsia="es-ES"/>
    </w:rPr>
  </w:style>
  <w:style w:type="paragraph" w:styleId="Ttulo">
    <w:name w:val="Title"/>
    <w:basedOn w:val="Normal"/>
    <w:link w:val="TtuloCar1"/>
    <w:qFormat/>
    <w:rsid w:val="002637BF"/>
    <w:pPr>
      <w:jc w:val="center"/>
    </w:pPr>
    <w:rPr>
      <w:rFonts w:ascii="Arial" w:hAnsi="Arial"/>
      <w:b/>
      <w:lang w:val="x-none"/>
    </w:rPr>
  </w:style>
  <w:style w:type="character" w:customStyle="1" w:styleId="TtuloCar">
    <w:name w:val="Título Car"/>
    <w:rsid w:val="002637BF"/>
    <w:rPr>
      <w:rFonts w:ascii="Cambria" w:eastAsia="Times New Roman" w:hAnsi="Cambria" w:cs="Times New Roman"/>
      <w:color w:val="17365D"/>
      <w:spacing w:val="5"/>
      <w:kern w:val="28"/>
      <w:sz w:val="52"/>
      <w:szCs w:val="52"/>
      <w:lang w:val="es-ES" w:eastAsia="es-ES"/>
    </w:rPr>
  </w:style>
  <w:style w:type="character" w:customStyle="1" w:styleId="TtuloCar1">
    <w:name w:val="Título Car1"/>
    <w:link w:val="Ttulo"/>
    <w:rsid w:val="002637BF"/>
    <w:rPr>
      <w:rFonts w:ascii="Arial" w:eastAsia="Times New Roman" w:hAnsi="Arial" w:cs="Times New Roman"/>
      <w:b/>
      <w:sz w:val="24"/>
      <w:szCs w:val="24"/>
      <w:lang w:eastAsia="es-ES"/>
    </w:rPr>
  </w:style>
  <w:style w:type="paragraph" w:styleId="Prrafodelista">
    <w:name w:val="List Paragraph"/>
    <w:basedOn w:val="Normal"/>
    <w:uiPriority w:val="34"/>
    <w:qFormat/>
    <w:rsid w:val="002637BF"/>
    <w:pPr>
      <w:ind w:left="720"/>
      <w:contextualSpacing/>
      <w:jc w:val="both"/>
    </w:pPr>
    <w:rPr>
      <w:rFonts w:ascii="Arial" w:hAnsi="Arial"/>
      <w:sz w:val="20"/>
      <w:szCs w:val="20"/>
      <w:lang w:val="es-MX"/>
    </w:rPr>
  </w:style>
  <w:style w:type="paragraph" w:styleId="Textoindependiente">
    <w:name w:val="Body Text"/>
    <w:basedOn w:val="Normal"/>
    <w:link w:val="TextoindependienteCar"/>
    <w:rsid w:val="002637BF"/>
    <w:pPr>
      <w:jc w:val="both"/>
    </w:pPr>
    <w:rPr>
      <w:rFonts w:ascii="Arial" w:hAnsi="Arial"/>
      <w:szCs w:val="20"/>
      <w:lang w:val="x-none"/>
    </w:rPr>
  </w:style>
  <w:style w:type="character" w:customStyle="1" w:styleId="TextoindependienteCar">
    <w:name w:val="Texto independiente Car"/>
    <w:link w:val="Textoindependiente"/>
    <w:rsid w:val="002637BF"/>
    <w:rPr>
      <w:rFonts w:ascii="Arial" w:eastAsia="Times New Roman" w:hAnsi="Arial" w:cs="Times New Roman"/>
      <w:sz w:val="24"/>
      <w:szCs w:val="20"/>
      <w:lang w:eastAsia="es-ES"/>
    </w:rPr>
  </w:style>
  <w:style w:type="paragraph" w:styleId="Textoindependiente2">
    <w:name w:val="Body Text 2"/>
    <w:basedOn w:val="Normal"/>
    <w:link w:val="Textoindependiente2Car"/>
    <w:rsid w:val="002637BF"/>
    <w:pPr>
      <w:jc w:val="both"/>
    </w:pPr>
    <w:rPr>
      <w:rFonts w:ascii="Arial" w:hAnsi="Arial"/>
      <w:szCs w:val="20"/>
      <w:lang w:val="x-none"/>
    </w:rPr>
  </w:style>
  <w:style w:type="character" w:customStyle="1" w:styleId="Textoindependiente2Car">
    <w:name w:val="Texto independiente 2 Car"/>
    <w:link w:val="Textoindependiente2"/>
    <w:rsid w:val="002637BF"/>
    <w:rPr>
      <w:rFonts w:ascii="Arial" w:eastAsia="Times New Roman" w:hAnsi="Arial" w:cs="Times New Roman"/>
      <w:sz w:val="24"/>
      <w:szCs w:val="20"/>
      <w:lang w:eastAsia="es-ES"/>
    </w:rPr>
  </w:style>
  <w:style w:type="paragraph" w:styleId="Textodeglobo">
    <w:name w:val="Balloon Text"/>
    <w:basedOn w:val="Normal"/>
    <w:link w:val="TextodegloboCar"/>
    <w:rsid w:val="002637BF"/>
    <w:pPr>
      <w:jc w:val="both"/>
    </w:pPr>
    <w:rPr>
      <w:rFonts w:ascii="Tahoma" w:hAnsi="Tahoma"/>
      <w:sz w:val="16"/>
      <w:szCs w:val="16"/>
      <w:lang w:val="x-none"/>
    </w:rPr>
  </w:style>
  <w:style w:type="character" w:customStyle="1" w:styleId="TextodegloboCar">
    <w:name w:val="Texto de globo Car"/>
    <w:link w:val="Textodeglobo"/>
    <w:rsid w:val="002637BF"/>
    <w:rPr>
      <w:rFonts w:ascii="Tahoma" w:eastAsia="Times New Roman" w:hAnsi="Tahoma" w:cs="Tahoma"/>
      <w:sz w:val="16"/>
      <w:szCs w:val="16"/>
      <w:lang w:eastAsia="es-ES"/>
    </w:rPr>
  </w:style>
  <w:style w:type="paragraph" w:styleId="Encabezado">
    <w:name w:val="header"/>
    <w:basedOn w:val="Normal"/>
    <w:link w:val="EncabezadoCar"/>
    <w:uiPriority w:val="99"/>
    <w:rsid w:val="002637BF"/>
    <w:pPr>
      <w:tabs>
        <w:tab w:val="center" w:pos="4252"/>
        <w:tab w:val="right" w:pos="8504"/>
      </w:tabs>
    </w:pPr>
    <w:rPr>
      <w:sz w:val="20"/>
      <w:szCs w:val="20"/>
    </w:rPr>
  </w:style>
  <w:style w:type="character" w:customStyle="1" w:styleId="EncabezadoCar">
    <w:name w:val="Encabezado Car"/>
    <w:link w:val="Encabezado"/>
    <w:uiPriority w:val="99"/>
    <w:rsid w:val="002637BF"/>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2637BF"/>
    <w:pPr>
      <w:numPr>
        <w:numId w:val="1"/>
      </w:numPr>
      <w:jc w:val="both"/>
    </w:pPr>
    <w:rPr>
      <w:rFonts w:ascii="Arial" w:eastAsia="Calibri" w:hAnsi="Arial"/>
      <w:sz w:val="20"/>
      <w:szCs w:val="20"/>
    </w:rPr>
  </w:style>
  <w:style w:type="paragraph" w:styleId="Mapadeldocumento">
    <w:name w:val="Document Map"/>
    <w:basedOn w:val="Normal"/>
    <w:link w:val="MapadeldocumentoCar"/>
    <w:rsid w:val="002637BF"/>
    <w:pPr>
      <w:jc w:val="both"/>
    </w:pPr>
    <w:rPr>
      <w:rFonts w:ascii="Tahoma" w:eastAsia="Calibri" w:hAnsi="Tahoma"/>
      <w:sz w:val="16"/>
      <w:szCs w:val="16"/>
      <w:lang w:val="x-none"/>
    </w:rPr>
  </w:style>
  <w:style w:type="character" w:customStyle="1" w:styleId="MapadeldocumentoCar">
    <w:name w:val="Mapa del documento Car"/>
    <w:link w:val="Mapadeldocumento"/>
    <w:rsid w:val="002637BF"/>
    <w:rPr>
      <w:rFonts w:ascii="Tahoma" w:eastAsia="Calibri" w:hAnsi="Tahoma" w:cs="Tahoma"/>
      <w:sz w:val="16"/>
      <w:szCs w:val="16"/>
      <w:lang w:eastAsia="es-ES"/>
    </w:rPr>
  </w:style>
  <w:style w:type="paragraph" w:customStyle="1" w:styleId="Prrafodelista1">
    <w:name w:val="Párrafo de lista1"/>
    <w:basedOn w:val="Normal"/>
    <w:qFormat/>
    <w:rsid w:val="002637BF"/>
    <w:pPr>
      <w:ind w:left="708"/>
      <w:jc w:val="both"/>
    </w:pPr>
    <w:rPr>
      <w:rFonts w:ascii="Arial" w:hAnsi="Arial"/>
      <w:sz w:val="20"/>
      <w:szCs w:val="20"/>
      <w:lang w:val="es-MX"/>
    </w:rPr>
  </w:style>
  <w:style w:type="paragraph" w:styleId="Sangra3detindependiente">
    <w:name w:val="Body Text Indent 3"/>
    <w:basedOn w:val="Normal"/>
    <w:link w:val="Sangra3detindependienteCar"/>
    <w:rsid w:val="002637BF"/>
    <w:pPr>
      <w:ind w:firstLine="2160"/>
      <w:jc w:val="both"/>
    </w:pPr>
    <w:rPr>
      <w:rFonts w:ascii="Arial" w:eastAsia="Calibri" w:hAnsi="Arial"/>
      <w:sz w:val="28"/>
      <w:szCs w:val="20"/>
      <w:lang w:val="x-none"/>
    </w:rPr>
  </w:style>
  <w:style w:type="character" w:customStyle="1" w:styleId="Sangra3detindependienteCar">
    <w:name w:val="Sangría 3 de t. independiente Car"/>
    <w:link w:val="Sangra3detindependiente"/>
    <w:rsid w:val="002637BF"/>
    <w:rPr>
      <w:rFonts w:ascii="Arial" w:eastAsia="Calibri" w:hAnsi="Arial" w:cs="Times New Roman"/>
      <w:sz w:val="28"/>
      <w:szCs w:val="20"/>
      <w:lang w:eastAsia="es-ES"/>
    </w:rPr>
  </w:style>
  <w:style w:type="paragraph" w:styleId="Sangradetextonormal">
    <w:name w:val="Body Text Indent"/>
    <w:basedOn w:val="Normal"/>
    <w:link w:val="SangradetextonormalCar"/>
    <w:rsid w:val="002637BF"/>
    <w:pPr>
      <w:spacing w:after="120"/>
      <w:ind w:left="283"/>
      <w:jc w:val="both"/>
    </w:pPr>
    <w:rPr>
      <w:rFonts w:ascii="Arial" w:eastAsia="Calibri" w:hAnsi="Arial"/>
      <w:sz w:val="20"/>
      <w:szCs w:val="20"/>
      <w:lang w:val="x-none"/>
    </w:rPr>
  </w:style>
  <w:style w:type="character" w:customStyle="1" w:styleId="SangradetextonormalCar">
    <w:name w:val="Sangría de texto normal Car"/>
    <w:link w:val="Sangradetextonormal"/>
    <w:rsid w:val="002637BF"/>
    <w:rPr>
      <w:rFonts w:ascii="Arial" w:eastAsia="Calibri" w:hAnsi="Arial" w:cs="Times New Roman"/>
      <w:sz w:val="20"/>
      <w:szCs w:val="20"/>
      <w:lang w:eastAsia="es-ES"/>
    </w:rPr>
  </w:style>
  <w:style w:type="character" w:styleId="Textoennegrita">
    <w:name w:val="Strong"/>
    <w:qFormat/>
    <w:rsid w:val="002637BF"/>
    <w:rPr>
      <w:rFonts w:cs="Times New Roman"/>
      <w:b/>
      <w:bCs/>
    </w:rPr>
  </w:style>
  <w:style w:type="paragraph" w:styleId="Textoindependiente3">
    <w:name w:val="Body Text 3"/>
    <w:basedOn w:val="Normal"/>
    <w:link w:val="Textoindependiente3Car"/>
    <w:rsid w:val="002637BF"/>
    <w:pPr>
      <w:jc w:val="center"/>
    </w:pPr>
    <w:rPr>
      <w:rFonts w:ascii="Arial" w:eastAsia="Calibri" w:hAnsi="Arial"/>
      <w:b/>
      <w:bCs/>
      <w:sz w:val="20"/>
      <w:szCs w:val="20"/>
      <w:lang w:val="x-none"/>
    </w:rPr>
  </w:style>
  <w:style w:type="character" w:customStyle="1" w:styleId="Textoindependiente3Car">
    <w:name w:val="Texto independiente 3 Car"/>
    <w:link w:val="Textoindependiente3"/>
    <w:rsid w:val="002637BF"/>
    <w:rPr>
      <w:rFonts w:ascii="Arial" w:eastAsia="Calibri" w:hAnsi="Arial" w:cs="Times New Roman"/>
      <w:b/>
      <w:bCs/>
      <w:sz w:val="20"/>
      <w:szCs w:val="20"/>
      <w:lang w:eastAsia="es-ES"/>
    </w:rPr>
  </w:style>
  <w:style w:type="table" w:styleId="Tablaconcuadrcula">
    <w:name w:val="Table Grid"/>
    <w:basedOn w:val="Tablanormal"/>
    <w:uiPriority w:val="59"/>
    <w:rsid w:val="002637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637BF"/>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2637BF"/>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2637BF"/>
    <w:pPr>
      <w:ind w:left="708" w:hanging="334"/>
    </w:pPr>
    <w:rPr>
      <w:rFonts w:ascii="Arial" w:hAnsi="Arial"/>
      <w:sz w:val="20"/>
    </w:rPr>
  </w:style>
  <w:style w:type="character" w:customStyle="1" w:styleId="Sangra2detindependienteCar">
    <w:name w:val="Sangría 2 de t. independiente Car"/>
    <w:link w:val="Sangra2detindependiente"/>
    <w:rsid w:val="002637BF"/>
    <w:rPr>
      <w:rFonts w:ascii="Arial" w:eastAsia="Times New Roman" w:hAnsi="Arial" w:cs="Times New Roman"/>
      <w:szCs w:val="24"/>
      <w:lang w:val="es-ES" w:eastAsia="es-ES"/>
    </w:rPr>
  </w:style>
  <w:style w:type="paragraph" w:customStyle="1" w:styleId="Sangra2detindependiente1">
    <w:name w:val="Sangría 2 de t. independiente1"/>
    <w:basedOn w:val="Normal"/>
    <w:rsid w:val="002637BF"/>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2637BF"/>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2637BF"/>
    <w:pPr>
      <w:jc w:val="center"/>
    </w:pPr>
    <w:rPr>
      <w:rFonts w:ascii="Arial" w:hAnsi="Arial"/>
      <w:b/>
      <w:bCs/>
    </w:rPr>
  </w:style>
  <w:style w:type="character" w:customStyle="1" w:styleId="SubttuloCar">
    <w:name w:val="Subtítulo Car"/>
    <w:link w:val="Subttulo"/>
    <w:rsid w:val="002637BF"/>
    <w:rPr>
      <w:rFonts w:ascii="Arial" w:eastAsia="Times New Roman" w:hAnsi="Arial" w:cs="Times New Roman"/>
      <w:b/>
      <w:bCs/>
      <w:sz w:val="24"/>
      <w:szCs w:val="24"/>
      <w:lang w:val="es-ES" w:eastAsia="es-ES"/>
    </w:rPr>
  </w:style>
  <w:style w:type="paragraph" w:customStyle="1" w:styleId="rbano">
    <w:name w:val="rbano"/>
    <w:basedOn w:val="Normal"/>
    <w:rsid w:val="002637BF"/>
    <w:pPr>
      <w:jc w:val="both"/>
    </w:pPr>
    <w:rPr>
      <w:rFonts w:ascii="Verdana" w:hAnsi="Verdana" w:cs="Arial"/>
      <w:lang w:val="es-MX" w:eastAsia="es-MX"/>
    </w:rPr>
  </w:style>
  <w:style w:type="numbering" w:customStyle="1" w:styleId="Sinlista1">
    <w:name w:val="Sin lista1"/>
    <w:next w:val="Sinlista"/>
    <w:uiPriority w:val="99"/>
    <w:semiHidden/>
    <w:unhideWhenUsed/>
    <w:rsid w:val="002637BF"/>
  </w:style>
  <w:style w:type="table" w:customStyle="1" w:styleId="Tablaconcuadrcula1">
    <w:name w:val="Tabla con cuadrícula1"/>
    <w:basedOn w:val="Tablanormal"/>
    <w:next w:val="Tablaconcuadrcula"/>
    <w:rsid w:val="002637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637BF"/>
    <w:rPr>
      <w:sz w:val="22"/>
      <w:szCs w:val="22"/>
      <w:lang w:eastAsia="en-US"/>
    </w:rPr>
  </w:style>
  <w:style w:type="paragraph" w:customStyle="1" w:styleId="Default">
    <w:name w:val="Default"/>
    <w:rsid w:val="002637BF"/>
    <w:pPr>
      <w:autoSpaceDE w:val="0"/>
      <w:autoSpaceDN w:val="0"/>
      <w:adjustRightInd w:val="0"/>
    </w:pPr>
    <w:rPr>
      <w:rFonts w:ascii="Arial" w:hAnsi="Arial" w:cs="Arial"/>
      <w:color w:val="000000"/>
      <w:sz w:val="24"/>
      <w:szCs w:val="24"/>
      <w:lang w:eastAsia="en-US"/>
    </w:rPr>
  </w:style>
  <w:style w:type="character" w:styleId="nfasis">
    <w:name w:val="Emphasis"/>
    <w:uiPriority w:val="20"/>
    <w:qFormat/>
    <w:rsid w:val="002637BF"/>
    <w:rPr>
      <w:i/>
      <w:iCs/>
    </w:rPr>
  </w:style>
  <w:style w:type="character" w:styleId="Refdecomentario">
    <w:name w:val="annotation reference"/>
    <w:rsid w:val="002637BF"/>
    <w:rPr>
      <w:sz w:val="16"/>
      <w:szCs w:val="16"/>
    </w:rPr>
  </w:style>
  <w:style w:type="paragraph" w:styleId="Textocomentario">
    <w:name w:val="annotation text"/>
    <w:basedOn w:val="Normal"/>
    <w:link w:val="TextocomentarioCar"/>
    <w:rsid w:val="002637BF"/>
    <w:pPr>
      <w:jc w:val="both"/>
    </w:pPr>
    <w:rPr>
      <w:rFonts w:ascii="Arial" w:hAnsi="Arial"/>
      <w:sz w:val="20"/>
      <w:szCs w:val="20"/>
      <w:lang w:val="es-ES_tradnl"/>
    </w:rPr>
  </w:style>
  <w:style w:type="character" w:customStyle="1" w:styleId="TextocomentarioCar">
    <w:name w:val="Texto comentario Car"/>
    <w:link w:val="Textocomentario"/>
    <w:rsid w:val="002637B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2637BF"/>
    <w:rPr>
      <w:b/>
      <w:bCs/>
    </w:rPr>
  </w:style>
  <w:style w:type="character" w:customStyle="1" w:styleId="AsuntodelcomentarioCar">
    <w:name w:val="Asunto del comentario Car"/>
    <w:link w:val="Asuntodelcomentario"/>
    <w:rsid w:val="002637BF"/>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637BF"/>
    <w:pPr>
      <w:jc w:val="both"/>
    </w:pPr>
    <w:rPr>
      <w:rFonts w:ascii="Consolas" w:hAnsi="Consolas"/>
      <w:sz w:val="21"/>
      <w:szCs w:val="21"/>
      <w:lang w:val="es-ES_tradnl"/>
    </w:rPr>
  </w:style>
  <w:style w:type="character" w:customStyle="1" w:styleId="TextosinformatoCar">
    <w:name w:val="Texto sin formato Car"/>
    <w:link w:val="Textosinformato"/>
    <w:uiPriority w:val="99"/>
    <w:rsid w:val="002637BF"/>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2637BF"/>
    <w:pPr>
      <w:spacing w:before="100" w:beforeAutospacing="1" w:after="100" w:afterAutospacing="1"/>
    </w:pPr>
    <w:rPr>
      <w:color w:val="333333"/>
      <w:lang w:val="es-MX" w:eastAsia="es-MX"/>
    </w:rPr>
  </w:style>
  <w:style w:type="paragraph" w:customStyle="1" w:styleId="Texto">
    <w:name w:val="Texto"/>
    <w:basedOn w:val="Normal"/>
    <w:link w:val="TextoCar"/>
    <w:rsid w:val="002637BF"/>
    <w:pPr>
      <w:spacing w:after="101" w:line="216" w:lineRule="exact"/>
      <w:ind w:firstLine="288"/>
      <w:jc w:val="both"/>
    </w:pPr>
    <w:rPr>
      <w:rFonts w:ascii="Arial" w:hAnsi="Arial"/>
      <w:sz w:val="18"/>
      <w:szCs w:val="18"/>
    </w:rPr>
  </w:style>
  <w:style w:type="character" w:customStyle="1" w:styleId="TextoCar">
    <w:name w:val="Texto Car"/>
    <w:link w:val="Texto"/>
    <w:locked/>
    <w:rsid w:val="002637BF"/>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2637BF"/>
  </w:style>
  <w:style w:type="character" w:styleId="Hipervnculo">
    <w:name w:val="Hyperlink"/>
    <w:uiPriority w:val="99"/>
    <w:semiHidden/>
    <w:unhideWhenUsed/>
    <w:rsid w:val="002637BF"/>
    <w:rPr>
      <w:color w:val="0000FF"/>
      <w:u w:val="single"/>
    </w:rPr>
  </w:style>
  <w:style w:type="character" w:styleId="Hipervnculovisitado">
    <w:name w:val="FollowedHyperlink"/>
    <w:uiPriority w:val="99"/>
    <w:semiHidden/>
    <w:unhideWhenUsed/>
    <w:rsid w:val="002637BF"/>
    <w:rPr>
      <w:color w:val="800080"/>
      <w:u w:val="single"/>
    </w:rPr>
  </w:style>
  <w:style w:type="paragraph" w:customStyle="1" w:styleId="xl77">
    <w:name w:val="xl77"/>
    <w:basedOn w:val="Normal"/>
    <w:rsid w:val="002637BF"/>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2637BF"/>
    <w:pPr>
      <w:spacing w:before="100" w:beforeAutospacing="1" w:after="100" w:afterAutospacing="1"/>
      <w:textAlignment w:val="center"/>
    </w:pPr>
    <w:rPr>
      <w:sz w:val="18"/>
      <w:szCs w:val="18"/>
      <w:lang w:val="es-MX" w:eastAsia="es-MX"/>
    </w:rPr>
  </w:style>
  <w:style w:type="paragraph" w:customStyle="1" w:styleId="xl80">
    <w:name w:val="xl80"/>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2637B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2637B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2637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2637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2637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263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2637B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2637B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2637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2637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2637BF"/>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2637BF"/>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EAB0-D499-4FF5-A3F4-4EB65762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20801</Words>
  <Characters>114408</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Juan Lumbreras Teniente</cp:lastModifiedBy>
  <cp:revision>2</cp:revision>
  <cp:lastPrinted>2016-12-19T20:12:00Z</cp:lastPrinted>
  <dcterms:created xsi:type="dcterms:W3CDTF">2020-12-19T01:39:00Z</dcterms:created>
  <dcterms:modified xsi:type="dcterms:W3CDTF">2020-12-19T01:39:00Z</dcterms:modified>
</cp:coreProperties>
</file>