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B5BC" w14:textId="77777777" w:rsidR="009564E6" w:rsidRPr="009564E6" w:rsidRDefault="009564E6" w:rsidP="009564E6">
      <w:pPr>
        <w:spacing w:line="260" w:lineRule="exact"/>
        <w:jc w:val="both"/>
        <w:rPr>
          <w:rFonts w:ascii="Arial Narrow" w:hAnsi="Arial Narrow" w:cs="Arial"/>
          <w:b/>
          <w:i/>
          <w:iCs/>
          <w:snapToGrid w:val="0"/>
          <w:lang w:val="es-ES_tradnl"/>
        </w:rPr>
      </w:pPr>
      <w:r w:rsidRPr="009564E6">
        <w:rPr>
          <w:rFonts w:ascii="Arial Narrow" w:hAnsi="Arial Narrow" w:cs="Arial"/>
          <w:b/>
          <w:i/>
          <w:iCs/>
          <w:snapToGrid w:val="0"/>
          <w:lang w:val="es-ES_tradnl"/>
        </w:rPr>
        <w:t>TEXTO ORIGINAL</w:t>
      </w:r>
    </w:p>
    <w:p w14:paraId="29A9B48F" w14:textId="77777777" w:rsidR="009564E6" w:rsidRPr="009564E6" w:rsidRDefault="009564E6" w:rsidP="009564E6">
      <w:pPr>
        <w:spacing w:line="260" w:lineRule="exact"/>
        <w:jc w:val="both"/>
        <w:rPr>
          <w:rFonts w:ascii="Arial Narrow" w:hAnsi="Arial Narrow" w:cs="Arial"/>
          <w:b/>
          <w:i/>
          <w:iCs/>
          <w:snapToGrid w:val="0"/>
          <w:lang w:val="es-ES_tradnl"/>
        </w:rPr>
      </w:pPr>
    </w:p>
    <w:p w14:paraId="6E809276" w14:textId="4B44B59A" w:rsidR="009564E6" w:rsidRPr="009564E6" w:rsidRDefault="009564E6" w:rsidP="009564E6">
      <w:pPr>
        <w:spacing w:line="260" w:lineRule="exact"/>
        <w:jc w:val="both"/>
        <w:rPr>
          <w:rFonts w:ascii="Arial Narrow" w:hAnsi="Arial Narrow" w:cs="Arial"/>
          <w:b/>
          <w:i/>
          <w:iCs/>
          <w:snapToGrid w:val="0"/>
          <w:lang w:val="es-ES_tradnl"/>
        </w:rPr>
      </w:pPr>
      <w:r w:rsidRPr="009564E6">
        <w:rPr>
          <w:rFonts w:ascii="Arial Narrow" w:hAnsi="Arial Narrow" w:cs="Arial"/>
          <w:b/>
          <w:i/>
          <w:iCs/>
          <w:snapToGrid w:val="0"/>
          <w:lang w:val="es-ES_tradnl"/>
        </w:rPr>
        <w:t xml:space="preserve">Ley publicada en el Periódico Oficial, el </w:t>
      </w:r>
      <w:r w:rsidRPr="009564E6">
        <w:rPr>
          <w:rFonts w:ascii="Arial Narrow" w:hAnsi="Arial Narrow" w:cs="Arial"/>
          <w:b/>
          <w:i/>
          <w:iCs/>
          <w:snapToGrid w:val="0"/>
          <w:lang w:val="es-ES_tradnl"/>
        </w:rPr>
        <w:t>viernes 26 de diciembre de 2025</w:t>
      </w:r>
      <w:r w:rsidRPr="009564E6">
        <w:rPr>
          <w:rFonts w:ascii="Arial Narrow" w:hAnsi="Arial Narrow" w:cs="Arial"/>
          <w:b/>
          <w:i/>
          <w:iCs/>
          <w:snapToGrid w:val="0"/>
          <w:lang w:val="es-ES_tradnl"/>
        </w:rPr>
        <w:t>.</w:t>
      </w:r>
    </w:p>
    <w:p w14:paraId="557FA1C4" w14:textId="77777777" w:rsidR="009564E6" w:rsidRPr="009564E6" w:rsidRDefault="009564E6" w:rsidP="009564E6">
      <w:pPr>
        <w:spacing w:line="260" w:lineRule="exact"/>
        <w:jc w:val="both"/>
        <w:rPr>
          <w:rFonts w:ascii="Arial Narrow" w:hAnsi="Arial Narrow" w:cs="Arial"/>
          <w:b/>
          <w:snapToGrid w:val="0"/>
          <w:lang w:val="es-ES_tradnl"/>
        </w:rPr>
      </w:pPr>
    </w:p>
    <w:p w14:paraId="1C6DC16F" w14:textId="77777777" w:rsidR="009564E6" w:rsidRPr="009564E6" w:rsidRDefault="009564E6" w:rsidP="009564E6">
      <w:pPr>
        <w:spacing w:line="260" w:lineRule="exact"/>
        <w:jc w:val="both"/>
        <w:rPr>
          <w:rFonts w:ascii="Arial Narrow" w:hAnsi="Arial Narrow" w:cs="Arial"/>
          <w:b/>
          <w:snapToGrid w:val="0"/>
          <w:lang w:val="es-ES_tradnl"/>
        </w:rPr>
      </w:pPr>
      <w:r w:rsidRPr="009564E6">
        <w:rPr>
          <w:rFonts w:ascii="Arial Narrow" w:hAnsi="Arial Narrow" w:cs="Arial"/>
          <w:b/>
          <w:snapToGrid w:val="0"/>
          <w:lang w:val="es-ES_tradnl"/>
        </w:rPr>
        <w:t xml:space="preserve">EL C. ING. MANOLO JIMÉNEZ SALINAS, GOBERNADOR CONSTITUCIONAL DEL ESTADO INDEPENDIENTE, LIBRE Y SOBERANO DE COAHUILA DE ZARAGOZA, A SUS HABITANTES SABED: </w:t>
      </w:r>
    </w:p>
    <w:p w14:paraId="671AEBF3" w14:textId="77777777" w:rsidR="00F22697" w:rsidRPr="009564E6" w:rsidRDefault="00F22697" w:rsidP="009564E6">
      <w:pPr>
        <w:spacing w:line="260" w:lineRule="exact"/>
        <w:jc w:val="both"/>
        <w:rPr>
          <w:rFonts w:ascii="Arial Narrow" w:hAnsi="Arial Narrow" w:cs="Arial"/>
          <w:b/>
          <w:bCs/>
        </w:rPr>
      </w:pPr>
    </w:p>
    <w:p w14:paraId="5263EA50" w14:textId="4F132240" w:rsidR="00F22697" w:rsidRPr="009564E6" w:rsidRDefault="00F22697" w:rsidP="009564E6">
      <w:pPr>
        <w:spacing w:line="260" w:lineRule="exact"/>
        <w:jc w:val="both"/>
        <w:rPr>
          <w:rFonts w:ascii="Arial Narrow" w:hAnsi="Arial Narrow" w:cs="Arial"/>
          <w:b/>
          <w:bCs/>
        </w:rPr>
      </w:pPr>
      <w:r w:rsidRPr="009564E6">
        <w:rPr>
          <w:rFonts w:ascii="Arial Narrow" w:hAnsi="Arial Narrow" w:cs="Arial"/>
          <w:b/>
          <w:bCs/>
        </w:rPr>
        <w:t>EL CONGRESO DEL ESTADO INDEPENDIENTE, LIBRE Y SOBERANO DE COAHUILA DE ZARAGOZA;</w:t>
      </w:r>
    </w:p>
    <w:p w14:paraId="5E20D1DB" w14:textId="77777777" w:rsidR="00F22697" w:rsidRPr="009564E6" w:rsidRDefault="00F22697" w:rsidP="009564E6">
      <w:pPr>
        <w:spacing w:line="260" w:lineRule="exact"/>
        <w:jc w:val="both"/>
        <w:rPr>
          <w:rFonts w:ascii="Arial Narrow" w:hAnsi="Arial Narrow" w:cs="Arial"/>
          <w:b/>
          <w:bCs/>
        </w:rPr>
      </w:pPr>
    </w:p>
    <w:p w14:paraId="2C1FB3BF" w14:textId="77777777" w:rsidR="00F22697" w:rsidRPr="009564E6" w:rsidRDefault="00F22697" w:rsidP="009564E6">
      <w:pPr>
        <w:spacing w:line="260" w:lineRule="exact"/>
        <w:jc w:val="both"/>
        <w:rPr>
          <w:rFonts w:ascii="Arial Narrow" w:hAnsi="Arial Narrow" w:cs="Arial"/>
          <w:b/>
          <w:bCs/>
        </w:rPr>
      </w:pPr>
      <w:r w:rsidRPr="009564E6">
        <w:rPr>
          <w:rFonts w:ascii="Arial Narrow" w:hAnsi="Arial Narrow" w:cs="Arial"/>
          <w:b/>
          <w:bCs/>
        </w:rPr>
        <w:t>DECRETA:</w:t>
      </w:r>
    </w:p>
    <w:p w14:paraId="573F8386" w14:textId="77777777" w:rsidR="00F22697" w:rsidRPr="009564E6" w:rsidRDefault="00F22697" w:rsidP="009564E6">
      <w:pPr>
        <w:spacing w:line="260" w:lineRule="exact"/>
        <w:jc w:val="both"/>
        <w:rPr>
          <w:rFonts w:ascii="Arial Narrow" w:hAnsi="Arial Narrow" w:cs="Arial"/>
          <w:b/>
          <w:bCs/>
        </w:rPr>
      </w:pPr>
    </w:p>
    <w:p w14:paraId="3AA57D0D" w14:textId="3F06AAD8" w:rsidR="00F22697" w:rsidRPr="009564E6" w:rsidRDefault="00F22697" w:rsidP="009564E6">
      <w:pPr>
        <w:spacing w:line="260" w:lineRule="exact"/>
        <w:jc w:val="both"/>
        <w:rPr>
          <w:rFonts w:ascii="Arial Narrow" w:hAnsi="Arial Narrow" w:cs="Arial"/>
          <w:b/>
          <w:bCs/>
        </w:rPr>
      </w:pPr>
      <w:r w:rsidRPr="009564E6">
        <w:rPr>
          <w:rFonts w:ascii="Arial Narrow" w:hAnsi="Arial Narrow" w:cs="Arial"/>
          <w:b/>
          <w:bCs/>
        </w:rPr>
        <w:t>NÚMERO</w:t>
      </w:r>
      <w:r w:rsidR="00861ABE" w:rsidRPr="009564E6">
        <w:rPr>
          <w:rFonts w:ascii="Arial Narrow" w:hAnsi="Arial Narrow" w:cs="Arial"/>
          <w:b/>
          <w:bCs/>
        </w:rPr>
        <w:t xml:space="preserve"> 416</w:t>
      </w:r>
      <w:r w:rsidRPr="009564E6">
        <w:rPr>
          <w:rFonts w:ascii="Arial Narrow" w:hAnsi="Arial Narrow" w:cs="Arial"/>
          <w:b/>
          <w:bCs/>
        </w:rPr>
        <w:t xml:space="preserve">.- </w:t>
      </w:r>
    </w:p>
    <w:p w14:paraId="059BC61D" w14:textId="77777777" w:rsidR="00F22697" w:rsidRPr="009564E6" w:rsidRDefault="00F22697" w:rsidP="009564E6">
      <w:pPr>
        <w:widowControl w:val="0"/>
        <w:spacing w:line="260" w:lineRule="exact"/>
        <w:jc w:val="both"/>
        <w:rPr>
          <w:rFonts w:ascii="Arial Narrow" w:eastAsia="Calibri" w:hAnsi="Arial Narrow" w:cs="Arial"/>
          <w:b/>
          <w:bCs/>
        </w:rPr>
      </w:pPr>
    </w:p>
    <w:p w14:paraId="63524EEA" w14:textId="68D40BD5" w:rsidR="000C6C9B" w:rsidRPr="009564E6" w:rsidRDefault="000C6C9B" w:rsidP="009564E6">
      <w:pPr>
        <w:widowControl w:val="0"/>
        <w:spacing w:line="260" w:lineRule="exact"/>
        <w:jc w:val="center"/>
        <w:rPr>
          <w:rFonts w:ascii="Arial Narrow" w:eastAsia="Calibri" w:hAnsi="Arial Narrow" w:cs="Arial"/>
          <w:b/>
          <w:bCs/>
        </w:rPr>
      </w:pPr>
      <w:r w:rsidRPr="009564E6">
        <w:rPr>
          <w:rFonts w:ascii="Arial Narrow" w:eastAsia="Arial" w:hAnsi="Arial Narrow" w:cs="Arial"/>
          <w:b/>
          <w:bCs/>
          <w:lang w:val="es-ES"/>
        </w:rPr>
        <w:t xml:space="preserve">LEY DE </w:t>
      </w:r>
      <w:r w:rsidR="008F1797" w:rsidRPr="009564E6">
        <w:rPr>
          <w:rFonts w:ascii="Arial Narrow" w:eastAsia="Arial" w:hAnsi="Arial Narrow" w:cs="Arial"/>
          <w:b/>
          <w:bCs/>
          <w:lang w:val="es-ES"/>
        </w:rPr>
        <w:t>LA COMISIÓN</w:t>
      </w:r>
      <w:r w:rsidRPr="009564E6">
        <w:rPr>
          <w:rFonts w:ascii="Arial Narrow" w:eastAsia="Arial" w:hAnsi="Arial Narrow" w:cs="Arial"/>
          <w:b/>
          <w:bCs/>
          <w:lang w:val="es-ES"/>
        </w:rPr>
        <w:t xml:space="preserve"> PARA LA MEDIACIÓN, CONCILIACIÓN Y ARBITRAJE MÉDICO PARA EL ESTADO DE COAHUILA DE ZARAGOZA</w:t>
      </w:r>
    </w:p>
    <w:p w14:paraId="67AA4A23" w14:textId="77777777" w:rsidR="000C6C9B" w:rsidRPr="009564E6" w:rsidRDefault="000C6C9B" w:rsidP="009564E6">
      <w:pPr>
        <w:spacing w:line="260" w:lineRule="exact"/>
        <w:jc w:val="both"/>
        <w:rPr>
          <w:rFonts w:ascii="Arial Narrow" w:eastAsia="Calibri" w:hAnsi="Arial Narrow" w:cs="Arial"/>
        </w:rPr>
      </w:pPr>
    </w:p>
    <w:p w14:paraId="0AEB0679"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CAPÍTULO I</w:t>
      </w:r>
    </w:p>
    <w:p w14:paraId="7563F6B1"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DISPOSICIONES GENERALES</w:t>
      </w:r>
    </w:p>
    <w:p w14:paraId="16FBE0FC" w14:textId="77777777" w:rsidR="000C6C9B" w:rsidRPr="009564E6" w:rsidRDefault="000C6C9B" w:rsidP="009564E6">
      <w:pPr>
        <w:spacing w:line="260" w:lineRule="exact"/>
        <w:jc w:val="both"/>
        <w:rPr>
          <w:rFonts w:ascii="Arial Narrow" w:eastAsia="Calibri" w:hAnsi="Arial Narrow" w:cs="Arial"/>
        </w:rPr>
      </w:pPr>
    </w:p>
    <w:p w14:paraId="57F2E09D" w14:textId="327F83FF"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rPr>
        <w:t xml:space="preserve">ARTÍCULO 1. </w:t>
      </w:r>
      <w:r w:rsidR="00D15C6B" w:rsidRPr="009564E6">
        <w:rPr>
          <w:rFonts w:ascii="Arial Narrow" w:eastAsia="Calibri" w:hAnsi="Arial Narrow" w:cs="Arial"/>
        </w:rPr>
        <w:t>Esta Ley</w:t>
      </w:r>
      <w:r w:rsidRPr="009564E6">
        <w:rPr>
          <w:rFonts w:ascii="Arial Narrow" w:eastAsia="Calibri" w:hAnsi="Arial Narrow" w:cs="Arial"/>
        </w:rPr>
        <w:t xml:space="preserve"> es de orden público e interés social, tiene por objeto establecer las bases de organización y funcionamiento de </w:t>
      </w:r>
      <w:r w:rsidR="008F1797" w:rsidRPr="009564E6">
        <w:rPr>
          <w:rFonts w:ascii="Arial Narrow" w:eastAsia="Calibri" w:hAnsi="Arial Narrow" w:cs="Arial"/>
        </w:rPr>
        <w:t>la Comisión</w:t>
      </w:r>
      <w:r w:rsidRPr="009564E6">
        <w:rPr>
          <w:rFonts w:ascii="Arial Narrow" w:eastAsia="Calibri" w:hAnsi="Arial Narrow" w:cs="Arial"/>
          <w:bCs/>
        </w:rPr>
        <w:t xml:space="preserve"> para la Mediación, Conciliación y Arbitraje Médico para el Estado de Coahuila de Zaragoza</w:t>
      </w:r>
      <w:r w:rsidRPr="009564E6">
        <w:rPr>
          <w:rFonts w:ascii="Arial Narrow" w:eastAsia="Calibri" w:hAnsi="Arial Narrow" w:cs="Arial"/>
        </w:rPr>
        <w:t>, así como regular los procedimientos de Mediación, Conciliación y Arbitraje Médico, para resolver los conflictos que se susciten entre las personas usuarias del servicio médico y las personas prestadoras de este.</w:t>
      </w:r>
    </w:p>
    <w:p w14:paraId="1B9FC24D" w14:textId="77777777" w:rsidR="000C6C9B" w:rsidRPr="009564E6" w:rsidRDefault="000C6C9B" w:rsidP="009564E6">
      <w:pPr>
        <w:spacing w:line="260" w:lineRule="exact"/>
        <w:jc w:val="both"/>
        <w:rPr>
          <w:rFonts w:ascii="Arial Narrow" w:eastAsia="Calibri" w:hAnsi="Arial Narrow" w:cs="Arial"/>
        </w:rPr>
      </w:pPr>
    </w:p>
    <w:p w14:paraId="5AEDC097" w14:textId="4311223C"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2. </w:t>
      </w:r>
      <w:r w:rsidRPr="009564E6">
        <w:rPr>
          <w:rFonts w:ascii="Arial Narrow" w:eastAsia="Calibri" w:hAnsi="Arial Narrow" w:cs="Arial"/>
          <w:bCs/>
        </w:rPr>
        <w:t xml:space="preserve">Para los efectos de </w:t>
      </w:r>
      <w:r w:rsidR="00D15C6B" w:rsidRPr="009564E6">
        <w:rPr>
          <w:rFonts w:ascii="Arial Narrow" w:eastAsia="Calibri" w:hAnsi="Arial Narrow" w:cs="Arial"/>
          <w:bCs/>
        </w:rPr>
        <w:t>esta Ley</w:t>
      </w:r>
      <w:r w:rsidRPr="009564E6">
        <w:rPr>
          <w:rFonts w:ascii="Arial Narrow" w:eastAsia="Calibri" w:hAnsi="Arial Narrow" w:cs="Arial"/>
          <w:bCs/>
        </w:rPr>
        <w:t xml:space="preserve">, se entenderá por: </w:t>
      </w:r>
    </w:p>
    <w:p w14:paraId="6E0238AB" w14:textId="77777777" w:rsidR="000C6C9B" w:rsidRPr="009564E6" w:rsidRDefault="000C6C9B" w:rsidP="009564E6">
      <w:pPr>
        <w:spacing w:line="260" w:lineRule="exact"/>
        <w:jc w:val="both"/>
        <w:rPr>
          <w:rFonts w:ascii="Arial Narrow" w:eastAsia="Calibri" w:hAnsi="Arial Narrow" w:cs="Arial"/>
          <w:b/>
        </w:rPr>
      </w:pPr>
    </w:p>
    <w:p w14:paraId="6644F3D3"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Atención médica:</w:t>
      </w:r>
      <w:r w:rsidRPr="009564E6">
        <w:rPr>
          <w:rFonts w:ascii="Arial Narrow" w:eastAsia="Calibri" w:hAnsi="Arial Narrow" w:cs="Arial"/>
          <w:bCs/>
        </w:rPr>
        <w:t xml:space="preserve"> Conjunto de servicios que se proporcionan a la persona usuaria para promover, proteger y restaurar su salud;</w:t>
      </w:r>
    </w:p>
    <w:p w14:paraId="7E4AE1A8" w14:textId="77777777" w:rsidR="000C6C9B" w:rsidRPr="009564E6" w:rsidRDefault="000C6C9B" w:rsidP="009564E6">
      <w:pPr>
        <w:spacing w:line="260" w:lineRule="exact"/>
        <w:jc w:val="both"/>
        <w:rPr>
          <w:rFonts w:ascii="Arial Narrow" w:eastAsia="Calibri" w:hAnsi="Arial Narrow" w:cs="Arial"/>
          <w:bCs/>
        </w:rPr>
      </w:pPr>
    </w:p>
    <w:p w14:paraId="19BFDB7A" w14:textId="3FA539F3"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Árbitro:</w:t>
      </w:r>
      <w:r w:rsidRPr="009564E6">
        <w:rPr>
          <w:rFonts w:ascii="Arial Narrow" w:eastAsia="Calibri" w:hAnsi="Arial Narrow" w:cs="Arial"/>
          <w:bCs/>
        </w:rPr>
        <w:t xml:space="preserve"> Persona que, por designación de </w:t>
      </w:r>
      <w:r w:rsidR="002C2A1B" w:rsidRPr="009564E6">
        <w:rPr>
          <w:rFonts w:ascii="Arial Narrow" w:eastAsia="Calibri" w:hAnsi="Arial Narrow" w:cs="Arial"/>
          <w:bCs/>
        </w:rPr>
        <w:t>las personas</w:t>
      </w:r>
      <w:r w:rsidRPr="009564E6">
        <w:rPr>
          <w:rFonts w:ascii="Arial Narrow" w:eastAsia="Calibri" w:hAnsi="Arial Narrow" w:cs="Arial"/>
          <w:bCs/>
        </w:rPr>
        <w:t xml:space="preserve"> interesad</w:t>
      </w:r>
      <w:r w:rsidR="002C2A1B" w:rsidRPr="009564E6">
        <w:rPr>
          <w:rFonts w:ascii="Arial Narrow" w:eastAsia="Calibri" w:hAnsi="Arial Narrow" w:cs="Arial"/>
          <w:bCs/>
        </w:rPr>
        <w:t>a</w:t>
      </w:r>
      <w:r w:rsidRPr="009564E6">
        <w:rPr>
          <w:rFonts w:ascii="Arial Narrow" w:eastAsia="Calibri" w:hAnsi="Arial Narrow" w:cs="Arial"/>
          <w:bCs/>
        </w:rPr>
        <w:t>s en un caso de controversia, ejerce la función jurisdiccional, resolviendo de acuerdo al derecho o en conciencia;</w:t>
      </w:r>
    </w:p>
    <w:p w14:paraId="70538B18" w14:textId="77777777" w:rsidR="000C6C9B" w:rsidRPr="009564E6" w:rsidRDefault="000C6C9B" w:rsidP="009564E6">
      <w:pPr>
        <w:spacing w:line="260" w:lineRule="exact"/>
        <w:jc w:val="both"/>
        <w:rPr>
          <w:rFonts w:ascii="Arial Narrow" w:eastAsia="Calibri" w:hAnsi="Arial Narrow" w:cs="Arial"/>
          <w:bCs/>
        </w:rPr>
      </w:pPr>
    </w:p>
    <w:p w14:paraId="500C0543" w14:textId="405C263A"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Arbitraje:</w:t>
      </w:r>
      <w:r w:rsidRPr="009564E6">
        <w:rPr>
          <w:rFonts w:ascii="Arial Narrow" w:eastAsia="Calibri" w:hAnsi="Arial Narrow" w:cs="Arial"/>
          <w:bCs/>
        </w:rPr>
        <w:t xml:space="preserve"> Procedimiento alterno de solución de conflictos entre </w:t>
      </w:r>
      <w:r w:rsidR="004879DC" w:rsidRPr="009564E6">
        <w:rPr>
          <w:rFonts w:ascii="Arial Narrow" w:eastAsia="Calibri" w:hAnsi="Arial Narrow" w:cs="Arial"/>
          <w:bCs/>
        </w:rPr>
        <w:t xml:space="preserve">personas </w:t>
      </w:r>
      <w:r w:rsidRPr="009564E6">
        <w:rPr>
          <w:rFonts w:ascii="Arial Narrow" w:eastAsia="Calibri" w:hAnsi="Arial Narrow" w:cs="Arial"/>
          <w:bCs/>
        </w:rPr>
        <w:t xml:space="preserve">pacientes y prestadoras de servicios médicos, a través del cual las partes deciden someter sus diferencias ante </w:t>
      </w:r>
      <w:r w:rsidR="008F1797" w:rsidRPr="009564E6">
        <w:rPr>
          <w:rFonts w:ascii="Arial Narrow" w:eastAsia="Calibri" w:hAnsi="Arial Narrow" w:cs="Arial"/>
          <w:bCs/>
        </w:rPr>
        <w:t>la Comisión</w:t>
      </w:r>
      <w:r w:rsidRPr="009564E6">
        <w:rPr>
          <w:rFonts w:ascii="Arial Narrow" w:eastAsia="Calibri" w:hAnsi="Arial Narrow" w:cs="Arial"/>
          <w:bCs/>
        </w:rPr>
        <w:t xml:space="preserve"> de conformidad con la </w:t>
      </w:r>
      <w:r w:rsidR="0012209A" w:rsidRPr="009564E6">
        <w:rPr>
          <w:rFonts w:ascii="Arial Narrow" w:eastAsia="Calibri" w:hAnsi="Arial Narrow" w:cs="Arial"/>
          <w:bCs/>
        </w:rPr>
        <w:t>presente Ley</w:t>
      </w:r>
      <w:r w:rsidRPr="009564E6">
        <w:rPr>
          <w:rFonts w:ascii="Arial Narrow" w:eastAsia="Calibri" w:hAnsi="Arial Narrow" w:cs="Arial"/>
          <w:bCs/>
        </w:rPr>
        <w:t>;</w:t>
      </w:r>
    </w:p>
    <w:p w14:paraId="7832CAC1" w14:textId="77777777" w:rsidR="000C6C9B" w:rsidRPr="009564E6" w:rsidRDefault="000C6C9B" w:rsidP="009564E6">
      <w:pPr>
        <w:spacing w:line="260" w:lineRule="exact"/>
        <w:jc w:val="both"/>
        <w:rPr>
          <w:rFonts w:ascii="Arial Narrow" w:eastAsia="Calibri" w:hAnsi="Arial Narrow" w:cs="Arial"/>
          <w:bCs/>
        </w:rPr>
      </w:pPr>
    </w:p>
    <w:p w14:paraId="4F995223" w14:textId="0CC99358"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Arbitraje en conciencia:</w:t>
      </w:r>
      <w:r w:rsidRPr="009564E6">
        <w:rPr>
          <w:rFonts w:ascii="Arial Narrow" w:eastAsia="Calibri" w:hAnsi="Arial Narrow" w:cs="Arial"/>
          <w:bCs/>
        </w:rPr>
        <w:t xml:space="preserve"> Procedimiento para la solución de una controversia médica, en el cual </w:t>
      </w:r>
      <w:r w:rsidR="008F1797" w:rsidRPr="009564E6">
        <w:rPr>
          <w:rFonts w:ascii="Arial Narrow" w:eastAsia="Calibri" w:hAnsi="Arial Narrow" w:cs="Arial"/>
          <w:bCs/>
        </w:rPr>
        <w:t>la Comisión</w:t>
      </w:r>
      <w:r w:rsidRPr="009564E6">
        <w:rPr>
          <w:rFonts w:ascii="Arial Narrow" w:eastAsia="Calibri" w:hAnsi="Arial Narrow" w:cs="Arial"/>
          <w:bCs/>
        </w:rPr>
        <w:t xml:space="preserve"> resuelve en un ámbito de equidad, ponderando el cumplimiento de los principios científicos y éticos de la práctica médica;</w:t>
      </w:r>
    </w:p>
    <w:p w14:paraId="47F0E4A7" w14:textId="77777777" w:rsidR="000C6C9B" w:rsidRPr="009564E6" w:rsidRDefault="000C6C9B" w:rsidP="009564E6">
      <w:pPr>
        <w:spacing w:line="260" w:lineRule="exact"/>
        <w:jc w:val="both"/>
        <w:rPr>
          <w:rFonts w:ascii="Arial Narrow" w:eastAsia="Calibri" w:hAnsi="Arial Narrow" w:cs="Arial"/>
          <w:bCs/>
        </w:rPr>
      </w:pPr>
    </w:p>
    <w:p w14:paraId="7F80AFA2"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Arbitraje en estricto derecho:</w:t>
      </w:r>
      <w:r w:rsidRPr="009564E6">
        <w:rPr>
          <w:rFonts w:ascii="Arial Narrow" w:eastAsia="Calibri" w:hAnsi="Arial Narrow" w:cs="Arial"/>
          <w:bCs/>
        </w:rPr>
        <w:t xml:space="preserve"> Procedimiento para la solución de una controversia médica según las reglas del derecho, atendiendo a los puntos debidamente probados por las partes;</w:t>
      </w:r>
    </w:p>
    <w:p w14:paraId="06DED94F" w14:textId="77777777" w:rsidR="000C6C9B" w:rsidRPr="009564E6" w:rsidRDefault="000C6C9B" w:rsidP="009564E6">
      <w:pPr>
        <w:spacing w:line="260" w:lineRule="exact"/>
        <w:jc w:val="both"/>
        <w:rPr>
          <w:rFonts w:ascii="Arial Narrow" w:eastAsia="Calibri" w:hAnsi="Arial Narrow" w:cs="Arial"/>
          <w:bCs/>
        </w:rPr>
      </w:pPr>
    </w:p>
    <w:p w14:paraId="2E435E21"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 xml:space="preserve">Audiencia conciliatoria: </w:t>
      </w:r>
      <w:r w:rsidRPr="009564E6">
        <w:rPr>
          <w:rFonts w:ascii="Arial Narrow" w:eastAsia="Calibri" w:hAnsi="Arial Narrow" w:cs="Arial"/>
          <w:bCs/>
        </w:rPr>
        <w:t>Diligencia en la cual se hacen del conocimiento de las partes las formalidades de la etapa del proceso arbitral en el que se encuentran y su finalidad, el motivo de la queja, las pretensiones y el informe médico; se señalan los elementos comunes y los puntos de controversia, y se invita a las partes a que lleguen a un arreglo;</w:t>
      </w:r>
    </w:p>
    <w:p w14:paraId="697ED4D4" w14:textId="77777777" w:rsidR="000C6C9B" w:rsidRPr="009564E6" w:rsidRDefault="000C6C9B" w:rsidP="009564E6">
      <w:pPr>
        <w:spacing w:line="260" w:lineRule="exact"/>
        <w:jc w:val="both"/>
        <w:rPr>
          <w:rFonts w:ascii="Arial Narrow" w:eastAsia="Calibri" w:hAnsi="Arial Narrow" w:cs="Arial"/>
          <w:bCs/>
        </w:rPr>
      </w:pPr>
    </w:p>
    <w:p w14:paraId="41B7B5BD" w14:textId="571C2564"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Comisión:</w:t>
      </w:r>
      <w:r w:rsidRPr="009564E6">
        <w:rPr>
          <w:rFonts w:ascii="Arial Narrow" w:eastAsia="Calibri" w:hAnsi="Arial Narrow" w:cs="Arial"/>
          <w:bCs/>
        </w:rPr>
        <w:t xml:space="preserve"> </w:t>
      </w:r>
      <w:r w:rsidR="008F1797" w:rsidRPr="009564E6">
        <w:rPr>
          <w:rFonts w:ascii="Arial Narrow" w:eastAsia="Calibri" w:hAnsi="Arial Narrow" w:cs="Arial"/>
          <w:bCs/>
        </w:rPr>
        <w:t>La Comisión</w:t>
      </w:r>
      <w:r w:rsidRPr="009564E6">
        <w:rPr>
          <w:rFonts w:ascii="Arial Narrow" w:eastAsia="Calibri" w:hAnsi="Arial Narrow" w:cs="Arial"/>
          <w:bCs/>
        </w:rPr>
        <w:t xml:space="preserve"> para la Mediación, Conciliación y Arbitraje Médico para el Estado de Coahuila de Zaragoza;</w:t>
      </w:r>
    </w:p>
    <w:p w14:paraId="3FC3DCA4" w14:textId="77777777" w:rsidR="000C6C9B" w:rsidRPr="009564E6" w:rsidRDefault="000C6C9B" w:rsidP="009564E6">
      <w:pPr>
        <w:spacing w:line="260" w:lineRule="exact"/>
        <w:jc w:val="both"/>
        <w:rPr>
          <w:rFonts w:ascii="Arial Narrow" w:eastAsia="Calibri" w:hAnsi="Arial Narrow" w:cs="Arial"/>
          <w:bCs/>
        </w:rPr>
      </w:pPr>
    </w:p>
    <w:p w14:paraId="57F45645" w14:textId="5F5237CA"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Compromiso o cláusula arbitral:</w:t>
      </w:r>
      <w:r w:rsidRPr="009564E6">
        <w:rPr>
          <w:rFonts w:ascii="Arial Narrow" w:eastAsia="Calibri" w:hAnsi="Arial Narrow" w:cs="Arial"/>
          <w:bCs/>
        </w:rPr>
        <w:t xml:space="preserve"> La otorgada por las partes en cualquier contrato de prestación de servicios médicos profesionales o de hospitalización en que, con plena capacidad jurídica y en ejercicio de sus derechos, designen, para el caso de controversias, a </w:t>
      </w:r>
      <w:r w:rsidR="008F1797" w:rsidRPr="009564E6">
        <w:rPr>
          <w:rFonts w:ascii="Arial Narrow" w:eastAsia="Calibri" w:hAnsi="Arial Narrow" w:cs="Arial"/>
          <w:bCs/>
        </w:rPr>
        <w:t>la Comisión</w:t>
      </w:r>
      <w:r w:rsidRPr="009564E6">
        <w:rPr>
          <w:rFonts w:ascii="Arial Narrow" w:eastAsia="Calibri" w:hAnsi="Arial Narrow" w:cs="Arial"/>
          <w:bCs/>
        </w:rPr>
        <w:t xml:space="preserve"> para tramitar su resolución conforme al procedimiento arbitral a que se refiere </w:t>
      </w:r>
      <w:r w:rsidR="00D15C6B" w:rsidRPr="009564E6">
        <w:rPr>
          <w:rFonts w:ascii="Arial Narrow" w:eastAsia="Calibri" w:hAnsi="Arial Narrow" w:cs="Arial"/>
          <w:bCs/>
        </w:rPr>
        <w:t>esta Ley</w:t>
      </w:r>
      <w:r w:rsidRPr="009564E6">
        <w:rPr>
          <w:rFonts w:ascii="Arial Narrow" w:eastAsia="Calibri" w:hAnsi="Arial Narrow" w:cs="Arial"/>
          <w:bCs/>
        </w:rPr>
        <w:t>;</w:t>
      </w:r>
    </w:p>
    <w:p w14:paraId="539E74F9" w14:textId="77777777" w:rsidR="000C6C9B" w:rsidRPr="009564E6" w:rsidRDefault="000C6C9B" w:rsidP="009564E6">
      <w:pPr>
        <w:spacing w:line="260" w:lineRule="exact"/>
        <w:jc w:val="both"/>
        <w:rPr>
          <w:rFonts w:ascii="Arial Narrow" w:eastAsia="Calibri" w:hAnsi="Arial Narrow" w:cs="Arial"/>
          <w:bCs/>
        </w:rPr>
      </w:pPr>
    </w:p>
    <w:p w14:paraId="00FA617B" w14:textId="7536BAB8"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Conciliación:</w:t>
      </w:r>
      <w:r w:rsidRPr="009564E6">
        <w:rPr>
          <w:rFonts w:ascii="Arial Narrow" w:eastAsia="Calibri" w:hAnsi="Arial Narrow" w:cs="Arial"/>
          <w:bCs/>
        </w:rPr>
        <w:t xml:space="preserve"> Procedimiento a través del cual las partes acuden voluntariamente ante </w:t>
      </w:r>
      <w:r w:rsidR="008F1797" w:rsidRPr="009564E6">
        <w:rPr>
          <w:rFonts w:ascii="Arial Narrow" w:eastAsia="Calibri" w:hAnsi="Arial Narrow" w:cs="Arial"/>
          <w:bCs/>
        </w:rPr>
        <w:t>la Comisión</w:t>
      </w:r>
      <w:r w:rsidRPr="009564E6">
        <w:rPr>
          <w:rFonts w:ascii="Arial Narrow" w:eastAsia="Calibri" w:hAnsi="Arial Narrow" w:cs="Arial"/>
          <w:bCs/>
        </w:rPr>
        <w:t>, para que les asista en la búsqueda de una solución consensual a su controversia, a través de propuestas conciliatorias no obligatorias;</w:t>
      </w:r>
    </w:p>
    <w:p w14:paraId="207A6A2D" w14:textId="77777777" w:rsidR="000C6C9B" w:rsidRPr="009564E6" w:rsidRDefault="000C6C9B" w:rsidP="009564E6">
      <w:pPr>
        <w:spacing w:line="260" w:lineRule="exact"/>
        <w:jc w:val="both"/>
        <w:rPr>
          <w:rFonts w:ascii="Arial Narrow" w:eastAsia="Calibri" w:hAnsi="Arial Narrow" w:cs="Arial"/>
          <w:bCs/>
        </w:rPr>
      </w:pPr>
    </w:p>
    <w:p w14:paraId="1348068F" w14:textId="31F3E59C"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Convenio:</w:t>
      </w:r>
      <w:r w:rsidRPr="009564E6">
        <w:rPr>
          <w:rFonts w:ascii="Arial Narrow" w:eastAsia="Calibri" w:hAnsi="Arial Narrow" w:cs="Arial"/>
          <w:bCs/>
        </w:rPr>
        <w:t xml:space="preserve"> Documento otorgado ante </w:t>
      </w:r>
      <w:r w:rsidR="008F1797" w:rsidRPr="009564E6">
        <w:rPr>
          <w:rFonts w:ascii="Arial Narrow" w:eastAsia="Calibri" w:hAnsi="Arial Narrow" w:cs="Arial"/>
          <w:bCs/>
        </w:rPr>
        <w:t>la Comisión</w:t>
      </w:r>
      <w:r w:rsidRPr="009564E6">
        <w:rPr>
          <w:rFonts w:ascii="Arial Narrow" w:eastAsia="Calibri" w:hAnsi="Arial Narrow" w:cs="Arial"/>
          <w:bCs/>
        </w:rPr>
        <w:t xml:space="preserve"> por virtud del cual, una vez resuelta la conciliación, las partes se hacen recíprocas concesiones y dan por terminada la diferencia o controversia de que se trate;</w:t>
      </w:r>
    </w:p>
    <w:p w14:paraId="4D30627E" w14:textId="77777777" w:rsidR="000C6C9B" w:rsidRPr="009564E6" w:rsidRDefault="000C6C9B" w:rsidP="009564E6">
      <w:pPr>
        <w:spacing w:line="260" w:lineRule="exact"/>
        <w:jc w:val="both"/>
        <w:rPr>
          <w:rFonts w:ascii="Arial Narrow" w:eastAsia="Calibri" w:hAnsi="Arial Narrow" w:cs="Arial"/>
          <w:bCs/>
        </w:rPr>
      </w:pPr>
    </w:p>
    <w:p w14:paraId="543F695B" w14:textId="7AA93B71"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Dictamen médico institucional:</w:t>
      </w:r>
      <w:r w:rsidRPr="009564E6">
        <w:rPr>
          <w:rFonts w:ascii="Arial Narrow" w:eastAsia="Calibri" w:hAnsi="Arial Narrow" w:cs="Arial"/>
          <w:bCs/>
        </w:rPr>
        <w:t xml:space="preserve"> Informe pericial de </w:t>
      </w:r>
      <w:r w:rsidR="008F1797" w:rsidRPr="009564E6">
        <w:rPr>
          <w:rFonts w:ascii="Arial Narrow" w:eastAsia="Calibri" w:hAnsi="Arial Narrow" w:cs="Arial"/>
          <w:bCs/>
        </w:rPr>
        <w:t>la Comisión</w:t>
      </w:r>
      <w:r w:rsidRPr="009564E6">
        <w:rPr>
          <w:rFonts w:ascii="Arial Narrow" w:eastAsia="Calibri" w:hAnsi="Arial Narrow" w:cs="Arial"/>
          <w:bCs/>
        </w:rPr>
        <w:t>, precisando sus conclusiones respecto de alguna cuestión médica sometida a su análisis o realizada dentro del ámbito de sus atribuciones. Tiene carácter institucional, y no entraña la resolución de controversia alguna; se trata de mera apreciación técnica del acto médico atendiendo a las evidencias presentadas por la autoridad peticionaria;</w:t>
      </w:r>
    </w:p>
    <w:p w14:paraId="1FB9A7AB" w14:textId="77777777" w:rsidR="000C6C9B" w:rsidRPr="009564E6" w:rsidRDefault="000C6C9B" w:rsidP="009564E6">
      <w:pPr>
        <w:spacing w:line="260" w:lineRule="exact"/>
        <w:jc w:val="both"/>
        <w:rPr>
          <w:rFonts w:ascii="Arial Narrow" w:eastAsia="Calibri" w:hAnsi="Arial Narrow" w:cs="Arial"/>
          <w:bCs/>
        </w:rPr>
      </w:pPr>
    </w:p>
    <w:p w14:paraId="30621C45"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Dolo:</w:t>
      </w:r>
      <w:r w:rsidRPr="009564E6">
        <w:rPr>
          <w:rFonts w:ascii="Arial Narrow" w:eastAsia="Calibri" w:hAnsi="Arial Narrow" w:cs="Arial"/>
          <w:bCs/>
        </w:rPr>
        <w:t xml:space="preserve"> Elemento subjetivo de la voluntad consistente en conocer y decidir realizar un hecho u acto a sabiendas de sus consecuencias negativas en la salud. El dolo comprenderá, además, toda intención, maquinación o artificio realizado para engañar o dañar la salud de las personas usuarias de los servicios médicos;</w:t>
      </w:r>
    </w:p>
    <w:p w14:paraId="3EE3520B" w14:textId="77777777" w:rsidR="000C6C9B" w:rsidRPr="009564E6" w:rsidRDefault="000C6C9B" w:rsidP="009564E6">
      <w:pPr>
        <w:spacing w:line="260" w:lineRule="exact"/>
        <w:jc w:val="both"/>
        <w:rPr>
          <w:rFonts w:ascii="Arial Narrow" w:eastAsia="Calibri" w:hAnsi="Arial Narrow" w:cs="Arial"/>
          <w:bCs/>
        </w:rPr>
      </w:pPr>
    </w:p>
    <w:p w14:paraId="31CF34B5"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Equidad de género:</w:t>
      </w:r>
      <w:r w:rsidRPr="009564E6">
        <w:rPr>
          <w:rFonts w:ascii="Arial Narrow" w:eastAsia="Calibri" w:hAnsi="Arial Narrow" w:cs="Arial"/>
          <w:bCs/>
        </w:rPr>
        <w:t xml:space="preserve"> Para facilitar la lectura, se utiliza un lenguaje neutro, procurando evitar expresiones que distingan por género y refiriéndose a todas las personas en igualdad de condiciones;</w:t>
      </w:r>
    </w:p>
    <w:p w14:paraId="7525CCE2" w14:textId="77777777" w:rsidR="000C6C9B" w:rsidRPr="009564E6" w:rsidRDefault="000C6C9B" w:rsidP="009564E6">
      <w:pPr>
        <w:spacing w:line="260" w:lineRule="exact"/>
        <w:jc w:val="both"/>
        <w:rPr>
          <w:rFonts w:ascii="Arial Narrow" w:eastAsia="Calibri" w:hAnsi="Arial Narrow" w:cs="Arial"/>
          <w:bCs/>
        </w:rPr>
      </w:pPr>
    </w:p>
    <w:p w14:paraId="4631DEBB"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Expediente clínico:</w:t>
      </w:r>
      <w:r w:rsidRPr="009564E6">
        <w:rPr>
          <w:rFonts w:ascii="Arial Narrow" w:eastAsia="Calibri" w:hAnsi="Arial Narrow" w:cs="Arial"/>
          <w:bCs/>
        </w:rPr>
        <w:t xml:space="preserve"> Conjunto de documentos escritos, electrónicos, gráficos e imagenológicos o de cualquier otra índole, en los cuales el personal de salud deberá hacer los registros, anotaciones y certificaciones correspondientes a su intervención, según las disposiciones aplicables;</w:t>
      </w:r>
    </w:p>
    <w:p w14:paraId="023A83AE" w14:textId="77777777" w:rsidR="000C6C9B" w:rsidRPr="009564E6" w:rsidRDefault="000C6C9B" w:rsidP="009564E6">
      <w:pPr>
        <w:spacing w:line="260" w:lineRule="exact"/>
        <w:jc w:val="both"/>
        <w:rPr>
          <w:rFonts w:ascii="Arial Narrow" w:eastAsia="Calibri" w:hAnsi="Arial Narrow" w:cs="Arial"/>
          <w:bCs/>
        </w:rPr>
      </w:pPr>
    </w:p>
    <w:p w14:paraId="19DA523A"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Gabinetes o laboratorios:</w:t>
      </w:r>
      <w:r w:rsidRPr="009564E6">
        <w:rPr>
          <w:rFonts w:ascii="Arial Narrow" w:eastAsia="Calibri" w:hAnsi="Arial Narrow" w:cs="Arial"/>
          <w:bCs/>
        </w:rPr>
        <w:t xml:space="preserve"> Establecimientos públicos o privados en los que se realizan investigaciones, estudios, análisis, pruebas y demás trabajos clínico-técnicos, químicos, biológicos, bacteriológicos, entre otros, en diversas disciplinas o áreas de la ciencia médica, así como aquellos establecimientos en los que se ofrecen múltiples servicios, todos vinculados a la ciencia médica en apoyo del diagnóstico de las personas prestadoras de servicios médicos;</w:t>
      </w:r>
    </w:p>
    <w:p w14:paraId="67912E65" w14:textId="77777777" w:rsidR="000C6C9B" w:rsidRPr="009564E6" w:rsidRDefault="000C6C9B" w:rsidP="009564E6">
      <w:pPr>
        <w:spacing w:line="260" w:lineRule="exact"/>
        <w:jc w:val="both"/>
        <w:rPr>
          <w:rFonts w:ascii="Arial Narrow" w:eastAsia="Calibri" w:hAnsi="Arial Narrow" w:cs="Arial"/>
          <w:bCs/>
        </w:rPr>
      </w:pPr>
    </w:p>
    <w:p w14:paraId="47ADD9CB"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Impericia:</w:t>
      </w:r>
      <w:r w:rsidRPr="009564E6">
        <w:rPr>
          <w:rFonts w:ascii="Arial Narrow" w:eastAsia="Calibri" w:hAnsi="Arial Narrow" w:cs="Arial"/>
          <w:bCs/>
        </w:rPr>
        <w:t xml:space="preserve"> Falta de conocimientos en la práctica médica que deben observarse en el caso concreto;</w:t>
      </w:r>
    </w:p>
    <w:p w14:paraId="7389194F" w14:textId="77777777" w:rsidR="000C6C9B" w:rsidRPr="009564E6" w:rsidRDefault="000C6C9B" w:rsidP="009564E6">
      <w:pPr>
        <w:spacing w:line="260" w:lineRule="exact"/>
        <w:jc w:val="both"/>
        <w:rPr>
          <w:rFonts w:ascii="Arial Narrow" w:eastAsia="Calibri" w:hAnsi="Arial Narrow" w:cs="Arial"/>
          <w:bCs/>
        </w:rPr>
      </w:pPr>
    </w:p>
    <w:p w14:paraId="6D9CE05C"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Laudo:</w:t>
      </w:r>
      <w:r w:rsidRPr="009564E6">
        <w:rPr>
          <w:rFonts w:ascii="Arial Narrow" w:eastAsia="Calibri" w:hAnsi="Arial Narrow" w:cs="Arial"/>
          <w:bCs/>
        </w:rPr>
        <w:t xml:space="preserve"> Resolución arbitral definitiva, la cual deberá fundarse y motivarse, atendiendo a los puntos debidamente probados por las partes en juicio, conforme al cumplimiento de los principios científicos y éticos de la prestación de servicios médicos;</w:t>
      </w:r>
    </w:p>
    <w:p w14:paraId="36582295" w14:textId="77777777" w:rsidR="000C6C9B" w:rsidRPr="009564E6" w:rsidRDefault="000C6C9B" w:rsidP="009564E6">
      <w:pPr>
        <w:spacing w:line="260" w:lineRule="exact"/>
        <w:jc w:val="both"/>
        <w:rPr>
          <w:rFonts w:ascii="Arial Narrow" w:eastAsia="Calibri" w:hAnsi="Arial Narrow" w:cs="Arial"/>
          <w:bCs/>
        </w:rPr>
      </w:pPr>
    </w:p>
    <w:p w14:paraId="6E337D07"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Mala práctica:</w:t>
      </w:r>
      <w:r w:rsidRPr="009564E6">
        <w:rPr>
          <w:rFonts w:ascii="Arial Narrow" w:eastAsia="Calibri" w:hAnsi="Arial Narrow" w:cs="Arial"/>
          <w:bCs/>
        </w:rPr>
        <w:t xml:space="preserve"> Falta de cuidado, atención o vigilancia en la prestación médica que debió observarse en el caso concreto;</w:t>
      </w:r>
    </w:p>
    <w:p w14:paraId="485059A6" w14:textId="77777777" w:rsidR="000C6C9B" w:rsidRPr="009564E6" w:rsidRDefault="000C6C9B" w:rsidP="009564E6">
      <w:pPr>
        <w:spacing w:line="260" w:lineRule="exact"/>
        <w:jc w:val="both"/>
        <w:rPr>
          <w:rFonts w:ascii="Arial Narrow" w:eastAsia="Calibri" w:hAnsi="Arial Narrow" w:cs="Arial"/>
          <w:bCs/>
        </w:rPr>
      </w:pPr>
    </w:p>
    <w:p w14:paraId="4D8C028E"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Mediación:</w:t>
      </w:r>
      <w:r w:rsidRPr="009564E6">
        <w:rPr>
          <w:rFonts w:ascii="Arial Narrow" w:eastAsia="Calibri" w:hAnsi="Arial Narrow" w:cs="Arial"/>
          <w:bCs/>
        </w:rPr>
        <w:t xml:space="preserve"> Actividad desarrollada por una persona de confianza de quienes sostienen intereses contrapuestos, con el fin de evitar o finalizar un conflicto;</w:t>
      </w:r>
    </w:p>
    <w:p w14:paraId="0F4AE5D8" w14:textId="77777777" w:rsidR="000C6C9B" w:rsidRPr="009564E6" w:rsidRDefault="000C6C9B" w:rsidP="009564E6">
      <w:pPr>
        <w:spacing w:line="260" w:lineRule="exact"/>
        <w:jc w:val="both"/>
        <w:rPr>
          <w:rFonts w:ascii="Arial Narrow" w:eastAsia="Calibri" w:hAnsi="Arial Narrow" w:cs="Arial"/>
          <w:bCs/>
        </w:rPr>
      </w:pPr>
    </w:p>
    <w:p w14:paraId="4760444B" w14:textId="28AB4EB6"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Opinión técnica:</w:t>
      </w:r>
      <w:r w:rsidRPr="009564E6">
        <w:rPr>
          <w:rFonts w:ascii="Arial Narrow" w:eastAsia="Calibri" w:hAnsi="Arial Narrow" w:cs="Arial"/>
          <w:bCs/>
        </w:rPr>
        <w:t xml:space="preserve"> Emitida por </w:t>
      </w:r>
      <w:r w:rsidR="008F1797" w:rsidRPr="009564E6">
        <w:rPr>
          <w:rFonts w:ascii="Arial Narrow" w:eastAsia="Calibri" w:hAnsi="Arial Narrow" w:cs="Arial"/>
          <w:bCs/>
        </w:rPr>
        <w:t>la Comisión</w:t>
      </w:r>
      <w:r w:rsidRPr="009564E6">
        <w:rPr>
          <w:rFonts w:ascii="Arial Narrow" w:eastAsia="Calibri" w:hAnsi="Arial Narrow" w:cs="Arial"/>
          <w:bCs/>
        </w:rPr>
        <w:t>, a través de la cual se realizan recomendaciones tendientes a la mejora de la calidad en los servicios de atención médica públicos y privados que se prestan en el Estado;</w:t>
      </w:r>
    </w:p>
    <w:p w14:paraId="5328CD42" w14:textId="77777777" w:rsidR="000C6C9B" w:rsidRPr="009564E6" w:rsidRDefault="000C6C9B" w:rsidP="009564E6">
      <w:pPr>
        <w:spacing w:line="260" w:lineRule="exact"/>
        <w:jc w:val="both"/>
        <w:rPr>
          <w:rFonts w:ascii="Arial Narrow" w:eastAsia="Calibri" w:hAnsi="Arial Narrow" w:cs="Arial"/>
          <w:bCs/>
        </w:rPr>
      </w:pPr>
    </w:p>
    <w:p w14:paraId="5F5738E9" w14:textId="01FFDD06"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lastRenderedPageBreak/>
        <w:t>Partes:</w:t>
      </w:r>
      <w:r w:rsidRPr="009564E6">
        <w:rPr>
          <w:rFonts w:ascii="Arial Narrow" w:eastAsia="Calibri" w:hAnsi="Arial Narrow" w:cs="Arial"/>
          <w:bCs/>
        </w:rPr>
        <w:t xml:space="preserve"> Aquellas que, en virtud de una cláusula compromisoria o de compromiso arbitral, deciden voluntariamente someter sus diferencias o controversias al conocimiento de </w:t>
      </w:r>
      <w:r w:rsidR="008F1797" w:rsidRPr="009564E6">
        <w:rPr>
          <w:rFonts w:ascii="Arial Narrow" w:eastAsia="Calibri" w:hAnsi="Arial Narrow" w:cs="Arial"/>
          <w:bCs/>
        </w:rPr>
        <w:t>la Comisión</w:t>
      </w:r>
      <w:r w:rsidRPr="009564E6">
        <w:rPr>
          <w:rFonts w:ascii="Arial Narrow" w:eastAsia="Calibri" w:hAnsi="Arial Narrow" w:cs="Arial"/>
          <w:bCs/>
        </w:rPr>
        <w:t>;</w:t>
      </w:r>
    </w:p>
    <w:p w14:paraId="302F3DFA" w14:textId="77777777" w:rsidR="000C6C9B" w:rsidRPr="009564E6" w:rsidRDefault="000C6C9B" w:rsidP="009564E6">
      <w:pPr>
        <w:spacing w:line="260" w:lineRule="exact"/>
        <w:jc w:val="both"/>
        <w:rPr>
          <w:rFonts w:ascii="Arial Narrow" w:eastAsia="Calibri" w:hAnsi="Arial Narrow" w:cs="Arial"/>
          <w:bCs/>
        </w:rPr>
      </w:pPr>
    </w:p>
    <w:p w14:paraId="1F6978EA" w14:textId="0DD0036D"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Peritaje:</w:t>
      </w:r>
      <w:r w:rsidRPr="009564E6">
        <w:rPr>
          <w:rFonts w:ascii="Arial Narrow" w:eastAsia="Calibri" w:hAnsi="Arial Narrow" w:cs="Arial"/>
          <w:bCs/>
        </w:rPr>
        <w:t xml:space="preserve"> Examen o análisis de personas, hechos u objetos, realizados por una persona capacitada en alguna materia científica, técnica, arte u oficio, con el propósito de ilustrar a</w:t>
      </w:r>
      <w:r w:rsidR="00883C8D" w:rsidRPr="009564E6">
        <w:rPr>
          <w:rFonts w:ascii="Arial Narrow" w:eastAsia="Calibri" w:hAnsi="Arial Narrow" w:cs="Arial"/>
          <w:bCs/>
        </w:rPr>
        <w:t xml:space="preserve"> </w:t>
      </w:r>
      <w:r w:rsidRPr="009564E6">
        <w:rPr>
          <w:rFonts w:ascii="Arial Narrow" w:eastAsia="Calibri" w:hAnsi="Arial Narrow" w:cs="Arial"/>
          <w:bCs/>
        </w:rPr>
        <w:t>l</w:t>
      </w:r>
      <w:r w:rsidR="00883C8D" w:rsidRPr="009564E6">
        <w:rPr>
          <w:rFonts w:ascii="Arial Narrow" w:eastAsia="Calibri" w:hAnsi="Arial Narrow" w:cs="Arial"/>
          <w:bCs/>
        </w:rPr>
        <w:t>a persona</w:t>
      </w:r>
      <w:r w:rsidRPr="009564E6">
        <w:rPr>
          <w:rFonts w:ascii="Arial Narrow" w:eastAsia="Calibri" w:hAnsi="Arial Narrow" w:cs="Arial"/>
          <w:bCs/>
        </w:rPr>
        <w:t xml:space="preserve"> árbitr</w:t>
      </w:r>
      <w:r w:rsidR="00883C8D" w:rsidRPr="009564E6">
        <w:rPr>
          <w:rFonts w:ascii="Arial Narrow" w:eastAsia="Calibri" w:hAnsi="Arial Narrow" w:cs="Arial"/>
          <w:bCs/>
        </w:rPr>
        <w:t>a</w:t>
      </w:r>
      <w:r w:rsidRPr="009564E6">
        <w:rPr>
          <w:rFonts w:ascii="Arial Narrow" w:eastAsia="Calibri" w:hAnsi="Arial Narrow" w:cs="Arial"/>
          <w:bCs/>
        </w:rPr>
        <w:t xml:space="preserve"> o juez</w:t>
      </w:r>
      <w:r w:rsidR="00883C8D" w:rsidRPr="009564E6">
        <w:rPr>
          <w:rFonts w:ascii="Arial Narrow" w:eastAsia="Calibri" w:hAnsi="Arial Narrow" w:cs="Arial"/>
          <w:bCs/>
        </w:rPr>
        <w:t xml:space="preserve">a </w:t>
      </w:r>
      <w:r w:rsidRPr="009564E6">
        <w:rPr>
          <w:rFonts w:ascii="Arial Narrow" w:eastAsia="Calibri" w:hAnsi="Arial Narrow" w:cs="Arial"/>
          <w:bCs/>
        </w:rPr>
        <w:t>sobre cuestiones que requieran conocimientos especializados;</w:t>
      </w:r>
    </w:p>
    <w:p w14:paraId="2C505B5C" w14:textId="77777777" w:rsidR="000C6C9B" w:rsidRPr="009564E6" w:rsidRDefault="000C6C9B" w:rsidP="009564E6">
      <w:pPr>
        <w:spacing w:line="260" w:lineRule="exact"/>
        <w:contextualSpacing/>
        <w:jc w:val="both"/>
        <w:rPr>
          <w:rFonts w:ascii="Arial Narrow" w:eastAsia="Calibri" w:hAnsi="Arial Narrow" w:cs="Arial"/>
          <w:bCs/>
        </w:rPr>
      </w:pPr>
    </w:p>
    <w:p w14:paraId="21CDB4A9" w14:textId="5176CB43"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 xml:space="preserve">Persona titular de </w:t>
      </w:r>
      <w:r w:rsidR="008F1797" w:rsidRPr="009564E6">
        <w:rPr>
          <w:rFonts w:ascii="Arial Narrow" w:eastAsia="Calibri" w:hAnsi="Arial Narrow" w:cs="Arial"/>
          <w:b/>
        </w:rPr>
        <w:t>la Comisión</w:t>
      </w:r>
      <w:r w:rsidRPr="009564E6">
        <w:rPr>
          <w:rFonts w:ascii="Arial Narrow" w:eastAsia="Calibri" w:hAnsi="Arial Narrow" w:cs="Arial"/>
          <w:b/>
        </w:rPr>
        <w:t xml:space="preserve">: </w:t>
      </w:r>
      <w:r w:rsidRPr="009564E6">
        <w:rPr>
          <w:rFonts w:ascii="Arial Narrow" w:eastAsia="Calibri" w:hAnsi="Arial Narrow" w:cs="Arial"/>
          <w:bCs/>
        </w:rPr>
        <w:t xml:space="preserve">El Comisionado o Comisionada de </w:t>
      </w:r>
      <w:r w:rsidR="008F1797" w:rsidRPr="009564E6">
        <w:rPr>
          <w:rFonts w:ascii="Arial Narrow" w:eastAsia="Calibri" w:hAnsi="Arial Narrow" w:cs="Arial"/>
          <w:bCs/>
        </w:rPr>
        <w:t>la Comisión</w:t>
      </w:r>
      <w:r w:rsidRPr="009564E6">
        <w:rPr>
          <w:rFonts w:ascii="Arial Narrow" w:eastAsia="Calibri" w:hAnsi="Arial Narrow" w:cs="Arial"/>
          <w:bCs/>
        </w:rPr>
        <w:t xml:space="preserve"> para la Mediación, Conciliación y Arbitraje Médico para el Estado de Coahuila de Zaragoza;</w:t>
      </w:r>
    </w:p>
    <w:p w14:paraId="6B9881DF" w14:textId="77777777" w:rsidR="000C6C9B" w:rsidRPr="009564E6" w:rsidRDefault="000C6C9B" w:rsidP="009564E6">
      <w:pPr>
        <w:spacing w:line="260" w:lineRule="exact"/>
        <w:jc w:val="both"/>
        <w:rPr>
          <w:rFonts w:ascii="Arial Narrow" w:eastAsia="Calibri" w:hAnsi="Arial Narrow" w:cs="Arial"/>
          <w:bCs/>
        </w:rPr>
      </w:pPr>
    </w:p>
    <w:p w14:paraId="54BB36FB"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Prestador de servicios médicos:</w:t>
      </w:r>
      <w:r w:rsidRPr="009564E6">
        <w:rPr>
          <w:rFonts w:ascii="Arial Narrow" w:eastAsia="Calibri" w:hAnsi="Arial Narrow" w:cs="Arial"/>
          <w:bCs/>
        </w:rPr>
        <w:t xml:space="preserve"> Instituciones de salud, laboratorios y gabinetes médicos de carácter público, social o privado, así como los profesionales, técnicos o auxiliares de las disciplinas relacionadas con la salud, que ejerzan su actividad en esas instituciones o de manera independiente;</w:t>
      </w:r>
    </w:p>
    <w:p w14:paraId="2D391579" w14:textId="77777777" w:rsidR="000C6C9B" w:rsidRPr="009564E6" w:rsidRDefault="000C6C9B" w:rsidP="009564E6">
      <w:pPr>
        <w:spacing w:line="260" w:lineRule="exact"/>
        <w:jc w:val="both"/>
        <w:rPr>
          <w:rFonts w:ascii="Arial Narrow" w:eastAsia="Calibri" w:hAnsi="Arial Narrow" w:cs="Arial"/>
          <w:bCs/>
        </w:rPr>
      </w:pPr>
    </w:p>
    <w:p w14:paraId="01F99814"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Principios científicos de la práctica médica:</w:t>
      </w:r>
      <w:r w:rsidRPr="009564E6">
        <w:rPr>
          <w:rFonts w:ascii="Arial Narrow" w:eastAsia="Calibri" w:hAnsi="Arial Narrow" w:cs="Arial"/>
          <w:bCs/>
        </w:rPr>
        <w:t xml:space="preserve"> Conjunto de reglas para el ejercicio médico contenidas en la literatura universalmente aceptada, en las cuales se establecen los medios ordinarios para la atención médica y los criterios para su empleo;</w:t>
      </w:r>
    </w:p>
    <w:p w14:paraId="5F4BF7ED" w14:textId="77777777" w:rsidR="000C6C9B" w:rsidRPr="009564E6" w:rsidRDefault="000C6C9B" w:rsidP="009564E6">
      <w:pPr>
        <w:spacing w:line="260" w:lineRule="exact"/>
        <w:jc w:val="both"/>
        <w:rPr>
          <w:rFonts w:ascii="Arial Narrow" w:eastAsia="Calibri" w:hAnsi="Arial Narrow" w:cs="Arial"/>
          <w:bCs/>
        </w:rPr>
      </w:pPr>
    </w:p>
    <w:p w14:paraId="007335F1"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 xml:space="preserve">Principios éticos de la práctica médica: </w:t>
      </w:r>
      <w:r w:rsidRPr="009564E6">
        <w:rPr>
          <w:rFonts w:ascii="Arial Narrow" w:eastAsia="Calibri" w:hAnsi="Arial Narrow" w:cs="Arial"/>
          <w:bCs/>
        </w:rPr>
        <w:t>Conjunto de reglas bioéticas y deontológicas universalmente aceptadas para la atención médica;</w:t>
      </w:r>
    </w:p>
    <w:p w14:paraId="5EE905D0" w14:textId="77777777" w:rsidR="000C6C9B" w:rsidRPr="009564E6" w:rsidRDefault="000C6C9B" w:rsidP="009564E6">
      <w:pPr>
        <w:spacing w:line="260" w:lineRule="exact"/>
        <w:jc w:val="both"/>
        <w:rPr>
          <w:rFonts w:ascii="Arial Narrow" w:eastAsia="Calibri" w:hAnsi="Arial Narrow" w:cs="Arial"/>
          <w:bCs/>
        </w:rPr>
      </w:pPr>
    </w:p>
    <w:p w14:paraId="2C90DD4C" w14:textId="7658794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Queja:</w:t>
      </w:r>
      <w:r w:rsidRPr="009564E6">
        <w:rPr>
          <w:rFonts w:ascii="Arial Narrow" w:eastAsia="Calibri" w:hAnsi="Arial Narrow" w:cs="Arial"/>
          <w:bCs/>
        </w:rPr>
        <w:t xml:space="preserve"> Petición mediante la cual una persona o su representante solicita la intervención de </w:t>
      </w:r>
      <w:r w:rsidR="008F1797" w:rsidRPr="009564E6">
        <w:rPr>
          <w:rFonts w:ascii="Arial Narrow" w:eastAsia="Calibri" w:hAnsi="Arial Narrow" w:cs="Arial"/>
          <w:bCs/>
        </w:rPr>
        <w:t>la Comisión</w:t>
      </w:r>
      <w:r w:rsidRPr="009564E6">
        <w:rPr>
          <w:rFonts w:ascii="Arial Narrow" w:eastAsia="Calibri" w:hAnsi="Arial Narrow" w:cs="Arial"/>
          <w:bCs/>
        </w:rPr>
        <w:t xml:space="preserve"> para impugnar la negativa de servicios médicos, una irregularidad o presunta mala práctica en su prestación;</w:t>
      </w:r>
    </w:p>
    <w:p w14:paraId="4C867EA8" w14:textId="77777777" w:rsidR="000C6C9B" w:rsidRPr="009564E6" w:rsidRDefault="000C6C9B" w:rsidP="009564E6">
      <w:pPr>
        <w:spacing w:line="260" w:lineRule="exact"/>
        <w:jc w:val="both"/>
        <w:rPr>
          <w:rFonts w:ascii="Arial Narrow" w:eastAsia="Calibri" w:hAnsi="Arial Narrow" w:cs="Arial"/>
          <w:bCs/>
        </w:rPr>
      </w:pPr>
    </w:p>
    <w:p w14:paraId="5EB5C8E6" w14:textId="51B834E5"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Resumen médico:</w:t>
      </w:r>
      <w:r w:rsidRPr="009564E6">
        <w:rPr>
          <w:rFonts w:ascii="Arial Narrow" w:eastAsia="Calibri" w:hAnsi="Arial Narrow" w:cs="Arial"/>
          <w:bCs/>
        </w:rPr>
        <w:t xml:space="preserve"> Documento elaborado por un</w:t>
      </w:r>
      <w:r w:rsidR="001D37D1" w:rsidRPr="009564E6">
        <w:rPr>
          <w:rFonts w:ascii="Arial Narrow" w:eastAsia="Calibri" w:hAnsi="Arial Narrow" w:cs="Arial"/>
          <w:bCs/>
        </w:rPr>
        <w:t>a persona</w:t>
      </w:r>
      <w:r w:rsidRPr="009564E6">
        <w:rPr>
          <w:rFonts w:ascii="Arial Narrow" w:eastAsia="Calibri" w:hAnsi="Arial Narrow" w:cs="Arial"/>
          <w:bCs/>
        </w:rPr>
        <w:t xml:space="preserve"> médic</w:t>
      </w:r>
      <w:r w:rsidR="001D37D1" w:rsidRPr="009564E6">
        <w:rPr>
          <w:rFonts w:ascii="Arial Narrow" w:eastAsia="Calibri" w:hAnsi="Arial Narrow" w:cs="Arial"/>
          <w:bCs/>
        </w:rPr>
        <w:t>a</w:t>
      </w:r>
      <w:r w:rsidRPr="009564E6">
        <w:rPr>
          <w:rFonts w:ascii="Arial Narrow" w:eastAsia="Calibri" w:hAnsi="Arial Narrow" w:cs="Arial"/>
          <w:bCs/>
        </w:rPr>
        <w:t>, en el cual se registran los aspectos relevantes de la atención médica de un</w:t>
      </w:r>
      <w:r w:rsidR="001D37D1" w:rsidRPr="009564E6">
        <w:rPr>
          <w:rFonts w:ascii="Arial Narrow" w:eastAsia="Calibri" w:hAnsi="Arial Narrow" w:cs="Arial"/>
          <w:bCs/>
        </w:rPr>
        <w:t>a persona</w:t>
      </w:r>
      <w:r w:rsidRPr="009564E6">
        <w:rPr>
          <w:rFonts w:ascii="Arial Narrow" w:eastAsia="Calibri" w:hAnsi="Arial Narrow" w:cs="Arial"/>
          <w:bCs/>
        </w:rPr>
        <w:t xml:space="preserve"> paciente, contenidos en el expediente clínico;</w:t>
      </w:r>
    </w:p>
    <w:p w14:paraId="7EE8FF89" w14:textId="77777777" w:rsidR="000C6C9B" w:rsidRPr="009564E6" w:rsidRDefault="000C6C9B" w:rsidP="009564E6">
      <w:pPr>
        <w:spacing w:line="260" w:lineRule="exact"/>
        <w:jc w:val="both"/>
        <w:rPr>
          <w:rFonts w:ascii="Arial Narrow" w:eastAsia="Calibri" w:hAnsi="Arial Narrow" w:cs="Arial"/>
          <w:bCs/>
        </w:rPr>
      </w:pPr>
    </w:p>
    <w:p w14:paraId="4BA01EC2" w14:textId="3649FF5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Titular de la Secretaría de Salud:</w:t>
      </w:r>
      <w:r w:rsidRPr="009564E6">
        <w:rPr>
          <w:rFonts w:ascii="Arial Narrow" w:eastAsia="Calibri" w:hAnsi="Arial Narrow" w:cs="Arial"/>
          <w:bCs/>
        </w:rPr>
        <w:t xml:space="preserve"> Se refiere a quien ostente el cargo de </w:t>
      </w:r>
      <w:proofErr w:type="gramStart"/>
      <w:r w:rsidRPr="009564E6">
        <w:rPr>
          <w:rFonts w:ascii="Arial Narrow" w:eastAsia="Calibri" w:hAnsi="Arial Narrow" w:cs="Arial"/>
          <w:bCs/>
        </w:rPr>
        <w:t>Secretario</w:t>
      </w:r>
      <w:proofErr w:type="gramEnd"/>
      <w:r w:rsidRPr="009564E6">
        <w:rPr>
          <w:rFonts w:ascii="Arial Narrow" w:eastAsia="Calibri" w:hAnsi="Arial Narrow" w:cs="Arial"/>
          <w:bCs/>
        </w:rPr>
        <w:t xml:space="preserve"> o </w:t>
      </w:r>
      <w:proofErr w:type="gramStart"/>
      <w:r w:rsidRPr="009564E6">
        <w:rPr>
          <w:rFonts w:ascii="Arial Narrow" w:eastAsia="Calibri" w:hAnsi="Arial Narrow" w:cs="Arial"/>
          <w:bCs/>
        </w:rPr>
        <w:t>Secretaria</w:t>
      </w:r>
      <w:proofErr w:type="gramEnd"/>
      <w:r w:rsidRPr="009564E6">
        <w:rPr>
          <w:rFonts w:ascii="Arial Narrow" w:eastAsia="Calibri" w:hAnsi="Arial Narrow" w:cs="Arial"/>
          <w:bCs/>
        </w:rPr>
        <w:t xml:space="preserve"> de Salud en el Estado de Coahuila de Zaragoza</w:t>
      </w:r>
      <w:r w:rsidR="003E3064" w:rsidRPr="009564E6">
        <w:rPr>
          <w:rFonts w:ascii="Arial Narrow" w:eastAsia="Calibri" w:hAnsi="Arial Narrow" w:cs="Arial"/>
          <w:bCs/>
        </w:rPr>
        <w:t>,</w:t>
      </w:r>
      <w:r w:rsidRPr="009564E6">
        <w:rPr>
          <w:rFonts w:ascii="Arial Narrow" w:eastAsia="Calibri" w:hAnsi="Arial Narrow" w:cs="Arial"/>
          <w:bCs/>
        </w:rPr>
        <w:t xml:space="preserve"> y</w:t>
      </w:r>
    </w:p>
    <w:p w14:paraId="58C8D935" w14:textId="77777777" w:rsidR="000C6C9B" w:rsidRPr="009564E6" w:rsidRDefault="000C6C9B" w:rsidP="009564E6">
      <w:pPr>
        <w:spacing w:line="260" w:lineRule="exact"/>
        <w:jc w:val="both"/>
        <w:rPr>
          <w:rFonts w:ascii="Arial Narrow" w:eastAsia="Calibri" w:hAnsi="Arial Narrow" w:cs="Arial"/>
          <w:bCs/>
        </w:rPr>
      </w:pPr>
    </w:p>
    <w:p w14:paraId="2C41B333" w14:textId="77777777" w:rsidR="000C6C9B" w:rsidRPr="009564E6" w:rsidRDefault="000C6C9B" w:rsidP="009564E6">
      <w:pPr>
        <w:numPr>
          <w:ilvl w:val="0"/>
          <w:numId w:val="48"/>
        </w:numPr>
        <w:spacing w:line="260" w:lineRule="exact"/>
        <w:ind w:left="567" w:hanging="283"/>
        <w:jc w:val="both"/>
        <w:rPr>
          <w:rFonts w:ascii="Arial Narrow" w:eastAsia="Calibri" w:hAnsi="Arial Narrow" w:cs="Arial"/>
          <w:bCs/>
        </w:rPr>
      </w:pPr>
      <w:r w:rsidRPr="009564E6">
        <w:rPr>
          <w:rFonts w:ascii="Arial Narrow" w:eastAsia="Calibri" w:hAnsi="Arial Narrow" w:cs="Arial"/>
          <w:b/>
        </w:rPr>
        <w:t>Persona Usuaria:</w:t>
      </w:r>
      <w:r w:rsidRPr="009564E6">
        <w:rPr>
          <w:rFonts w:ascii="Arial Narrow" w:eastAsia="Calibri" w:hAnsi="Arial Narrow" w:cs="Arial"/>
          <w:bCs/>
        </w:rPr>
        <w:t xml:space="preserve"> Persona que requiera, solicite u obtenga los servicios médicos que proporcionen las personas prestadoras de servicios médicos, sean del sector público, social o privado, bajo las bases que establezcan la Ley General de Salud, la Ley Estatal de Salud y demás disposiciones aplicables.</w:t>
      </w:r>
    </w:p>
    <w:p w14:paraId="6F848969" w14:textId="77777777" w:rsidR="000C6C9B" w:rsidRPr="009564E6" w:rsidRDefault="000C6C9B" w:rsidP="009564E6">
      <w:pPr>
        <w:spacing w:line="260" w:lineRule="exact"/>
        <w:jc w:val="both"/>
        <w:rPr>
          <w:rFonts w:ascii="Arial Narrow" w:eastAsia="Calibri" w:hAnsi="Arial Narrow" w:cs="Arial"/>
          <w:b/>
        </w:rPr>
      </w:pPr>
    </w:p>
    <w:p w14:paraId="4A9871D6" w14:textId="780988EA"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3. </w:t>
      </w:r>
      <w:r w:rsidR="008F1797" w:rsidRPr="009564E6">
        <w:rPr>
          <w:rFonts w:ascii="Arial Narrow" w:eastAsia="Calibri" w:hAnsi="Arial Narrow" w:cs="Arial"/>
        </w:rPr>
        <w:t>La Comisión</w:t>
      </w:r>
      <w:r w:rsidRPr="009564E6">
        <w:rPr>
          <w:rFonts w:ascii="Arial Narrow" w:eastAsia="Calibri" w:hAnsi="Arial Narrow" w:cs="Arial"/>
        </w:rPr>
        <w:t>, en la esfera de su competencia, mantendrá con las dependencias y entidades federales, estatales y municipales, así como los demás organismos públicos y privados, una relación de respeto y de colaboración mutua para el cumplimiento de su objeto y ejercicio de sus funciones.</w:t>
      </w:r>
    </w:p>
    <w:p w14:paraId="5553FFC6" w14:textId="77777777" w:rsidR="000C6C9B" w:rsidRPr="009564E6" w:rsidRDefault="000C6C9B" w:rsidP="009564E6">
      <w:pPr>
        <w:spacing w:line="260" w:lineRule="exact"/>
        <w:jc w:val="both"/>
        <w:rPr>
          <w:rFonts w:ascii="Arial Narrow" w:eastAsia="Calibri" w:hAnsi="Arial Narrow" w:cs="Arial"/>
        </w:rPr>
      </w:pPr>
    </w:p>
    <w:p w14:paraId="12883163" w14:textId="6D108DFF" w:rsidR="000C6C9B" w:rsidRPr="009564E6" w:rsidRDefault="000C6C9B" w:rsidP="009564E6">
      <w:pPr>
        <w:spacing w:line="260" w:lineRule="exact"/>
        <w:jc w:val="both"/>
        <w:rPr>
          <w:rFonts w:ascii="Arial Narrow" w:eastAsia="Calibri" w:hAnsi="Arial Narrow" w:cs="Arial"/>
          <w:lang w:val="es-ES"/>
        </w:rPr>
      </w:pPr>
      <w:r w:rsidRPr="009564E6">
        <w:rPr>
          <w:rFonts w:ascii="Arial Narrow" w:eastAsia="Calibri" w:hAnsi="Arial Narrow" w:cs="Arial"/>
          <w:lang w:val="es-ES"/>
        </w:rPr>
        <w:t xml:space="preserve">Los órganos y dependencias del gobierno estatal y </w:t>
      </w:r>
      <w:r w:rsidR="003C09C9" w:rsidRPr="009564E6">
        <w:rPr>
          <w:rFonts w:ascii="Arial Narrow" w:eastAsia="Calibri" w:hAnsi="Arial Narrow" w:cs="Arial"/>
          <w:lang w:val="es-ES"/>
        </w:rPr>
        <w:t>municipal</w:t>
      </w:r>
      <w:r w:rsidRPr="009564E6">
        <w:rPr>
          <w:rFonts w:ascii="Arial Narrow" w:eastAsia="Calibri" w:hAnsi="Arial Narrow" w:cs="Arial"/>
          <w:lang w:val="es-ES"/>
        </w:rPr>
        <w:t xml:space="preserve"> atenderán</w:t>
      </w:r>
      <w:r w:rsidR="003C09C9" w:rsidRPr="009564E6">
        <w:rPr>
          <w:rFonts w:ascii="Arial Narrow" w:eastAsia="Calibri" w:hAnsi="Arial Narrow" w:cs="Arial"/>
          <w:lang w:val="es-ES"/>
        </w:rPr>
        <w:t>,</w:t>
      </w:r>
      <w:r w:rsidRPr="009564E6">
        <w:rPr>
          <w:rFonts w:ascii="Arial Narrow" w:eastAsia="Calibri" w:hAnsi="Arial Narrow" w:cs="Arial"/>
          <w:lang w:val="es-ES"/>
        </w:rPr>
        <w:t xml:space="preserve"> en el ámbito de su competencia bajo un esquema de colaboración institucional, las solicitudes de expedientes clínicos e información relacionada con una atención m</w:t>
      </w:r>
      <w:r w:rsidR="003C09C9" w:rsidRPr="009564E6">
        <w:rPr>
          <w:rFonts w:ascii="Arial Narrow" w:eastAsia="Calibri" w:hAnsi="Arial Narrow" w:cs="Arial"/>
          <w:lang w:val="es-ES"/>
        </w:rPr>
        <w:t>é</w:t>
      </w:r>
      <w:r w:rsidRPr="009564E6">
        <w:rPr>
          <w:rFonts w:ascii="Arial Narrow" w:eastAsia="Calibri" w:hAnsi="Arial Narrow" w:cs="Arial"/>
          <w:lang w:val="es-ES"/>
        </w:rPr>
        <w:t xml:space="preserve">dica que </w:t>
      </w:r>
      <w:r w:rsidR="008F1797" w:rsidRPr="009564E6">
        <w:rPr>
          <w:rFonts w:ascii="Arial Narrow" w:eastAsia="Calibri" w:hAnsi="Arial Narrow" w:cs="Arial"/>
          <w:lang w:val="es-ES"/>
        </w:rPr>
        <w:t>la Comisión</w:t>
      </w:r>
      <w:r w:rsidRPr="009564E6">
        <w:rPr>
          <w:rFonts w:ascii="Arial Narrow" w:eastAsia="Calibri" w:hAnsi="Arial Narrow" w:cs="Arial"/>
          <w:lang w:val="es-ES"/>
        </w:rPr>
        <w:t xml:space="preserve"> requiera a los hospitales o centros de salud pública que estén adscritos a su entidad administrativa.</w:t>
      </w:r>
    </w:p>
    <w:p w14:paraId="0DDB705F" w14:textId="77777777" w:rsidR="000C6C9B" w:rsidRPr="009564E6" w:rsidRDefault="000C6C9B" w:rsidP="009564E6">
      <w:pPr>
        <w:spacing w:line="260" w:lineRule="exact"/>
        <w:jc w:val="both"/>
        <w:rPr>
          <w:rFonts w:ascii="Arial Narrow" w:eastAsia="Calibri" w:hAnsi="Arial Narrow" w:cs="Arial"/>
          <w:lang w:val="es-ES"/>
        </w:rPr>
      </w:pPr>
    </w:p>
    <w:p w14:paraId="367291FA" w14:textId="2F3774A0" w:rsidR="000C6C9B" w:rsidRPr="009564E6" w:rsidRDefault="000C6C9B" w:rsidP="009564E6">
      <w:pPr>
        <w:spacing w:line="260" w:lineRule="exact"/>
        <w:jc w:val="both"/>
        <w:rPr>
          <w:rFonts w:ascii="Arial Narrow" w:eastAsia="Calibri" w:hAnsi="Arial Narrow" w:cs="Arial"/>
          <w:lang w:val="es-ES"/>
        </w:rPr>
      </w:pPr>
      <w:r w:rsidRPr="009564E6">
        <w:rPr>
          <w:rFonts w:ascii="Arial Narrow" w:eastAsia="Calibri" w:hAnsi="Arial Narrow" w:cs="Arial"/>
          <w:b/>
          <w:bCs/>
        </w:rPr>
        <w:t xml:space="preserve">ARTÍCULO 4. </w:t>
      </w:r>
      <w:r w:rsidRPr="009564E6">
        <w:rPr>
          <w:rFonts w:ascii="Arial Narrow" w:eastAsia="Calibri" w:hAnsi="Arial Narrow" w:cs="Arial"/>
        </w:rPr>
        <w:t xml:space="preserve">Las personas físicas y morales responsables de los gabinetes, consultorios, laboratorios, clínicas, hospitales, así como de cualquier establecimiento que presten servicios médicos de carácter público o privado en la entidad, deberán atender las solicitudes de expedientes clínicos e información relacionada con una atención medica que les requiera </w:t>
      </w:r>
      <w:r w:rsidR="008F1797" w:rsidRPr="009564E6">
        <w:rPr>
          <w:rFonts w:ascii="Arial Narrow" w:eastAsia="Calibri" w:hAnsi="Arial Narrow" w:cs="Arial"/>
        </w:rPr>
        <w:t>la Comisión</w:t>
      </w:r>
      <w:r w:rsidRPr="009564E6">
        <w:rPr>
          <w:rFonts w:ascii="Arial Narrow" w:eastAsia="Calibri" w:hAnsi="Arial Narrow" w:cs="Arial"/>
        </w:rPr>
        <w:t xml:space="preserve"> y colaborar con esta, en los términos de las disposiciones aplicables.</w:t>
      </w:r>
    </w:p>
    <w:p w14:paraId="6456F6C4" w14:textId="77777777" w:rsidR="000C6C9B" w:rsidRPr="009564E6" w:rsidRDefault="000C6C9B" w:rsidP="009564E6">
      <w:pPr>
        <w:spacing w:line="260" w:lineRule="exact"/>
        <w:jc w:val="both"/>
        <w:rPr>
          <w:rFonts w:ascii="Arial Narrow" w:eastAsia="Calibri" w:hAnsi="Arial Narrow" w:cs="Arial"/>
          <w:b/>
          <w:bCs/>
        </w:rPr>
      </w:pPr>
    </w:p>
    <w:p w14:paraId="774599F6" w14:textId="7B177F8D"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 </w:t>
      </w:r>
      <w:r w:rsidR="008F1797" w:rsidRPr="009564E6">
        <w:rPr>
          <w:rFonts w:ascii="Arial Narrow" w:eastAsia="Calibri" w:hAnsi="Arial Narrow" w:cs="Arial"/>
        </w:rPr>
        <w:t>La Comisión</w:t>
      </w:r>
      <w:r w:rsidRPr="009564E6">
        <w:rPr>
          <w:rFonts w:ascii="Arial Narrow" w:eastAsia="Calibri" w:hAnsi="Arial Narrow" w:cs="Arial"/>
        </w:rPr>
        <w:t xml:space="preserve"> deberá guardar la confidencialidad y reserva de los datos de las personas que intervienen en apoyo de </w:t>
      </w:r>
      <w:r w:rsidR="008F1797" w:rsidRPr="009564E6">
        <w:rPr>
          <w:rFonts w:ascii="Arial Narrow" w:eastAsia="Calibri" w:hAnsi="Arial Narrow" w:cs="Arial"/>
        </w:rPr>
        <w:t>la Comisión</w:t>
      </w:r>
      <w:r w:rsidRPr="009564E6">
        <w:rPr>
          <w:rFonts w:ascii="Arial Narrow" w:eastAsia="Calibri" w:hAnsi="Arial Narrow" w:cs="Arial"/>
        </w:rPr>
        <w:t xml:space="preserve"> de conformidad con la Ley de Transparencia y Acceso a la Información Pública para el Estado </w:t>
      </w:r>
      <w:r w:rsidRPr="009564E6">
        <w:rPr>
          <w:rFonts w:ascii="Arial Narrow" w:eastAsia="Calibri" w:hAnsi="Arial Narrow" w:cs="Arial"/>
        </w:rPr>
        <w:lastRenderedPageBreak/>
        <w:t>de Coahuila de Zaragoza, la Ley de Protección de Datos Personales en Posesión de Sujetos Obligados del Estado de Coahuila de Zaragoza y otras disposiciones sobre la materia.</w:t>
      </w:r>
    </w:p>
    <w:p w14:paraId="44306DA0" w14:textId="77777777" w:rsidR="000C6C9B" w:rsidRPr="009564E6" w:rsidRDefault="000C6C9B" w:rsidP="009564E6">
      <w:pPr>
        <w:spacing w:line="260" w:lineRule="exact"/>
        <w:jc w:val="both"/>
        <w:rPr>
          <w:rFonts w:ascii="Arial Narrow" w:eastAsia="Calibri" w:hAnsi="Arial Narrow" w:cs="Arial"/>
        </w:rPr>
      </w:pPr>
    </w:p>
    <w:p w14:paraId="10EA6553"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CAPÍTULO II</w:t>
      </w:r>
    </w:p>
    <w:p w14:paraId="0B3DDE99" w14:textId="4565895E"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 xml:space="preserve">DE </w:t>
      </w:r>
      <w:r w:rsidR="008F1797" w:rsidRPr="009564E6">
        <w:rPr>
          <w:rFonts w:ascii="Arial Narrow" w:eastAsia="Times New Roman" w:hAnsi="Arial Narrow" w:cs="Arial"/>
          <w:b/>
          <w:lang w:eastAsia="es-ES"/>
        </w:rPr>
        <w:t>LA COMISIÓN</w:t>
      </w:r>
      <w:r w:rsidRPr="009564E6">
        <w:rPr>
          <w:rFonts w:ascii="Arial Narrow" w:eastAsia="Times New Roman" w:hAnsi="Arial Narrow" w:cs="Arial"/>
          <w:b/>
          <w:lang w:eastAsia="es-ES"/>
        </w:rPr>
        <w:t xml:space="preserve"> DE MEDIACIÓN, CONCILIACIÓN Y ARBITRAJE MÉDICO</w:t>
      </w:r>
    </w:p>
    <w:p w14:paraId="5F9144F5" w14:textId="77777777" w:rsidR="000C6C9B" w:rsidRPr="009564E6" w:rsidRDefault="000C6C9B" w:rsidP="009564E6">
      <w:pPr>
        <w:spacing w:line="260" w:lineRule="exact"/>
        <w:jc w:val="both"/>
        <w:rPr>
          <w:rFonts w:ascii="Arial Narrow" w:eastAsia="Times New Roman" w:hAnsi="Arial Narrow" w:cs="Arial"/>
          <w:b/>
          <w:lang w:eastAsia="es-ES"/>
        </w:rPr>
      </w:pPr>
    </w:p>
    <w:p w14:paraId="630F5FBE" w14:textId="1B9593A1"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6. </w:t>
      </w:r>
      <w:r w:rsidRPr="009564E6">
        <w:rPr>
          <w:rFonts w:ascii="Arial Narrow" w:eastAsia="Times New Roman" w:hAnsi="Arial Narrow" w:cs="Arial"/>
          <w:bCs/>
          <w:lang w:val="es-ES" w:eastAsia="es-ES"/>
        </w:rPr>
        <w:t xml:space="preserve">Se crea </w:t>
      </w:r>
      <w:r w:rsidR="008F1797" w:rsidRPr="009564E6">
        <w:rPr>
          <w:rFonts w:ascii="Arial Narrow" w:eastAsia="Times New Roman" w:hAnsi="Arial Narrow" w:cs="Arial"/>
          <w:bCs/>
          <w:lang w:val="es-ES" w:eastAsia="es-ES"/>
        </w:rPr>
        <w:t>la Comisión</w:t>
      </w:r>
      <w:r w:rsidRPr="009564E6">
        <w:rPr>
          <w:rFonts w:ascii="Arial Narrow" w:eastAsia="Calibri" w:hAnsi="Arial Narrow" w:cs="Arial"/>
          <w:bCs/>
        </w:rPr>
        <w:t xml:space="preserve"> para la Mediación, Conciliación y Arbitraje Médico para el Estado de Coahuila de Zaragoza,</w:t>
      </w:r>
      <w:r w:rsidRPr="009564E6">
        <w:rPr>
          <w:rFonts w:ascii="Arial Narrow" w:eastAsia="Times New Roman" w:hAnsi="Arial Narrow" w:cs="Arial"/>
          <w:bCs/>
          <w:lang w:val="es-ES" w:eastAsia="es-ES"/>
        </w:rPr>
        <w:t xml:space="preserve"> como un órgano desconcentrado adscrito a la Secretaría de Salud, con plena autonomía técnica y de gestión para emitir sus opiniones, acuerdos y laudos.</w:t>
      </w:r>
    </w:p>
    <w:p w14:paraId="5FD8D5B6"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1C8B9138" w14:textId="504A797D" w:rsidR="000C6C9B" w:rsidRPr="009564E6" w:rsidRDefault="008F1797"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La Comisión</w:t>
      </w:r>
      <w:r w:rsidR="000C6C9B" w:rsidRPr="009564E6">
        <w:rPr>
          <w:rFonts w:ascii="Arial Narrow" w:eastAsia="Times New Roman" w:hAnsi="Arial Narrow" w:cs="Arial"/>
          <w:bCs/>
          <w:lang w:val="es-ES" w:eastAsia="es-ES"/>
        </w:rPr>
        <w:t xml:space="preserve"> tendrá por objeto contribuir en el ámbito estatal </w:t>
      </w:r>
      <w:r w:rsidR="00711457" w:rsidRPr="009564E6">
        <w:rPr>
          <w:rFonts w:ascii="Arial Narrow" w:eastAsia="Times New Roman" w:hAnsi="Arial Narrow" w:cs="Arial"/>
          <w:bCs/>
          <w:lang w:val="es-ES" w:eastAsia="es-ES"/>
        </w:rPr>
        <w:t>de</w:t>
      </w:r>
      <w:r w:rsidR="000C6C9B" w:rsidRPr="009564E6">
        <w:rPr>
          <w:rFonts w:ascii="Arial Narrow" w:eastAsia="Times New Roman" w:hAnsi="Arial Narrow" w:cs="Arial"/>
          <w:bCs/>
          <w:lang w:val="es-ES" w:eastAsia="es-ES"/>
        </w:rPr>
        <w:t xml:space="preserve"> difundir los derechos y obligaciones en la relación médico-paciente, a mejorar la calidad en la prestación de los servicios médicos, así como resolver los conflictos suscitados entre las personas usuarias de los servicios médicos y las personas prestadoras de dichos servicios.</w:t>
      </w:r>
    </w:p>
    <w:p w14:paraId="314ECC9D"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370C7083" w14:textId="35CFCCBB"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 autonomía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se expresa en la facultad de resolver con libertad los asuntos de su competencia, sin interferencia de otros poderes u otros organismos públicos autónomos, salvo los medios de control que establezca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y las demás disposiciones aplicables.</w:t>
      </w:r>
    </w:p>
    <w:p w14:paraId="73452462" w14:textId="77777777" w:rsidR="000C6C9B" w:rsidRPr="009564E6" w:rsidRDefault="000C6C9B" w:rsidP="009564E6">
      <w:pPr>
        <w:spacing w:line="260" w:lineRule="exact"/>
        <w:jc w:val="both"/>
        <w:rPr>
          <w:rFonts w:ascii="Arial Narrow" w:eastAsia="Times New Roman" w:hAnsi="Arial Narrow" w:cs="Arial"/>
          <w:bCs/>
          <w:lang w:eastAsia="es-ES"/>
        </w:rPr>
      </w:pPr>
    </w:p>
    <w:p w14:paraId="3E91B8CA" w14:textId="65AA6614"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bCs/>
          <w:lang w:eastAsia="es-ES"/>
        </w:rPr>
        <w:t>ARTÍCULO 7.</w:t>
      </w:r>
      <w:r w:rsidRPr="009564E6">
        <w:rPr>
          <w:rFonts w:ascii="Arial Narrow" w:eastAsia="Times New Roman" w:hAnsi="Arial Narrow" w:cs="Arial"/>
          <w:bCs/>
          <w:lang w:eastAsia="es-ES"/>
        </w:rPr>
        <w:t xml:space="preserve"> Para el cumplimiento de su objeto,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deberá:</w:t>
      </w:r>
    </w:p>
    <w:p w14:paraId="776AFA84" w14:textId="77777777" w:rsidR="000C6C9B" w:rsidRPr="009564E6" w:rsidRDefault="000C6C9B" w:rsidP="009564E6">
      <w:pPr>
        <w:spacing w:line="260" w:lineRule="exact"/>
        <w:jc w:val="both"/>
        <w:rPr>
          <w:rFonts w:ascii="Arial Narrow" w:eastAsia="Times New Roman" w:hAnsi="Arial Narrow" w:cs="Arial"/>
          <w:bCs/>
          <w:lang w:eastAsia="es-ES"/>
        </w:rPr>
      </w:pPr>
    </w:p>
    <w:p w14:paraId="5E1991B0" w14:textId="77777777"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Privilegiar el uso de formas alternas a las soluciones litigiosas. Para tal efecto, pondrá a disposición de las partes los servicios de conciliación y de arbitraje; </w:t>
      </w:r>
    </w:p>
    <w:p w14:paraId="15F6F0F8" w14:textId="77777777" w:rsidR="000C6C9B" w:rsidRPr="009564E6" w:rsidRDefault="000C6C9B" w:rsidP="009564E6">
      <w:pPr>
        <w:spacing w:line="260" w:lineRule="exact"/>
        <w:jc w:val="both"/>
        <w:rPr>
          <w:rFonts w:ascii="Arial Narrow" w:eastAsia="Times New Roman" w:hAnsi="Arial Narrow" w:cs="Arial"/>
          <w:bCs/>
          <w:lang w:eastAsia="es-ES"/>
        </w:rPr>
      </w:pPr>
    </w:p>
    <w:p w14:paraId="3D872061" w14:textId="77777777"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Ser competente para promover las acciones de carácter preventivo, que permitan elevar la calidad en la atención de los servicios de atención médica pública y privada; asimismo, conocerá de las quejas médicas que se susciten con motivo de una presunta mala práctica en la atención médica o de la negativa u omisión en la prestación de ésta, ofreciendo a las personas usuarias y prestadoras de servicios médicos resolver sus conflictos a través de medios alternativos para la solución de conflictos; </w:t>
      </w:r>
    </w:p>
    <w:p w14:paraId="03F1EB41" w14:textId="77777777" w:rsidR="000C6C9B" w:rsidRPr="009564E6" w:rsidRDefault="000C6C9B" w:rsidP="009564E6">
      <w:pPr>
        <w:spacing w:line="260" w:lineRule="exact"/>
        <w:jc w:val="both"/>
        <w:rPr>
          <w:rFonts w:ascii="Arial Narrow" w:eastAsia="Times New Roman" w:hAnsi="Arial Narrow" w:cs="Arial"/>
          <w:bCs/>
          <w:lang w:eastAsia="es-ES"/>
        </w:rPr>
      </w:pPr>
    </w:p>
    <w:p w14:paraId="72DAD10F" w14:textId="0500FE66"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Garantizar que los procedimientos que se tramiten ante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sean gratuitos, sencillos, ágiles y confidenciales; </w:t>
      </w:r>
    </w:p>
    <w:p w14:paraId="4F933258" w14:textId="77777777" w:rsidR="000C6C9B" w:rsidRPr="009564E6" w:rsidRDefault="000C6C9B" w:rsidP="009564E6">
      <w:pPr>
        <w:spacing w:line="260" w:lineRule="exact"/>
        <w:jc w:val="both"/>
        <w:rPr>
          <w:rFonts w:ascii="Arial Narrow" w:eastAsia="Times New Roman" w:hAnsi="Arial Narrow" w:cs="Arial"/>
          <w:bCs/>
          <w:lang w:eastAsia="es-ES"/>
        </w:rPr>
      </w:pPr>
    </w:p>
    <w:p w14:paraId="5CFF4A96" w14:textId="77777777"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Difundir y promover la cultura del derecho a la salud por cuanto hace a la prestación de servicios médicos, así como los derechos y obligaciones en la relación médico-paciente; </w:t>
      </w:r>
    </w:p>
    <w:p w14:paraId="48DD368E" w14:textId="77777777" w:rsidR="000C6C9B" w:rsidRPr="009564E6" w:rsidRDefault="000C6C9B" w:rsidP="009564E6">
      <w:pPr>
        <w:spacing w:line="260" w:lineRule="exact"/>
        <w:jc w:val="both"/>
        <w:rPr>
          <w:rFonts w:ascii="Arial Narrow" w:eastAsia="Times New Roman" w:hAnsi="Arial Narrow" w:cs="Arial"/>
          <w:bCs/>
          <w:lang w:eastAsia="es-ES"/>
        </w:rPr>
      </w:pPr>
    </w:p>
    <w:p w14:paraId="6982CC29" w14:textId="44C246F1"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Orientar a las personas usuarias y prestadoras de servicios médicos sobre los servicios que presta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59DF3448" w14:textId="77777777" w:rsidR="000C6C9B" w:rsidRPr="009564E6" w:rsidRDefault="000C6C9B" w:rsidP="009564E6">
      <w:pPr>
        <w:spacing w:line="260" w:lineRule="exact"/>
        <w:jc w:val="both"/>
        <w:rPr>
          <w:rFonts w:ascii="Arial Narrow" w:eastAsia="Times New Roman" w:hAnsi="Arial Narrow" w:cs="Arial"/>
          <w:bCs/>
          <w:lang w:eastAsia="es-ES"/>
        </w:rPr>
      </w:pPr>
    </w:p>
    <w:p w14:paraId="62E5A3DE" w14:textId="77777777"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Promover el ejercicio ético de la medicina y la mejora en la calidad de los servicios de atención médica mediante cursos, talleres y diplomados de capacitación dirigidos al sector médico y prestadores de servicios de salud en la entidad; </w:t>
      </w:r>
    </w:p>
    <w:p w14:paraId="1ECC6334" w14:textId="77777777" w:rsidR="000C6C9B" w:rsidRPr="009564E6" w:rsidRDefault="000C6C9B" w:rsidP="009564E6">
      <w:pPr>
        <w:spacing w:line="260" w:lineRule="exact"/>
        <w:jc w:val="both"/>
        <w:rPr>
          <w:rFonts w:ascii="Arial Narrow" w:eastAsia="Times New Roman" w:hAnsi="Arial Narrow" w:cs="Arial"/>
          <w:bCs/>
          <w:lang w:eastAsia="es-ES"/>
        </w:rPr>
      </w:pPr>
    </w:p>
    <w:p w14:paraId="2206766B" w14:textId="4DFB106E"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Coadyuvar a difundir e implementar aquellas tecnologías de la información que, en virtud de los avances tecnológicos disponibles, mejoren los servicios médicos que se presten en la entidad</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6CF9A702" w14:textId="77777777" w:rsidR="000C6C9B" w:rsidRPr="009564E6" w:rsidRDefault="000C6C9B" w:rsidP="009564E6">
      <w:pPr>
        <w:spacing w:line="260" w:lineRule="exact"/>
        <w:jc w:val="both"/>
        <w:rPr>
          <w:rFonts w:ascii="Arial Narrow" w:eastAsia="Times New Roman" w:hAnsi="Arial Narrow" w:cs="Arial"/>
          <w:bCs/>
          <w:lang w:eastAsia="es-ES"/>
        </w:rPr>
      </w:pPr>
    </w:p>
    <w:p w14:paraId="4088E426" w14:textId="77777777" w:rsidR="000C6C9B" w:rsidRPr="009564E6" w:rsidRDefault="000C6C9B" w:rsidP="009564E6">
      <w:pPr>
        <w:numPr>
          <w:ilvl w:val="0"/>
          <w:numId w:val="50"/>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Regirse por los principios de legalidad, imparcialidad, equidad, economía procesal, independencia, reserva y confidencialidad. </w:t>
      </w:r>
    </w:p>
    <w:p w14:paraId="5EA55959" w14:textId="77777777" w:rsidR="000C6C9B" w:rsidRPr="009564E6" w:rsidRDefault="000C6C9B" w:rsidP="009564E6">
      <w:pPr>
        <w:spacing w:line="260" w:lineRule="exact"/>
        <w:jc w:val="both"/>
        <w:rPr>
          <w:rFonts w:ascii="Arial Narrow" w:eastAsia="Times New Roman" w:hAnsi="Arial Narrow" w:cs="Arial"/>
          <w:bCs/>
          <w:lang w:eastAsia="es-ES"/>
        </w:rPr>
      </w:pPr>
    </w:p>
    <w:p w14:paraId="0861997B" w14:textId="677E1FB3"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8. </w:t>
      </w:r>
      <w:r w:rsidRPr="009564E6">
        <w:rPr>
          <w:rFonts w:ascii="Arial Narrow" w:eastAsia="Times New Roman" w:hAnsi="Arial Narrow" w:cs="Arial"/>
          <w:bCs/>
          <w:lang w:eastAsia="es-ES"/>
        </w:rPr>
        <w:t xml:space="preserve">La actuación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se regirá por los principios de esencialidad, permanencia, independencia, imparcialidad, profesionalismo, transparencia, responsabilidad y sujeción al estado humanista, social y democrático de derecho.</w:t>
      </w:r>
    </w:p>
    <w:p w14:paraId="2349B79C" w14:textId="77777777" w:rsidR="000C6C9B" w:rsidRPr="009564E6" w:rsidRDefault="000C6C9B" w:rsidP="009564E6">
      <w:pPr>
        <w:spacing w:line="260" w:lineRule="exact"/>
        <w:jc w:val="both"/>
        <w:rPr>
          <w:rFonts w:ascii="Arial Narrow" w:eastAsia="Times New Roman" w:hAnsi="Arial Narrow" w:cs="Arial"/>
          <w:bCs/>
          <w:lang w:eastAsia="es-ES"/>
        </w:rPr>
      </w:pPr>
    </w:p>
    <w:p w14:paraId="5E15B0CA" w14:textId="61BD279F"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9.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mediante convenio que celebre con cualquier entidad pública federal, estatal o municipal, podrá asumir las funciones o servicios que en la materia le sean transferidas o delegadas, según su capacidad administrativa y financiera.</w:t>
      </w:r>
    </w:p>
    <w:p w14:paraId="012C1C6A" w14:textId="77777777" w:rsidR="000C6C9B" w:rsidRPr="009564E6" w:rsidRDefault="000C6C9B" w:rsidP="009564E6">
      <w:pPr>
        <w:spacing w:line="260" w:lineRule="exact"/>
        <w:jc w:val="both"/>
        <w:rPr>
          <w:rFonts w:ascii="Arial Narrow" w:eastAsia="Times New Roman" w:hAnsi="Arial Narrow" w:cs="Arial"/>
          <w:bCs/>
          <w:lang w:eastAsia="es-ES"/>
        </w:rPr>
      </w:pPr>
    </w:p>
    <w:p w14:paraId="144AB89F" w14:textId="67DA81F0"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Podrá transferir o delegar funciones con quienes celebre convenios o acuerdos de colaboración, para el mejor ejercicio de la función en la materia. La transferencia o la delegación de funciones o servicios deberán programarse de manera gradual, a efecto de que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o la parte convenida puedan asumir con responsabilidad la función o servicio de que se trate.</w:t>
      </w:r>
    </w:p>
    <w:p w14:paraId="11996264" w14:textId="77777777" w:rsidR="000C6C9B" w:rsidRPr="009564E6" w:rsidRDefault="000C6C9B" w:rsidP="009564E6">
      <w:pPr>
        <w:spacing w:line="260" w:lineRule="exact"/>
        <w:jc w:val="both"/>
        <w:rPr>
          <w:rFonts w:ascii="Arial Narrow" w:eastAsia="Times New Roman" w:hAnsi="Arial Narrow" w:cs="Arial"/>
          <w:b/>
          <w:lang w:eastAsia="es-ES"/>
        </w:rPr>
      </w:pPr>
    </w:p>
    <w:p w14:paraId="44603EE7"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10. </w:t>
      </w:r>
      <w:r w:rsidRPr="009564E6">
        <w:rPr>
          <w:rFonts w:ascii="Arial Narrow" w:eastAsia="Times New Roman" w:hAnsi="Arial Narrow" w:cs="Arial"/>
          <w:bCs/>
          <w:lang w:eastAsia="es-ES"/>
        </w:rPr>
        <w:t xml:space="preserve">Toda información de conflictos deberá sujetarse a: </w:t>
      </w:r>
    </w:p>
    <w:p w14:paraId="3B59F853" w14:textId="77777777" w:rsidR="000C6C9B" w:rsidRPr="009564E6" w:rsidRDefault="000C6C9B" w:rsidP="009564E6">
      <w:pPr>
        <w:spacing w:line="260" w:lineRule="exact"/>
        <w:jc w:val="both"/>
        <w:rPr>
          <w:rFonts w:ascii="Arial Narrow" w:eastAsia="Times New Roman" w:hAnsi="Arial Narrow" w:cs="Arial"/>
          <w:b/>
          <w:lang w:eastAsia="es-ES"/>
        </w:rPr>
      </w:pPr>
      <w:r w:rsidRPr="009564E6">
        <w:rPr>
          <w:rFonts w:ascii="Arial Narrow" w:eastAsia="Times New Roman" w:hAnsi="Arial Narrow" w:cs="Arial"/>
          <w:b/>
          <w:lang w:eastAsia="es-ES"/>
        </w:rPr>
        <w:t xml:space="preserve"> </w:t>
      </w:r>
    </w:p>
    <w:p w14:paraId="05986691" w14:textId="767EFABB" w:rsidR="000C6C9B" w:rsidRPr="009564E6" w:rsidRDefault="000C6C9B" w:rsidP="009564E6">
      <w:pPr>
        <w:numPr>
          <w:ilvl w:val="0"/>
          <w:numId w:val="51"/>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Las disposiciones aplicables en materia de confidencialidad y reserva, según se trate, para proteger los datos personales de las partes y </w:t>
      </w:r>
      <w:r w:rsidR="001C4F76" w:rsidRPr="009564E6">
        <w:rPr>
          <w:rFonts w:ascii="Arial Narrow" w:eastAsia="Times New Roman" w:hAnsi="Arial Narrow" w:cs="Arial"/>
          <w:bCs/>
          <w:lang w:eastAsia="es-ES"/>
        </w:rPr>
        <w:t>las terceras personas</w:t>
      </w:r>
      <w:r w:rsidRPr="009564E6">
        <w:rPr>
          <w:rFonts w:ascii="Arial Narrow" w:eastAsia="Times New Roman" w:hAnsi="Arial Narrow" w:cs="Arial"/>
          <w:bCs/>
          <w:lang w:eastAsia="es-ES"/>
        </w:rPr>
        <w:t xml:space="preserve"> que colaboren con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en opiniones o peritajes médicos; </w:t>
      </w:r>
    </w:p>
    <w:p w14:paraId="42A3770E" w14:textId="77777777" w:rsidR="000C6C9B" w:rsidRPr="009564E6" w:rsidRDefault="000C6C9B" w:rsidP="009564E6">
      <w:pPr>
        <w:spacing w:line="260" w:lineRule="exact"/>
        <w:jc w:val="both"/>
        <w:rPr>
          <w:rFonts w:ascii="Arial Narrow" w:eastAsia="Times New Roman" w:hAnsi="Arial Narrow" w:cs="Arial"/>
          <w:bCs/>
          <w:lang w:eastAsia="es-ES"/>
        </w:rPr>
      </w:pPr>
    </w:p>
    <w:p w14:paraId="141B3EA3" w14:textId="78541FFC" w:rsidR="000C6C9B" w:rsidRPr="009564E6" w:rsidRDefault="000C6C9B" w:rsidP="009564E6">
      <w:pPr>
        <w:numPr>
          <w:ilvl w:val="0"/>
          <w:numId w:val="51"/>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La Ley de Transparencia y Acceso a la Información Pública para el Estado de Coahuila de Zaragoza, la Ley de Protección de Datos Personales en Posesión de Sujetos Obligados del Estado de Coahuila de Zaragoza</w:t>
      </w:r>
      <w:r w:rsidR="001C4F76" w:rsidRPr="009564E6">
        <w:rPr>
          <w:rFonts w:ascii="Arial Narrow" w:eastAsia="Times New Roman" w:hAnsi="Arial Narrow" w:cs="Arial"/>
          <w:bCs/>
          <w:lang w:eastAsia="es-ES"/>
        </w:rPr>
        <w:t xml:space="preserve">, </w:t>
      </w:r>
      <w:r w:rsidRPr="009564E6">
        <w:rPr>
          <w:rFonts w:ascii="Arial Narrow" w:eastAsia="Times New Roman" w:hAnsi="Arial Narrow" w:cs="Arial"/>
          <w:bCs/>
          <w:lang w:eastAsia="es-ES"/>
        </w:rPr>
        <w:t>y</w:t>
      </w:r>
    </w:p>
    <w:p w14:paraId="743EB1ED" w14:textId="77777777" w:rsidR="000C6C9B" w:rsidRPr="009564E6" w:rsidRDefault="000C6C9B" w:rsidP="009564E6">
      <w:pPr>
        <w:spacing w:line="260" w:lineRule="exact"/>
        <w:jc w:val="both"/>
        <w:rPr>
          <w:rFonts w:ascii="Arial Narrow" w:eastAsia="Times New Roman" w:hAnsi="Arial Narrow" w:cs="Arial"/>
          <w:bCs/>
          <w:lang w:eastAsia="es-ES"/>
        </w:rPr>
      </w:pPr>
    </w:p>
    <w:p w14:paraId="243CD293" w14:textId="16A28D2E" w:rsidR="000C6C9B" w:rsidRPr="009564E6" w:rsidRDefault="000C6C9B" w:rsidP="009564E6">
      <w:pPr>
        <w:numPr>
          <w:ilvl w:val="0"/>
          <w:numId w:val="51"/>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Lo previsto en la NOM-004-SSA3-2012 y demás disposiciones aplicables</w:t>
      </w:r>
      <w:r w:rsidR="003E3064" w:rsidRPr="009564E6">
        <w:rPr>
          <w:rFonts w:ascii="Arial Narrow" w:eastAsia="Times New Roman" w:hAnsi="Arial Narrow" w:cs="Arial"/>
          <w:bCs/>
          <w:lang w:eastAsia="es-ES"/>
        </w:rPr>
        <w:t>.</w:t>
      </w:r>
    </w:p>
    <w:p w14:paraId="4C672672" w14:textId="77777777" w:rsidR="000C6C9B" w:rsidRPr="009564E6" w:rsidRDefault="000C6C9B" w:rsidP="009564E6">
      <w:pPr>
        <w:spacing w:line="260" w:lineRule="exact"/>
        <w:jc w:val="both"/>
        <w:rPr>
          <w:rFonts w:ascii="Arial Narrow" w:eastAsia="Times New Roman" w:hAnsi="Arial Narrow" w:cs="Arial"/>
          <w:b/>
          <w:lang w:eastAsia="es-ES"/>
        </w:rPr>
      </w:pPr>
    </w:p>
    <w:p w14:paraId="2C3AC379"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CAPÍTULO III</w:t>
      </w:r>
    </w:p>
    <w:p w14:paraId="6569CD8D" w14:textId="0A1E818F"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 xml:space="preserve">DE LA ORGANIZACIÓN Y FUNCIONAMIENTO DE </w:t>
      </w:r>
      <w:r w:rsidR="008F1797" w:rsidRPr="009564E6">
        <w:rPr>
          <w:rFonts w:ascii="Arial Narrow" w:eastAsia="Times New Roman" w:hAnsi="Arial Narrow" w:cs="Arial"/>
          <w:b/>
          <w:lang w:eastAsia="es-ES"/>
        </w:rPr>
        <w:t>LA COMISIÓN</w:t>
      </w:r>
    </w:p>
    <w:p w14:paraId="26FF76D6" w14:textId="77777777" w:rsidR="000C6C9B" w:rsidRPr="009564E6" w:rsidRDefault="000C6C9B" w:rsidP="009564E6">
      <w:pPr>
        <w:spacing w:line="260" w:lineRule="exact"/>
        <w:jc w:val="both"/>
        <w:rPr>
          <w:rFonts w:ascii="Arial Narrow" w:eastAsia="Times New Roman" w:hAnsi="Arial Narrow" w:cs="Arial"/>
          <w:b/>
          <w:lang w:eastAsia="es-ES"/>
        </w:rPr>
      </w:pPr>
    </w:p>
    <w:p w14:paraId="317EB6B3" w14:textId="3B7D0595"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11.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estará integrada por: </w:t>
      </w:r>
    </w:p>
    <w:p w14:paraId="6533CB64"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0F0E976B" w14:textId="6D8F759B" w:rsidR="000C6C9B" w:rsidRPr="009564E6" w:rsidRDefault="000C6C9B" w:rsidP="009564E6">
      <w:pPr>
        <w:numPr>
          <w:ilvl w:val="0"/>
          <w:numId w:val="52"/>
        </w:num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Una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3DD3A06A" w14:textId="77777777" w:rsidR="000C6C9B" w:rsidRPr="009564E6" w:rsidRDefault="000C6C9B" w:rsidP="009564E6">
      <w:pPr>
        <w:spacing w:line="260" w:lineRule="exact"/>
        <w:jc w:val="both"/>
        <w:rPr>
          <w:rFonts w:ascii="Arial Narrow" w:eastAsia="Times New Roman" w:hAnsi="Arial Narrow" w:cs="Arial"/>
          <w:bCs/>
          <w:lang w:eastAsia="es-ES"/>
        </w:rPr>
      </w:pPr>
    </w:p>
    <w:p w14:paraId="7ABDD35A" w14:textId="77777777" w:rsidR="000C6C9B" w:rsidRPr="009564E6" w:rsidRDefault="000C6C9B" w:rsidP="009564E6">
      <w:pPr>
        <w:numPr>
          <w:ilvl w:val="0"/>
          <w:numId w:val="52"/>
        </w:num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Una Unidad Jurídica; </w:t>
      </w:r>
    </w:p>
    <w:p w14:paraId="5F622385" w14:textId="77777777" w:rsidR="000C6C9B" w:rsidRPr="009564E6" w:rsidRDefault="000C6C9B" w:rsidP="009564E6">
      <w:pPr>
        <w:spacing w:line="260" w:lineRule="exact"/>
        <w:jc w:val="both"/>
        <w:rPr>
          <w:rFonts w:ascii="Arial Narrow" w:eastAsia="Times New Roman" w:hAnsi="Arial Narrow" w:cs="Arial"/>
          <w:bCs/>
          <w:lang w:eastAsia="es-ES"/>
        </w:rPr>
      </w:pPr>
    </w:p>
    <w:p w14:paraId="52F9A106" w14:textId="5425B3FD" w:rsidR="000C6C9B" w:rsidRPr="009564E6" w:rsidRDefault="000C6C9B" w:rsidP="009564E6">
      <w:pPr>
        <w:numPr>
          <w:ilvl w:val="0"/>
          <w:numId w:val="52"/>
        </w:num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Una Unidad Médica</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4DA338BF" w14:textId="77777777" w:rsidR="000C6C9B" w:rsidRPr="009564E6" w:rsidRDefault="000C6C9B" w:rsidP="009564E6">
      <w:pPr>
        <w:spacing w:line="260" w:lineRule="exact"/>
        <w:jc w:val="both"/>
        <w:rPr>
          <w:rFonts w:ascii="Arial Narrow" w:eastAsia="Times New Roman" w:hAnsi="Arial Narrow" w:cs="Arial"/>
          <w:bCs/>
          <w:lang w:eastAsia="es-ES"/>
        </w:rPr>
      </w:pPr>
    </w:p>
    <w:p w14:paraId="09C4E1DD" w14:textId="77777777" w:rsidR="000C6C9B" w:rsidRPr="009564E6" w:rsidRDefault="000C6C9B" w:rsidP="009564E6">
      <w:pPr>
        <w:numPr>
          <w:ilvl w:val="0"/>
          <w:numId w:val="52"/>
        </w:num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Las unidades y demás áreas técnicas que sean autorizadas, de conformidad con la disponibilidad presupuestaria.</w:t>
      </w:r>
    </w:p>
    <w:p w14:paraId="61199308" w14:textId="77777777" w:rsidR="000C6C9B" w:rsidRPr="009564E6" w:rsidRDefault="000C6C9B" w:rsidP="009564E6">
      <w:pPr>
        <w:spacing w:line="260" w:lineRule="exact"/>
        <w:contextualSpacing/>
        <w:rPr>
          <w:rFonts w:ascii="Arial Narrow" w:eastAsia="Times New Roman" w:hAnsi="Arial Narrow" w:cs="Arial"/>
          <w:bCs/>
          <w:lang w:eastAsia="es-ES"/>
        </w:rPr>
      </w:pPr>
    </w:p>
    <w:p w14:paraId="2D2A7924" w14:textId="11486995"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Además de lo previsto por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la organización, funcionamiento y atribuciones de las unidades que integran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se establecerán en su Reglamento Interno.</w:t>
      </w:r>
    </w:p>
    <w:p w14:paraId="51762EBF" w14:textId="77777777" w:rsidR="000C6C9B" w:rsidRPr="009564E6" w:rsidRDefault="000C6C9B" w:rsidP="009564E6">
      <w:pPr>
        <w:spacing w:line="260" w:lineRule="exact"/>
        <w:jc w:val="both"/>
        <w:rPr>
          <w:rFonts w:ascii="Arial Narrow" w:eastAsia="Times New Roman" w:hAnsi="Arial Narrow" w:cs="Arial"/>
          <w:b/>
          <w:lang w:eastAsia="es-ES"/>
        </w:rPr>
      </w:pPr>
    </w:p>
    <w:p w14:paraId="3DEC38F8" w14:textId="09581BB3"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12. </w:t>
      </w:r>
      <w:r w:rsidRPr="009564E6">
        <w:rPr>
          <w:rFonts w:ascii="Arial Narrow" w:eastAsia="Times New Roman" w:hAnsi="Arial Narrow" w:cs="Arial"/>
          <w:bCs/>
          <w:lang w:eastAsia="es-ES"/>
        </w:rPr>
        <w:t xml:space="preserve">Son atribuciones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2A5244EE"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312B3933"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Difundir los derechos y obligaciones en la relación médico-paciente; </w:t>
      </w:r>
    </w:p>
    <w:p w14:paraId="623E3217" w14:textId="77777777" w:rsidR="000C6C9B" w:rsidRPr="009564E6" w:rsidRDefault="000C6C9B" w:rsidP="009564E6">
      <w:pPr>
        <w:spacing w:line="260" w:lineRule="exact"/>
        <w:jc w:val="both"/>
        <w:rPr>
          <w:rFonts w:ascii="Arial Narrow" w:eastAsia="Times New Roman" w:hAnsi="Arial Narrow" w:cs="Arial"/>
          <w:bCs/>
          <w:lang w:eastAsia="es-ES"/>
        </w:rPr>
      </w:pPr>
    </w:p>
    <w:p w14:paraId="07149106"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Recibir, atender, investigar y resolver las quejas que formulen las personas usuarias de los servicios médicos, cuando se alegue la mala práctica, negativa del servicio o cualquier otra que constituya una atención médica inadecuada; </w:t>
      </w:r>
    </w:p>
    <w:p w14:paraId="3B0C3F8A" w14:textId="77777777" w:rsidR="000C6C9B" w:rsidRPr="009564E6" w:rsidRDefault="000C6C9B" w:rsidP="009564E6">
      <w:pPr>
        <w:spacing w:line="260" w:lineRule="exact"/>
        <w:jc w:val="both"/>
        <w:rPr>
          <w:rFonts w:ascii="Arial Narrow" w:eastAsia="Times New Roman" w:hAnsi="Arial Narrow" w:cs="Arial"/>
          <w:bCs/>
          <w:lang w:eastAsia="es-ES"/>
        </w:rPr>
      </w:pPr>
    </w:p>
    <w:p w14:paraId="5FEE58FD"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Recibir la información y las pruebas que aporten las personas prestadoras y usuarias de los servicios médicos, con relación a las quejas presentadas; </w:t>
      </w:r>
    </w:p>
    <w:p w14:paraId="55D8C32B" w14:textId="77777777" w:rsidR="000C6C9B" w:rsidRPr="009564E6" w:rsidRDefault="000C6C9B" w:rsidP="009564E6">
      <w:pPr>
        <w:spacing w:line="260" w:lineRule="exact"/>
        <w:jc w:val="both"/>
        <w:rPr>
          <w:rFonts w:ascii="Arial Narrow" w:eastAsia="Times New Roman" w:hAnsi="Arial Narrow" w:cs="Arial"/>
          <w:bCs/>
          <w:lang w:eastAsia="es-ES"/>
        </w:rPr>
      </w:pPr>
    </w:p>
    <w:p w14:paraId="77C4199E" w14:textId="3FFB4B43"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Solicitar</w:t>
      </w:r>
      <w:r w:rsidR="000E2559" w:rsidRPr="009564E6">
        <w:rPr>
          <w:rFonts w:ascii="Arial Narrow" w:eastAsia="Times New Roman" w:hAnsi="Arial Narrow" w:cs="Arial"/>
          <w:bCs/>
          <w:lang w:eastAsia="es-ES"/>
        </w:rPr>
        <w:t xml:space="preserve"> a las partes</w:t>
      </w:r>
      <w:r w:rsidRPr="009564E6">
        <w:rPr>
          <w:rFonts w:ascii="Arial Narrow" w:eastAsia="Times New Roman" w:hAnsi="Arial Narrow" w:cs="Arial"/>
          <w:bCs/>
          <w:lang w:eastAsia="es-ES"/>
        </w:rPr>
        <w:t xml:space="preserve"> la información relacionada a la queja presentada; </w:t>
      </w:r>
    </w:p>
    <w:p w14:paraId="3917A9CD" w14:textId="77777777" w:rsidR="000C6C9B" w:rsidRPr="009564E6" w:rsidRDefault="000C6C9B" w:rsidP="009564E6">
      <w:pPr>
        <w:spacing w:line="260" w:lineRule="exact"/>
        <w:jc w:val="both"/>
        <w:rPr>
          <w:rFonts w:ascii="Arial Narrow" w:eastAsia="Times New Roman" w:hAnsi="Arial Narrow" w:cs="Arial"/>
          <w:bCs/>
          <w:lang w:eastAsia="es-ES"/>
        </w:rPr>
      </w:pPr>
    </w:p>
    <w:p w14:paraId="5BD9EA6C" w14:textId="3076E289"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Resolver con imparcialidad, a través de los procedimientos establecidos en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los conflictos suscitados entre las personas usuarias de los servicios médicos y las personas prestadoras de dichos servicios, con motivo de una atención médica; </w:t>
      </w:r>
    </w:p>
    <w:p w14:paraId="52031FFA" w14:textId="77777777" w:rsidR="000C6C9B" w:rsidRPr="009564E6" w:rsidRDefault="000C6C9B" w:rsidP="009564E6">
      <w:pPr>
        <w:spacing w:line="260" w:lineRule="exact"/>
        <w:jc w:val="both"/>
        <w:rPr>
          <w:rFonts w:ascii="Arial Narrow" w:eastAsia="Times New Roman" w:hAnsi="Arial Narrow" w:cs="Arial"/>
          <w:bCs/>
          <w:lang w:eastAsia="es-ES"/>
        </w:rPr>
      </w:pPr>
    </w:p>
    <w:p w14:paraId="5CEEA57E"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Solicitar el auxilio de las autoridades jurisdiccionales, de procuración de justicia, administrativas y de las personas prestadoras de servicios médicos; </w:t>
      </w:r>
    </w:p>
    <w:p w14:paraId="4A4FAD49" w14:textId="77777777" w:rsidR="000C6C9B" w:rsidRPr="009564E6" w:rsidRDefault="000C6C9B" w:rsidP="009564E6">
      <w:pPr>
        <w:spacing w:line="260" w:lineRule="exact"/>
        <w:jc w:val="both"/>
        <w:rPr>
          <w:rFonts w:ascii="Arial Narrow" w:eastAsia="Times New Roman" w:hAnsi="Arial Narrow" w:cs="Arial"/>
          <w:bCs/>
          <w:lang w:eastAsia="es-ES"/>
        </w:rPr>
      </w:pPr>
    </w:p>
    <w:p w14:paraId="6DB7B38A" w14:textId="73F08DFE"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Adoptar las medidas necesarias para la protección de la salud de l</w:t>
      </w:r>
      <w:r w:rsidR="00D16FEE" w:rsidRPr="009564E6">
        <w:rPr>
          <w:rFonts w:ascii="Arial Narrow" w:eastAsia="Times New Roman" w:hAnsi="Arial Narrow" w:cs="Arial"/>
          <w:bCs/>
          <w:lang w:eastAsia="es-ES"/>
        </w:rPr>
        <w:t>as y l</w:t>
      </w:r>
      <w:r w:rsidRPr="009564E6">
        <w:rPr>
          <w:rFonts w:ascii="Arial Narrow" w:eastAsia="Times New Roman" w:hAnsi="Arial Narrow" w:cs="Arial"/>
          <w:bCs/>
          <w:lang w:eastAsia="es-ES"/>
        </w:rPr>
        <w:t xml:space="preserve">os pacientes; </w:t>
      </w:r>
    </w:p>
    <w:p w14:paraId="3B6FB629" w14:textId="77777777" w:rsidR="000C6C9B" w:rsidRPr="009564E6" w:rsidRDefault="000C6C9B" w:rsidP="009564E6">
      <w:pPr>
        <w:spacing w:line="260" w:lineRule="exact"/>
        <w:jc w:val="both"/>
        <w:rPr>
          <w:rFonts w:ascii="Arial Narrow" w:eastAsia="Times New Roman" w:hAnsi="Arial Narrow" w:cs="Arial"/>
          <w:bCs/>
          <w:lang w:eastAsia="es-ES"/>
        </w:rPr>
      </w:pPr>
    </w:p>
    <w:p w14:paraId="47AC14A4"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Emitir las recomendaciones que considere oportuno realizar a las personas prestadoras de servicios de salud; </w:t>
      </w:r>
    </w:p>
    <w:p w14:paraId="2FA0B7F0" w14:textId="77777777" w:rsidR="000C6C9B" w:rsidRPr="009564E6" w:rsidRDefault="000C6C9B" w:rsidP="009564E6">
      <w:pPr>
        <w:spacing w:line="260" w:lineRule="exact"/>
        <w:jc w:val="both"/>
        <w:rPr>
          <w:rFonts w:ascii="Arial Narrow" w:eastAsia="Times New Roman" w:hAnsi="Arial Narrow" w:cs="Arial"/>
          <w:bCs/>
          <w:lang w:eastAsia="es-ES"/>
        </w:rPr>
      </w:pPr>
    </w:p>
    <w:p w14:paraId="43BD3C4B"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Intervenir para mediar y conciliar las diferencias o controversias derivadas de la prestación de servicios médicos públicos y privados; </w:t>
      </w:r>
    </w:p>
    <w:p w14:paraId="4DBED55F" w14:textId="77777777" w:rsidR="000C6C9B" w:rsidRPr="009564E6" w:rsidRDefault="000C6C9B" w:rsidP="009564E6">
      <w:pPr>
        <w:spacing w:line="260" w:lineRule="exact"/>
        <w:jc w:val="both"/>
        <w:rPr>
          <w:rFonts w:ascii="Arial Narrow" w:eastAsia="Times New Roman" w:hAnsi="Arial Narrow" w:cs="Arial"/>
          <w:bCs/>
          <w:lang w:eastAsia="es-ES"/>
        </w:rPr>
      </w:pPr>
    </w:p>
    <w:p w14:paraId="2D0C8C55"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Vigilar que se dé cumplimiento a las resoluciones que emita; </w:t>
      </w:r>
    </w:p>
    <w:p w14:paraId="55706528" w14:textId="77777777" w:rsidR="000C6C9B" w:rsidRPr="009564E6" w:rsidRDefault="000C6C9B" w:rsidP="009564E6">
      <w:pPr>
        <w:spacing w:line="260" w:lineRule="exact"/>
        <w:jc w:val="both"/>
        <w:rPr>
          <w:rFonts w:ascii="Arial Narrow" w:eastAsia="Times New Roman" w:hAnsi="Arial Narrow" w:cs="Arial"/>
          <w:bCs/>
          <w:lang w:eastAsia="es-ES"/>
        </w:rPr>
      </w:pPr>
    </w:p>
    <w:p w14:paraId="53E585EC"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Desahogar las audiencias entre las personas usuarias y las prestadoras de servicios médicos y, en su caso, proponer a las partes la suscripción de los convenios de arreglo o de arbitraje que correspondan; </w:t>
      </w:r>
    </w:p>
    <w:p w14:paraId="274F9922" w14:textId="77777777" w:rsidR="000C6C9B" w:rsidRPr="009564E6" w:rsidRDefault="000C6C9B" w:rsidP="009564E6">
      <w:pPr>
        <w:spacing w:line="260" w:lineRule="exact"/>
        <w:jc w:val="both"/>
        <w:rPr>
          <w:rFonts w:ascii="Arial Narrow" w:eastAsia="Times New Roman" w:hAnsi="Arial Narrow" w:cs="Arial"/>
          <w:bCs/>
          <w:lang w:eastAsia="es-ES"/>
        </w:rPr>
      </w:pPr>
    </w:p>
    <w:p w14:paraId="33B2847F"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Fungir como árbitro y pronunciar los laudos que correspondan cuando las partes se sometan expresamente al arbitraje; </w:t>
      </w:r>
    </w:p>
    <w:p w14:paraId="6291B920" w14:textId="77777777" w:rsidR="000C6C9B" w:rsidRPr="009564E6" w:rsidRDefault="000C6C9B" w:rsidP="009564E6">
      <w:pPr>
        <w:spacing w:line="260" w:lineRule="exact"/>
        <w:jc w:val="both"/>
        <w:rPr>
          <w:rFonts w:ascii="Arial Narrow" w:eastAsia="Times New Roman" w:hAnsi="Arial Narrow" w:cs="Arial"/>
          <w:bCs/>
          <w:lang w:eastAsia="es-ES"/>
        </w:rPr>
      </w:pPr>
    </w:p>
    <w:p w14:paraId="0B77FB49" w14:textId="0014C883"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Emitir los dictámenes, peritajes, apreciaciones u opiniones técnico médicas, sobre aquellos asuntos relacionados exclusivamente a una queja médica formalizada y radicada en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r w:rsidR="008F1797" w:rsidRPr="009564E6">
        <w:rPr>
          <w:rFonts w:ascii="Arial Narrow" w:eastAsia="Times New Roman" w:hAnsi="Arial Narrow" w:cs="Arial"/>
          <w:bCs/>
          <w:lang w:eastAsia="es-ES"/>
        </w:rPr>
        <w:t>La Comisión</w:t>
      </w:r>
      <w:r w:rsidR="00347871"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previo acuerdo con </w:t>
      </w:r>
      <w:r w:rsidR="00347871" w:rsidRPr="009564E6">
        <w:rPr>
          <w:rFonts w:ascii="Arial Narrow" w:eastAsia="Times New Roman" w:hAnsi="Arial Narrow" w:cs="Arial"/>
          <w:bCs/>
          <w:lang w:eastAsia="es-ES"/>
        </w:rPr>
        <w:t>la persona</w:t>
      </w:r>
      <w:r w:rsidRPr="009564E6">
        <w:rPr>
          <w:rFonts w:ascii="Arial Narrow" w:eastAsia="Times New Roman" w:hAnsi="Arial Narrow" w:cs="Arial"/>
          <w:bCs/>
          <w:lang w:eastAsia="es-ES"/>
        </w:rPr>
        <w:t xml:space="preserve"> Titular de la Secretaría de Salud, o suscripción de convenio de colaboración institucional, podrá colaborar en la emisión de estos instrumentos con las autoridades competentes; </w:t>
      </w:r>
    </w:p>
    <w:p w14:paraId="14EFE043" w14:textId="77777777" w:rsidR="000C6C9B" w:rsidRPr="009564E6" w:rsidRDefault="000C6C9B" w:rsidP="009564E6">
      <w:pPr>
        <w:spacing w:line="260" w:lineRule="exact"/>
        <w:jc w:val="both"/>
        <w:rPr>
          <w:rFonts w:ascii="Arial Narrow" w:eastAsia="Times New Roman" w:hAnsi="Arial Narrow" w:cs="Arial"/>
          <w:bCs/>
          <w:lang w:eastAsia="es-ES"/>
        </w:rPr>
      </w:pPr>
    </w:p>
    <w:p w14:paraId="517B1B6B"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Emitir opiniones sobre las quejas que conozca, así como intervenir de oficio, en la esfera de su competencia, cuando surjan cuestiones que resulten de interés público o sean trascendentales para la comunidad sobre la materia; </w:t>
      </w:r>
    </w:p>
    <w:p w14:paraId="7AD7B0BC" w14:textId="77777777" w:rsidR="000C6C9B" w:rsidRPr="009564E6" w:rsidRDefault="000C6C9B" w:rsidP="009564E6">
      <w:pPr>
        <w:spacing w:line="260" w:lineRule="exact"/>
        <w:jc w:val="both"/>
        <w:rPr>
          <w:rFonts w:ascii="Arial Narrow" w:eastAsia="Times New Roman" w:hAnsi="Arial Narrow" w:cs="Arial"/>
          <w:bCs/>
          <w:lang w:eastAsia="es-ES"/>
        </w:rPr>
      </w:pPr>
    </w:p>
    <w:p w14:paraId="3FA40678"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Hacer del conocimiento de las autoridades competentes y de los colegios, academias, asociaciones y consejos médicos, así como de los comités de ética u otros similares establecidos en la entidad, la negativa u omisión de las personas prestadoras de servicios médicos, sean personas físicas o morales, de proporcionar la información solicitada; </w:t>
      </w:r>
    </w:p>
    <w:p w14:paraId="12991246" w14:textId="77777777" w:rsidR="000C6C9B" w:rsidRPr="009564E6" w:rsidRDefault="000C6C9B" w:rsidP="009564E6">
      <w:pPr>
        <w:spacing w:line="260" w:lineRule="exact"/>
        <w:jc w:val="both"/>
        <w:rPr>
          <w:rFonts w:ascii="Arial Narrow" w:eastAsia="Times New Roman" w:hAnsi="Arial Narrow" w:cs="Arial"/>
          <w:bCs/>
          <w:lang w:eastAsia="es-ES"/>
        </w:rPr>
      </w:pPr>
    </w:p>
    <w:p w14:paraId="1804F37A" w14:textId="77777777" w:rsidR="00F22697" w:rsidRPr="009564E6" w:rsidRDefault="00F22697" w:rsidP="009564E6">
      <w:pPr>
        <w:spacing w:line="260" w:lineRule="exact"/>
        <w:jc w:val="both"/>
        <w:rPr>
          <w:rFonts w:ascii="Arial Narrow" w:eastAsia="Times New Roman" w:hAnsi="Arial Narrow" w:cs="Arial"/>
          <w:bCs/>
          <w:lang w:eastAsia="es-ES"/>
        </w:rPr>
      </w:pPr>
    </w:p>
    <w:p w14:paraId="5E06E8A5" w14:textId="77777777" w:rsidR="00F22697" w:rsidRPr="009564E6" w:rsidRDefault="00F22697" w:rsidP="009564E6">
      <w:pPr>
        <w:spacing w:line="260" w:lineRule="exact"/>
        <w:jc w:val="both"/>
        <w:rPr>
          <w:rFonts w:ascii="Arial Narrow" w:eastAsia="Times New Roman" w:hAnsi="Arial Narrow" w:cs="Arial"/>
          <w:bCs/>
          <w:lang w:eastAsia="es-ES"/>
        </w:rPr>
      </w:pPr>
    </w:p>
    <w:p w14:paraId="155EB164" w14:textId="77777777"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Celebrar convenios y acuerdos con instituciones, organismos, organizaciones públicas y privadas, para la realización de acciones de colaboración y coordinación, previo acuerdo con la persona titular de la Secretaría de Salud; </w:t>
      </w:r>
    </w:p>
    <w:p w14:paraId="6CC81860" w14:textId="77777777" w:rsidR="000C6C9B" w:rsidRPr="009564E6" w:rsidRDefault="000C6C9B" w:rsidP="009564E6">
      <w:pPr>
        <w:spacing w:line="260" w:lineRule="exact"/>
        <w:jc w:val="both"/>
        <w:rPr>
          <w:rFonts w:ascii="Arial Narrow" w:eastAsia="Times New Roman" w:hAnsi="Arial Narrow" w:cs="Arial"/>
          <w:bCs/>
          <w:lang w:eastAsia="es-ES"/>
        </w:rPr>
      </w:pPr>
    </w:p>
    <w:p w14:paraId="535C0CEA" w14:textId="7A836B74"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Orientar a las personas usuarias sobre las instancias competentes para resolver los conflictos derivados de servicios médicos prestados por quienes carecen de título o cédula profesional</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0D685889" w14:textId="77777777" w:rsidR="000C6C9B" w:rsidRPr="009564E6" w:rsidRDefault="000C6C9B" w:rsidP="009564E6">
      <w:pPr>
        <w:spacing w:line="260" w:lineRule="exact"/>
        <w:jc w:val="both"/>
        <w:rPr>
          <w:rFonts w:ascii="Arial Narrow" w:eastAsia="Times New Roman" w:hAnsi="Arial Narrow" w:cs="Arial"/>
          <w:bCs/>
          <w:lang w:eastAsia="es-ES"/>
        </w:rPr>
      </w:pPr>
    </w:p>
    <w:p w14:paraId="771925FB" w14:textId="579D26B8" w:rsidR="000C6C9B" w:rsidRPr="009564E6" w:rsidRDefault="000C6C9B" w:rsidP="009564E6">
      <w:pPr>
        <w:numPr>
          <w:ilvl w:val="0"/>
          <w:numId w:val="55"/>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Las demás que le confiera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su reglamento u otras disposiciones aplicables. </w:t>
      </w:r>
    </w:p>
    <w:p w14:paraId="1AD30074" w14:textId="77777777" w:rsidR="000C6C9B" w:rsidRPr="009564E6" w:rsidRDefault="000C6C9B" w:rsidP="009564E6">
      <w:pPr>
        <w:spacing w:line="260" w:lineRule="exact"/>
        <w:contextualSpacing/>
        <w:rPr>
          <w:rFonts w:ascii="Arial Narrow" w:eastAsia="Times New Roman" w:hAnsi="Arial Narrow" w:cs="Arial"/>
          <w:bCs/>
          <w:lang w:eastAsia="es-ES"/>
        </w:rPr>
      </w:pPr>
    </w:p>
    <w:p w14:paraId="2BC515C5" w14:textId="569BD6D0"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Las atribuciones señaladas en las fracciones anteriores del presente Decreto, también se entenderán conferidas a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y las podrá ejercer directamente. </w:t>
      </w:r>
    </w:p>
    <w:p w14:paraId="42E0DFD0" w14:textId="77777777" w:rsidR="000C6C9B" w:rsidRPr="009564E6" w:rsidRDefault="000C6C9B" w:rsidP="009564E6">
      <w:pPr>
        <w:spacing w:line="260" w:lineRule="exact"/>
        <w:jc w:val="both"/>
        <w:rPr>
          <w:rFonts w:ascii="Arial Narrow" w:eastAsia="Times New Roman" w:hAnsi="Arial Narrow" w:cs="Arial"/>
          <w:bCs/>
          <w:lang w:eastAsia="es-ES"/>
        </w:rPr>
      </w:pPr>
    </w:p>
    <w:p w14:paraId="47F6FFB6" w14:textId="3E950586"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ARTICULO 13. </w:t>
      </w:r>
      <w:r w:rsidRPr="009564E6">
        <w:rPr>
          <w:rFonts w:ascii="Arial Narrow" w:eastAsia="Times New Roman" w:hAnsi="Arial Narrow" w:cs="Arial"/>
          <w:bCs/>
          <w:lang w:eastAsia="es-ES"/>
        </w:rPr>
        <w:t xml:space="preserve">Son requisitos para ser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69BCB817"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07EF356F" w14:textId="77777777"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Ser ciudadano o ciudadana mexicana en pleno ejercicio de sus derechos políticos y civiles; </w:t>
      </w:r>
    </w:p>
    <w:p w14:paraId="7EE18616" w14:textId="77777777" w:rsidR="000C6C9B" w:rsidRPr="009564E6" w:rsidRDefault="000C6C9B" w:rsidP="009564E6">
      <w:pPr>
        <w:spacing w:line="260" w:lineRule="exact"/>
        <w:jc w:val="both"/>
        <w:rPr>
          <w:rFonts w:ascii="Arial Narrow" w:eastAsia="Times New Roman" w:hAnsi="Arial Narrow" w:cs="Arial"/>
          <w:bCs/>
          <w:lang w:eastAsia="es-ES"/>
        </w:rPr>
      </w:pPr>
    </w:p>
    <w:p w14:paraId="2CE204FC" w14:textId="06441271"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Contar con título oficial de Médic</w:t>
      </w:r>
      <w:r w:rsidR="00D16FEE" w:rsidRPr="009564E6">
        <w:rPr>
          <w:rFonts w:ascii="Arial Narrow" w:eastAsia="Times New Roman" w:hAnsi="Arial Narrow" w:cs="Arial"/>
          <w:bCs/>
          <w:lang w:eastAsia="es-ES"/>
        </w:rPr>
        <w:t>a o Médico</w:t>
      </w:r>
      <w:r w:rsidRPr="009564E6">
        <w:rPr>
          <w:rFonts w:ascii="Arial Narrow" w:eastAsia="Times New Roman" w:hAnsi="Arial Narrow" w:cs="Arial"/>
          <w:bCs/>
          <w:lang w:eastAsia="es-ES"/>
        </w:rPr>
        <w:t xml:space="preserve"> General y cédula profesional, debidamente registrados ante las autoridades correspondientes, así como acreditar cuando menos diez años de ejercicio profesional; </w:t>
      </w:r>
    </w:p>
    <w:p w14:paraId="75E60F49" w14:textId="77777777" w:rsidR="000C6C9B" w:rsidRPr="009564E6" w:rsidRDefault="000C6C9B" w:rsidP="009564E6">
      <w:pPr>
        <w:spacing w:line="260" w:lineRule="exact"/>
        <w:jc w:val="both"/>
        <w:rPr>
          <w:rFonts w:ascii="Arial Narrow" w:eastAsia="Times New Roman" w:hAnsi="Arial Narrow" w:cs="Arial"/>
          <w:bCs/>
          <w:lang w:eastAsia="es-ES"/>
        </w:rPr>
      </w:pPr>
    </w:p>
    <w:p w14:paraId="15E55843" w14:textId="77777777"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Tener cuando menos 35 años cumplidos al día de la designación; </w:t>
      </w:r>
    </w:p>
    <w:p w14:paraId="1A77B5D1" w14:textId="77777777" w:rsidR="000C6C9B" w:rsidRPr="009564E6" w:rsidRDefault="000C6C9B" w:rsidP="009564E6">
      <w:pPr>
        <w:spacing w:line="260" w:lineRule="exact"/>
        <w:jc w:val="both"/>
        <w:rPr>
          <w:rFonts w:ascii="Arial Narrow" w:eastAsia="Times New Roman" w:hAnsi="Arial Narrow" w:cs="Arial"/>
          <w:bCs/>
          <w:lang w:eastAsia="es-ES"/>
        </w:rPr>
      </w:pPr>
    </w:p>
    <w:p w14:paraId="7D86E498" w14:textId="3C0903E5"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Haberse distinguido por su probidad, competencia y antecedentes profesionales en el ejercicio de las actividades que se vinculen a las atribuciones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w:t>
      </w:r>
    </w:p>
    <w:p w14:paraId="3AFC9AF9"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07D210C3" w14:textId="2469D0DA"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No tener litigio pendiente en alguna Comisión de Conciliación y Arbitraje Médico Estatal, ni haber sido </w:t>
      </w:r>
      <w:r w:rsidR="001625DA" w:rsidRPr="009564E6">
        <w:rPr>
          <w:rFonts w:ascii="Arial Narrow" w:eastAsia="Times New Roman" w:hAnsi="Arial Narrow" w:cs="Arial"/>
          <w:bCs/>
          <w:lang w:val="es-ES" w:eastAsia="es-ES"/>
        </w:rPr>
        <w:t xml:space="preserve">condenada o </w:t>
      </w:r>
      <w:r w:rsidRPr="009564E6">
        <w:rPr>
          <w:rFonts w:ascii="Arial Narrow" w:eastAsia="Times New Roman" w:hAnsi="Arial Narrow" w:cs="Arial"/>
          <w:bCs/>
          <w:lang w:val="es-ES" w:eastAsia="es-ES"/>
        </w:rPr>
        <w:t>condenado por sentencia irrevocable por algún delito relacionado al ejercicio de la medicina como lo pueden ser: mala práctica como negligencia, imprudencia e impericia; el ejercicio ilegal de la profesión; la violación del secreto profesional; la falsedad de certificados médicos y los delitos contra la salud pública;</w:t>
      </w:r>
    </w:p>
    <w:p w14:paraId="20D9B533"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5B092D62" w14:textId="00570754"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val="es-ES" w:eastAsia="es-ES"/>
        </w:rPr>
        <w:t>No estar inhabilitado o inhabilitada por resolución firme, para desempeñar un empleo, cargo o comisión en el servicio público</w:t>
      </w:r>
      <w:r w:rsidR="003E3064" w:rsidRPr="009564E6">
        <w:rPr>
          <w:rFonts w:ascii="Arial Narrow" w:eastAsia="Times New Roman" w:hAnsi="Arial Narrow" w:cs="Arial"/>
          <w:bCs/>
          <w:lang w:val="es-ES" w:eastAsia="es-ES"/>
        </w:rPr>
        <w:t>,</w:t>
      </w:r>
      <w:r w:rsidRPr="009564E6">
        <w:rPr>
          <w:rFonts w:ascii="Arial Narrow" w:eastAsia="Times New Roman" w:hAnsi="Arial Narrow" w:cs="Arial"/>
          <w:bCs/>
          <w:lang w:val="es-ES" w:eastAsia="es-ES"/>
        </w:rPr>
        <w:t xml:space="preserve"> y</w:t>
      </w:r>
    </w:p>
    <w:p w14:paraId="0A1EE9DD"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5EFE6DEB" w14:textId="77777777" w:rsidR="000C6C9B" w:rsidRPr="009564E6" w:rsidRDefault="000C6C9B" w:rsidP="009564E6">
      <w:pPr>
        <w:numPr>
          <w:ilvl w:val="0"/>
          <w:numId w:val="57"/>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No haber ocupado un puesto de elección popular, ni haber sido titular de una Secretaría o Subsecretaría de Salud Pública o equivalentes en los 2 últimos años previos a su designación.</w:t>
      </w:r>
    </w:p>
    <w:p w14:paraId="61CBB7C5" w14:textId="77777777" w:rsidR="000C6C9B" w:rsidRPr="009564E6" w:rsidRDefault="000C6C9B" w:rsidP="009564E6">
      <w:pPr>
        <w:spacing w:line="260" w:lineRule="exact"/>
        <w:contextualSpacing/>
        <w:rPr>
          <w:rFonts w:ascii="Arial Narrow" w:eastAsia="Times New Roman" w:hAnsi="Arial Narrow" w:cs="Arial"/>
          <w:bCs/>
          <w:lang w:val="es-ES" w:eastAsia="es-ES"/>
        </w:rPr>
      </w:pPr>
    </w:p>
    <w:p w14:paraId="5F55F3E1" w14:textId="01618FA7"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14. </w:t>
      </w:r>
      <w:r w:rsidRPr="009564E6">
        <w:rPr>
          <w:rFonts w:ascii="Arial Narrow" w:eastAsia="Times New Roman" w:hAnsi="Arial Narrow" w:cs="Arial"/>
          <w:bCs/>
          <w:lang w:eastAsia="es-ES"/>
        </w:rPr>
        <w:t xml:space="preserve">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será designada por la o el Titular del Ejecutivo del Estado. </w:t>
      </w:r>
    </w:p>
    <w:p w14:paraId="7F79ED7B"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0398735C" w14:textId="5F866AFE"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15. </w:t>
      </w:r>
      <w:r w:rsidRPr="009564E6">
        <w:rPr>
          <w:rFonts w:ascii="Arial Narrow" w:eastAsia="Times New Roman" w:hAnsi="Arial Narrow" w:cs="Arial"/>
          <w:bCs/>
          <w:lang w:eastAsia="es-ES"/>
        </w:rPr>
        <w:t xml:space="preserve">El cargo de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es incompatible con el de dirigencia partidista o de elección popular. </w:t>
      </w:r>
    </w:p>
    <w:p w14:paraId="0A8E44A7"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0EEC5EF0" w14:textId="5E60B2F2"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16. </w:t>
      </w:r>
      <w:r w:rsidRPr="009564E6">
        <w:rPr>
          <w:rFonts w:ascii="Arial Narrow" w:eastAsia="Times New Roman" w:hAnsi="Arial Narrow" w:cs="Arial"/>
          <w:bCs/>
          <w:lang w:eastAsia="es-ES"/>
        </w:rPr>
        <w:t xml:space="preserve">Son facultades de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1D02CD5E"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0F8D6120" w14:textId="13993249"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Ejercer la representación legal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w:t>
      </w:r>
    </w:p>
    <w:p w14:paraId="3DD3B129"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1068988E" w14:textId="77777777" w:rsidR="00F22697" w:rsidRPr="009564E6" w:rsidRDefault="00F22697" w:rsidP="009564E6">
      <w:pPr>
        <w:spacing w:line="260" w:lineRule="exact"/>
        <w:jc w:val="both"/>
        <w:rPr>
          <w:rFonts w:ascii="Arial Narrow" w:eastAsia="Times New Roman" w:hAnsi="Arial Narrow" w:cs="Arial"/>
          <w:bCs/>
          <w:lang w:val="es-ES" w:eastAsia="es-ES"/>
        </w:rPr>
      </w:pPr>
    </w:p>
    <w:p w14:paraId="7D4055FF" w14:textId="77777777" w:rsidR="000C6C9B" w:rsidRPr="009564E6" w:rsidRDefault="000C6C9B" w:rsidP="009564E6">
      <w:pPr>
        <w:numPr>
          <w:ilvl w:val="0"/>
          <w:numId w:val="59"/>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Atender, investigar y resolver las quejas que formulen las personas usuarias de los servicios médicos, cuando se alegue la mala práctica, negativa del servicio o cualquier otra que constituya una atención médica inadecuada; </w:t>
      </w:r>
    </w:p>
    <w:p w14:paraId="28300B41" w14:textId="77777777" w:rsidR="000C6C9B" w:rsidRPr="009564E6" w:rsidRDefault="000C6C9B" w:rsidP="009564E6">
      <w:pPr>
        <w:spacing w:line="260" w:lineRule="exact"/>
        <w:jc w:val="both"/>
        <w:rPr>
          <w:rFonts w:ascii="Arial Narrow" w:eastAsia="Times New Roman" w:hAnsi="Arial Narrow" w:cs="Arial"/>
          <w:bCs/>
          <w:lang w:eastAsia="es-ES"/>
        </w:rPr>
      </w:pPr>
    </w:p>
    <w:p w14:paraId="562C7A94" w14:textId="41E26DA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Proponer a la persona titular de la Secretaría, el nombramiento y remoción del personal de confianza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w:t>
      </w:r>
    </w:p>
    <w:p w14:paraId="036761ED" w14:textId="77777777" w:rsidR="000C6C9B" w:rsidRPr="009564E6" w:rsidRDefault="000C6C9B" w:rsidP="009564E6">
      <w:pPr>
        <w:spacing w:line="260" w:lineRule="exact"/>
        <w:jc w:val="both"/>
        <w:rPr>
          <w:rFonts w:ascii="Arial Narrow" w:eastAsia="Times New Roman" w:hAnsi="Arial Narrow" w:cs="Arial"/>
          <w:b/>
          <w:bCs/>
          <w:lang w:eastAsia="es-ES"/>
        </w:rPr>
      </w:pPr>
    </w:p>
    <w:p w14:paraId="302472A0" w14:textId="5E4DA7DB"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Dirigir a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conforme a las Políticas y Lineamientos que determine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vigilando el cumplimiento de sus objetivos y programas;</w:t>
      </w:r>
    </w:p>
    <w:p w14:paraId="014E4071" w14:textId="77777777" w:rsidR="000C6C9B" w:rsidRPr="009564E6" w:rsidRDefault="000C6C9B" w:rsidP="009564E6">
      <w:pPr>
        <w:spacing w:line="260" w:lineRule="exact"/>
        <w:jc w:val="both"/>
        <w:rPr>
          <w:rFonts w:ascii="Arial Narrow" w:eastAsia="Times New Roman" w:hAnsi="Arial Narrow" w:cs="Arial"/>
          <w:b/>
          <w:bCs/>
          <w:lang w:eastAsia="es-ES"/>
        </w:rPr>
      </w:pPr>
    </w:p>
    <w:p w14:paraId="320ADA23" w14:textId="3DD370A3"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Proponer a la persona titular de la Secretaría de Salud la celebración de acciones que permitan el cumplimiento del objeto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w:t>
      </w:r>
    </w:p>
    <w:p w14:paraId="655F3533" w14:textId="77777777" w:rsidR="000C6C9B" w:rsidRPr="009564E6" w:rsidRDefault="000C6C9B" w:rsidP="009564E6">
      <w:pPr>
        <w:spacing w:line="260" w:lineRule="exact"/>
        <w:jc w:val="both"/>
        <w:rPr>
          <w:rFonts w:ascii="Arial Narrow" w:eastAsia="Times New Roman" w:hAnsi="Arial Narrow" w:cs="Arial"/>
          <w:b/>
          <w:bCs/>
          <w:lang w:eastAsia="es-ES"/>
        </w:rPr>
      </w:pPr>
    </w:p>
    <w:p w14:paraId="1088CB9F"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Presentar para análisis y aprobación de la persona titular de la Secretaría de Salud, los proyectos de reforma, modificación del Reglamento Interior y el Manual de Organización y Procedimientos de la Secretaría de Salud del Estado de Coahuila de Zaragoza;</w:t>
      </w:r>
    </w:p>
    <w:p w14:paraId="6AF845B6" w14:textId="77777777" w:rsidR="000C6C9B" w:rsidRPr="009564E6" w:rsidRDefault="000C6C9B" w:rsidP="009564E6">
      <w:pPr>
        <w:spacing w:line="260" w:lineRule="exact"/>
        <w:jc w:val="both"/>
        <w:rPr>
          <w:rFonts w:ascii="Arial Narrow" w:eastAsia="Times New Roman" w:hAnsi="Arial Narrow" w:cs="Arial"/>
          <w:b/>
          <w:bCs/>
          <w:lang w:eastAsia="es-ES"/>
        </w:rPr>
      </w:pPr>
    </w:p>
    <w:p w14:paraId="519744BD" w14:textId="31F0DE6F"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lastRenderedPageBreak/>
        <w:t xml:space="preserve">Autorizar la asistencia a cursos, conferencias y programas de capacitación dirigidos al personal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asimismo, coordinar los programas de difusión y capacitación que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dirigirá a </w:t>
      </w:r>
      <w:r w:rsidR="00D16FEE" w:rsidRPr="009564E6">
        <w:rPr>
          <w:rFonts w:ascii="Arial Narrow" w:eastAsia="Times New Roman" w:hAnsi="Arial Narrow" w:cs="Arial"/>
          <w:bCs/>
          <w:lang w:eastAsia="es-ES"/>
        </w:rPr>
        <w:t>las personas</w:t>
      </w:r>
      <w:r w:rsidRPr="009564E6">
        <w:rPr>
          <w:rFonts w:ascii="Arial Narrow" w:eastAsia="Times New Roman" w:hAnsi="Arial Narrow" w:cs="Arial"/>
          <w:bCs/>
          <w:lang w:eastAsia="es-ES"/>
        </w:rPr>
        <w:t xml:space="preserve"> profesionistas y estudiantes de las áreas de salud en la entidad; </w:t>
      </w:r>
    </w:p>
    <w:p w14:paraId="3334D69C" w14:textId="77777777" w:rsidR="000C6C9B" w:rsidRPr="009564E6" w:rsidRDefault="000C6C9B" w:rsidP="009564E6">
      <w:pPr>
        <w:spacing w:line="260" w:lineRule="exact"/>
        <w:jc w:val="both"/>
        <w:rPr>
          <w:rFonts w:ascii="Arial Narrow" w:eastAsia="Times New Roman" w:hAnsi="Arial Narrow" w:cs="Arial"/>
          <w:b/>
          <w:bCs/>
          <w:lang w:eastAsia="es-ES"/>
        </w:rPr>
      </w:pPr>
    </w:p>
    <w:p w14:paraId="0D19F13F" w14:textId="7D4D23EE"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Solicitar todo tipo de información a las personas usuarias y prestadoras de servicios médicos y realizar por conducto de las áreas correspondientes, las investigaciones pertinentes, a efecto de dar cumplimiento al objeto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3748B7CF" w14:textId="77777777" w:rsidR="000C6C9B" w:rsidRPr="009564E6" w:rsidRDefault="000C6C9B" w:rsidP="009564E6">
      <w:pPr>
        <w:spacing w:line="260" w:lineRule="exact"/>
        <w:jc w:val="both"/>
        <w:rPr>
          <w:rFonts w:ascii="Arial Narrow" w:eastAsia="Times New Roman" w:hAnsi="Arial Narrow" w:cs="Arial"/>
          <w:b/>
          <w:bCs/>
          <w:lang w:eastAsia="es-ES"/>
        </w:rPr>
      </w:pPr>
    </w:p>
    <w:p w14:paraId="7BC04355"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Calificar la procedencia o no de las quejas que se presenten; </w:t>
      </w:r>
    </w:p>
    <w:p w14:paraId="19E40A7E" w14:textId="77777777" w:rsidR="000C6C9B" w:rsidRPr="009564E6" w:rsidRDefault="000C6C9B" w:rsidP="009564E6">
      <w:pPr>
        <w:spacing w:line="260" w:lineRule="exact"/>
        <w:jc w:val="both"/>
        <w:rPr>
          <w:rFonts w:ascii="Arial Narrow" w:eastAsia="Times New Roman" w:hAnsi="Arial Narrow" w:cs="Arial"/>
          <w:b/>
          <w:bCs/>
          <w:lang w:eastAsia="es-ES"/>
        </w:rPr>
      </w:pPr>
    </w:p>
    <w:p w14:paraId="5C734BEE"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Llevar a cabo, con el auxilio de las áreas correspondientes, los procedimientos de mediación, conciliación y arbitraje médico; </w:t>
      </w:r>
    </w:p>
    <w:p w14:paraId="4E34C03A" w14:textId="77777777" w:rsidR="000C6C9B" w:rsidRPr="009564E6" w:rsidRDefault="000C6C9B" w:rsidP="009564E6">
      <w:pPr>
        <w:spacing w:line="260" w:lineRule="exact"/>
        <w:jc w:val="both"/>
        <w:rPr>
          <w:rFonts w:ascii="Arial Narrow" w:eastAsia="Times New Roman" w:hAnsi="Arial Narrow" w:cs="Arial"/>
          <w:b/>
          <w:bCs/>
          <w:lang w:eastAsia="es-ES"/>
        </w:rPr>
      </w:pPr>
    </w:p>
    <w:p w14:paraId="58BF57F2" w14:textId="2899BB53"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Emitir las opiniones técnicas, laudos y suscribir convenios, previo acuerdo con la persona titular de la Secretaría de Salud en asuntos de competencia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3F9DC7D0" w14:textId="77777777" w:rsidR="000C6C9B" w:rsidRPr="009564E6" w:rsidRDefault="000C6C9B" w:rsidP="009564E6">
      <w:pPr>
        <w:spacing w:line="260" w:lineRule="exact"/>
        <w:jc w:val="both"/>
        <w:rPr>
          <w:rFonts w:ascii="Arial Narrow" w:eastAsia="Times New Roman" w:hAnsi="Arial Narrow" w:cs="Arial"/>
          <w:b/>
          <w:bCs/>
          <w:lang w:eastAsia="es-ES"/>
        </w:rPr>
      </w:pPr>
    </w:p>
    <w:p w14:paraId="23075BCB" w14:textId="155AC3B8"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Instruir lo necesario para que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coadyuve en el cumplimiento de los compromisos que acuerden las partes en los convenios derivados de los procesos de conciliación, así como aquellos que se establezcan en los laudos derivados del arbitraje médico; </w:t>
      </w:r>
    </w:p>
    <w:p w14:paraId="6C593D6E" w14:textId="77777777" w:rsidR="000C6C9B" w:rsidRPr="009564E6" w:rsidRDefault="000C6C9B" w:rsidP="009564E6">
      <w:pPr>
        <w:spacing w:line="260" w:lineRule="exact"/>
        <w:jc w:val="both"/>
        <w:rPr>
          <w:rFonts w:ascii="Arial Narrow" w:eastAsia="Times New Roman" w:hAnsi="Arial Narrow" w:cs="Arial"/>
          <w:b/>
          <w:bCs/>
          <w:lang w:eastAsia="es-ES"/>
        </w:rPr>
      </w:pPr>
    </w:p>
    <w:p w14:paraId="36969820" w14:textId="3A499711"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Establecer los mecanismos de difusión que permitan a las personas usuarias y prestadoras de servicios médicos y a la sociedad en su conjunto, conocer sus derechos y obligaciones en materia de salud, así como las funciones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4A56E482" w14:textId="77777777" w:rsidR="000C6C9B" w:rsidRPr="009564E6" w:rsidRDefault="000C6C9B" w:rsidP="009564E6">
      <w:pPr>
        <w:spacing w:line="260" w:lineRule="exact"/>
        <w:jc w:val="both"/>
        <w:rPr>
          <w:rFonts w:ascii="Arial Narrow" w:eastAsia="Times New Roman" w:hAnsi="Arial Narrow" w:cs="Arial"/>
          <w:b/>
          <w:bCs/>
          <w:lang w:eastAsia="es-ES"/>
        </w:rPr>
      </w:pPr>
    </w:p>
    <w:p w14:paraId="028923C0"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Instruir la emisión de los dictámenes médicos; </w:t>
      </w:r>
    </w:p>
    <w:p w14:paraId="622D2C07" w14:textId="77777777" w:rsidR="000C6C9B" w:rsidRPr="009564E6" w:rsidRDefault="000C6C9B" w:rsidP="009564E6">
      <w:pPr>
        <w:spacing w:line="260" w:lineRule="exact"/>
        <w:jc w:val="both"/>
        <w:rPr>
          <w:rFonts w:ascii="Arial Narrow" w:eastAsia="Times New Roman" w:hAnsi="Arial Narrow" w:cs="Arial"/>
          <w:b/>
          <w:bCs/>
          <w:lang w:eastAsia="es-ES"/>
        </w:rPr>
      </w:pPr>
    </w:p>
    <w:p w14:paraId="79FEF9FC"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Establecer los mecanismos de evaluación necesarios para medir la eficiencia en el desempeño de la entidad en relación a sus programas y metas anuales de trabajo; </w:t>
      </w:r>
    </w:p>
    <w:p w14:paraId="45C9298A" w14:textId="77777777" w:rsidR="000C6C9B" w:rsidRPr="009564E6" w:rsidRDefault="000C6C9B" w:rsidP="009564E6">
      <w:pPr>
        <w:spacing w:line="260" w:lineRule="exact"/>
        <w:jc w:val="both"/>
        <w:rPr>
          <w:rFonts w:ascii="Arial Narrow" w:eastAsia="Times New Roman" w:hAnsi="Arial Narrow" w:cs="Arial"/>
          <w:b/>
          <w:bCs/>
          <w:lang w:eastAsia="es-ES"/>
        </w:rPr>
      </w:pPr>
    </w:p>
    <w:p w14:paraId="514B69AD"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Recabar la información estadística que permita establecer el archivo de quejas médicas que se presenten en la entidad;</w:t>
      </w:r>
    </w:p>
    <w:p w14:paraId="5521E3D1" w14:textId="77777777" w:rsidR="000C6C9B" w:rsidRPr="009564E6" w:rsidRDefault="000C6C9B" w:rsidP="009564E6">
      <w:pPr>
        <w:spacing w:line="260" w:lineRule="exact"/>
        <w:jc w:val="both"/>
        <w:rPr>
          <w:rFonts w:ascii="Arial Narrow" w:eastAsia="Times New Roman" w:hAnsi="Arial Narrow" w:cs="Arial"/>
          <w:b/>
          <w:bCs/>
          <w:lang w:eastAsia="es-ES"/>
        </w:rPr>
      </w:pPr>
    </w:p>
    <w:p w14:paraId="102DBE31" w14:textId="656A2860"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Deberá bajo su más estricta responsabilidad, cuando se trate de casos de interés público, informar sobre el asunto a la opinión pública en los términos de la Ley de Transparencia y Acceso a la Información Pública para el Estado de Coahuila de Zaragoza; la Ley de Protección de Datos Personales en Posesión de Sujetos Obligados del Estado de Coahuila de Zaragoza;</w:t>
      </w:r>
    </w:p>
    <w:p w14:paraId="45E61B8B" w14:textId="77777777" w:rsidR="000C6C9B" w:rsidRPr="009564E6" w:rsidRDefault="000C6C9B" w:rsidP="009564E6">
      <w:pPr>
        <w:spacing w:line="260" w:lineRule="exact"/>
        <w:jc w:val="both"/>
        <w:rPr>
          <w:rFonts w:ascii="Arial Narrow" w:eastAsia="Times New Roman" w:hAnsi="Arial Narrow" w:cs="Arial"/>
          <w:b/>
          <w:bCs/>
          <w:lang w:eastAsia="es-ES"/>
        </w:rPr>
      </w:pPr>
    </w:p>
    <w:p w14:paraId="27BB70C0"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Deberá de proporcionar los informes o documentos que le soliciten las autoridades competentes de fiscalización y administración de justicia, siempre que se trate de asuntos relacionados con expedientes de quejas de atención;</w:t>
      </w:r>
    </w:p>
    <w:p w14:paraId="5CE133A4" w14:textId="77777777" w:rsidR="000C6C9B" w:rsidRPr="009564E6" w:rsidRDefault="000C6C9B" w:rsidP="009564E6">
      <w:pPr>
        <w:spacing w:line="260" w:lineRule="exact"/>
        <w:jc w:val="both"/>
        <w:rPr>
          <w:rFonts w:ascii="Arial Narrow" w:eastAsia="Times New Roman" w:hAnsi="Arial Narrow" w:cs="Arial"/>
          <w:bCs/>
          <w:lang w:eastAsia="es-ES"/>
        </w:rPr>
      </w:pPr>
    </w:p>
    <w:p w14:paraId="4686F5C4" w14:textId="1A880E15"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deberá de presentar anualmente a la persona titular de la Secretaría de Salud un informe pormenorizado del trabajo y las acciones realizadas por </w:t>
      </w:r>
      <w:r w:rsidR="008F1797" w:rsidRPr="009564E6">
        <w:rPr>
          <w:rFonts w:ascii="Arial Narrow" w:eastAsia="Times New Roman" w:hAnsi="Arial Narrow" w:cs="Arial"/>
          <w:bCs/>
          <w:lang w:eastAsia="es-ES"/>
        </w:rPr>
        <w:t>la Comisión</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428F3C37" w14:textId="77777777" w:rsidR="000C6C9B" w:rsidRPr="009564E6" w:rsidRDefault="000C6C9B" w:rsidP="009564E6">
      <w:pPr>
        <w:spacing w:line="260" w:lineRule="exact"/>
        <w:jc w:val="both"/>
        <w:rPr>
          <w:rFonts w:ascii="Arial Narrow" w:eastAsia="Times New Roman" w:hAnsi="Arial Narrow" w:cs="Arial"/>
          <w:b/>
          <w:bCs/>
          <w:lang w:eastAsia="es-ES"/>
        </w:rPr>
      </w:pPr>
    </w:p>
    <w:p w14:paraId="0C05E5EC" w14:textId="77777777" w:rsidR="000C6C9B" w:rsidRPr="009564E6" w:rsidRDefault="000C6C9B" w:rsidP="009564E6">
      <w:pPr>
        <w:numPr>
          <w:ilvl w:val="0"/>
          <w:numId w:val="59"/>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Las demás que establezcan otras disposiciones aplicables.</w:t>
      </w:r>
    </w:p>
    <w:p w14:paraId="59523D57" w14:textId="77777777" w:rsidR="000C6C9B" w:rsidRPr="009564E6" w:rsidRDefault="000C6C9B" w:rsidP="009564E6">
      <w:pPr>
        <w:spacing w:line="260" w:lineRule="exact"/>
        <w:jc w:val="both"/>
        <w:rPr>
          <w:rFonts w:ascii="Arial Narrow" w:eastAsia="Times New Roman" w:hAnsi="Arial Narrow" w:cs="Arial"/>
          <w:bCs/>
          <w:lang w:eastAsia="es-ES"/>
        </w:rPr>
      </w:pPr>
    </w:p>
    <w:p w14:paraId="43080BB2" w14:textId="77777777" w:rsidR="000C6C9B" w:rsidRPr="009564E6" w:rsidRDefault="000C6C9B" w:rsidP="009564E6">
      <w:pPr>
        <w:spacing w:line="260" w:lineRule="exact"/>
        <w:jc w:val="both"/>
        <w:rPr>
          <w:rFonts w:ascii="Arial Narrow" w:eastAsia="Times New Roman" w:hAnsi="Arial Narrow" w:cs="Arial"/>
          <w:b/>
          <w:lang w:eastAsia="es-ES"/>
        </w:rPr>
      </w:pPr>
      <w:r w:rsidRPr="009564E6">
        <w:rPr>
          <w:rFonts w:ascii="Arial Narrow" w:eastAsia="Times New Roman" w:hAnsi="Arial Narrow" w:cs="Arial"/>
          <w:b/>
          <w:lang w:eastAsia="es-ES"/>
        </w:rPr>
        <w:t xml:space="preserve">ARTÍCULO 17. </w:t>
      </w:r>
      <w:r w:rsidRPr="009564E6">
        <w:rPr>
          <w:rFonts w:ascii="Arial Narrow" w:eastAsia="Times New Roman" w:hAnsi="Arial Narrow" w:cs="Arial"/>
          <w:bCs/>
          <w:lang w:eastAsia="es-ES"/>
        </w:rPr>
        <w:t>Son requisitos para ser titular de las unidades jurídica y médica:</w:t>
      </w:r>
      <w:r w:rsidRPr="009564E6">
        <w:rPr>
          <w:rFonts w:ascii="Arial Narrow" w:eastAsia="Times New Roman" w:hAnsi="Arial Narrow" w:cs="Arial"/>
          <w:b/>
          <w:lang w:eastAsia="es-ES"/>
        </w:rPr>
        <w:t xml:space="preserve"> </w:t>
      </w:r>
    </w:p>
    <w:p w14:paraId="26B58462" w14:textId="77777777" w:rsidR="000C6C9B" w:rsidRPr="009564E6" w:rsidRDefault="000C6C9B" w:rsidP="009564E6">
      <w:pPr>
        <w:spacing w:line="260" w:lineRule="exact"/>
        <w:jc w:val="both"/>
        <w:rPr>
          <w:rFonts w:ascii="Arial Narrow" w:eastAsia="Times New Roman" w:hAnsi="Arial Narrow" w:cs="Arial"/>
          <w:b/>
          <w:lang w:eastAsia="es-ES"/>
        </w:rPr>
      </w:pPr>
      <w:r w:rsidRPr="009564E6">
        <w:rPr>
          <w:rFonts w:ascii="Arial Narrow" w:eastAsia="Times New Roman" w:hAnsi="Arial Narrow" w:cs="Arial"/>
          <w:b/>
          <w:lang w:eastAsia="es-ES"/>
        </w:rPr>
        <w:t xml:space="preserve"> </w:t>
      </w:r>
    </w:p>
    <w:p w14:paraId="1CA4597A" w14:textId="4F126E2E" w:rsidR="000C6C9B" w:rsidRPr="009564E6" w:rsidRDefault="00041D24" w:rsidP="009564E6">
      <w:pPr>
        <w:numPr>
          <w:ilvl w:val="0"/>
          <w:numId w:val="60"/>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Ser ciudadano o ciudadana mexicana </w:t>
      </w:r>
      <w:r w:rsidR="000C6C9B" w:rsidRPr="009564E6">
        <w:rPr>
          <w:rFonts w:ascii="Arial Narrow" w:eastAsia="Times New Roman" w:hAnsi="Arial Narrow" w:cs="Arial"/>
          <w:bCs/>
          <w:lang w:eastAsia="es-ES"/>
        </w:rPr>
        <w:t xml:space="preserve">en pleno ejercicio de sus derechos políticos y civiles; </w:t>
      </w:r>
    </w:p>
    <w:p w14:paraId="680967CC" w14:textId="77777777" w:rsidR="000C6C9B" w:rsidRPr="009564E6" w:rsidRDefault="000C6C9B" w:rsidP="009564E6">
      <w:pPr>
        <w:spacing w:line="260" w:lineRule="exact"/>
        <w:jc w:val="both"/>
        <w:rPr>
          <w:rFonts w:ascii="Arial Narrow" w:eastAsia="Times New Roman" w:hAnsi="Arial Narrow" w:cs="Arial"/>
          <w:bCs/>
          <w:lang w:eastAsia="es-ES"/>
        </w:rPr>
      </w:pPr>
    </w:p>
    <w:p w14:paraId="4BDFEC14" w14:textId="77777777" w:rsidR="000C6C9B" w:rsidRPr="009564E6" w:rsidRDefault="000C6C9B" w:rsidP="009564E6">
      <w:pPr>
        <w:numPr>
          <w:ilvl w:val="0"/>
          <w:numId w:val="60"/>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lastRenderedPageBreak/>
        <w:t xml:space="preserve">Tener cuando menos 30 años cumplidos al día de la designación; </w:t>
      </w:r>
    </w:p>
    <w:p w14:paraId="6870957A" w14:textId="77777777" w:rsidR="000C6C9B" w:rsidRPr="009564E6" w:rsidRDefault="000C6C9B" w:rsidP="009564E6">
      <w:pPr>
        <w:spacing w:line="260" w:lineRule="exact"/>
        <w:jc w:val="both"/>
        <w:rPr>
          <w:rFonts w:ascii="Arial Narrow" w:eastAsia="Times New Roman" w:hAnsi="Arial Narrow" w:cs="Arial"/>
          <w:bCs/>
          <w:lang w:eastAsia="es-ES"/>
        </w:rPr>
      </w:pPr>
    </w:p>
    <w:p w14:paraId="42235DD6" w14:textId="050BFB25" w:rsidR="000C6C9B" w:rsidRPr="009564E6" w:rsidRDefault="000C6C9B" w:rsidP="009564E6">
      <w:pPr>
        <w:numPr>
          <w:ilvl w:val="0"/>
          <w:numId w:val="60"/>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No contar con litigio pendiente ante alguna Comisión de Conciliación y Arbitraje Médico estatal o ante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Nacional de Arbitraje Médico, siempre que dicho litigio esté directamente relacionado con la afectación grave al ejercicio profesional que resulte relevante para la idoneidad del cargo, ni haber sido condenado o condenada mediante sentencia irrevocable por delitos estrechamente vinculados con el ejercicio de la medicina y que impacten de manera directa la función administrativa o jurídica del puesto, tales como el ejercicio ilegal de la profesión, la falsedad de certificados médicos, la violación del secreto profesional o los delitos que atenten contra la salud pública;</w:t>
      </w:r>
    </w:p>
    <w:p w14:paraId="61D39F86" w14:textId="77777777" w:rsidR="000C6C9B" w:rsidRPr="009564E6" w:rsidRDefault="000C6C9B" w:rsidP="009564E6">
      <w:pPr>
        <w:spacing w:line="260" w:lineRule="exact"/>
        <w:jc w:val="both"/>
        <w:rPr>
          <w:rFonts w:ascii="Arial Narrow" w:eastAsia="Times New Roman" w:hAnsi="Arial Narrow" w:cs="Arial"/>
          <w:bCs/>
          <w:lang w:eastAsia="es-ES"/>
        </w:rPr>
      </w:pPr>
    </w:p>
    <w:p w14:paraId="0E9BCE25" w14:textId="77777777" w:rsidR="000C6C9B" w:rsidRPr="009564E6" w:rsidRDefault="000C6C9B" w:rsidP="009564E6">
      <w:pPr>
        <w:numPr>
          <w:ilvl w:val="0"/>
          <w:numId w:val="60"/>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No haber ocupado un puesto de elección popular, ni haber sido titular de alguna Secretaría o Subsecretaría de Salud Pública o equivalentes en los 2 últimos años previos a su designación; </w:t>
      </w:r>
    </w:p>
    <w:p w14:paraId="0A401B97" w14:textId="77777777" w:rsidR="000C6C9B" w:rsidRPr="009564E6" w:rsidRDefault="000C6C9B" w:rsidP="009564E6">
      <w:pPr>
        <w:spacing w:line="260" w:lineRule="exact"/>
        <w:jc w:val="both"/>
        <w:rPr>
          <w:rFonts w:ascii="Arial Narrow" w:eastAsia="Times New Roman" w:hAnsi="Arial Narrow" w:cs="Arial"/>
          <w:bCs/>
          <w:lang w:eastAsia="es-ES"/>
        </w:rPr>
      </w:pPr>
    </w:p>
    <w:p w14:paraId="586F2188" w14:textId="08A5C18B" w:rsidR="000C6C9B" w:rsidRPr="009564E6" w:rsidRDefault="000C6C9B" w:rsidP="009564E6">
      <w:pPr>
        <w:numPr>
          <w:ilvl w:val="0"/>
          <w:numId w:val="60"/>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No estar inhabilitado o inhabilitada para desempeñar un empleo, cargo o comisión en el servicio público</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3A6648A8" w14:textId="77777777" w:rsidR="000C6C9B" w:rsidRPr="009564E6" w:rsidRDefault="000C6C9B" w:rsidP="009564E6">
      <w:pPr>
        <w:spacing w:line="260" w:lineRule="exact"/>
        <w:jc w:val="both"/>
        <w:rPr>
          <w:rFonts w:ascii="Arial Narrow" w:eastAsia="Times New Roman" w:hAnsi="Arial Narrow" w:cs="Arial"/>
          <w:bCs/>
          <w:lang w:eastAsia="es-ES"/>
        </w:rPr>
      </w:pPr>
    </w:p>
    <w:p w14:paraId="00FE1E3E" w14:textId="79E97755" w:rsidR="000C6C9B" w:rsidRPr="009564E6" w:rsidRDefault="000C6C9B" w:rsidP="009564E6">
      <w:pPr>
        <w:numPr>
          <w:ilvl w:val="0"/>
          <w:numId w:val="60"/>
        </w:numPr>
        <w:spacing w:line="260" w:lineRule="exact"/>
        <w:ind w:left="567" w:hanging="283"/>
        <w:jc w:val="both"/>
        <w:rPr>
          <w:rFonts w:ascii="Arial Narrow" w:eastAsia="Times New Roman" w:hAnsi="Arial Narrow" w:cs="Arial"/>
          <w:b/>
          <w:lang w:eastAsia="es-ES"/>
        </w:rPr>
      </w:pPr>
      <w:r w:rsidRPr="009564E6">
        <w:rPr>
          <w:rFonts w:ascii="Arial Narrow" w:eastAsia="Times New Roman" w:hAnsi="Arial Narrow" w:cs="Arial"/>
          <w:bCs/>
          <w:lang w:eastAsia="es-ES"/>
        </w:rPr>
        <w:t xml:space="preserve">Para el área </w:t>
      </w:r>
      <w:r w:rsidR="00285ED8" w:rsidRPr="009564E6">
        <w:rPr>
          <w:rFonts w:ascii="Arial Narrow" w:eastAsia="Times New Roman" w:hAnsi="Arial Narrow" w:cs="Arial"/>
          <w:bCs/>
          <w:lang w:eastAsia="es-ES"/>
        </w:rPr>
        <w:t>j</w:t>
      </w:r>
      <w:r w:rsidRPr="009564E6">
        <w:rPr>
          <w:rFonts w:ascii="Arial Narrow" w:eastAsia="Times New Roman" w:hAnsi="Arial Narrow" w:cs="Arial"/>
          <w:bCs/>
          <w:lang w:eastAsia="es-ES"/>
        </w:rPr>
        <w:t>urídica: contar con título oficial de licenciatura en Derecho y la persona titular del área Médica, deberá tener título oficial de Medicina General.</w:t>
      </w:r>
    </w:p>
    <w:p w14:paraId="2FDACF65" w14:textId="77777777" w:rsidR="000C6C9B" w:rsidRPr="009564E6" w:rsidRDefault="000C6C9B" w:rsidP="009564E6">
      <w:pPr>
        <w:spacing w:line="260" w:lineRule="exact"/>
        <w:jc w:val="both"/>
        <w:rPr>
          <w:rFonts w:ascii="Arial Narrow" w:eastAsia="Times New Roman" w:hAnsi="Arial Narrow" w:cs="Arial"/>
          <w:b/>
          <w:lang w:eastAsia="es-ES"/>
        </w:rPr>
      </w:pPr>
    </w:p>
    <w:p w14:paraId="7853293C" w14:textId="3B429075" w:rsidR="000C6C9B" w:rsidRPr="009564E6" w:rsidRDefault="000C6C9B" w:rsidP="009564E6">
      <w:pPr>
        <w:spacing w:line="260" w:lineRule="exact"/>
        <w:jc w:val="both"/>
        <w:rPr>
          <w:rFonts w:ascii="Arial Narrow" w:eastAsia="Times New Roman" w:hAnsi="Arial Narrow" w:cs="Arial"/>
          <w:b/>
          <w:lang w:val="es-ES" w:eastAsia="es-ES"/>
        </w:rPr>
      </w:pPr>
      <w:r w:rsidRPr="009564E6">
        <w:rPr>
          <w:rFonts w:ascii="Arial Narrow" w:eastAsia="Times New Roman" w:hAnsi="Arial Narrow" w:cs="Arial"/>
          <w:b/>
          <w:lang w:eastAsia="es-ES"/>
        </w:rPr>
        <w:t xml:space="preserve">ARTÍCULO 18. </w:t>
      </w:r>
      <w:r w:rsidRPr="009564E6">
        <w:rPr>
          <w:rFonts w:ascii="Arial Narrow" w:eastAsia="Times New Roman" w:hAnsi="Arial Narrow" w:cs="Arial"/>
          <w:bCs/>
          <w:lang w:val="es-ES" w:eastAsia="es-ES"/>
        </w:rPr>
        <w:t xml:space="preserve">Las relaciones laborales del personal que trabaje en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se regirán por el artículo 123 Apartado B, de la Constitución Política de los Estados Unidos Mexicanos, el Estatuto Jurídico para los Trabajadores al Servicio del Estado de Coahuila, y demás disposiciones aplicables para las personas trabajadoras del Estado.</w:t>
      </w:r>
      <w:r w:rsidRPr="009564E6">
        <w:rPr>
          <w:rFonts w:ascii="Arial Narrow" w:eastAsia="Times New Roman" w:hAnsi="Arial Narrow" w:cs="Arial"/>
          <w:b/>
          <w:lang w:val="es-ES" w:eastAsia="es-ES"/>
        </w:rPr>
        <w:t xml:space="preserve"> </w:t>
      </w:r>
    </w:p>
    <w:p w14:paraId="2961DC72" w14:textId="77777777" w:rsidR="000C6C9B" w:rsidRPr="009564E6" w:rsidRDefault="000C6C9B" w:rsidP="009564E6">
      <w:pPr>
        <w:spacing w:line="260" w:lineRule="exact"/>
        <w:jc w:val="both"/>
        <w:rPr>
          <w:rFonts w:ascii="Arial Narrow" w:eastAsia="Times New Roman" w:hAnsi="Arial Narrow" w:cs="Arial"/>
          <w:b/>
          <w:lang w:eastAsia="es-ES"/>
        </w:rPr>
      </w:pPr>
    </w:p>
    <w:p w14:paraId="2A52C407"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CAPÍTULO IV</w:t>
      </w:r>
    </w:p>
    <w:p w14:paraId="44370660"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DE LA QUEJA</w:t>
      </w:r>
    </w:p>
    <w:p w14:paraId="0DFC75CF" w14:textId="77777777" w:rsidR="000C6C9B" w:rsidRPr="009564E6" w:rsidRDefault="000C6C9B" w:rsidP="009564E6">
      <w:pPr>
        <w:spacing w:line="260" w:lineRule="exact"/>
        <w:jc w:val="both"/>
        <w:rPr>
          <w:rFonts w:ascii="Arial Narrow" w:eastAsia="Times New Roman" w:hAnsi="Arial Narrow" w:cs="Arial"/>
          <w:b/>
          <w:lang w:val="es-ES" w:eastAsia="es-ES"/>
        </w:rPr>
      </w:pPr>
    </w:p>
    <w:p w14:paraId="29402D04" w14:textId="0FB094C5"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19. </w:t>
      </w:r>
      <w:r w:rsidRPr="009564E6">
        <w:rPr>
          <w:rFonts w:ascii="Arial Narrow" w:eastAsia="Times New Roman" w:hAnsi="Arial Narrow" w:cs="Arial"/>
          <w:bCs/>
          <w:lang w:eastAsia="es-ES"/>
        </w:rPr>
        <w:t xml:space="preserve">Las personas usuarias de los servicios médicos o sus legítimos o legítimas representantes podrán interponer ante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quejas en contra de las personas prestadoras de servicios médicos públicos y privados cuando consideren que se afectan sus intereses por: </w:t>
      </w:r>
    </w:p>
    <w:p w14:paraId="1E0BA961" w14:textId="77777777" w:rsidR="000C6C9B" w:rsidRPr="009564E6" w:rsidRDefault="000C6C9B" w:rsidP="009564E6">
      <w:pPr>
        <w:spacing w:line="260" w:lineRule="exact"/>
        <w:jc w:val="both"/>
        <w:rPr>
          <w:rFonts w:ascii="Arial Narrow" w:eastAsia="Times New Roman" w:hAnsi="Arial Narrow" w:cs="Arial"/>
          <w:b/>
          <w:lang w:eastAsia="es-ES"/>
        </w:rPr>
      </w:pPr>
      <w:r w:rsidRPr="009564E6">
        <w:rPr>
          <w:rFonts w:ascii="Arial Narrow" w:eastAsia="Times New Roman" w:hAnsi="Arial Narrow" w:cs="Arial"/>
          <w:b/>
          <w:lang w:eastAsia="es-ES"/>
        </w:rPr>
        <w:t xml:space="preserve"> </w:t>
      </w:r>
    </w:p>
    <w:p w14:paraId="406DA72F" w14:textId="77777777" w:rsidR="000C6C9B" w:rsidRPr="009564E6" w:rsidRDefault="000C6C9B" w:rsidP="009564E6">
      <w:pPr>
        <w:numPr>
          <w:ilvl w:val="0"/>
          <w:numId w:val="61"/>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Contravenir las finalidades que persigue el derecho a la protección de la salud, así como proporcionar los servicios en contravención de lo señalado por la Ley General de Salud, Ley Estatal de Salud, Normas Oficiales Mexicanas y demás disposiciones aplicables en la materia; </w:t>
      </w:r>
    </w:p>
    <w:p w14:paraId="49B391B6" w14:textId="77777777" w:rsidR="000C6C9B" w:rsidRPr="009564E6" w:rsidRDefault="000C6C9B" w:rsidP="009564E6">
      <w:pPr>
        <w:spacing w:line="260" w:lineRule="exact"/>
        <w:jc w:val="both"/>
        <w:rPr>
          <w:rFonts w:ascii="Arial Narrow" w:eastAsia="Times New Roman" w:hAnsi="Arial Narrow" w:cs="Arial"/>
          <w:bCs/>
          <w:lang w:eastAsia="es-ES"/>
        </w:rPr>
      </w:pPr>
    </w:p>
    <w:p w14:paraId="08E9D294" w14:textId="195952A4" w:rsidR="000C6C9B" w:rsidRPr="009564E6" w:rsidRDefault="000C6C9B" w:rsidP="009564E6">
      <w:pPr>
        <w:numPr>
          <w:ilvl w:val="0"/>
          <w:numId w:val="61"/>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Contravenir los términos en que se hubiere convenido la prestación de los servicios médicos cuando: se hubiere efectuado con dolo, se presuma una mala práctica o impericia médica con consecuencias sobre la salud de la persona usuaria</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0D403AFB" w14:textId="77777777" w:rsidR="000C6C9B" w:rsidRPr="009564E6" w:rsidRDefault="000C6C9B" w:rsidP="009564E6">
      <w:pPr>
        <w:spacing w:line="260" w:lineRule="exact"/>
        <w:jc w:val="both"/>
        <w:rPr>
          <w:rFonts w:ascii="Arial Narrow" w:eastAsia="Times New Roman" w:hAnsi="Arial Narrow" w:cs="Arial"/>
          <w:bCs/>
          <w:lang w:eastAsia="es-ES"/>
        </w:rPr>
      </w:pPr>
    </w:p>
    <w:p w14:paraId="74236009" w14:textId="77777777" w:rsidR="000C6C9B" w:rsidRPr="009564E6" w:rsidRDefault="000C6C9B" w:rsidP="009564E6">
      <w:pPr>
        <w:numPr>
          <w:ilvl w:val="0"/>
          <w:numId w:val="61"/>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Cualquier otro conflicto que se derive por la prestación del servicio médico entre las personas usuarias de los servicios médicos y las personas prestadoras de los servicios médicos, con excepción del pago de honorarios profesionales.</w:t>
      </w:r>
    </w:p>
    <w:p w14:paraId="0C282399" w14:textId="77777777" w:rsidR="000C6C9B" w:rsidRPr="009564E6" w:rsidRDefault="000C6C9B" w:rsidP="009564E6">
      <w:pPr>
        <w:spacing w:line="260" w:lineRule="exact"/>
        <w:jc w:val="both"/>
        <w:rPr>
          <w:rFonts w:ascii="Arial Narrow" w:eastAsia="Times New Roman" w:hAnsi="Arial Narrow" w:cs="Arial"/>
          <w:b/>
          <w:lang w:eastAsia="es-ES"/>
        </w:rPr>
      </w:pPr>
    </w:p>
    <w:p w14:paraId="7AEA4E77" w14:textId="599DD6D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20. </w:t>
      </w:r>
      <w:r w:rsidRPr="009564E6">
        <w:rPr>
          <w:rFonts w:ascii="Arial Narrow" w:eastAsia="Times New Roman" w:hAnsi="Arial Narrow" w:cs="Arial"/>
          <w:bCs/>
          <w:lang w:eastAsia="es-ES"/>
        </w:rPr>
        <w:t xml:space="preserve">Para fincar la responsabilidad por dolo, impericia o mala práctica médica independientemente de la que, en su caso, corresponda administrativa, civil o penalmente,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deberá considerar lo siguiente: </w:t>
      </w:r>
    </w:p>
    <w:p w14:paraId="09D119AE" w14:textId="77777777" w:rsidR="000C6C9B" w:rsidRPr="009564E6" w:rsidRDefault="000C6C9B" w:rsidP="009564E6">
      <w:pPr>
        <w:spacing w:line="260" w:lineRule="exact"/>
        <w:jc w:val="both"/>
        <w:rPr>
          <w:rFonts w:ascii="Arial Narrow" w:eastAsia="Times New Roman" w:hAnsi="Arial Narrow" w:cs="Arial"/>
          <w:b/>
          <w:lang w:eastAsia="es-ES"/>
        </w:rPr>
      </w:pPr>
      <w:r w:rsidRPr="009564E6">
        <w:rPr>
          <w:rFonts w:ascii="Arial Narrow" w:eastAsia="Times New Roman" w:hAnsi="Arial Narrow" w:cs="Arial"/>
          <w:b/>
          <w:lang w:eastAsia="es-ES"/>
        </w:rPr>
        <w:t xml:space="preserve"> </w:t>
      </w:r>
    </w:p>
    <w:p w14:paraId="35D2D1CC" w14:textId="77777777" w:rsidR="000C6C9B" w:rsidRPr="009564E6" w:rsidRDefault="000C6C9B" w:rsidP="009564E6">
      <w:pPr>
        <w:numPr>
          <w:ilvl w:val="0"/>
          <w:numId w:val="64"/>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El deber de cuidado médico que dejó de observar la persona prestadora de servicios médicos. El deber se fundará en la ley, reglamento, resolución administrativa o judicial, contrato o convenio respectivo, precedentes que determinaron el riesgo, principios profesionales y comunidad de vida o convivencia social; </w:t>
      </w:r>
    </w:p>
    <w:p w14:paraId="73C751AD" w14:textId="77777777" w:rsidR="000C6C9B" w:rsidRPr="009564E6" w:rsidRDefault="000C6C9B" w:rsidP="009564E6">
      <w:pPr>
        <w:spacing w:line="260" w:lineRule="exact"/>
        <w:jc w:val="both"/>
        <w:rPr>
          <w:rFonts w:ascii="Arial Narrow" w:eastAsia="Times New Roman" w:hAnsi="Arial Narrow" w:cs="Arial"/>
          <w:bCs/>
          <w:lang w:eastAsia="es-ES"/>
        </w:rPr>
      </w:pPr>
    </w:p>
    <w:p w14:paraId="4095607E" w14:textId="075071F1" w:rsidR="000C6C9B" w:rsidRPr="009564E6" w:rsidRDefault="000C6C9B" w:rsidP="009564E6">
      <w:pPr>
        <w:numPr>
          <w:ilvl w:val="0"/>
          <w:numId w:val="64"/>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lastRenderedPageBreak/>
        <w:t>El resultado dañino en la salud de la persona usuaria de los servicios médicos a consecuencia de la violación del deber de cuidado médico</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3DA3AB59" w14:textId="77777777" w:rsidR="000C6C9B" w:rsidRPr="009564E6" w:rsidRDefault="000C6C9B" w:rsidP="009564E6">
      <w:pPr>
        <w:spacing w:line="260" w:lineRule="exact"/>
        <w:jc w:val="both"/>
        <w:rPr>
          <w:rFonts w:ascii="Arial Narrow" w:eastAsia="Times New Roman" w:hAnsi="Arial Narrow" w:cs="Arial"/>
          <w:bCs/>
          <w:lang w:eastAsia="es-ES"/>
        </w:rPr>
      </w:pPr>
    </w:p>
    <w:p w14:paraId="4AF14C8C" w14:textId="77777777" w:rsidR="000C6C9B" w:rsidRPr="009564E6" w:rsidRDefault="000C6C9B" w:rsidP="009564E6">
      <w:pPr>
        <w:numPr>
          <w:ilvl w:val="0"/>
          <w:numId w:val="64"/>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La posibilidad racional, objetiva y material de realizar la acción u omisión debida y, en su caso, de evitar el resultado dañino.</w:t>
      </w:r>
    </w:p>
    <w:p w14:paraId="2612812F" w14:textId="77777777" w:rsidR="000C6C9B" w:rsidRPr="009564E6" w:rsidRDefault="000C6C9B" w:rsidP="009564E6">
      <w:pPr>
        <w:spacing w:line="260" w:lineRule="exact"/>
        <w:jc w:val="both"/>
        <w:rPr>
          <w:rFonts w:ascii="Arial Narrow" w:eastAsia="Times New Roman" w:hAnsi="Arial Narrow" w:cs="Arial"/>
          <w:b/>
          <w:lang w:eastAsia="es-ES"/>
        </w:rPr>
      </w:pPr>
    </w:p>
    <w:p w14:paraId="2EF2B840"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21. </w:t>
      </w:r>
      <w:r w:rsidRPr="009564E6">
        <w:rPr>
          <w:rFonts w:ascii="Arial Narrow" w:eastAsia="Times New Roman" w:hAnsi="Arial Narrow" w:cs="Arial"/>
          <w:bCs/>
          <w:lang w:eastAsia="es-ES"/>
        </w:rPr>
        <w:t xml:space="preserve">La queja debe cumplir con los siguientes requisitos: </w:t>
      </w:r>
    </w:p>
    <w:p w14:paraId="3093305D"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19B333B5" w14:textId="37FE943A" w:rsidR="000C6C9B" w:rsidRPr="009564E6" w:rsidRDefault="000C6C9B" w:rsidP="009564E6">
      <w:pPr>
        <w:numPr>
          <w:ilvl w:val="0"/>
          <w:numId w:val="66"/>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 presentará por escrito y, en su caso, oralmente ante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0AD36B04" w14:textId="77777777" w:rsidR="000C6C9B" w:rsidRPr="009564E6" w:rsidRDefault="000C6C9B" w:rsidP="009564E6">
      <w:pPr>
        <w:spacing w:line="260" w:lineRule="exact"/>
        <w:jc w:val="both"/>
        <w:rPr>
          <w:rFonts w:ascii="Arial Narrow" w:eastAsia="Times New Roman" w:hAnsi="Arial Narrow" w:cs="Arial"/>
          <w:bCs/>
          <w:lang w:eastAsia="es-ES"/>
        </w:rPr>
      </w:pPr>
    </w:p>
    <w:p w14:paraId="6BBD3E22" w14:textId="77777777" w:rsidR="000C6C9B" w:rsidRPr="009564E6" w:rsidRDefault="000C6C9B" w:rsidP="009564E6">
      <w:pPr>
        <w:numPr>
          <w:ilvl w:val="0"/>
          <w:numId w:val="66"/>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Señalar el nombre, domicilio y demás datos generales que se estimen necesarios de quien la interpone, así como aquellos datos que identifiquen a la persona prestadora de los servicios médicos; </w:t>
      </w:r>
    </w:p>
    <w:p w14:paraId="56059BB5" w14:textId="77777777" w:rsidR="000C6C9B" w:rsidRPr="009564E6" w:rsidRDefault="000C6C9B" w:rsidP="009564E6">
      <w:pPr>
        <w:spacing w:line="260" w:lineRule="exact"/>
        <w:jc w:val="both"/>
        <w:rPr>
          <w:rFonts w:ascii="Arial Narrow" w:eastAsia="Times New Roman" w:hAnsi="Arial Narrow" w:cs="Arial"/>
          <w:bCs/>
          <w:lang w:eastAsia="es-ES"/>
        </w:rPr>
      </w:pPr>
    </w:p>
    <w:p w14:paraId="05FAA7BA" w14:textId="77777777" w:rsidR="00F22697" w:rsidRPr="009564E6" w:rsidRDefault="00F22697" w:rsidP="009564E6">
      <w:pPr>
        <w:spacing w:line="260" w:lineRule="exact"/>
        <w:jc w:val="both"/>
        <w:rPr>
          <w:rFonts w:ascii="Arial Narrow" w:eastAsia="Times New Roman" w:hAnsi="Arial Narrow" w:cs="Arial"/>
          <w:bCs/>
          <w:lang w:eastAsia="es-ES"/>
        </w:rPr>
      </w:pPr>
    </w:p>
    <w:p w14:paraId="30334440" w14:textId="77777777" w:rsidR="000C6C9B" w:rsidRPr="009564E6" w:rsidRDefault="000C6C9B" w:rsidP="009564E6">
      <w:pPr>
        <w:numPr>
          <w:ilvl w:val="0"/>
          <w:numId w:val="66"/>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Deberá hacer constar el hecho o hechos concretos de la inconformidad, sus antecedentes, las personas presuntas infractoras y se expresarán o presentarán, en su caso, las pruebas que sean conducentes para acreditar los hechos; </w:t>
      </w:r>
    </w:p>
    <w:p w14:paraId="39CE0864" w14:textId="77777777" w:rsidR="000C6C9B" w:rsidRPr="009564E6" w:rsidRDefault="000C6C9B" w:rsidP="009564E6">
      <w:pPr>
        <w:spacing w:line="260" w:lineRule="exact"/>
        <w:jc w:val="both"/>
        <w:rPr>
          <w:rFonts w:ascii="Arial Narrow" w:eastAsia="Times New Roman" w:hAnsi="Arial Narrow" w:cs="Arial"/>
          <w:bCs/>
          <w:lang w:eastAsia="es-ES"/>
        </w:rPr>
      </w:pPr>
    </w:p>
    <w:p w14:paraId="3024C68F" w14:textId="62BF02FC" w:rsidR="000C6C9B" w:rsidRPr="009564E6" w:rsidRDefault="000C6C9B" w:rsidP="009564E6">
      <w:pPr>
        <w:numPr>
          <w:ilvl w:val="0"/>
          <w:numId w:val="66"/>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Deberá señalar sus pretensiones, y deberá constar la firma o huella digital de</w:t>
      </w:r>
      <w:r w:rsidR="0012209A" w:rsidRPr="009564E6">
        <w:rPr>
          <w:rFonts w:ascii="Arial Narrow" w:eastAsia="Times New Roman" w:hAnsi="Arial Narrow" w:cs="Arial"/>
          <w:bCs/>
          <w:lang w:eastAsia="es-ES"/>
        </w:rPr>
        <w:t xml:space="preserve"> </w:t>
      </w:r>
      <w:r w:rsidRPr="009564E6">
        <w:rPr>
          <w:rFonts w:ascii="Arial Narrow" w:eastAsia="Times New Roman" w:hAnsi="Arial Narrow" w:cs="Arial"/>
          <w:bCs/>
          <w:lang w:eastAsia="es-ES"/>
        </w:rPr>
        <w:t>l</w:t>
      </w:r>
      <w:r w:rsidR="0012209A" w:rsidRPr="009564E6">
        <w:rPr>
          <w:rFonts w:ascii="Arial Narrow" w:eastAsia="Times New Roman" w:hAnsi="Arial Narrow" w:cs="Arial"/>
          <w:bCs/>
          <w:lang w:eastAsia="es-ES"/>
        </w:rPr>
        <w:t>a persona</w:t>
      </w:r>
      <w:r w:rsidRPr="009564E6">
        <w:rPr>
          <w:rFonts w:ascii="Arial Narrow" w:eastAsia="Times New Roman" w:hAnsi="Arial Narrow" w:cs="Arial"/>
          <w:bCs/>
          <w:lang w:eastAsia="es-ES"/>
        </w:rPr>
        <w:t xml:space="preserve"> interesad</w:t>
      </w:r>
      <w:r w:rsidR="0012209A" w:rsidRPr="009564E6">
        <w:rPr>
          <w:rFonts w:ascii="Arial Narrow" w:eastAsia="Times New Roman" w:hAnsi="Arial Narrow" w:cs="Arial"/>
          <w:bCs/>
          <w:lang w:eastAsia="es-ES"/>
        </w:rPr>
        <w:t>a</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0DE23AD0" w14:textId="77777777" w:rsidR="000C6C9B" w:rsidRPr="009564E6" w:rsidRDefault="000C6C9B" w:rsidP="009564E6">
      <w:pPr>
        <w:spacing w:line="260" w:lineRule="exact"/>
        <w:jc w:val="both"/>
        <w:rPr>
          <w:rFonts w:ascii="Arial Narrow" w:eastAsia="Times New Roman" w:hAnsi="Arial Narrow" w:cs="Arial"/>
          <w:bCs/>
          <w:lang w:eastAsia="es-ES"/>
        </w:rPr>
      </w:pPr>
    </w:p>
    <w:p w14:paraId="3AF6EF64" w14:textId="77777777" w:rsidR="000C6C9B" w:rsidRPr="009564E6" w:rsidRDefault="000C6C9B" w:rsidP="009564E6">
      <w:pPr>
        <w:numPr>
          <w:ilvl w:val="0"/>
          <w:numId w:val="66"/>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Cuando quien presente la queja lo haga a nombre o representación de otra persona deberá acompañar al escrito la documentación que acredite su representación.</w:t>
      </w:r>
    </w:p>
    <w:p w14:paraId="2E4AA127" w14:textId="77777777" w:rsidR="000C6C9B" w:rsidRPr="009564E6" w:rsidRDefault="000C6C9B" w:rsidP="009564E6">
      <w:pPr>
        <w:spacing w:line="260" w:lineRule="exact"/>
        <w:jc w:val="both"/>
        <w:rPr>
          <w:rFonts w:ascii="Arial Narrow" w:eastAsia="Times New Roman" w:hAnsi="Arial Narrow" w:cs="Arial"/>
          <w:bCs/>
          <w:lang w:eastAsia="es-ES"/>
        </w:rPr>
      </w:pPr>
    </w:p>
    <w:p w14:paraId="00151623"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ARTICULO 22.</w:t>
      </w:r>
      <w:r w:rsidRPr="009564E6">
        <w:rPr>
          <w:rFonts w:ascii="Arial Narrow" w:eastAsia="Times New Roman" w:hAnsi="Arial Narrow" w:cs="Arial"/>
          <w:bCs/>
          <w:lang w:eastAsia="es-ES"/>
        </w:rPr>
        <w:t xml:space="preserve"> Será improcedente la queja: </w:t>
      </w:r>
    </w:p>
    <w:p w14:paraId="43FEDC56" w14:textId="77777777" w:rsidR="000C6C9B" w:rsidRPr="009564E6" w:rsidRDefault="000C6C9B" w:rsidP="009564E6">
      <w:pPr>
        <w:spacing w:line="260" w:lineRule="exact"/>
        <w:jc w:val="both"/>
        <w:rPr>
          <w:rFonts w:ascii="Arial Narrow" w:eastAsia="Times New Roman" w:hAnsi="Arial Narrow" w:cs="Arial"/>
          <w:bCs/>
          <w:lang w:eastAsia="es-ES"/>
        </w:rPr>
      </w:pPr>
    </w:p>
    <w:p w14:paraId="23579BBF" w14:textId="78AB2913" w:rsidR="000C6C9B" w:rsidRPr="009564E6" w:rsidRDefault="000C6C9B" w:rsidP="009564E6">
      <w:pPr>
        <w:numPr>
          <w:ilvl w:val="0"/>
          <w:numId w:val="6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Contra actos u omisiones médicas que constituyan delito, salvo el caso de resolver exclusivamente el pago de daños y perjuicios cuando las partes se sometan a la mediación, conciliación o arbitraje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72FEC0F4" w14:textId="77777777" w:rsidR="000C6C9B" w:rsidRPr="009564E6" w:rsidRDefault="000C6C9B" w:rsidP="009564E6">
      <w:pPr>
        <w:spacing w:line="260" w:lineRule="exact"/>
        <w:jc w:val="both"/>
        <w:rPr>
          <w:rFonts w:ascii="Arial Narrow" w:eastAsia="Times New Roman" w:hAnsi="Arial Narrow" w:cs="Arial"/>
          <w:bCs/>
          <w:lang w:eastAsia="es-ES"/>
        </w:rPr>
      </w:pPr>
    </w:p>
    <w:p w14:paraId="323D574A" w14:textId="7C15AA89" w:rsidR="000C6C9B" w:rsidRPr="009564E6" w:rsidRDefault="000C6C9B" w:rsidP="009564E6">
      <w:pPr>
        <w:numPr>
          <w:ilvl w:val="0"/>
          <w:numId w:val="6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Contra actos u omisiones médicas materia de una controversia civil sometida al conocimiento de los tribunales, salvo que las partes renuncien al procedimiento judicial en trámite y se sometan al arbitraje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siendo ello legalmente posible; </w:t>
      </w:r>
    </w:p>
    <w:p w14:paraId="764A7517" w14:textId="77777777" w:rsidR="000C6C9B" w:rsidRPr="009564E6" w:rsidRDefault="000C6C9B" w:rsidP="009564E6">
      <w:pPr>
        <w:spacing w:line="260" w:lineRule="exact"/>
        <w:jc w:val="both"/>
        <w:rPr>
          <w:rFonts w:ascii="Arial Narrow" w:eastAsia="Times New Roman" w:hAnsi="Arial Narrow" w:cs="Arial"/>
          <w:bCs/>
          <w:lang w:eastAsia="es-ES"/>
        </w:rPr>
      </w:pPr>
    </w:p>
    <w:p w14:paraId="217AF0F0" w14:textId="77777777" w:rsidR="000C6C9B" w:rsidRPr="009564E6" w:rsidRDefault="000C6C9B" w:rsidP="009564E6">
      <w:pPr>
        <w:numPr>
          <w:ilvl w:val="0"/>
          <w:numId w:val="6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Cuando se trate de controversias laborales o competencia de las autoridades del trabajo; </w:t>
      </w:r>
    </w:p>
    <w:p w14:paraId="0479EB27" w14:textId="77777777" w:rsidR="000C6C9B" w:rsidRPr="009564E6" w:rsidRDefault="000C6C9B" w:rsidP="009564E6">
      <w:pPr>
        <w:spacing w:line="260" w:lineRule="exact"/>
        <w:jc w:val="both"/>
        <w:rPr>
          <w:rFonts w:ascii="Arial Narrow" w:eastAsia="Times New Roman" w:hAnsi="Arial Narrow" w:cs="Arial"/>
          <w:bCs/>
          <w:lang w:eastAsia="es-ES"/>
        </w:rPr>
      </w:pPr>
    </w:p>
    <w:p w14:paraId="543EE0FA" w14:textId="77777777" w:rsidR="000C6C9B" w:rsidRPr="009564E6" w:rsidRDefault="000C6C9B" w:rsidP="009564E6">
      <w:pPr>
        <w:numPr>
          <w:ilvl w:val="0"/>
          <w:numId w:val="6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Cuando se trate de inconformidades cuyo único objetivo sea el de obtener pruebas pre constituidas para el inicio de un procedimiento judicial; </w:t>
      </w:r>
    </w:p>
    <w:p w14:paraId="0B49BE4D" w14:textId="77777777" w:rsidR="000C6C9B" w:rsidRPr="009564E6" w:rsidRDefault="000C6C9B" w:rsidP="009564E6">
      <w:pPr>
        <w:spacing w:line="260" w:lineRule="exact"/>
        <w:jc w:val="both"/>
        <w:rPr>
          <w:rFonts w:ascii="Arial Narrow" w:eastAsia="Times New Roman" w:hAnsi="Arial Narrow" w:cs="Arial"/>
          <w:bCs/>
          <w:lang w:eastAsia="es-ES"/>
        </w:rPr>
      </w:pPr>
    </w:p>
    <w:p w14:paraId="27163D88" w14:textId="18E3C9C2" w:rsidR="000C6C9B" w:rsidRPr="009564E6" w:rsidRDefault="000C6C9B" w:rsidP="009564E6">
      <w:pPr>
        <w:numPr>
          <w:ilvl w:val="0"/>
          <w:numId w:val="6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Cuando se trate de hechos ocurridos con antelación mayor de un año a la fecha de presentación de la queja, salvo que se trate de obligaciones médicas de tracto sucesivo, en cuyo caso se podrán obtener para efectos de mediación, conciliación y arbitraje</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 </w:t>
      </w:r>
    </w:p>
    <w:p w14:paraId="1B434EAB" w14:textId="77777777" w:rsidR="000C6C9B" w:rsidRPr="009564E6" w:rsidRDefault="000C6C9B" w:rsidP="009564E6">
      <w:pPr>
        <w:spacing w:line="260" w:lineRule="exact"/>
        <w:jc w:val="both"/>
        <w:rPr>
          <w:rFonts w:ascii="Arial Narrow" w:eastAsia="Times New Roman" w:hAnsi="Arial Narrow" w:cs="Arial"/>
          <w:bCs/>
          <w:lang w:eastAsia="es-ES"/>
        </w:rPr>
      </w:pPr>
    </w:p>
    <w:p w14:paraId="002DBBCF" w14:textId="77777777" w:rsidR="000C6C9B" w:rsidRPr="009564E6" w:rsidRDefault="000C6C9B" w:rsidP="009564E6">
      <w:pPr>
        <w:numPr>
          <w:ilvl w:val="0"/>
          <w:numId w:val="67"/>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En el caso de que la controversia verse exclusivamente sobre el cobro de servicios derivados de la atención médica. </w:t>
      </w:r>
    </w:p>
    <w:p w14:paraId="758AA4D3" w14:textId="77777777" w:rsidR="000C6C9B" w:rsidRPr="009564E6" w:rsidRDefault="000C6C9B" w:rsidP="009564E6">
      <w:pPr>
        <w:spacing w:line="260" w:lineRule="exact"/>
        <w:contextualSpacing/>
        <w:jc w:val="both"/>
        <w:rPr>
          <w:rFonts w:ascii="Arial Narrow" w:eastAsia="Times New Roman" w:hAnsi="Arial Narrow" w:cs="Arial"/>
          <w:bCs/>
          <w:lang w:eastAsia="es-ES"/>
        </w:rPr>
      </w:pPr>
    </w:p>
    <w:p w14:paraId="62E22E6F" w14:textId="1550D726"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23. </w:t>
      </w:r>
      <w:r w:rsidRPr="009564E6">
        <w:rPr>
          <w:rFonts w:ascii="Arial Narrow" w:eastAsia="Times New Roman" w:hAnsi="Arial Narrow" w:cs="Arial"/>
          <w:bCs/>
          <w:lang w:eastAsia="es-ES"/>
        </w:rPr>
        <w:t>El derecho a presentar la queja prescribe en un año, contado a partir de la fecha en que se tenga conocimiento del hecho u omisión de que se trate o bien</w:t>
      </w:r>
      <w:r w:rsidR="00A8759F"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como resultado de cualquier atención médica relacionada al evento que motivó la promoción de la queja. </w:t>
      </w:r>
    </w:p>
    <w:p w14:paraId="1A1C4340" w14:textId="77777777" w:rsidR="000C6C9B" w:rsidRPr="009564E6" w:rsidRDefault="000C6C9B" w:rsidP="009564E6">
      <w:pPr>
        <w:spacing w:line="260" w:lineRule="exact"/>
        <w:jc w:val="both"/>
        <w:rPr>
          <w:rFonts w:ascii="Arial Narrow" w:eastAsia="Times New Roman" w:hAnsi="Arial Narrow" w:cs="Arial"/>
          <w:b/>
          <w:lang w:eastAsia="es-ES"/>
        </w:rPr>
      </w:pPr>
    </w:p>
    <w:p w14:paraId="494CA971"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CAPÍTULO V</w:t>
      </w:r>
    </w:p>
    <w:p w14:paraId="1D0D40ED" w14:textId="31C38912"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 xml:space="preserve">DEL PROCEDIMIENTO EN GENERAL ANTE </w:t>
      </w:r>
      <w:r w:rsidR="008F1797" w:rsidRPr="009564E6">
        <w:rPr>
          <w:rFonts w:ascii="Arial Narrow" w:eastAsia="Times New Roman" w:hAnsi="Arial Narrow" w:cs="Arial"/>
          <w:b/>
          <w:lang w:eastAsia="es-ES"/>
        </w:rPr>
        <w:t>LA COMISIÓN</w:t>
      </w:r>
    </w:p>
    <w:p w14:paraId="208074A7" w14:textId="77777777" w:rsidR="000C6C9B" w:rsidRPr="009564E6" w:rsidRDefault="000C6C9B" w:rsidP="009564E6">
      <w:pPr>
        <w:spacing w:line="260" w:lineRule="exact"/>
        <w:jc w:val="both"/>
        <w:rPr>
          <w:rFonts w:ascii="Arial Narrow" w:eastAsia="Times New Roman" w:hAnsi="Arial Narrow" w:cs="Arial"/>
          <w:b/>
          <w:lang w:eastAsia="es-ES"/>
        </w:rPr>
      </w:pPr>
    </w:p>
    <w:p w14:paraId="7B07F91D"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24. </w:t>
      </w:r>
      <w:r w:rsidRPr="009564E6">
        <w:rPr>
          <w:rFonts w:ascii="Arial Narrow" w:eastAsia="Times New Roman" w:hAnsi="Arial Narrow" w:cs="Arial"/>
          <w:bCs/>
          <w:lang w:eastAsia="es-ES"/>
        </w:rPr>
        <w:t xml:space="preserve">Todo procedimiento en general se sujetará a las bases siguientes: </w:t>
      </w:r>
    </w:p>
    <w:p w14:paraId="7BECD48D"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47A331B7" w14:textId="61E7826C" w:rsidR="000C6C9B" w:rsidRPr="009564E6" w:rsidRDefault="008F1797"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La Comisión</w:t>
      </w:r>
      <w:r w:rsidR="000C6C9B" w:rsidRPr="009564E6">
        <w:rPr>
          <w:rFonts w:ascii="Arial Narrow" w:eastAsia="Times New Roman" w:hAnsi="Arial Narrow" w:cs="Arial"/>
          <w:bCs/>
          <w:lang w:eastAsia="es-ES"/>
        </w:rPr>
        <w:t xml:space="preserve"> atenderá las quejas relacionadas con la prestación de servicios de atención médica cuando se aduzca una presunta mala práctica, negativa del servicio o cualquier otra que constituya una atención médica inadecuada; </w:t>
      </w:r>
    </w:p>
    <w:p w14:paraId="5AB70322" w14:textId="77777777" w:rsidR="000C6C9B" w:rsidRPr="009564E6" w:rsidRDefault="000C6C9B" w:rsidP="009564E6">
      <w:pPr>
        <w:spacing w:line="260" w:lineRule="exact"/>
        <w:jc w:val="both"/>
        <w:rPr>
          <w:rFonts w:ascii="Arial Narrow" w:eastAsia="Times New Roman" w:hAnsi="Arial Narrow" w:cs="Arial"/>
          <w:bCs/>
          <w:lang w:eastAsia="es-ES"/>
        </w:rPr>
      </w:pPr>
    </w:p>
    <w:p w14:paraId="3A001E65" w14:textId="77777777"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 atenderá a la normativa aplicable, a fin de dar cumplimiento al principio de legalidad que habrá de orientar todo procedimiento; </w:t>
      </w:r>
    </w:p>
    <w:p w14:paraId="319AE9E0" w14:textId="77777777" w:rsidR="000C6C9B" w:rsidRPr="009564E6" w:rsidRDefault="000C6C9B" w:rsidP="009564E6">
      <w:pPr>
        <w:spacing w:line="260" w:lineRule="exact"/>
        <w:jc w:val="both"/>
        <w:rPr>
          <w:rFonts w:ascii="Arial Narrow" w:eastAsia="Times New Roman" w:hAnsi="Arial Narrow" w:cs="Arial"/>
          <w:bCs/>
          <w:lang w:eastAsia="es-ES"/>
        </w:rPr>
      </w:pPr>
    </w:p>
    <w:p w14:paraId="1F0B0068" w14:textId="77777777"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Las partes interesadas deberán conducirse con honradez, transparencia, legalidad y respeto; </w:t>
      </w:r>
    </w:p>
    <w:p w14:paraId="041B5AF2" w14:textId="77777777" w:rsidR="000C6C9B" w:rsidRPr="009564E6" w:rsidRDefault="000C6C9B" w:rsidP="009564E6">
      <w:pPr>
        <w:spacing w:line="260" w:lineRule="exact"/>
        <w:jc w:val="both"/>
        <w:rPr>
          <w:rFonts w:ascii="Arial Narrow" w:eastAsia="Times New Roman" w:hAnsi="Arial Narrow" w:cs="Arial"/>
          <w:bCs/>
          <w:lang w:eastAsia="es-ES"/>
        </w:rPr>
      </w:pPr>
    </w:p>
    <w:p w14:paraId="287C9C21" w14:textId="77777777"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Se deberán observar los principios de audiencia e igualdad de las partes; </w:t>
      </w:r>
    </w:p>
    <w:p w14:paraId="4F7E69E4" w14:textId="77777777" w:rsidR="000C6C9B" w:rsidRPr="009564E6" w:rsidRDefault="000C6C9B" w:rsidP="009564E6">
      <w:pPr>
        <w:spacing w:line="260" w:lineRule="exact"/>
        <w:jc w:val="both"/>
        <w:rPr>
          <w:rFonts w:ascii="Arial Narrow" w:eastAsia="Times New Roman" w:hAnsi="Arial Narrow" w:cs="Arial"/>
          <w:bCs/>
          <w:lang w:eastAsia="es-ES"/>
        </w:rPr>
      </w:pPr>
    </w:p>
    <w:p w14:paraId="3FB129BE" w14:textId="77777777"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Los trámites serán sencillos, eficaces y ágiles. Se evitarán formulismos innecesarios; </w:t>
      </w:r>
    </w:p>
    <w:p w14:paraId="0A9B36AB" w14:textId="77777777" w:rsidR="000C6C9B" w:rsidRPr="009564E6" w:rsidRDefault="000C6C9B" w:rsidP="009564E6">
      <w:pPr>
        <w:spacing w:line="260" w:lineRule="exact"/>
        <w:jc w:val="both"/>
        <w:rPr>
          <w:rFonts w:ascii="Arial Narrow" w:eastAsia="Times New Roman" w:hAnsi="Arial Narrow" w:cs="Arial"/>
          <w:bCs/>
          <w:lang w:eastAsia="es-ES"/>
        </w:rPr>
      </w:pPr>
    </w:p>
    <w:p w14:paraId="7F8CED06" w14:textId="643815FD"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La tramitación de los procedimientos será gratuita y, en su caso, s</w:t>
      </w:r>
      <w:r w:rsidR="00656D9A" w:rsidRPr="009564E6">
        <w:rPr>
          <w:rFonts w:ascii="Arial Narrow" w:eastAsia="Times New Roman" w:hAnsi="Arial Narrow" w:cs="Arial"/>
          <w:bCs/>
          <w:lang w:eastAsia="es-ES"/>
        </w:rPr>
        <w:t>o</w:t>
      </w:r>
      <w:r w:rsidRPr="009564E6">
        <w:rPr>
          <w:rFonts w:ascii="Arial Narrow" w:eastAsia="Times New Roman" w:hAnsi="Arial Narrow" w:cs="Arial"/>
          <w:bCs/>
          <w:lang w:eastAsia="es-ES"/>
        </w:rPr>
        <w:t xml:space="preserve">lo deberán cubrirse las contribuciones que correspondan en los casos que determinen las disposiciones fiscales respectivas; </w:t>
      </w:r>
    </w:p>
    <w:p w14:paraId="5C6DF424" w14:textId="77777777" w:rsidR="000C6C9B" w:rsidRPr="009564E6" w:rsidRDefault="000C6C9B" w:rsidP="009564E6">
      <w:pPr>
        <w:spacing w:line="260" w:lineRule="exact"/>
        <w:jc w:val="both"/>
        <w:rPr>
          <w:rFonts w:ascii="Arial Narrow" w:eastAsia="Times New Roman" w:hAnsi="Arial Narrow" w:cs="Arial"/>
          <w:bCs/>
          <w:lang w:eastAsia="es-ES"/>
        </w:rPr>
      </w:pPr>
    </w:p>
    <w:p w14:paraId="013BF7C0" w14:textId="77777777"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Deberán sustanciarse y resolverse de manera pronta y expedita; </w:t>
      </w:r>
    </w:p>
    <w:p w14:paraId="749C3F16" w14:textId="77777777" w:rsidR="000C6C9B" w:rsidRPr="009564E6" w:rsidRDefault="000C6C9B" w:rsidP="009564E6">
      <w:pPr>
        <w:spacing w:line="260" w:lineRule="exact"/>
        <w:jc w:val="both"/>
        <w:rPr>
          <w:rFonts w:ascii="Arial Narrow" w:eastAsia="Times New Roman" w:hAnsi="Arial Narrow" w:cs="Arial"/>
          <w:bCs/>
          <w:lang w:eastAsia="es-ES"/>
        </w:rPr>
      </w:pPr>
    </w:p>
    <w:p w14:paraId="292D33FE" w14:textId="0BBF60EE"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 mediación, conciliación y arbitraje, serán las vías que utilizará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en el trámite de las quejas médicas; </w:t>
      </w:r>
    </w:p>
    <w:p w14:paraId="4630662C" w14:textId="77777777" w:rsidR="000C6C9B" w:rsidRPr="009564E6" w:rsidRDefault="000C6C9B" w:rsidP="009564E6">
      <w:pPr>
        <w:spacing w:line="260" w:lineRule="exact"/>
        <w:jc w:val="both"/>
        <w:rPr>
          <w:rFonts w:ascii="Arial Narrow" w:eastAsia="Times New Roman" w:hAnsi="Arial Narrow" w:cs="Arial"/>
          <w:bCs/>
          <w:lang w:eastAsia="es-ES"/>
        </w:rPr>
      </w:pPr>
    </w:p>
    <w:p w14:paraId="49CC8A17" w14:textId="227FFB0D"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 presentación de quejas y los procedimientos que se regulan en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y su reglamento, no afectarán el ejercicio de otros derechos o medios de defensa de los que dispongan las personas usuarias o prestadoras de servicios médicos, según la legislación aplicable</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46DA619B" w14:textId="77777777" w:rsidR="000C6C9B" w:rsidRPr="009564E6" w:rsidRDefault="000C6C9B" w:rsidP="009564E6">
      <w:pPr>
        <w:spacing w:line="260" w:lineRule="exact"/>
        <w:jc w:val="both"/>
        <w:rPr>
          <w:rFonts w:ascii="Arial Narrow" w:eastAsia="Times New Roman" w:hAnsi="Arial Narrow" w:cs="Arial"/>
          <w:bCs/>
          <w:lang w:eastAsia="es-ES"/>
        </w:rPr>
      </w:pPr>
    </w:p>
    <w:p w14:paraId="42DF5B90" w14:textId="77777777" w:rsidR="000C6C9B" w:rsidRPr="009564E6" w:rsidRDefault="000C6C9B" w:rsidP="009564E6">
      <w:pPr>
        <w:numPr>
          <w:ilvl w:val="0"/>
          <w:numId w:val="69"/>
        </w:numPr>
        <w:spacing w:line="260" w:lineRule="exact"/>
        <w:ind w:left="851" w:hanging="284"/>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La presentación de una queja en ningún caso interrumpirá la prescripción de otras acciones previstas por la legislación aplicable.</w:t>
      </w:r>
    </w:p>
    <w:p w14:paraId="0DC87E81" w14:textId="77777777" w:rsidR="000C6C9B" w:rsidRPr="009564E6" w:rsidRDefault="000C6C9B" w:rsidP="009564E6">
      <w:pPr>
        <w:spacing w:line="260" w:lineRule="exact"/>
        <w:jc w:val="both"/>
        <w:rPr>
          <w:rFonts w:ascii="Arial Narrow" w:eastAsia="Times New Roman" w:hAnsi="Arial Narrow" w:cs="Arial"/>
          <w:bCs/>
          <w:lang w:eastAsia="es-ES"/>
        </w:rPr>
      </w:pPr>
    </w:p>
    <w:p w14:paraId="5FA9D083" w14:textId="650C5020"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25. </w:t>
      </w:r>
      <w:r w:rsidRPr="009564E6">
        <w:rPr>
          <w:rFonts w:ascii="Arial Narrow" w:eastAsia="Times New Roman" w:hAnsi="Arial Narrow" w:cs="Arial"/>
          <w:bCs/>
          <w:lang w:eastAsia="es-ES"/>
        </w:rPr>
        <w:t xml:space="preserve">El trámite se llevará a cabo por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que será auxiliado por las unidades </w:t>
      </w:r>
      <w:r w:rsidR="0012209A" w:rsidRPr="009564E6">
        <w:rPr>
          <w:rFonts w:ascii="Arial Narrow" w:eastAsia="Times New Roman" w:hAnsi="Arial Narrow" w:cs="Arial"/>
          <w:bCs/>
          <w:lang w:eastAsia="es-ES"/>
        </w:rPr>
        <w:t xml:space="preserve">médica </w:t>
      </w:r>
      <w:r w:rsidRPr="009564E6">
        <w:rPr>
          <w:rFonts w:ascii="Arial Narrow" w:eastAsia="Times New Roman" w:hAnsi="Arial Narrow" w:cs="Arial"/>
          <w:bCs/>
          <w:lang w:eastAsia="es-ES"/>
        </w:rPr>
        <w:t xml:space="preserve">y </w:t>
      </w:r>
      <w:r w:rsidR="0012209A" w:rsidRPr="009564E6">
        <w:rPr>
          <w:rFonts w:ascii="Arial Narrow" w:eastAsia="Times New Roman" w:hAnsi="Arial Narrow" w:cs="Arial"/>
          <w:bCs/>
          <w:lang w:eastAsia="es-ES"/>
        </w:rPr>
        <w:t>jurídica</w:t>
      </w:r>
      <w:r w:rsidRPr="009564E6">
        <w:rPr>
          <w:rFonts w:ascii="Arial Narrow" w:eastAsia="Times New Roman" w:hAnsi="Arial Narrow" w:cs="Arial"/>
          <w:bCs/>
          <w:lang w:eastAsia="es-ES"/>
        </w:rPr>
        <w:t xml:space="preserve">, así como del personal técnico y administrativo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w:t>
      </w:r>
    </w:p>
    <w:p w14:paraId="10B10D88"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7360C902" w14:textId="30E7B621"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En los procedimientos de Mediación, Conciliación y Arbitraje se observará lo establecido en la </w:t>
      </w:r>
      <w:r w:rsidR="0012209A" w:rsidRPr="009564E6">
        <w:rPr>
          <w:rFonts w:ascii="Arial Narrow" w:eastAsia="Times New Roman" w:hAnsi="Arial Narrow" w:cs="Arial"/>
          <w:bCs/>
          <w:lang w:eastAsia="es-ES"/>
        </w:rPr>
        <w:t>presente Ley</w:t>
      </w:r>
      <w:r w:rsidRPr="009564E6">
        <w:rPr>
          <w:rFonts w:ascii="Arial Narrow" w:eastAsia="Times New Roman" w:hAnsi="Arial Narrow" w:cs="Arial"/>
          <w:bCs/>
          <w:lang w:eastAsia="es-ES"/>
        </w:rPr>
        <w:t xml:space="preserve"> y el reglamento. </w:t>
      </w:r>
    </w:p>
    <w:p w14:paraId="630C512E"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6A932A80"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 resolución que corresponda se dictará a verdad sabida y buena fe guardada, apreciando los hechos en conciencia y expresando los motivos y fundamentos en que se apoye. </w:t>
      </w:r>
    </w:p>
    <w:p w14:paraId="2AD253B5" w14:textId="77777777" w:rsidR="000C6C9B" w:rsidRPr="009564E6" w:rsidRDefault="000C6C9B" w:rsidP="009564E6">
      <w:pPr>
        <w:spacing w:line="260" w:lineRule="exact"/>
        <w:jc w:val="both"/>
        <w:rPr>
          <w:rFonts w:ascii="Arial Narrow" w:eastAsia="Times New Roman" w:hAnsi="Arial Narrow" w:cs="Arial"/>
          <w:bCs/>
          <w:lang w:eastAsia="es-ES"/>
        </w:rPr>
      </w:pPr>
    </w:p>
    <w:p w14:paraId="61E20D1C" w14:textId="2F35EB95"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ARTICULO 26. </w:t>
      </w:r>
      <w:r w:rsidRPr="009564E6">
        <w:rPr>
          <w:rFonts w:ascii="Arial Narrow" w:eastAsia="Times New Roman" w:hAnsi="Arial Narrow" w:cs="Arial"/>
          <w:bCs/>
          <w:lang w:eastAsia="es-ES"/>
        </w:rPr>
        <w:t xml:space="preserve">Las partes deberán ofrecer las pruebas conducentes para acreditar sus hechos desde el momento de la presentación de su escrito de queja y de contestación, según corresponda o, en su caso, dentro del plazo previsto por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y el reglamento. Sin perjuicio de lo anterior,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podrá recabar y mandar practicar aquellas pruebas que sean necesarias para mejor proveer al procedimiento. </w:t>
      </w:r>
    </w:p>
    <w:p w14:paraId="381DDA84"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6C54D0A5" w14:textId="61CD56ED"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Se admitirá cualquier medi</w:t>
      </w:r>
      <w:r w:rsidR="004A3041" w:rsidRPr="009564E6">
        <w:rPr>
          <w:rFonts w:ascii="Arial Narrow" w:eastAsia="Times New Roman" w:hAnsi="Arial Narrow" w:cs="Arial"/>
          <w:bCs/>
          <w:lang w:eastAsia="es-ES"/>
        </w:rPr>
        <w:t>o</w:t>
      </w:r>
      <w:r w:rsidRPr="009564E6">
        <w:rPr>
          <w:rFonts w:ascii="Arial Narrow" w:eastAsia="Times New Roman" w:hAnsi="Arial Narrow" w:cs="Arial"/>
          <w:bCs/>
          <w:lang w:eastAsia="es-ES"/>
        </w:rPr>
        <w:t xml:space="preserve"> de prueba lícito en los términos previstos por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su reglamento y demás disposiciones aplicables. </w:t>
      </w:r>
    </w:p>
    <w:p w14:paraId="0CD529DA" w14:textId="77777777" w:rsidR="000C6C9B" w:rsidRPr="009564E6" w:rsidRDefault="000C6C9B" w:rsidP="009564E6">
      <w:pPr>
        <w:spacing w:line="260" w:lineRule="exact"/>
        <w:jc w:val="both"/>
        <w:rPr>
          <w:rFonts w:ascii="Arial Narrow" w:eastAsia="Times New Roman" w:hAnsi="Arial Narrow" w:cs="Arial"/>
          <w:b/>
          <w:lang w:eastAsia="es-ES"/>
        </w:rPr>
      </w:pPr>
    </w:p>
    <w:p w14:paraId="68B356DA"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lastRenderedPageBreak/>
        <w:t xml:space="preserve">ARTÍCULO 27. </w:t>
      </w:r>
      <w:r w:rsidRPr="009564E6">
        <w:rPr>
          <w:rFonts w:ascii="Arial Narrow" w:eastAsia="Times New Roman" w:hAnsi="Arial Narrow" w:cs="Arial"/>
          <w:bCs/>
          <w:lang w:eastAsia="es-ES"/>
        </w:rPr>
        <w:t xml:space="preserve">Las resoluciones o acuerdos se notificarán a las personas interesadas por escrito, personalmente, por correspondencia o mensajería, debiéndose obtener preferentemente el acuse de recibo correspondiente, en los términos del reglamento. </w:t>
      </w:r>
    </w:p>
    <w:p w14:paraId="4317CE0D"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03488EEF"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En el caso de notificaciones cuyo objeto no sea comunicar un plazo que vencido deje en desventaja a alguna de las partes o ponga en riesgo la caducidad o prescripción de alguna acción en otra instancia, se podrán realizar notificaciones a través de medios electrónicos o tecnologías de la información. </w:t>
      </w:r>
    </w:p>
    <w:p w14:paraId="11A021DF" w14:textId="77777777" w:rsidR="000C6C9B" w:rsidRPr="009564E6" w:rsidRDefault="000C6C9B" w:rsidP="009564E6">
      <w:pPr>
        <w:spacing w:line="260" w:lineRule="exact"/>
        <w:jc w:val="both"/>
        <w:rPr>
          <w:rFonts w:ascii="Arial Narrow" w:eastAsia="Times New Roman" w:hAnsi="Arial Narrow" w:cs="Arial"/>
          <w:b/>
          <w:lang w:eastAsia="es-ES"/>
        </w:rPr>
      </w:pPr>
    </w:p>
    <w:p w14:paraId="47402096" w14:textId="61655B54" w:rsidR="000C6C9B" w:rsidRPr="009564E6" w:rsidRDefault="000C6C9B" w:rsidP="009564E6">
      <w:pPr>
        <w:spacing w:line="260" w:lineRule="exact"/>
        <w:jc w:val="both"/>
        <w:rPr>
          <w:rFonts w:ascii="Arial Narrow" w:eastAsia="Times New Roman" w:hAnsi="Arial Narrow" w:cs="Arial"/>
          <w:b/>
          <w:lang w:eastAsia="es-ES"/>
        </w:rPr>
      </w:pPr>
      <w:r w:rsidRPr="009564E6">
        <w:rPr>
          <w:rFonts w:ascii="Arial Narrow" w:eastAsia="Times New Roman" w:hAnsi="Arial Narrow" w:cs="Arial"/>
          <w:b/>
          <w:lang w:eastAsia="es-ES"/>
        </w:rPr>
        <w:t xml:space="preserve">ARTÍCULO 28. </w:t>
      </w:r>
      <w:r w:rsidRPr="009564E6">
        <w:rPr>
          <w:rFonts w:ascii="Arial Narrow" w:eastAsia="Times New Roman" w:hAnsi="Arial Narrow" w:cs="Arial"/>
          <w:bCs/>
          <w:lang w:eastAsia="es-ES"/>
        </w:rPr>
        <w:t xml:space="preserve">En las actuaciones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deberá tratarse a las partes con imparcialidad y darse a cada una de ellas plena oportunidad de hacer valer sus derechos de audiencia y legalidad. </w:t>
      </w:r>
    </w:p>
    <w:p w14:paraId="022EEA4B"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5CDF03E1" w14:textId="503A7A74"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29. </w:t>
      </w:r>
      <w:r w:rsidRPr="009564E6">
        <w:rPr>
          <w:rFonts w:ascii="Arial Narrow" w:eastAsia="Times New Roman" w:hAnsi="Arial Narrow" w:cs="Arial"/>
          <w:bCs/>
          <w:lang w:eastAsia="es-ES"/>
        </w:rPr>
        <w:t xml:space="preserve">Para el cómputo de los términos y plazos a que hace referencia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éstos empezarán a contar individualmente a partir del día hábil siguiente en el que sea hecha la notificación a las partes. </w:t>
      </w:r>
    </w:p>
    <w:p w14:paraId="72A4B743"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34178518" w14:textId="17A81696"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30. </w:t>
      </w:r>
      <w:r w:rsidRPr="009564E6">
        <w:rPr>
          <w:rFonts w:ascii="Arial Narrow" w:eastAsia="Times New Roman" w:hAnsi="Arial Narrow" w:cs="Arial"/>
          <w:bCs/>
          <w:lang w:eastAsia="es-ES"/>
        </w:rPr>
        <w:t xml:space="preserve">En el caso de que la queja presentada por escrito estuviere incompleta o fuere imprecisa o ambigua,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requerirá </w:t>
      </w:r>
      <w:r w:rsidR="00255462" w:rsidRPr="009564E6">
        <w:rPr>
          <w:rFonts w:ascii="Arial Narrow" w:eastAsia="Times New Roman" w:hAnsi="Arial Narrow" w:cs="Arial"/>
          <w:bCs/>
          <w:lang w:eastAsia="es-ES"/>
        </w:rPr>
        <w:t>a la persona</w:t>
      </w:r>
      <w:r w:rsidRPr="009564E6">
        <w:rPr>
          <w:rFonts w:ascii="Arial Narrow" w:eastAsia="Times New Roman" w:hAnsi="Arial Narrow" w:cs="Arial"/>
          <w:bCs/>
          <w:lang w:eastAsia="es-ES"/>
        </w:rPr>
        <w:t xml:space="preserve"> interesada mediante comunicación por escrito, para que la complete o aclare, dentro de un plazo de cinco días naturales. </w:t>
      </w:r>
    </w:p>
    <w:p w14:paraId="0559B806"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5DF56A89" w14:textId="635C83E5"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ARTÍCULO 31.</w:t>
      </w:r>
      <w:r w:rsidRPr="009564E6">
        <w:rPr>
          <w:rFonts w:ascii="Arial Narrow" w:eastAsia="Times New Roman" w:hAnsi="Arial Narrow" w:cs="Arial"/>
          <w:bCs/>
          <w:lang w:eastAsia="es-ES"/>
        </w:rPr>
        <w:t xml:space="preserve"> En los casos de la queja oral,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a través del personal del área respectiva recibirá la queja identificando fehacientemente a quien la formula. En todo caso, la persona interesada deberá llenar el formato de queja que le sea proporcionado por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y firmarlo o imprimir en él su huella digital. </w:t>
      </w:r>
    </w:p>
    <w:p w14:paraId="2B04F7FE"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78AA862A" w14:textId="0B50C309"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32. </w:t>
      </w:r>
      <w:r w:rsidRPr="009564E6">
        <w:rPr>
          <w:rFonts w:ascii="Arial Narrow" w:eastAsia="Times New Roman" w:hAnsi="Arial Narrow" w:cs="Arial"/>
          <w:bCs/>
          <w:lang w:eastAsia="es-ES"/>
        </w:rPr>
        <w:t xml:space="preserve">Al recibir la queja o efectuada la ratificación o aclaración correspondiente,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en un término de 3 días hábiles, la registrará y le asignará un número de expediente. </w:t>
      </w:r>
    </w:p>
    <w:p w14:paraId="40E9F09E"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69C0C4DF" w14:textId="050CE0D2"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Una vez radicada la queja, la persona titular de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notificará a la persona prestadora de los servicios médicos sobre el procedimiento en su contra, para que en un término de 10 días hábiles dé respuesta al escrito de queja, anexando copia del expediente clínico y resumen médico de la persona usuaria, así como del título y de la cédula profesional y de especialidades con la que cuente. </w:t>
      </w:r>
    </w:p>
    <w:p w14:paraId="234D994C"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72FEBCDE" w14:textId="423DB39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 queja en contra de personas prestadoras de servicios médicos del sector público que pertenezcan al ámbito federal, se regirá por las bases de colaboración y convenios institucionales suscritos entre éstos,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Nacional de Arbitraje Médico y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de Mediación, Conciliación y Arbitraje Médico. </w:t>
      </w:r>
    </w:p>
    <w:p w14:paraId="31A07CB2" w14:textId="77777777" w:rsidR="000C6C9B" w:rsidRPr="009564E6" w:rsidRDefault="000C6C9B" w:rsidP="009564E6">
      <w:pPr>
        <w:spacing w:line="260" w:lineRule="exact"/>
        <w:jc w:val="both"/>
        <w:rPr>
          <w:rFonts w:ascii="Arial Narrow" w:eastAsia="Times New Roman" w:hAnsi="Arial Narrow" w:cs="Arial"/>
          <w:b/>
          <w:lang w:eastAsia="es-ES"/>
        </w:rPr>
      </w:pPr>
    </w:p>
    <w:p w14:paraId="74DC8FCE" w14:textId="3061A139"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
          <w:lang w:eastAsia="es-ES"/>
        </w:rPr>
        <w:t xml:space="preserve">ARTÍCULO 33. </w:t>
      </w:r>
      <w:r w:rsidRPr="009564E6">
        <w:rPr>
          <w:rFonts w:ascii="Arial Narrow" w:eastAsia="Times New Roman" w:hAnsi="Arial Narrow" w:cs="Arial"/>
          <w:bCs/>
          <w:lang w:eastAsia="es-ES"/>
        </w:rPr>
        <w:t xml:space="preserve">Posterior a la radicación de la queja, así como el escrito de respuesta de la persona prestadora de los servicios médicos, se citará a las partes dentro de los 10 días siguientes para que asistan a una sesión preliminar para que determinen si aceptan someterse a cualquiera de los procedimientos establecidos en la </w:t>
      </w:r>
      <w:r w:rsidR="0012209A" w:rsidRPr="009564E6">
        <w:rPr>
          <w:rFonts w:ascii="Arial Narrow" w:eastAsia="Times New Roman" w:hAnsi="Arial Narrow" w:cs="Arial"/>
          <w:bCs/>
          <w:lang w:eastAsia="es-ES"/>
        </w:rPr>
        <w:t>presente Ley</w:t>
      </w:r>
      <w:r w:rsidRPr="009564E6">
        <w:rPr>
          <w:rFonts w:ascii="Arial Narrow" w:eastAsia="Times New Roman" w:hAnsi="Arial Narrow" w:cs="Arial"/>
          <w:bCs/>
          <w:lang w:eastAsia="es-ES"/>
        </w:rPr>
        <w:t>.</w:t>
      </w:r>
    </w:p>
    <w:p w14:paraId="4C85B531" w14:textId="77777777" w:rsidR="000C6C9B" w:rsidRPr="009564E6" w:rsidRDefault="000C6C9B" w:rsidP="009564E6">
      <w:pPr>
        <w:spacing w:line="260" w:lineRule="exact"/>
        <w:jc w:val="both"/>
        <w:rPr>
          <w:rFonts w:ascii="Arial Narrow" w:eastAsia="Times New Roman" w:hAnsi="Arial Narrow" w:cs="Arial"/>
          <w:bCs/>
          <w:lang w:eastAsia="es-ES"/>
        </w:rPr>
      </w:pPr>
    </w:p>
    <w:p w14:paraId="4084ED3F" w14:textId="6627E152"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Del resultado de dicha audiencia se levantará el acta correspondiente y en caso de que las partes se sometan a alguno de los procedimientos se continuar</w:t>
      </w:r>
      <w:r w:rsidR="00124209" w:rsidRPr="009564E6">
        <w:rPr>
          <w:rFonts w:ascii="Arial Narrow" w:eastAsia="Times New Roman" w:hAnsi="Arial Narrow" w:cs="Arial"/>
          <w:bCs/>
          <w:lang w:eastAsia="es-ES"/>
        </w:rPr>
        <w:t>á</w:t>
      </w:r>
      <w:r w:rsidRPr="009564E6">
        <w:rPr>
          <w:rFonts w:ascii="Arial Narrow" w:eastAsia="Times New Roman" w:hAnsi="Arial Narrow" w:cs="Arial"/>
          <w:bCs/>
          <w:lang w:eastAsia="es-ES"/>
        </w:rPr>
        <w:t xml:space="preserve"> con el trámite correspondiente de conformidad a lo establecido en la </w:t>
      </w:r>
      <w:r w:rsidR="0012209A" w:rsidRPr="009564E6">
        <w:rPr>
          <w:rFonts w:ascii="Arial Narrow" w:eastAsia="Times New Roman" w:hAnsi="Arial Narrow" w:cs="Arial"/>
          <w:bCs/>
          <w:lang w:eastAsia="es-ES"/>
        </w:rPr>
        <w:t>presente Ley</w:t>
      </w:r>
      <w:r w:rsidRPr="009564E6">
        <w:rPr>
          <w:rFonts w:ascii="Arial Narrow" w:eastAsia="Times New Roman" w:hAnsi="Arial Narrow" w:cs="Arial"/>
          <w:bCs/>
          <w:lang w:eastAsia="es-ES"/>
        </w:rPr>
        <w:t>.</w:t>
      </w:r>
    </w:p>
    <w:p w14:paraId="468E5890" w14:textId="77777777" w:rsidR="000C6C9B" w:rsidRPr="009564E6" w:rsidRDefault="000C6C9B" w:rsidP="009564E6">
      <w:pPr>
        <w:spacing w:line="260" w:lineRule="exact"/>
        <w:jc w:val="both"/>
        <w:rPr>
          <w:rFonts w:ascii="Arial Narrow" w:eastAsia="Times New Roman" w:hAnsi="Arial Narrow" w:cs="Arial"/>
          <w:bCs/>
          <w:lang w:eastAsia="es-ES"/>
        </w:rPr>
      </w:pPr>
    </w:p>
    <w:p w14:paraId="5DE85B83" w14:textId="234A5814"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De no someterse a ninguno de los procedimientos establecidos en </w:t>
      </w:r>
      <w:r w:rsidR="00D15C6B" w:rsidRPr="009564E6">
        <w:rPr>
          <w:rFonts w:ascii="Arial Narrow" w:eastAsia="Times New Roman" w:hAnsi="Arial Narrow" w:cs="Arial"/>
          <w:bCs/>
          <w:lang w:eastAsia="es-ES"/>
        </w:rPr>
        <w:t>esta Ley</w:t>
      </w:r>
      <w:r w:rsidRPr="009564E6">
        <w:rPr>
          <w:rFonts w:ascii="Arial Narrow" w:eastAsia="Times New Roman" w:hAnsi="Arial Narrow" w:cs="Arial"/>
          <w:bCs/>
          <w:lang w:eastAsia="es-ES"/>
        </w:rPr>
        <w:t xml:space="preserve">, se dará por concluida la queja dejando a salvo los derechos de las partes para que sean ejercidos por la vía que considere procedente. </w:t>
      </w:r>
    </w:p>
    <w:p w14:paraId="360B8A34" w14:textId="77777777" w:rsidR="000C6C9B" w:rsidRPr="009564E6" w:rsidRDefault="000C6C9B" w:rsidP="009564E6">
      <w:pPr>
        <w:spacing w:line="260" w:lineRule="exact"/>
        <w:jc w:val="both"/>
        <w:rPr>
          <w:rFonts w:ascii="Arial Narrow" w:eastAsia="Times New Roman" w:hAnsi="Arial Narrow" w:cs="Arial"/>
          <w:b/>
          <w:lang w:eastAsia="es-ES"/>
        </w:rPr>
      </w:pPr>
    </w:p>
    <w:p w14:paraId="73C1D005" w14:textId="4B4EAB8F"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34. </w:t>
      </w:r>
      <w:r w:rsidRPr="009564E6">
        <w:rPr>
          <w:rFonts w:ascii="Arial Narrow" w:eastAsia="Times New Roman" w:hAnsi="Arial Narrow" w:cs="Arial"/>
          <w:bCs/>
          <w:lang w:eastAsia="es-ES"/>
        </w:rPr>
        <w:t xml:space="preserve">De todas las actuaciones, documentos y cualquier otra información que una de las partes suministre a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se entregará copia a la otra sin necesidad de dictar providencia que así lo ordene. De igual manera, deberán ponerse a disposición de ambas partes los peritajes o los documentos probatorios en los que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pueda basarse para emitir su decisión. </w:t>
      </w:r>
    </w:p>
    <w:p w14:paraId="6D563591"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572EDE99" w14:textId="77777777" w:rsidR="00F22697" w:rsidRPr="009564E6" w:rsidRDefault="00F22697" w:rsidP="009564E6">
      <w:pPr>
        <w:spacing w:line="260" w:lineRule="exact"/>
        <w:jc w:val="both"/>
        <w:rPr>
          <w:rFonts w:ascii="Arial Narrow" w:eastAsia="Times New Roman" w:hAnsi="Arial Narrow" w:cs="Arial"/>
          <w:bCs/>
          <w:lang w:eastAsia="es-ES"/>
        </w:rPr>
      </w:pPr>
    </w:p>
    <w:p w14:paraId="1F51EF4B" w14:textId="59FAC4B9"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35. </w:t>
      </w:r>
      <w:r w:rsidRPr="009564E6">
        <w:rPr>
          <w:rFonts w:ascii="Arial Narrow" w:eastAsia="Times New Roman" w:hAnsi="Arial Narrow" w:cs="Arial"/>
          <w:bCs/>
          <w:lang w:eastAsia="es-ES"/>
        </w:rPr>
        <w:t xml:space="preserve">La confidencialidad y reserva de documentos y de información oficial que establezca expresamente la ley o se determine conforme a la misma, deberá ser respetada por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siempre que no se trate de datos de la propia persona que haya interpuesto la queja y fuere necesario conocer para resolver un procedimiento. En todo caso, deberá realizar las gestiones o trámites conducentes para obtener o recabar legalmente la información ante las instancias correspondientes. </w:t>
      </w:r>
    </w:p>
    <w:p w14:paraId="2555CE37"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67D4CFC5" w14:textId="0E98CCA0" w:rsidR="000C6C9B" w:rsidRPr="009564E6" w:rsidRDefault="008F1797"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La Comisión</w:t>
      </w:r>
      <w:r w:rsidR="000C6C9B" w:rsidRPr="009564E6">
        <w:rPr>
          <w:rFonts w:ascii="Arial Narrow" w:eastAsia="Times New Roman" w:hAnsi="Arial Narrow" w:cs="Arial"/>
          <w:bCs/>
          <w:lang w:eastAsia="es-ES"/>
        </w:rPr>
        <w:t xml:space="preserve"> deberá guardar la confidencialidad y reserva de los datos de las personas que intervienen en apoyo de </w:t>
      </w:r>
      <w:r w:rsidRPr="009564E6">
        <w:rPr>
          <w:rFonts w:ascii="Arial Narrow" w:eastAsia="Times New Roman" w:hAnsi="Arial Narrow" w:cs="Arial"/>
          <w:bCs/>
          <w:lang w:eastAsia="es-ES"/>
        </w:rPr>
        <w:t>la Comisión</w:t>
      </w:r>
      <w:r w:rsidR="000C6C9B" w:rsidRPr="009564E6">
        <w:rPr>
          <w:rFonts w:ascii="Arial Narrow" w:eastAsia="Times New Roman" w:hAnsi="Arial Narrow" w:cs="Arial"/>
          <w:bCs/>
          <w:lang w:eastAsia="es-ES"/>
        </w:rPr>
        <w:t xml:space="preserve"> de conformidad con la Ley de Transparencia y Acceso a la Información Pública para el Estado de Coahuila de Zaragoza, la Ley de Protección de Datos Personales en Posesión de Sujetos Obligados del Estado de Coahuila de Zaragoza y otras disposiciones sobre la materia. </w:t>
      </w:r>
    </w:p>
    <w:p w14:paraId="6A33B6D1" w14:textId="77777777" w:rsidR="000C6C9B" w:rsidRPr="009564E6" w:rsidRDefault="000C6C9B" w:rsidP="009564E6">
      <w:pPr>
        <w:spacing w:line="260" w:lineRule="exact"/>
        <w:jc w:val="both"/>
        <w:rPr>
          <w:rFonts w:ascii="Arial Narrow" w:eastAsia="Times New Roman" w:hAnsi="Arial Narrow" w:cs="Arial"/>
          <w:bCs/>
          <w:lang w:eastAsia="es-ES"/>
        </w:rPr>
      </w:pPr>
    </w:p>
    <w:p w14:paraId="5CF97299"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Toda información deberá sujetarse a: </w:t>
      </w:r>
    </w:p>
    <w:p w14:paraId="68AE4F64"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02289A2E" w14:textId="598FEB68" w:rsidR="000C6C9B" w:rsidRPr="009564E6" w:rsidRDefault="000C6C9B" w:rsidP="009564E6">
      <w:pPr>
        <w:numPr>
          <w:ilvl w:val="0"/>
          <w:numId w:val="71"/>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Las disposiciones aplicables en materia de confidencialidad y reserva, según se trate, para proteger los datos personales de las partes y </w:t>
      </w:r>
      <w:r w:rsidR="002163C7" w:rsidRPr="009564E6">
        <w:rPr>
          <w:rFonts w:ascii="Arial Narrow" w:eastAsia="Times New Roman" w:hAnsi="Arial Narrow" w:cs="Arial"/>
          <w:bCs/>
          <w:lang w:eastAsia="es-ES"/>
        </w:rPr>
        <w:t>las</w:t>
      </w:r>
      <w:r w:rsidRPr="009564E6">
        <w:rPr>
          <w:rFonts w:ascii="Arial Narrow" w:eastAsia="Times New Roman" w:hAnsi="Arial Narrow" w:cs="Arial"/>
          <w:bCs/>
          <w:lang w:eastAsia="es-ES"/>
        </w:rPr>
        <w:t xml:space="preserve"> </w:t>
      </w:r>
      <w:r w:rsidR="002163C7" w:rsidRPr="009564E6">
        <w:rPr>
          <w:rFonts w:ascii="Arial Narrow" w:eastAsia="Times New Roman" w:hAnsi="Arial Narrow" w:cs="Arial"/>
          <w:bCs/>
          <w:lang w:eastAsia="es-ES"/>
        </w:rPr>
        <w:t>terceras personas</w:t>
      </w:r>
      <w:r w:rsidRPr="009564E6">
        <w:rPr>
          <w:rFonts w:ascii="Arial Narrow" w:eastAsia="Times New Roman" w:hAnsi="Arial Narrow" w:cs="Arial"/>
          <w:bCs/>
          <w:lang w:eastAsia="es-ES"/>
        </w:rPr>
        <w:t xml:space="preserve"> que colaboren con </w:t>
      </w:r>
      <w:r w:rsidR="008F1797" w:rsidRPr="009564E6">
        <w:rPr>
          <w:rFonts w:ascii="Arial Narrow" w:eastAsia="Times New Roman" w:hAnsi="Arial Narrow" w:cs="Arial"/>
          <w:bCs/>
          <w:lang w:eastAsia="es-ES"/>
        </w:rPr>
        <w:t>la Comisión</w:t>
      </w:r>
      <w:r w:rsidRPr="009564E6">
        <w:rPr>
          <w:rFonts w:ascii="Arial Narrow" w:eastAsia="Times New Roman" w:hAnsi="Arial Narrow" w:cs="Arial"/>
          <w:bCs/>
          <w:lang w:eastAsia="es-ES"/>
        </w:rPr>
        <w:t xml:space="preserve"> en opiniones o peritajes médicos; </w:t>
      </w:r>
    </w:p>
    <w:p w14:paraId="6AAF8AEF" w14:textId="77777777" w:rsidR="000C6C9B" w:rsidRPr="009564E6" w:rsidRDefault="000C6C9B" w:rsidP="009564E6">
      <w:pPr>
        <w:spacing w:line="260" w:lineRule="exact"/>
        <w:jc w:val="both"/>
        <w:rPr>
          <w:rFonts w:ascii="Arial Narrow" w:eastAsia="Times New Roman" w:hAnsi="Arial Narrow" w:cs="Arial"/>
          <w:bCs/>
          <w:lang w:eastAsia="es-ES"/>
        </w:rPr>
      </w:pPr>
    </w:p>
    <w:p w14:paraId="6B71E3D1" w14:textId="0146DB96" w:rsidR="000C6C9B" w:rsidRPr="009564E6" w:rsidRDefault="000C6C9B" w:rsidP="009564E6">
      <w:pPr>
        <w:numPr>
          <w:ilvl w:val="0"/>
          <w:numId w:val="71"/>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La Ley de Transparencia y Acceso a la Información Pública para el Estado de Coahuila de Zaragoza, la Ley de Protección de Datos Personales en Posesión de Sujetos Obligados del Estado de Coahuila de Zaragoza</w:t>
      </w:r>
      <w:r w:rsidR="003E3064" w:rsidRPr="009564E6">
        <w:rPr>
          <w:rFonts w:ascii="Arial Narrow" w:eastAsia="Times New Roman" w:hAnsi="Arial Narrow" w:cs="Arial"/>
          <w:bCs/>
          <w:lang w:eastAsia="es-ES"/>
        </w:rPr>
        <w:t>,</w:t>
      </w:r>
      <w:r w:rsidRPr="009564E6">
        <w:rPr>
          <w:rFonts w:ascii="Arial Narrow" w:eastAsia="Times New Roman" w:hAnsi="Arial Narrow" w:cs="Arial"/>
          <w:bCs/>
          <w:lang w:eastAsia="es-ES"/>
        </w:rPr>
        <w:t xml:space="preserve"> y</w:t>
      </w:r>
    </w:p>
    <w:p w14:paraId="0B3DB679" w14:textId="77777777" w:rsidR="000C6C9B" w:rsidRPr="009564E6" w:rsidRDefault="000C6C9B" w:rsidP="009564E6">
      <w:pPr>
        <w:spacing w:line="260" w:lineRule="exact"/>
        <w:jc w:val="both"/>
        <w:rPr>
          <w:rFonts w:ascii="Arial Narrow" w:eastAsia="Times New Roman" w:hAnsi="Arial Narrow" w:cs="Arial"/>
          <w:bCs/>
          <w:lang w:eastAsia="es-ES"/>
        </w:rPr>
      </w:pPr>
    </w:p>
    <w:p w14:paraId="598E0903" w14:textId="77777777" w:rsidR="000C6C9B" w:rsidRPr="009564E6" w:rsidRDefault="000C6C9B" w:rsidP="009564E6">
      <w:pPr>
        <w:numPr>
          <w:ilvl w:val="0"/>
          <w:numId w:val="71"/>
        </w:numPr>
        <w:spacing w:line="260" w:lineRule="exact"/>
        <w:ind w:left="567" w:hanging="283"/>
        <w:contextualSpacing/>
        <w:jc w:val="both"/>
        <w:rPr>
          <w:rFonts w:ascii="Arial Narrow" w:eastAsia="Times New Roman" w:hAnsi="Arial Narrow" w:cs="Arial"/>
          <w:bCs/>
          <w:lang w:eastAsia="es-ES"/>
        </w:rPr>
      </w:pPr>
      <w:r w:rsidRPr="009564E6">
        <w:rPr>
          <w:rFonts w:ascii="Arial Narrow" w:eastAsia="Times New Roman" w:hAnsi="Arial Narrow" w:cs="Arial"/>
          <w:bCs/>
          <w:lang w:eastAsia="es-ES"/>
        </w:rPr>
        <w:t>Lo previsto en la NOM-004-SSA3-2012 y demás disposiciones aplicables.</w:t>
      </w:r>
    </w:p>
    <w:p w14:paraId="38FC95C0" w14:textId="77777777" w:rsidR="000C6C9B" w:rsidRPr="009564E6" w:rsidRDefault="000C6C9B" w:rsidP="009564E6">
      <w:pPr>
        <w:spacing w:line="260" w:lineRule="exact"/>
        <w:jc w:val="both"/>
        <w:rPr>
          <w:rFonts w:ascii="Arial Narrow" w:eastAsia="Times New Roman" w:hAnsi="Arial Narrow" w:cs="Arial"/>
          <w:bCs/>
          <w:lang w:eastAsia="es-ES"/>
        </w:rPr>
      </w:pPr>
      <w:r w:rsidRPr="009564E6">
        <w:rPr>
          <w:rFonts w:ascii="Arial Narrow" w:eastAsia="Times New Roman" w:hAnsi="Arial Narrow" w:cs="Arial"/>
          <w:bCs/>
          <w:lang w:eastAsia="es-ES"/>
        </w:rPr>
        <w:t xml:space="preserve"> </w:t>
      </w:r>
    </w:p>
    <w:p w14:paraId="4D09C289" w14:textId="04C74D0D"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36. </w:t>
      </w:r>
      <w:r w:rsidRPr="009564E6">
        <w:rPr>
          <w:rFonts w:ascii="Arial Narrow" w:eastAsia="Times New Roman" w:hAnsi="Arial Narrow" w:cs="Arial"/>
          <w:bCs/>
          <w:lang w:eastAsia="es-ES"/>
        </w:rPr>
        <w:t xml:space="preserve">En todo lo no previsto en la </w:t>
      </w:r>
      <w:r w:rsidR="0012209A" w:rsidRPr="009564E6">
        <w:rPr>
          <w:rFonts w:ascii="Arial Narrow" w:eastAsia="Times New Roman" w:hAnsi="Arial Narrow" w:cs="Arial"/>
          <w:bCs/>
          <w:lang w:eastAsia="es-ES"/>
        </w:rPr>
        <w:t>presente Ley</w:t>
      </w:r>
      <w:r w:rsidRPr="009564E6">
        <w:rPr>
          <w:rFonts w:ascii="Arial Narrow" w:eastAsia="Times New Roman" w:hAnsi="Arial Narrow" w:cs="Arial"/>
          <w:bCs/>
          <w:lang w:eastAsia="es-ES"/>
        </w:rPr>
        <w:t xml:space="preserve"> será de aplicación supletoria el Código Nacional de Procedimientos Civiles. </w:t>
      </w:r>
    </w:p>
    <w:p w14:paraId="0A78EF2B" w14:textId="77777777" w:rsidR="000C6C9B" w:rsidRPr="009564E6" w:rsidRDefault="000C6C9B" w:rsidP="009564E6">
      <w:pPr>
        <w:spacing w:line="260" w:lineRule="exact"/>
        <w:jc w:val="both"/>
        <w:rPr>
          <w:rFonts w:ascii="Arial Narrow" w:eastAsia="Times New Roman" w:hAnsi="Arial Narrow" w:cs="Arial"/>
          <w:b/>
          <w:lang w:eastAsia="es-ES"/>
        </w:rPr>
      </w:pPr>
    </w:p>
    <w:p w14:paraId="5C7BFF97"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CAPÍTULO VI</w:t>
      </w:r>
    </w:p>
    <w:p w14:paraId="1C091BD3" w14:textId="77777777" w:rsidR="000C6C9B" w:rsidRPr="009564E6" w:rsidRDefault="000C6C9B" w:rsidP="009564E6">
      <w:pPr>
        <w:spacing w:line="260" w:lineRule="exact"/>
        <w:jc w:val="center"/>
        <w:rPr>
          <w:rFonts w:ascii="Arial Narrow" w:eastAsia="Times New Roman" w:hAnsi="Arial Narrow" w:cs="Arial"/>
          <w:b/>
          <w:lang w:eastAsia="es-ES"/>
        </w:rPr>
      </w:pPr>
      <w:r w:rsidRPr="009564E6">
        <w:rPr>
          <w:rFonts w:ascii="Arial Narrow" w:eastAsia="Times New Roman" w:hAnsi="Arial Narrow" w:cs="Arial"/>
          <w:b/>
          <w:lang w:eastAsia="es-ES"/>
        </w:rPr>
        <w:t>DE LA MEDIACIÓN</w:t>
      </w:r>
    </w:p>
    <w:p w14:paraId="247D2A92" w14:textId="77777777" w:rsidR="000C6C9B" w:rsidRPr="009564E6" w:rsidRDefault="000C6C9B" w:rsidP="009564E6">
      <w:pPr>
        <w:spacing w:line="260" w:lineRule="exact"/>
        <w:jc w:val="both"/>
        <w:rPr>
          <w:rFonts w:ascii="Arial Narrow" w:eastAsia="Times New Roman" w:hAnsi="Arial Narrow" w:cs="Arial"/>
          <w:b/>
          <w:lang w:eastAsia="es-ES"/>
        </w:rPr>
      </w:pPr>
    </w:p>
    <w:p w14:paraId="70D6F05D"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
          <w:lang w:val="es-ES" w:eastAsia="es-ES"/>
        </w:rPr>
        <w:t xml:space="preserve">ARTÍCULO 37. </w:t>
      </w:r>
      <w:r w:rsidRPr="009564E6">
        <w:rPr>
          <w:rFonts w:ascii="Arial Narrow" w:eastAsia="Times New Roman" w:hAnsi="Arial Narrow" w:cs="Arial"/>
          <w:bCs/>
          <w:lang w:val="es-ES" w:eastAsia="es-ES"/>
        </w:rPr>
        <w:t>La mediación es un procedimiento extrajudicial de solución de controversias, por el cual las partes, asistidas por una persona tercera neutral, procuran un acuerdo voluntario.</w:t>
      </w:r>
    </w:p>
    <w:p w14:paraId="00D00B03" w14:textId="77777777" w:rsidR="000C6C9B" w:rsidRPr="009564E6" w:rsidRDefault="000C6C9B" w:rsidP="009564E6">
      <w:pPr>
        <w:spacing w:line="260" w:lineRule="exact"/>
        <w:jc w:val="both"/>
        <w:rPr>
          <w:rFonts w:ascii="Arial Narrow" w:eastAsia="Times New Roman" w:hAnsi="Arial Narrow" w:cs="Arial"/>
          <w:b/>
          <w:bCs/>
          <w:lang w:val="es-ES" w:eastAsia="es-ES"/>
        </w:rPr>
      </w:pPr>
    </w:p>
    <w:p w14:paraId="484322DE" w14:textId="68F001BE"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será neutral en su actuación y deberá propiciar la comunicación entre las partes con el propósito </w:t>
      </w:r>
      <w:r w:rsidR="009D74D5" w:rsidRPr="009564E6">
        <w:rPr>
          <w:rFonts w:ascii="Arial Narrow" w:eastAsia="Times New Roman" w:hAnsi="Arial Narrow" w:cs="Arial"/>
          <w:bCs/>
          <w:lang w:val="es-ES" w:eastAsia="es-ES"/>
        </w:rPr>
        <w:t xml:space="preserve">de </w:t>
      </w:r>
      <w:r w:rsidRPr="009564E6">
        <w:rPr>
          <w:rFonts w:ascii="Arial Narrow" w:eastAsia="Times New Roman" w:hAnsi="Arial Narrow" w:cs="Arial"/>
          <w:bCs/>
          <w:lang w:val="es-ES" w:eastAsia="es-ES"/>
        </w:rPr>
        <w:t>que éstas puedan llegar voluntariamente a una solución que le ponga fin a la controversia cuidando en todo momento que los acuerdos que se tomen no sean contrarios a derecho, ni afecten la moral, las buenas costumbres o al orden público.</w:t>
      </w:r>
    </w:p>
    <w:p w14:paraId="529D8201" w14:textId="77777777" w:rsidR="000C6C9B" w:rsidRPr="009564E6" w:rsidRDefault="000C6C9B" w:rsidP="009564E6">
      <w:pPr>
        <w:spacing w:line="260" w:lineRule="exact"/>
        <w:jc w:val="both"/>
        <w:rPr>
          <w:rFonts w:ascii="Arial Narrow" w:eastAsia="Times New Roman" w:hAnsi="Arial Narrow" w:cs="Arial"/>
          <w:bCs/>
          <w:lang w:eastAsia="es-ES"/>
        </w:rPr>
      </w:pPr>
    </w:p>
    <w:p w14:paraId="7F91401E" w14:textId="761F7983"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38. </w:t>
      </w:r>
      <w:r w:rsidRPr="009564E6">
        <w:rPr>
          <w:rFonts w:ascii="Arial Narrow" w:eastAsia="Times New Roman" w:hAnsi="Arial Narrow" w:cs="Arial"/>
          <w:bCs/>
          <w:lang w:val="es-ES" w:eastAsia="es-ES"/>
        </w:rPr>
        <w:t xml:space="preserve">Para iniciar el procedimiento de mediación, se requiere la presentación de una queja, la cual deberá de cumplir con las disposiciones establecidas en la </w:t>
      </w:r>
      <w:r w:rsidR="0012209A" w:rsidRPr="009564E6">
        <w:rPr>
          <w:rFonts w:ascii="Arial Narrow" w:eastAsia="Times New Roman" w:hAnsi="Arial Narrow" w:cs="Arial"/>
          <w:bCs/>
          <w:lang w:val="es-ES" w:eastAsia="es-ES"/>
        </w:rPr>
        <w:t>presente Ley</w:t>
      </w:r>
      <w:r w:rsidRPr="009564E6">
        <w:rPr>
          <w:rFonts w:ascii="Arial Narrow" w:eastAsia="Times New Roman" w:hAnsi="Arial Narrow" w:cs="Arial"/>
          <w:bCs/>
          <w:lang w:val="es-ES" w:eastAsia="es-ES"/>
        </w:rPr>
        <w:t xml:space="preserve">. </w:t>
      </w:r>
    </w:p>
    <w:p w14:paraId="0255C45A"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 </w:t>
      </w:r>
    </w:p>
    <w:p w14:paraId="2F5A5124" w14:textId="2509F5DD"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39. </w:t>
      </w:r>
      <w:r w:rsidRPr="009564E6">
        <w:rPr>
          <w:rFonts w:ascii="Arial Narrow" w:eastAsia="Times New Roman" w:hAnsi="Arial Narrow" w:cs="Arial"/>
          <w:bCs/>
          <w:lang w:val="es-ES" w:eastAsia="es-ES"/>
        </w:rPr>
        <w:t xml:space="preserve">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deberá comunicar de inmediato a la contraparte, en forma personal, a través de un formulario de invitación, a fin de que manifieste su intención de vincularse a la mediación. </w:t>
      </w:r>
    </w:p>
    <w:p w14:paraId="36E79E82" w14:textId="77777777" w:rsidR="000C6C9B" w:rsidRPr="009564E6" w:rsidRDefault="000C6C9B" w:rsidP="009564E6">
      <w:pPr>
        <w:spacing w:line="260" w:lineRule="exact"/>
        <w:jc w:val="both"/>
        <w:rPr>
          <w:rFonts w:ascii="Arial Narrow" w:eastAsia="Times New Roman" w:hAnsi="Arial Narrow" w:cs="Arial"/>
          <w:b/>
          <w:bCs/>
          <w:lang w:val="es-ES" w:eastAsia="es-ES"/>
        </w:rPr>
      </w:pPr>
    </w:p>
    <w:p w14:paraId="6EB8B631" w14:textId="06FC55AA"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Cuando la contraparte se niegue a recibir la invitación, se hará la constancia respectiva para que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determine lo procedente. </w:t>
      </w:r>
    </w:p>
    <w:p w14:paraId="3F327541" w14:textId="77777777" w:rsidR="000C6C9B" w:rsidRPr="009564E6" w:rsidRDefault="000C6C9B" w:rsidP="009564E6">
      <w:pPr>
        <w:spacing w:line="260" w:lineRule="exact"/>
        <w:jc w:val="both"/>
        <w:rPr>
          <w:rFonts w:ascii="Arial Narrow" w:eastAsia="Times New Roman" w:hAnsi="Arial Narrow" w:cs="Arial"/>
          <w:b/>
          <w:bCs/>
          <w:lang w:val="es-ES" w:eastAsia="es-ES"/>
        </w:rPr>
      </w:pPr>
    </w:p>
    <w:p w14:paraId="0DC91768" w14:textId="77777777"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40. </w:t>
      </w:r>
      <w:r w:rsidRPr="009564E6">
        <w:rPr>
          <w:rFonts w:ascii="Arial Narrow" w:eastAsia="Times New Roman" w:hAnsi="Arial Narrow" w:cs="Arial"/>
          <w:bCs/>
          <w:lang w:val="es-ES" w:eastAsia="es-ES"/>
        </w:rPr>
        <w:t xml:space="preserve">El formato de invitación que deberá contener los siguientes requisitos: </w:t>
      </w:r>
    </w:p>
    <w:p w14:paraId="7693AD9F" w14:textId="77777777" w:rsidR="000C6C9B" w:rsidRPr="009564E6" w:rsidRDefault="000C6C9B" w:rsidP="009564E6">
      <w:pPr>
        <w:spacing w:line="260" w:lineRule="exact"/>
        <w:contextualSpacing/>
        <w:jc w:val="both"/>
        <w:rPr>
          <w:rFonts w:ascii="Arial Narrow" w:eastAsia="Times New Roman" w:hAnsi="Arial Narrow" w:cs="Arial"/>
          <w:bCs/>
          <w:lang w:val="es-ES" w:eastAsia="es-ES"/>
        </w:rPr>
      </w:pPr>
    </w:p>
    <w:p w14:paraId="1A78997C"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Nombre y domicilio de la parte complementaria; </w:t>
      </w:r>
    </w:p>
    <w:p w14:paraId="1FA4F31B"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160F0A1C"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lastRenderedPageBreak/>
        <w:t xml:space="preserve">Número de expediente; </w:t>
      </w:r>
    </w:p>
    <w:p w14:paraId="5A038998"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54C2799D"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Lugar y fecha de expedición; </w:t>
      </w:r>
    </w:p>
    <w:p w14:paraId="43C05D5E"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45CAB71D"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Día, hora y lugar de celebración de la sesión; </w:t>
      </w:r>
    </w:p>
    <w:p w14:paraId="0CDFB6D2"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7D753D40"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Nombre de la persona que solicitó el servicio;</w:t>
      </w:r>
    </w:p>
    <w:p w14:paraId="15BBAB7A"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5BAE1819"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Nombre de la persona o autoridad con la que deberá tener contacto para confirmar su asistencia, o bien, señalar nueva fecha; </w:t>
      </w:r>
    </w:p>
    <w:p w14:paraId="40DF5A70"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539D4EFB" w14:textId="77777777"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Objeto de la invitación, y </w:t>
      </w:r>
    </w:p>
    <w:p w14:paraId="54EBDA49"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7721F9F5" w14:textId="533FF3F4" w:rsidR="000C6C9B" w:rsidRPr="009564E6" w:rsidRDefault="000C6C9B" w:rsidP="009564E6">
      <w:pPr>
        <w:numPr>
          <w:ilvl w:val="0"/>
          <w:numId w:val="73"/>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Nombre y firma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w:t>
      </w:r>
    </w:p>
    <w:p w14:paraId="6D7F2B3B" w14:textId="77777777" w:rsidR="000C6C9B" w:rsidRPr="009564E6" w:rsidRDefault="000C6C9B" w:rsidP="009564E6">
      <w:pPr>
        <w:spacing w:line="260" w:lineRule="exact"/>
        <w:jc w:val="both"/>
        <w:rPr>
          <w:rFonts w:ascii="Arial Narrow" w:eastAsia="Times New Roman" w:hAnsi="Arial Narrow" w:cs="Arial"/>
          <w:bCs/>
          <w:lang w:eastAsia="es-ES"/>
        </w:rPr>
      </w:pPr>
    </w:p>
    <w:p w14:paraId="42AA60C2" w14:textId="32884C10"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41. </w:t>
      </w:r>
      <w:r w:rsidRPr="009564E6">
        <w:rPr>
          <w:rFonts w:ascii="Arial Narrow" w:eastAsia="Times New Roman" w:hAnsi="Arial Narrow" w:cs="Arial"/>
          <w:bCs/>
          <w:lang w:val="es-ES" w:eastAsia="es-ES"/>
        </w:rPr>
        <w:t xml:space="preserve">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al tomar conocimiento de la aceptación de la contraparte de acudir a la mediación, comunicará a las partes, el día y hora señalados para la celebración de la sesión inicial conjunta.</w:t>
      </w:r>
    </w:p>
    <w:p w14:paraId="1D4EC2BA" w14:textId="77777777" w:rsidR="000C6C9B" w:rsidRPr="009564E6" w:rsidRDefault="000C6C9B" w:rsidP="009564E6">
      <w:pPr>
        <w:spacing w:line="260" w:lineRule="exact"/>
        <w:jc w:val="both"/>
        <w:rPr>
          <w:rFonts w:ascii="Arial Narrow" w:eastAsia="Times New Roman" w:hAnsi="Arial Narrow" w:cs="Arial"/>
          <w:bCs/>
          <w:lang w:eastAsia="es-ES"/>
        </w:rPr>
      </w:pPr>
    </w:p>
    <w:p w14:paraId="719121A6" w14:textId="33AAED08"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42. </w:t>
      </w:r>
      <w:r w:rsidRPr="009564E6">
        <w:rPr>
          <w:rFonts w:ascii="Arial Narrow" w:eastAsia="Times New Roman" w:hAnsi="Arial Narrow" w:cs="Arial"/>
          <w:bCs/>
          <w:lang w:val="es-ES" w:eastAsia="es-ES"/>
        </w:rPr>
        <w:t xml:space="preserve">La apertura del procedimiento se hará a través de una sesión inicial conjunta, en el lugar designado para tal efecto, que podrá ser el domicilio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w:t>
      </w:r>
    </w:p>
    <w:p w14:paraId="67C4D377"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04F1674F" w14:textId="6F215085"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Al iniciar la sesión,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las partes, y, en su caso, </w:t>
      </w:r>
      <w:r w:rsidR="00AA053D" w:rsidRPr="009564E6">
        <w:rPr>
          <w:rFonts w:ascii="Arial Narrow" w:eastAsia="Times New Roman" w:hAnsi="Arial Narrow" w:cs="Arial"/>
          <w:bCs/>
          <w:lang w:val="es-ES" w:eastAsia="es-ES"/>
        </w:rPr>
        <w:t>las o los</w:t>
      </w:r>
      <w:r w:rsidRPr="009564E6">
        <w:rPr>
          <w:rFonts w:ascii="Arial Narrow" w:eastAsia="Times New Roman" w:hAnsi="Arial Narrow" w:cs="Arial"/>
          <w:bCs/>
          <w:lang w:val="es-ES" w:eastAsia="es-ES"/>
        </w:rPr>
        <w:t xml:space="preserve"> abogados o persona de su confianza que </w:t>
      </w:r>
      <w:proofErr w:type="gramStart"/>
      <w:r w:rsidRPr="009564E6">
        <w:rPr>
          <w:rFonts w:ascii="Arial Narrow" w:eastAsia="Times New Roman" w:hAnsi="Arial Narrow" w:cs="Arial"/>
          <w:bCs/>
          <w:lang w:val="es-ES" w:eastAsia="es-ES"/>
        </w:rPr>
        <w:t>l</w:t>
      </w:r>
      <w:r w:rsidR="00AA053D" w:rsidRPr="009564E6">
        <w:rPr>
          <w:rFonts w:ascii="Arial Narrow" w:eastAsia="Times New Roman" w:hAnsi="Arial Narrow" w:cs="Arial"/>
          <w:bCs/>
          <w:lang w:val="es-ES" w:eastAsia="es-ES"/>
        </w:rPr>
        <w:t>e</w:t>
      </w:r>
      <w:r w:rsidRPr="009564E6">
        <w:rPr>
          <w:rFonts w:ascii="Arial Narrow" w:eastAsia="Times New Roman" w:hAnsi="Arial Narrow" w:cs="Arial"/>
          <w:bCs/>
          <w:lang w:val="es-ES" w:eastAsia="es-ES"/>
        </w:rPr>
        <w:t>s</w:t>
      </w:r>
      <w:proofErr w:type="gramEnd"/>
      <w:r w:rsidRPr="009564E6">
        <w:rPr>
          <w:rFonts w:ascii="Arial Narrow" w:eastAsia="Times New Roman" w:hAnsi="Arial Narrow" w:cs="Arial"/>
          <w:bCs/>
          <w:lang w:val="es-ES" w:eastAsia="es-ES"/>
        </w:rPr>
        <w:t xml:space="preserve"> acompañe deberán firmar un convenio de confidencialidad que garantice que las conversaciones no podrán ser reveladas. Igualmente, </w:t>
      </w:r>
      <w:r w:rsidR="00AA053D" w:rsidRPr="009564E6">
        <w:rPr>
          <w:rFonts w:ascii="Arial Narrow" w:eastAsia="Times New Roman" w:hAnsi="Arial Narrow" w:cs="Arial"/>
          <w:bCs/>
          <w:lang w:val="es-ES" w:eastAsia="es-ES"/>
        </w:rPr>
        <w:t>a la persona comisionada</w:t>
      </w:r>
      <w:r w:rsidRPr="009564E6">
        <w:rPr>
          <w:rFonts w:ascii="Arial Narrow" w:eastAsia="Times New Roman" w:hAnsi="Arial Narrow" w:cs="Arial"/>
          <w:bCs/>
          <w:lang w:val="es-ES" w:eastAsia="es-ES"/>
        </w:rPr>
        <w:t xml:space="preserve"> le asiste el secreto profesional, sin perjuicio de las excepciones establecidas en </w:t>
      </w:r>
      <w:r w:rsidR="00D15C6B" w:rsidRPr="009564E6">
        <w:rPr>
          <w:rFonts w:ascii="Arial Narrow" w:eastAsia="Times New Roman" w:hAnsi="Arial Narrow" w:cs="Arial"/>
          <w:bCs/>
          <w:lang w:val="es-ES" w:eastAsia="es-ES"/>
        </w:rPr>
        <w:t>esta Ley</w:t>
      </w:r>
      <w:r w:rsidRPr="009564E6">
        <w:rPr>
          <w:rFonts w:ascii="Arial Narrow" w:eastAsia="Times New Roman" w:hAnsi="Arial Narrow" w:cs="Arial"/>
          <w:bCs/>
          <w:lang w:val="es-ES" w:eastAsia="es-ES"/>
        </w:rPr>
        <w:t>.</w:t>
      </w:r>
    </w:p>
    <w:p w14:paraId="3C14E477"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088D8DDD" w14:textId="6CFF2C52"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Las partes podrán revelar la información obtenida en el procedimiento, siempre que medie consentimiento escrito de</w:t>
      </w:r>
      <w:r w:rsidR="00AA053D" w:rsidRPr="009564E6">
        <w:rPr>
          <w:rFonts w:ascii="Arial Narrow" w:eastAsia="Times New Roman" w:hAnsi="Arial Narrow" w:cs="Arial"/>
          <w:bCs/>
          <w:lang w:val="es-ES" w:eastAsia="es-ES"/>
        </w:rPr>
        <w:t xml:space="preserve"> todas y</w:t>
      </w:r>
      <w:r w:rsidRPr="009564E6">
        <w:rPr>
          <w:rFonts w:ascii="Arial Narrow" w:eastAsia="Times New Roman" w:hAnsi="Arial Narrow" w:cs="Arial"/>
          <w:bCs/>
          <w:lang w:val="es-ES" w:eastAsia="es-ES"/>
        </w:rPr>
        <w:t xml:space="preserve"> todos los mediados.</w:t>
      </w:r>
    </w:p>
    <w:p w14:paraId="39880897"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32BE5043" w14:textId="09767E46"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En caso de que algun</w:t>
      </w:r>
      <w:r w:rsidR="00AA053D" w:rsidRPr="009564E6">
        <w:rPr>
          <w:rFonts w:ascii="Arial Narrow" w:eastAsia="Times New Roman" w:hAnsi="Arial Narrow" w:cs="Arial"/>
          <w:bCs/>
          <w:lang w:val="es-ES" w:eastAsia="es-ES"/>
        </w:rPr>
        <w:t>a</w:t>
      </w:r>
      <w:r w:rsidRPr="009564E6">
        <w:rPr>
          <w:rFonts w:ascii="Arial Narrow" w:eastAsia="Times New Roman" w:hAnsi="Arial Narrow" w:cs="Arial"/>
          <w:bCs/>
          <w:lang w:val="es-ES" w:eastAsia="es-ES"/>
        </w:rPr>
        <w:t xml:space="preserve"> de </w:t>
      </w:r>
      <w:r w:rsidR="00AA053D" w:rsidRPr="009564E6">
        <w:rPr>
          <w:rFonts w:ascii="Arial Narrow" w:eastAsia="Times New Roman" w:hAnsi="Arial Narrow" w:cs="Arial"/>
          <w:bCs/>
          <w:lang w:val="es-ES" w:eastAsia="es-ES"/>
        </w:rPr>
        <w:t>las personas</w:t>
      </w:r>
      <w:r w:rsidRPr="009564E6">
        <w:rPr>
          <w:rFonts w:ascii="Arial Narrow" w:eastAsia="Times New Roman" w:hAnsi="Arial Narrow" w:cs="Arial"/>
          <w:bCs/>
          <w:lang w:val="es-ES" w:eastAsia="es-ES"/>
        </w:rPr>
        <w:t xml:space="preserve"> participantes revele la totalidad o parte de la información ofrecida en el procedimiento de mediación sin que medie consentimiento escrito, ésta no será tomada en cuenta por la autoridad o el árbitro ante quien se presente, independientemente de que se le hagan exigibles los daños y perjuicios que se originen por el incumplimiento del deber de reserva.</w:t>
      </w:r>
    </w:p>
    <w:p w14:paraId="4A19F826" w14:textId="77777777" w:rsidR="000C6C9B" w:rsidRPr="009564E6" w:rsidRDefault="000C6C9B" w:rsidP="009564E6">
      <w:pPr>
        <w:spacing w:line="260" w:lineRule="exact"/>
        <w:jc w:val="both"/>
        <w:rPr>
          <w:rFonts w:ascii="Arial Narrow" w:eastAsia="Times New Roman" w:hAnsi="Arial Narrow" w:cs="Arial"/>
          <w:bCs/>
          <w:lang w:eastAsia="es-ES"/>
        </w:rPr>
      </w:pPr>
    </w:p>
    <w:p w14:paraId="6151B387" w14:textId="7F3672B9"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43. </w:t>
      </w:r>
      <w:r w:rsidRPr="009564E6">
        <w:rPr>
          <w:rFonts w:ascii="Arial Narrow" w:eastAsia="Times New Roman" w:hAnsi="Arial Narrow" w:cs="Arial"/>
          <w:bCs/>
          <w:lang w:val="es-ES" w:eastAsia="es-ES"/>
        </w:rPr>
        <w:t xml:space="preserve">En la sesión inicial del procedimiento, en caso de que las partes acepten expresamente participar en el mecanismo de mediación,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hará una exposición del conflicto en la que cada una las partes deberá manifestar sus puntos de vista respecto del origen del asunto y sus pretensiones. </w:t>
      </w:r>
    </w:p>
    <w:p w14:paraId="16612733"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 </w:t>
      </w:r>
    </w:p>
    <w:p w14:paraId="28298B3F" w14:textId="43800AF0"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Desahogados los demás aspectos que se estimen convenientes por las partes o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w:t>
      </w:r>
      <w:r w:rsidR="005B1192" w:rsidRPr="009564E6">
        <w:rPr>
          <w:rFonts w:ascii="Arial Narrow" w:eastAsia="Times New Roman" w:hAnsi="Arial Narrow" w:cs="Arial"/>
          <w:bCs/>
          <w:lang w:val="es-ES" w:eastAsia="es-ES"/>
        </w:rPr>
        <w:t>é</w:t>
      </w:r>
      <w:r w:rsidRPr="009564E6">
        <w:rPr>
          <w:rFonts w:ascii="Arial Narrow" w:eastAsia="Times New Roman" w:hAnsi="Arial Narrow" w:cs="Arial"/>
          <w:bCs/>
          <w:lang w:val="es-ES" w:eastAsia="es-ES"/>
        </w:rPr>
        <w:t>st</w:t>
      </w:r>
      <w:r w:rsidR="005B1192" w:rsidRPr="009564E6">
        <w:rPr>
          <w:rFonts w:ascii="Arial Narrow" w:eastAsia="Times New Roman" w:hAnsi="Arial Narrow" w:cs="Arial"/>
          <w:bCs/>
          <w:lang w:val="es-ES" w:eastAsia="es-ES"/>
        </w:rPr>
        <w:t>a</w:t>
      </w:r>
      <w:r w:rsidRPr="009564E6">
        <w:rPr>
          <w:rFonts w:ascii="Arial Narrow" w:eastAsia="Times New Roman" w:hAnsi="Arial Narrow" w:cs="Arial"/>
          <w:bCs/>
          <w:lang w:val="es-ES" w:eastAsia="es-ES"/>
        </w:rPr>
        <w:t xml:space="preserve"> fijará las propuestas de solución aportadas por las partes y, si son aceptadas por las mismas, elaborará el acuerdo.</w:t>
      </w:r>
    </w:p>
    <w:p w14:paraId="5CCFC0CF"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 </w:t>
      </w:r>
    </w:p>
    <w:p w14:paraId="2924A5A2"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Todas las sesiones de mediación serán orales y se llevará registro por escrito de las propuestas concretas o los acuerdos tomados en dicha sesión. </w:t>
      </w:r>
    </w:p>
    <w:p w14:paraId="7DF308EC"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 </w:t>
      </w:r>
    </w:p>
    <w:p w14:paraId="6FAA341A" w14:textId="5EBCC5AD"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podrá dar por terminado el procedimiento de mediación cuando por su experiencia se d</w:t>
      </w:r>
      <w:r w:rsidR="001A72F7" w:rsidRPr="009564E6">
        <w:rPr>
          <w:rFonts w:ascii="Arial Narrow" w:eastAsia="Times New Roman" w:hAnsi="Arial Narrow" w:cs="Arial"/>
          <w:bCs/>
          <w:lang w:val="es-ES" w:eastAsia="es-ES"/>
        </w:rPr>
        <w:t>é</w:t>
      </w:r>
      <w:r w:rsidRPr="009564E6">
        <w:rPr>
          <w:rFonts w:ascii="Arial Narrow" w:eastAsia="Times New Roman" w:hAnsi="Arial Narrow" w:cs="Arial"/>
          <w:bCs/>
          <w:lang w:val="es-ES" w:eastAsia="es-ES"/>
        </w:rPr>
        <w:t xml:space="preserve"> cuenta de que las partes no están dispuestas a llegar a una solución de su conflicto. </w:t>
      </w:r>
    </w:p>
    <w:p w14:paraId="6F9DB8B6" w14:textId="77777777" w:rsidR="000C6C9B" w:rsidRPr="009564E6" w:rsidRDefault="000C6C9B" w:rsidP="009564E6">
      <w:pPr>
        <w:spacing w:line="260" w:lineRule="exact"/>
        <w:jc w:val="both"/>
        <w:rPr>
          <w:rFonts w:ascii="Arial Narrow" w:eastAsia="Times New Roman" w:hAnsi="Arial Narrow" w:cs="Arial"/>
          <w:bCs/>
          <w:lang w:eastAsia="es-ES"/>
        </w:rPr>
      </w:pPr>
    </w:p>
    <w:p w14:paraId="10C41448" w14:textId="77777777" w:rsidR="000C6C9B" w:rsidRPr="009564E6" w:rsidRDefault="000C6C9B" w:rsidP="009564E6">
      <w:pPr>
        <w:spacing w:line="260" w:lineRule="exact"/>
        <w:jc w:val="both"/>
        <w:rPr>
          <w:rFonts w:ascii="Arial Narrow" w:eastAsia="Times New Roman" w:hAnsi="Arial Narrow" w:cs="Arial"/>
          <w:b/>
          <w:bCs/>
          <w:lang w:eastAsia="es-ES"/>
        </w:rPr>
      </w:pPr>
      <w:r w:rsidRPr="009564E6">
        <w:rPr>
          <w:rFonts w:ascii="Arial Narrow" w:eastAsia="Times New Roman" w:hAnsi="Arial Narrow" w:cs="Arial"/>
          <w:b/>
          <w:bCs/>
          <w:lang w:eastAsia="es-ES"/>
        </w:rPr>
        <w:t xml:space="preserve">ARTÍCULO 44. </w:t>
      </w:r>
      <w:r w:rsidRPr="009564E6">
        <w:rPr>
          <w:rFonts w:ascii="Arial Narrow" w:eastAsia="Times New Roman" w:hAnsi="Arial Narrow" w:cs="Arial"/>
          <w:bCs/>
          <w:lang w:val="es-ES" w:eastAsia="es-ES"/>
        </w:rPr>
        <w:t xml:space="preserve">El procedimiento de mediación no podrá exceder de un plazo de treinta días contados a partir de la fecha de la primera sesión, pudiendo prorrogarse por acuerdo de las partes, por otros treinta días, salvo que el procedimiento requiera de mayor tiempo. </w:t>
      </w:r>
    </w:p>
    <w:p w14:paraId="4D4AD2DD"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4A8857C7" w14:textId="77777777"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Dentro del plazo previsto, se celebrarán las sesiones que sean necesarias, según la naturaleza y complejidad del asunto.</w:t>
      </w:r>
    </w:p>
    <w:p w14:paraId="6B9C51EB"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66FFA266" w14:textId="195964E6"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bCs/>
          <w:lang w:eastAsia="es-ES"/>
        </w:rPr>
        <w:t xml:space="preserve">ARTÍCULO 45. </w:t>
      </w:r>
      <w:r w:rsidRPr="009564E6">
        <w:rPr>
          <w:rFonts w:ascii="Arial Narrow" w:eastAsia="Times New Roman" w:hAnsi="Arial Narrow" w:cs="Arial"/>
          <w:bCs/>
          <w:lang w:val="es-ES" w:eastAsia="es-ES"/>
        </w:rPr>
        <w:t xml:space="preserve">Cuando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advirtiere que es necesaria la participación de una tercera persona, podrá invitarle a fin de que acuda a la instancia mediadora.</w:t>
      </w:r>
    </w:p>
    <w:p w14:paraId="780610F9"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1BC60C35" w14:textId="009B64CB" w:rsidR="000C6C9B" w:rsidRPr="009564E6" w:rsidRDefault="000C6C9B" w:rsidP="009564E6">
      <w:pPr>
        <w:spacing w:line="260" w:lineRule="exact"/>
        <w:jc w:val="both"/>
        <w:rPr>
          <w:rFonts w:ascii="Arial Narrow" w:eastAsia="Times New Roman" w:hAnsi="Arial Narrow" w:cs="Arial"/>
          <w:bCs/>
          <w:lang w:val="es-ES" w:eastAsia="es-ES"/>
        </w:rPr>
      </w:pPr>
      <w:r w:rsidRPr="009564E6">
        <w:rPr>
          <w:rFonts w:ascii="Arial Narrow" w:eastAsia="Times New Roman" w:hAnsi="Arial Narrow" w:cs="Arial"/>
          <w:b/>
          <w:bCs/>
          <w:lang w:eastAsia="es-ES"/>
        </w:rPr>
        <w:t xml:space="preserve">ARTÍCULO 46. </w:t>
      </w:r>
      <w:r w:rsidRPr="009564E6">
        <w:rPr>
          <w:rFonts w:ascii="Arial Narrow" w:eastAsia="Times New Roman" w:hAnsi="Arial Narrow" w:cs="Arial"/>
          <w:bCs/>
          <w:lang w:val="es-ES" w:eastAsia="es-ES"/>
        </w:rPr>
        <w:t xml:space="preserve">Las partes podrán asistirse por persona de su confianza, quienes participarán en la sesión si las mismas así lo deciden. En todo caso, 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cuidará que todas las partes cuenten con igual asistencia.</w:t>
      </w:r>
    </w:p>
    <w:p w14:paraId="17CF0886"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7C86CA27" w14:textId="77777777"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b/>
          <w:bCs/>
          <w:lang w:eastAsia="es-ES"/>
        </w:rPr>
        <w:t>ARTÍCULO 47.</w:t>
      </w:r>
      <w:r w:rsidRPr="009564E6">
        <w:rPr>
          <w:rFonts w:ascii="Arial Narrow" w:eastAsia="Times New Roman" w:hAnsi="Arial Narrow" w:cs="Arial"/>
          <w:b/>
          <w:bCs/>
          <w:lang w:val="es-ES" w:eastAsia="es-ES"/>
        </w:rPr>
        <w:t xml:space="preserve"> </w:t>
      </w:r>
      <w:r w:rsidRPr="009564E6">
        <w:rPr>
          <w:rFonts w:ascii="Arial Narrow" w:eastAsia="Times New Roman" w:hAnsi="Arial Narrow" w:cs="Arial"/>
          <w:lang w:val="es-ES" w:eastAsia="es-ES"/>
        </w:rPr>
        <w:t>El procedimiento de mediación concluye cuando:</w:t>
      </w:r>
    </w:p>
    <w:p w14:paraId="5A063353" w14:textId="77777777" w:rsidR="000C6C9B" w:rsidRPr="009564E6" w:rsidRDefault="000C6C9B" w:rsidP="009564E6">
      <w:pPr>
        <w:spacing w:line="260" w:lineRule="exact"/>
        <w:jc w:val="both"/>
        <w:rPr>
          <w:rFonts w:ascii="Arial Narrow" w:eastAsia="Times New Roman" w:hAnsi="Arial Narrow" w:cs="Arial"/>
          <w:lang w:val="es-ES" w:eastAsia="es-ES"/>
        </w:rPr>
      </w:pPr>
    </w:p>
    <w:p w14:paraId="3AEBEC6A" w14:textId="77777777"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Las partes lograron un acuerdo que resuelva total o parcialmente el conflicto;</w:t>
      </w:r>
    </w:p>
    <w:p w14:paraId="07D9829E" w14:textId="77777777" w:rsidR="000C6C9B" w:rsidRPr="009564E6" w:rsidRDefault="000C6C9B" w:rsidP="009564E6">
      <w:pPr>
        <w:spacing w:line="260" w:lineRule="exact"/>
        <w:jc w:val="both"/>
        <w:rPr>
          <w:rFonts w:ascii="Arial Narrow" w:eastAsia="Times New Roman" w:hAnsi="Arial Narrow" w:cs="Arial"/>
          <w:lang w:val="es-ES" w:eastAsia="es-ES"/>
        </w:rPr>
      </w:pPr>
    </w:p>
    <w:p w14:paraId="3E748E49" w14:textId="77777777"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Las partes no lograron acuerdo alguno;</w:t>
      </w:r>
    </w:p>
    <w:p w14:paraId="18836AC7" w14:textId="77777777" w:rsidR="000C6C9B" w:rsidRPr="009564E6" w:rsidRDefault="000C6C9B" w:rsidP="009564E6">
      <w:pPr>
        <w:spacing w:line="260" w:lineRule="exact"/>
        <w:jc w:val="both"/>
        <w:rPr>
          <w:rFonts w:ascii="Arial Narrow" w:eastAsia="Times New Roman" w:hAnsi="Arial Narrow" w:cs="Arial"/>
          <w:lang w:val="es-ES" w:eastAsia="es-ES"/>
        </w:rPr>
      </w:pPr>
    </w:p>
    <w:p w14:paraId="04A4091F" w14:textId="77777777"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Alguna de las partes dejó de asistir a dos sesiones programadas sin causa justificada;</w:t>
      </w:r>
    </w:p>
    <w:p w14:paraId="23FE9FEA" w14:textId="77777777" w:rsidR="000C6C9B" w:rsidRPr="009564E6" w:rsidRDefault="000C6C9B" w:rsidP="009564E6">
      <w:pPr>
        <w:spacing w:line="260" w:lineRule="exact"/>
        <w:jc w:val="both"/>
        <w:rPr>
          <w:rFonts w:ascii="Arial Narrow" w:eastAsia="Times New Roman" w:hAnsi="Arial Narrow" w:cs="Arial"/>
          <w:lang w:val="es-ES" w:eastAsia="es-ES"/>
        </w:rPr>
      </w:pPr>
    </w:p>
    <w:p w14:paraId="7A498994" w14:textId="77777777"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Alguna de las partes expresó su voluntad de retirarse del procedimiento;</w:t>
      </w:r>
    </w:p>
    <w:p w14:paraId="722FEE18" w14:textId="77777777" w:rsidR="000C6C9B" w:rsidRPr="009564E6" w:rsidRDefault="000C6C9B" w:rsidP="009564E6">
      <w:pPr>
        <w:spacing w:line="260" w:lineRule="exact"/>
        <w:jc w:val="both"/>
        <w:rPr>
          <w:rFonts w:ascii="Arial Narrow" w:eastAsia="Times New Roman" w:hAnsi="Arial Narrow" w:cs="Arial"/>
          <w:lang w:val="es-ES" w:eastAsia="es-ES"/>
        </w:rPr>
      </w:pPr>
    </w:p>
    <w:p w14:paraId="33CE0E53" w14:textId="77777777"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Alguna de las partes se niega a suscribir el acuerdo que contenga la solución parcial o total del conflicto;</w:t>
      </w:r>
    </w:p>
    <w:p w14:paraId="03084685" w14:textId="77777777" w:rsidR="000C6C9B" w:rsidRPr="009564E6" w:rsidRDefault="000C6C9B" w:rsidP="009564E6">
      <w:pPr>
        <w:spacing w:line="260" w:lineRule="exact"/>
        <w:jc w:val="both"/>
        <w:rPr>
          <w:rFonts w:ascii="Arial Narrow" w:eastAsia="Times New Roman" w:hAnsi="Arial Narrow" w:cs="Arial"/>
          <w:lang w:val="es-ES" w:eastAsia="es-ES"/>
        </w:rPr>
      </w:pPr>
    </w:p>
    <w:p w14:paraId="6F8610EA" w14:textId="77777777"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Alguna de las partes incurra en un comportamiento irrespetuoso o agresivo o con intención notoriamente dilatoria del procedimiento;</w:t>
      </w:r>
    </w:p>
    <w:p w14:paraId="0543CE7C" w14:textId="77777777" w:rsidR="000C6C9B" w:rsidRPr="009564E6" w:rsidRDefault="000C6C9B" w:rsidP="009564E6">
      <w:pPr>
        <w:spacing w:line="260" w:lineRule="exact"/>
        <w:jc w:val="both"/>
        <w:rPr>
          <w:rFonts w:ascii="Arial Narrow" w:eastAsia="Times New Roman" w:hAnsi="Arial Narrow" w:cs="Arial"/>
          <w:lang w:val="es-ES" w:eastAsia="es-ES"/>
        </w:rPr>
      </w:pPr>
    </w:p>
    <w:p w14:paraId="15551DA0" w14:textId="13B1F15A"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Por fallecimiento de alguna de las partes</w:t>
      </w:r>
      <w:r w:rsidR="003E3064" w:rsidRPr="009564E6">
        <w:rPr>
          <w:rFonts w:ascii="Arial Narrow" w:eastAsia="Times New Roman" w:hAnsi="Arial Narrow" w:cs="Arial"/>
          <w:lang w:val="es-ES" w:eastAsia="es-ES"/>
        </w:rPr>
        <w:t>,</w:t>
      </w:r>
      <w:r w:rsidRPr="009564E6">
        <w:rPr>
          <w:rFonts w:ascii="Arial Narrow" w:eastAsia="Times New Roman" w:hAnsi="Arial Narrow" w:cs="Arial"/>
          <w:lang w:val="es-ES" w:eastAsia="es-ES"/>
        </w:rPr>
        <w:t xml:space="preserve"> y</w:t>
      </w:r>
    </w:p>
    <w:p w14:paraId="7D5E4DE6" w14:textId="77777777" w:rsidR="000C6C9B" w:rsidRPr="009564E6" w:rsidRDefault="000C6C9B" w:rsidP="009564E6">
      <w:pPr>
        <w:spacing w:line="260" w:lineRule="exact"/>
        <w:jc w:val="both"/>
        <w:rPr>
          <w:rFonts w:ascii="Arial Narrow" w:eastAsia="Times New Roman" w:hAnsi="Arial Narrow" w:cs="Arial"/>
          <w:lang w:val="es-ES" w:eastAsia="es-ES"/>
        </w:rPr>
      </w:pPr>
    </w:p>
    <w:p w14:paraId="25DF7B66" w14:textId="2FB63D4E" w:rsidR="000C6C9B" w:rsidRPr="009564E6" w:rsidRDefault="000C6C9B" w:rsidP="009564E6">
      <w:pPr>
        <w:numPr>
          <w:ilvl w:val="0"/>
          <w:numId w:val="75"/>
        </w:numPr>
        <w:spacing w:line="260" w:lineRule="exact"/>
        <w:ind w:left="567" w:hanging="283"/>
        <w:contextualSpacing/>
        <w:jc w:val="both"/>
        <w:rPr>
          <w:rFonts w:ascii="Arial Narrow" w:eastAsia="Times New Roman" w:hAnsi="Arial Narrow" w:cs="Arial"/>
          <w:lang w:val="es-ES" w:eastAsia="es-ES"/>
        </w:rPr>
      </w:pPr>
      <w:r w:rsidRPr="009564E6">
        <w:rPr>
          <w:rFonts w:ascii="Arial Narrow" w:eastAsia="Times New Roman" w:hAnsi="Arial Narrow" w:cs="Arial"/>
          <w:lang w:val="es-ES" w:eastAsia="es-ES"/>
        </w:rPr>
        <w:t xml:space="preserve">Cuando una vez celebradas diversas sesiones, </w:t>
      </w:r>
      <w:r w:rsidRPr="009564E6">
        <w:rPr>
          <w:rFonts w:ascii="Arial Narrow" w:eastAsia="Times New Roman" w:hAnsi="Arial Narrow" w:cs="Arial"/>
          <w:bCs/>
          <w:lang w:val="es-ES" w:eastAsia="es-ES"/>
        </w:rPr>
        <w:t xml:space="preserve">la persona titular de </w:t>
      </w:r>
      <w:r w:rsidR="008F1797" w:rsidRPr="009564E6">
        <w:rPr>
          <w:rFonts w:ascii="Arial Narrow" w:eastAsia="Times New Roman" w:hAnsi="Arial Narrow" w:cs="Arial"/>
          <w:bCs/>
          <w:lang w:val="es-ES" w:eastAsia="es-ES"/>
        </w:rPr>
        <w:t>la Comisión</w:t>
      </w:r>
      <w:r w:rsidRPr="009564E6">
        <w:rPr>
          <w:rFonts w:ascii="Arial Narrow" w:eastAsia="Times New Roman" w:hAnsi="Arial Narrow" w:cs="Arial"/>
          <w:bCs/>
          <w:lang w:val="es-ES" w:eastAsia="es-ES"/>
        </w:rPr>
        <w:t xml:space="preserve"> </w:t>
      </w:r>
      <w:r w:rsidRPr="009564E6">
        <w:rPr>
          <w:rFonts w:ascii="Arial Narrow" w:eastAsia="Times New Roman" w:hAnsi="Arial Narrow" w:cs="Arial"/>
          <w:lang w:val="es-ES" w:eastAsia="es-ES"/>
        </w:rPr>
        <w:t xml:space="preserve">constate que las partes mantienen posiciones irreductibles que impiden continuar con el procedimiento y se aprecie que no se arribará a un resultado que resuelva el conflicto. </w:t>
      </w:r>
    </w:p>
    <w:p w14:paraId="098DC1DD" w14:textId="77777777" w:rsidR="000C6C9B" w:rsidRPr="009564E6" w:rsidRDefault="000C6C9B" w:rsidP="009564E6">
      <w:pPr>
        <w:spacing w:line="260" w:lineRule="exact"/>
        <w:jc w:val="both"/>
        <w:rPr>
          <w:rFonts w:ascii="Arial Narrow" w:eastAsia="Times New Roman" w:hAnsi="Arial Narrow" w:cs="Arial"/>
          <w:lang w:val="es-ES" w:eastAsia="es-ES"/>
        </w:rPr>
      </w:pPr>
    </w:p>
    <w:p w14:paraId="1E52EB8B" w14:textId="1819927A"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lang w:val="es-ES" w:eastAsia="es-ES"/>
        </w:rPr>
        <w:t>Terminada la mediación en alguna etapa de</w:t>
      </w:r>
      <w:r w:rsidR="006D7E57" w:rsidRPr="009564E6">
        <w:rPr>
          <w:rFonts w:ascii="Arial Narrow" w:eastAsia="Times New Roman" w:hAnsi="Arial Narrow" w:cs="Arial"/>
          <w:lang w:val="es-ES" w:eastAsia="es-ES"/>
        </w:rPr>
        <w:t>l</w:t>
      </w:r>
      <w:r w:rsidRPr="009564E6">
        <w:rPr>
          <w:rFonts w:ascii="Arial Narrow" w:eastAsia="Times New Roman" w:hAnsi="Arial Narrow" w:cs="Arial"/>
          <w:lang w:val="es-ES" w:eastAsia="es-ES"/>
        </w:rPr>
        <w:t xml:space="preserve"> procedimiento, no impide </w:t>
      </w:r>
      <w:r w:rsidR="00C22BF0" w:rsidRPr="009564E6">
        <w:rPr>
          <w:rFonts w:ascii="Arial Narrow" w:eastAsia="Times New Roman" w:hAnsi="Arial Narrow" w:cs="Arial"/>
          <w:lang w:val="es-ES" w:eastAsia="es-ES"/>
        </w:rPr>
        <w:t xml:space="preserve">que </w:t>
      </w:r>
      <w:r w:rsidRPr="009564E6">
        <w:rPr>
          <w:rFonts w:ascii="Arial Narrow" w:eastAsia="Times New Roman" w:hAnsi="Arial Narrow" w:cs="Arial"/>
          <w:lang w:val="es-ES" w:eastAsia="es-ES"/>
        </w:rPr>
        <w:t>se acuda nuevamente a este medio, si las circunstancias son favorables.</w:t>
      </w:r>
    </w:p>
    <w:p w14:paraId="6E22E612" w14:textId="77777777" w:rsidR="000C6C9B" w:rsidRPr="009564E6" w:rsidRDefault="000C6C9B" w:rsidP="009564E6">
      <w:pPr>
        <w:spacing w:line="260" w:lineRule="exact"/>
        <w:jc w:val="both"/>
        <w:rPr>
          <w:rFonts w:ascii="Arial Narrow" w:eastAsia="Times New Roman" w:hAnsi="Arial Narrow" w:cs="Arial"/>
          <w:lang w:val="es-ES" w:eastAsia="es-ES"/>
        </w:rPr>
      </w:pPr>
    </w:p>
    <w:p w14:paraId="4BE131AE" w14:textId="5C86FCF2" w:rsidR="000C6C9B" w:rsidRPr="009564E6" w:rsidRDefault="000C6C9B" w:rsidP="009564E6">
      <w:pPr>
        <w:spacing w:line="260" w:lineRule="exact"/>
        <w:jc w:val="both"/>
        <w:rPr>
          <w:rFonts w:ascii="Arial Narrow" w:eastAsia="Times New Roman" w:hAnsi="Arial Narrow" w:cs="Arial"/>
          <w:lang w:eastAsia="es-ES"/>
        </w:rPr>
      </w:pPr>
      <w:r w:rsidRPr="009564E6">
        <w:rPr>
          <w:rFonts w:ascii="Arial Narrow" w:eastAsia="Times New Roman" w:hAnsi="Arial Narrow" w:cs="Arial"/>
          <w:lang w:val="es-ES" w:eastAsia="es-ES"/>
        </w:rPr>
        <w:t>Cuando no se alcance un consenso respecto de algún acuerdo, o bien</w:t>
      </w:r>
      <w:r w:rsidR="00C22BF0" w:rsidRPr="009564E6">
        <w:rPr>
          <w:rFonts w:ascii="Arial Narrow" w:eastAsia="Times New Roman" w:hAnsi="Arial Narrow" w:cs="Arial"/>
          <w:lang w:val="es-ES" w:eastAsia="es-ES"/>
        </w:rPr>
        <w:t>,</w:t>
      </w:r>
      <w:r w:rsidRPr="009564E6">
        <w:rPr>
          <w:rFonts w:ascii="Arial Narrow" w:eastAsia="Times New Roman" w:hAnsi="Arial Narrow" w:cs="Arial"/>
          <w:lang w:val="es-ES" w:eastAsia="es-ES"/>
        </w:rPr>
        <w:t xml:space="preserve"> solo se alcance una solución parcial, las partes conservarán sus derechos para resolver el conflicto mediante las acciones legales que procedan.</w:t>
      </w:r>
    </w:p>
    <w:p w14:paraId="193BC4D8" w14:textId="77777777" w:rsidR="000C6C9B" w:rsidRPr="009564E6" w:rsidRDefault="000C6C9B" w:rsidP="009564E6">
      <w:pPr>
        <w:spacing w:line="260" w:lineRule="exact"/>
        <w:jc w:val="both"/>
        <w:rPr>
          <w:rFonts w:ascii="Arial Narrow" w:eastAsia="Times New Roman" w:hAnsi="Arial Narrow" w:cs="Arial"/>
          <w:lang w:eastAsia="es-ES"/>
        </w:rPr>
      </w:pPr>
    </w:p>
    <w:p w14:paraId="24FB43C6" w14:textId="22619DAE" w:rsidR="000C6C9B" w:rsidRPr="009564E6" w:rsidRDefault="000C6C9B" w:rsidP="009564E6">
      <w:pPr>
        <w:spacing w:line="260" w:lineRule="exact"/>
        <w:jc w:val="both"/>
        <w:rPr>
          <w:rFonts w:ascii="Arial Narrow" w:eastAsia="Times New Roman" w:hAnsi="Arial Narrow" w:cs="Arial"/>
          <w:b/>
          <w:lang w:val="es-ES" w:eastAsia="es-ES"/>
        </w:rPr>
      </w:pPr>
      <w:r w:rsidRPr="009564E6">
        <w:rPr>
          <w:rFonts w:ascii="Arial Narrow" w:eastAsia="Times New Roman" w:hAnsi="Arial Narrow" w:cs="Arial"/>
          <w:b/>
          <w:lang w:eastAsia="es-ES"/>
        </w:rPr>
        <w:t xml:space="preserve">ARTÍCULO 48. </w:t>
      </w:r>
      <w:r w:rsidRPr="009564E6">
        <w:rPr>
          <w:rFonts w:ascii="Arial Narrow" w:eastAsia="Times New Roman" w:hAnsi="Arial Narrow" w:cs="Arial"/>
          <w:lang w:val="es-ES" w:eastAsia="es-ES"/>
        </w:rPr>
        <w:t xml:space="preserve">Si en el desarrollo de la sesión, la persona titular de </w:t>
      </w:r>
      <w:r w:rsidR="008F1797" w:rsidRPr="009564E6">
        <w:rPr>
          <w:rFonts w:ascii="Arial Narrow" w:eastAsia="Times New Roman" w:hAnsi="Arial Narrow" w:cs="Arial"/>
          <w:lang w:val="es-ES" w:eastAsia="es-ES"/>
        </w:rPr>
        <w:t>la Comisión</w:t>
      </w:r>
      <w:r w:rsidRPr="009564E6">
        <w:rPr>
          <w:rFonts w:ascii="Arial Narrow" w:eastAsia="Times New Roman" w:hAnsi="Arial Narrow" w:cs="Arial"/>
          <w:lang w:val="es-ES" w:eastAsia="es-ES"/>
        </w:rPr>
        <w:t xml:space="preserve"> estima fundadamente que el asunto no es susceptible de resolverse por el medio elegido, deberá suspender la sesión y dar por terminado el procedimiento. En caso de tratarse de hechos posiblemente constitutivos de delito grave, deberá canalizar a la</w:t>
      </w:r>
      <w:r w:rsidR="001D5645" w:rsidRPr="009564E6">
        <w:rPr>
          <w:rFonts w:ascii="Arial Narrow" w:eastAsia="Times New Roman" w:hAnsi="Arial Narrow" w:cs="Arial"/>
          <w:lang w:val="es-ES" w:eastAsia="es-ES"/>
        </w:rPr>
        <w:t xml:space="preserve"> persona</w:t>
      </w:r>
      <w:r w:rsidRPr="009564E6">
        <w:rPr>
          <w:rFonts w:ascii="Arial Narrow" w:eastAsia="Times New Roman" w:hAnsi="Arial Narrow" w:cs="Arial"/>
          <w:lang w:val="es-ES" w:eastAsia="es-ES"/>
        </w:rPr>
        <w:t xml:space="preserve"> víctima u ofendid</w:t>
      </w:r>
      <w:r w:rsidR="001D5645" w:rsidRPr="009564E6">
        <w:rPr>
          <w:rFonts w:ascii="Arial Narrow" w:eastAsia="Times New Roman" w:hAnsi="Arial Narrow" w:cs="Arial"/>
          <w:lang w:val="es-ES" w:eastAsia="es-ES"/>
        </w:rPr>
        <w:t>a</w:t>
      </w:r>
      <w:r w:rsidRPr="009564E6">
        <w:rPr>
          <w:rFonts w:ascii="Arial Narrow" w:eastAsia="Times New Roman" w:hAnsi="Arial Narrow" w:cs="Arial"/>
          <w:lang w:val="es-ES" w:eastAsia="es-ES"/>
        </w:rPr>
        <w:t xml:space="preserve">, de manera inmediata al Ministerio Público. </w:t>
      </w:r>
    </w:p>
    <w:p w14:paraId="5663CA56" w14:textId="77777777" w:rsidR="000C6C9B" w:rsidRPr="009564E6" w:rsidRDefault="000C6C9B" w:rsidP="009564E6">
      <w:pPr>
        <w:spacing w:line="260" w:lineRule="exact"/>
        <w:jc w:val="both"/>
        <w:rPr>
          <w:rFonts w:ascii="Arial Narrow" w:eastAsia="Times New Roman" w:hAnsi="Arial Narrow" w:cs="Arial"/>
          <w:lang w:eastAsia="es-ES"/>
        </w:rPr>
      </w:pPr>
    </w:p>
    <w:p w14:paraId="4D56230D" w14:textId="68C2B466" w:rsidR="000C6C9B" w:rsidRPr="009564E6" w:rsidRDefault="000C6C9B" w:rsidP="009564E6">
      <w:pPr>
        <w:spacing w:line="260" w:lineRule="exact"/>
        <w:jc w:val="both"/>
        <w:rPr>
          <w:rFonts w:ascii="Arial Narrow" w:eastAsia="Times New Roman" w:hAnsi="Arial Narrow" w:cs="Arial"/>
          <w:b/>
          <w:bCs/>
          <w:lang w:val="es-ES" w:eastAsia="es-ES"/>
        </w:rPr>
      </w:pPr>
      <w:r w:rsidRPr="009564E6">
        <w:rPr>
          <w:rFonts w:ascii="Arial Narrow" w:eastAsia="Times New Roman" w:hAnsi="Arial Narrow" w:cs="Arial"/>
          <w:b/>
          <w:lang w:eastAsia="es-ES"/>
        </w:rPr>
        <w:t xml:space="preserve">ARTÍCULO 49. </w:t>
      </w:r>
      <w:r w:rsidRPr="009564E6">
        <w:rPr>
          <w:rFonts w:ascii="Arial Narrow" w:eastAsia="Times New Roman" w:hAnsi="Arial Narrow" w:cs="Arial"/>
          <w:lang w:val="es-ES" w:eastAsia="es-ES"/>
        </w:rPr>
        <w:t xml:space="preserve">Del acuerdo al que lleguen las partes, se levantará acta en la que se hará constar los términos del mismo, la firma de la persona titular de </w:t>
      </w:r>
      <w:r w:rsidR="008F1797" w:rsidRPr="009564E6">
        <w:rPr>
          <w:rFonts w:ascii="Arial Narrow" w:eastAsia="Times New Roman" w:hAnsi="Arial Narrow" w:cs="Arial"/>
          <w:lang w:val="es-ES" w:eastAsia="es-ES"/>
        </w:rPr>
        <w:t>la Comisión</w:t>
      </w:r>
      <w:r w:rsidRPr="009564E6">
        <w:rPr>
          <w:rFonts w:ascii="Arial Narrow" w:eastAsia="Times New Roman" w:hAnsi="Arial Narrow" w:cs="Arial"/>
          <w:lang w:val="es-ES" w:eastAsia="es-ES"/>
        </w:rPr>
        <w:t xml:space="preserve"> y de las personas intervinientes de la misma.</w:t>
      </w:r>
    </w:p>
    <w:p w14:paraId="7C8B9371" w14:textId="77777777" w:rsidR="000C6C9B" w:rsidRPr="009564E6" w:rsidRDefault="000C6C9B" w:rsidP="009564E6">
      <w:pPr>
        <w:spacing w:line="260" w:lineRule="exact"/>
        <w:jc w:val="both"/>
        <w:rPr>
          <w:rFonts w:ascii="Arial Narrow" w:eastAsia="Times New Roman" w:hAnsi="Arial Narrow" w:cs="Arial"/>
          <w:b/>
          <w:bCs/>
          <w:lang w:val="es-ES" w:eastAsia="es-ES"/>
        </w:rPr>
      </w:pPr>
    </w:p>
    <w:p w14:paraId="11A46192" w14:textId="77777777"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lang w:val="es-ES" w:eastAsia="es-ES"/>
        </w:rPr>
        <w:t>Si no se llega al acuerdo, se levantará acta dejando constancia de lo actuado.</w:t>
      </w:r>
    </w:p>
    <w:p w14:paraId="6A3FD9E8" w14:textId="77777777" w:rsidR="000C6C9B" w:rsidRPr="009564E6" w:rsidRDefault="000C6C9B" w:rsidP="009564E6">
      <w:pPr>
        <w:spacing w:line="260" w:lineRule="exact"/>
        <w:jc w:val="both"/>
        <w:rPr>
          <w:rFonts w:ascii="Arial Narrow" w:eastAsia="Times New Roman" w:hAnsi="Arial Narrow" w:cs="Arial"/>
          <w:lang w:val="es-ES" w:eastAsia="es-ES"/>
        </w:rPr>
      </w:pPr>
    </w:p>
    <w:p w14:paraId="2E977824" w14:textId="047AB049"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lang w:val="es-ES" w:eastAsia="es-ES"/>
        </w:rPr>
        <w:t>Todos los acuerdos tomados en la mediación ya sean parciales o totales, deberán consignarse por escrito y contendrá</w:t>
      </w:r>
      <w:r w:rsidR="00D60020" w:rsidRPr="009564E6">
        <w:rPr>
          <w:rFonts w:ascii="Arial Narrow" w:eastAsia="Times New Roman" w:hAnsi="Arial Narrow" w:cs="Arial"/>
          <w:lang w:val="es-ES" w:eastAsia="es-ES"/>
        </w:rPr>
        <w:t>n</w:t>
      </w:r>
      <w:r w:rsidRPr="009564E6">
        <w:rPr>
          <w:rFonts w:ascii="Arial Narrow" w:eastAsia="Times New Roman" w:hAnsi="Arial Narrow" w:cs="Arial"/>
          <w:lang w:val="es-ES" w:eastAsia="es-ES"/>
        </w:rPr>
        <w:t xml:space="preserve"> los siguientes requisitos: </w:t>
      </w:r>
    </w:p>
    <w:p w14:paraId="03E8D546" w14:textId="77777777" w:rsidR="000C6C9B" w:rsidRPr="009564E6" w:rsidRDefault="000C6C9B" w:rsidP="009564E6">
      <w:pPr>
        <w:spacing w:line="260" w:lineRule="exact"/>
        <w:jc w:val="both"/>
        <w:rPr>
          <w:rFonts w:ascii="Arial Narrow" w:eastAsia="Times New Roman" w:hAnsi="Arial Narrow" w:cs="Arial"/>
          <w:lang w:val="es-ES" w:eastAsia="es-ES"/>
        </w:rPr>
      </w:pPr>
    </w:p>
    <w:p w14:paraId="164A89E4" w14:textId="77777777"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Lugar, hora y fecha de celebración; </w:t>
      </w:r>
    </w:p>
    <w:p w14:paraId="4498B0CA"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30C321BB" w14:textId="77777777"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Identidad de las partes, así como el documento oficial con que se identifican; </w:t>
      </w:r>
    </w:p>
    <w:p w14:paraId="48F1CF6F"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147D71CD" w14:textId="501203DB"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Los antecedentes del conflicto entre las partes que las llevaron a utilizar los medios alternos; </w:t>
      </w:r>
    </w:p>
    <w:p w14:paraId="70705A78" w14:textId="77777777" w:rsidR="001F2937" w:rsidRPr="009564E6" w:rsidRDefault="001F2937" w:rsidP="009564E6">
      <w:pPr>
        <w:spacing w:line="260" w:lineRule="exact"/>
        <w:ind w:left="567"/>
        <w:contextualSpacing/>
        <w:jc w:val="both"/>
        <w:rPr>
          <w:rFonts w:ascii="Arial Narrow" w:eastAsia="Times New Roman" w:hAnsi="Arial Narrow" w:cs="Arial"/>
          <w:bCs/>
          <w:lang w:val="es-ES" w:eastAsia="es-ES"/>
        </w:rPr>
      </w:pPr>
    </w:p>
    <w:p w14:paraId="2B837774" w14:textId="77777777" w:rsidR="000C6C9B" w:rsidRPr="009564E6" w:rsidRDefault="000C6C9B" w:rsidP="009564E6">
      <w:pPr>
        <w:numPr>
          <w:ilvl w:val="0"/>
          <w:numId w:val="78"/>
        </w:numPr>
        <w:spacing w:line="260" w:lineRule="exact"/>
        <w:ind w:left="567" w:hanging="283"/>
        <w:jc w:val="both"/>
        <w:rPr>
          <w:rFonts w:ascii="Arial Narrow" w:eastAsia="Times New Roman" w:hAnsi="Arial Narrow" w:cs="Arial"/>
          <w:bCs/>
          <w:lang w:eastAsia="es-ES"/>
        </w:rPr>
      </w:pPr>
      <w:r w:rsidRPr="009564E6">
        <w:rPr>
          <w:rFonts w:ascii="Arial Narrow" w:eastAsia="Times New Roman" w:hAnsi="Arial Narrow" w:cs="Arial"/>
          <w:bCs/>
          <w:lang w:eastAsia="es-ES"/>
        </w:rPr>
        <w:t>Un capítulo de declaraciones, si las partes lo estiman conveniente;</w:t>
      </w:r>
    </w:p>
    <w:p w14:paraId="6D8A5689" w14:textId="77777777" w:rsidR="000C6C9B" w:rsidRPr="009564E6" w:rsidRDefault="000C6C9B" w:rsidP="009564E6">
      <w:pPr>
        <w:spacing w:line="260" w:lineRule="exact"/>
        <w:jc w:val="both"/>
        <w:rPr>
          <w:rFonts w:ascii="Arial Narrow" w:eastAsia="Times New Roman" w:hAnsi="Arial Narrow" w:cs="Arial"/>
          <w:bCs/>
          <w:lang w:eastAsia="es-ES"/>
        </w:rPr>
      </w:pPr>
    </w:p>
    <w:p w14:paraId="6F26A4DA" w14:textId="77777777"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La especificación de los puntos sobre los que hubo acuerdo, especificando las obligaciones contraídas; </w:t>
      </w:r>
    </w:p>
    <w:p w14:paraId="388F2C5E"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67A5DEA6" w14:textId="77777777"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Las condiciones, términos y plazos para el cumplimiento; </w:t>
      </w:r>
    </w:p>
    <w:p w14:paraId="615B719A"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0C21FEFC" w14:textId="77777777"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En su caso, manifestación expresa de la parte afectada respecto al otorgamiento del perdón, una vez que se haya dado el cumplimiento del convenio; </w:t>
      </w:r>
    </w:p>
    <w:p w14:paraId="0F3FBB74"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1B070392" w14:textId="7DE9752B"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La firma de las partes o en caso de que no sepa o no pueda firmar, deberán estampar su huella digital, dejándose constancia de ello</w:t>
      </w:r>
      <w:r w:rsidR="003E3064" w:rsidRPr="009564E6">
        <w:rPr>
          <w:rFonts w:ascii="Arial Narrow" w:eastAsia="Times New Roman" w:hAnsi="Arial Narrow" w:cs="Arial"/>
          <w:bCs/>
          <w:lang w:val="es-ES" w:eastAsia="es-ES"/>
        </w:rPr>
        <w:t>,</w:t>
      </w:r>
      <w:r w:rsidRPr="009564E6">
        <w:rPr>
          <w:rFonts w:ascii="Arial Narrow" w:eastAsia="Times New Roman" w:hAnsi="Arial Narrow" w:cs="Arial"/>
          <w:bCs/>
          <w:lang w:val="es-ES" w:eastAsia="es-ES"/>
        </w:rPr>
        <w:t xml:space="preserve"> y </w:t>
      </w:r>
    </w:p>
    <w:p w14:paraId="7720B4E1" w14:textId="77777777" w:rsidR="000C6C9B" w:rsidRPr="009564E6" w:rsidRDefault="000C6C9B" w:rsidP="009564E6">
      <w:pPr>
        <w:spacing w:line="260" w:lineRule="exact"/>
        <w:jc w:val="both"/>
        <w:rPr>
          <w:rFonts w:ascii="Arial Narrow" w:eastAsia="Times New Roman" w:hAnsi="Arial Narrow" w:cs="Arial"/>
          <w:bCs/>
          <w:lang w:val="es-ES" w:eastAsia="es-ES"/>
        </w:rPr>
      </w:pPr>
    </w:p>
    <w:p w14:paraId="3CC80876" w14:textId="6FB4F426" w:rsidR="000C6C9B" w:rsidRPr="009564E6" w:rsidRDefault="000C6C9B" w:rsidP="009564E6">
      <w:pPr>
        <w:numPr>
          <w:ilvl w:val="0"/>
          <w:numId w:val="78"/>
        </w:numPr>
        <w:spacing w:line="260" w:lineRule="exact"/>
        <w:ind w:left="567" w:hanging="283"/>
        <w:contextualSpacing/>
        <w:jc w:val="both"/>
        <w:rPr>
          <w:rFonts w:ascii="Arial Narrow" w:eastAsia="Times New Roman" w:hAnsi="Arial Narrow" w:cs="Arial"/>
          <w:bCs/>
          <w:lang w:val="es-ES" w:eastAsia="es-ES"/>
        </w:rPr>
      </w:pPr>
      <w:r w:rsidRPr="009564E6">
        <w:rPr>
          <w:rFonts w:ascii="Arial Narrow" w:eastAsia="Times New Roman" w:hAnsi="Arial Narrow" w:cs="Arial"/>
          <w:bCs/>
          <w:lang w:val="es-ES" w:eastAsia="es-ES"/>
        </w:rPr>
        <w:t xml:space="preserve">La firma de </w:t>
      </w:r>
      <w:r w:rsidRPr="009564E6">
        <w:rPr>
          <w:rFonts w:ascii="Arial Narrow" w:eastAsia="Times New Roman" w:hAnsi="Arial Narrow" w:cs="Arial"/>
          <w:lang w:val="es-ES" w:eastAsia="es-ES"/>
        </w:rPr>
        <w:t xml:space="preserve">la persona titular de </w:t>
      </w:r>
      <w:r w:rsidR="008F1797" w:rsidRPr="009564E6">
        <w:rPr>
          <w:rFonts w:ascii="Arial Narrow" w:eastAsia="Times New Roman" w:hAnsi="Arial Narrow" w:cs="Arial"/>
          <w:lang w:val="es-ES" w:eastAsia="es-ES"/>
        </w:rPr>
        <w:t>la Comisión</w:t>
      </w:r>
      <w:r w:rsidRPr="009564E6">
        <w:rPr>
          <w:rFonts w:ascii="Arial Narrow" w:eastAsia="Times New Roman" w:hAnsi="Arial Narrow" w:cs="Arial"/>
          <w:bCs/>
          <w:lang w:val="es-ES" w:eastAsia="es-ES"/>
        </w:rPr>
        <w:t xml:space="preserve">. </w:t>
      </w:r>
    </w:p>
    <w:p w14:paraId="60F95FEC" w14:textId="77777777" w:rsidR="000C6C9B" w:rsidRPr="009564E6" w:rsidRDefault="000C6C9B" w:rsidP="009564E6">
      <w:pPr>
        <w:spacing w:line="260" w:lineRule="exact"/>
        <w:jc w:val="both"/>
        <w:rPr>
          <w:rFonts w:ascii="Arial Narrow" w:eastAsia="Times New Roman" w:hAnsi="Arial Narrow" w:cs="Arial"/>
          <w:lang w:val="es-ES" w:eastAsia="es-ES"/>
        </w:rPr>
      </w:pPr>
    </w:p>
    <w:p w14:paraId="59E1BE65" w14:textId="77777777"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lang w:val="es-ES" w:eastAsia="es-ES"/>
        </w:rPr>
        <w:t xml:space="preserve">El convenio se elaborará por triplicado entregándose un ejemplar a cada una de las partes, conservándose un tanto en el expediente relativo, el cual se mantendrá en los archivos correspondientes. </w:t>
      </w:r>
    </w:p>
    <w:p w14:paraId="4452047B" w14:textId="77777777"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lang w:val="es-ES" w:eastAsia="es-ES"/>
        </w:rPr>
        <w:t xml:space="preserve"> </w:t>
      </w:r>
    </w:p>
    <w:p w14:paraId="1982A9B8" w14:textId="77777777" w:rsidR="000C6C9B" w:rsidRPr="009564E6" w:rsidRDefault="000C6C9B" w:rsidP="009564E6">
      <w:pPr>
        <w:spacing w:line="260" w:lineRule="exact"/>
        <w:jc w:val="both"/>
        <w:rPr>
          <w:rFonts w:ascii="Arial Narrow" w:eastAsia="Times New Roman" w:hAnsi="Arial Narrow" w:cs="Arial"/>
          <w:lang w:val="es-ES" w:eastAsia="es-ES"/>
        </w:rPr>
      </w:pPr>
      <w:r w:rsidRPr="009564E6">
        <w:rPr>
          <w:rFonts w:ascii="Arial Narrow" w:eastAsia="Times New Roman" w:hAnsi="Arial Narrow" w:cs="Arial"/>
          <w:lang w:val="es-ES" w:eastAsia="es-ES"/>
        </w:rPr>
        <w:t>En asuntos de orden penal, en caso de que se haya iniciado expediente de investigación ante el Ministerio Público, se entregará una copia de este a quien la tenga a su cargo.</w:t>
      </w:r>
    </w:p>
    <w:p w14:paraId="44B5B2D0" w14:textId="77777777" w:rsidR="000C6C9B" w:rsidRPr="009564E6" w:rsidRDefault="000C6C9B" w:rsidP="009564E6">
      <w:pPr>
        <w:spacing w:line="260" w:lineRule="exact"/>
        <w:jc w:val="both"/>
        <w:rPr>
          <w:rFonts w:ascii="Arial Narrow" w:eastAsia="Times New Roman" w:hAnsi="Arial Narrow" w:cs="Arial"/>
          <w:lang w:val="es-ES" w:eastAsia="es-ES"/>
        </w:rPr>
      </w:pPr>
    </w:p>
    <w:p w14:paraId="0999AD88"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CAPÍTULO VII</w:t>
      </w:r>
    </w:p>
    <w:p w14:paraId="67A2F752"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DE LA CONCILIACIÓN</w:t>
      </w:r>
    </w:p>
    <w:p w14:paraId="71F6F87A" w14:textId="77777777" w:rsidR="000C6C9B" w:rsidRPr="009564E6" w:rsidRDefault="000C6C9B" w:rsidP="009564E6">
      <w:pPr>
        <w:spacing w:line="260" w:lineRule="exact"/>
        <w:jc w:val="both"/>
        <w:rPr>
          <w:rFonts w:ascii="Arial Narrow" w:eastAsia="Calibri" w:hAnsi="Arial Narrow" w:cs="Arial"/>
          <w:b/>
        </w:rPr>
      </w:pPr>
    </w:p>
    <w:p w14:paraId="2AA74B8B" w14:textId="114A532A" w:rsidR="000C6C9B" w:rsidRPr="009564E6" w:rsidRDefault="000C6C9B" w:rsidP="009564E6">
      <w:pPr>
        <w:spacing w:line="260" w:lineRule="exact"/>
        <w:jc w:val="both"/>
        <w:rPr>
          <w:rFonts w:ascii="Arial Narrow" w:eastAsia="Calibri" w:hAnsi="Arial Narrow" w:cs="Arial"/>
          <w:lang w:val="es-ES_tradnl"/>
        </w:rPr>
      </w:pPr>
      <w:r w:rsidRPr="009564E6">
        <w:rPr>
          <w:rFonts w:ascii="Arial Narrow" w:eastAsia="Calibri" w:hAnsi="Arial Narrow" w:cs="Arial"/>
          <w:b/>
          <w:bCs/>
        </w:rPr>
        <w:t xml:space="preserve">ARTÍCULO 50. </w:t>
      </w:r>
      <w:r w:rsidRPr="009564E6">
        <w:rPr>
          <w:rFonts w:ascii="Arial Narrow" w:eastAsia="Calibri" w:hAnsi="Arial Narrow" w:cs="Arial"/>
          <w:lang w:val="es-ES_tradnl"/>
        </w:rPr>
        <w:t xml:space="preserve">La conciliación es un procedimiento, a través del cual las partes acuden voluntariamente ante </w:t>
      </w:r>
      <w:r w:rsidRPr="009564E6">
        <w:rPr>
          <w:rFonts w:ascii="Arial Narrow" w:eastAsia="Times New Roman" w:hAnsi="Arial Narrow" w:cs="Arial"/>
          <w:lang w:val="es-ES" w:eastAsia="es-ES"/>
        </w:rPr>
        <w:t xml:space="preserve">la persona titular de </w:t>
      </w:r>
      <w:r w:rsidR="008F1797" w:rsidRPr="009564E6">
        <w:rPr>
          <w:rFonts w:ascii="Arial Narrow" w:eastAsia="Times New Roman" w:hAnsi="Arial Narrow" w:cs="Arial"/>
          <w:lang w:val="es-ES" w:eastAsia="es-ES"/>
        </w:rPr>
        <w:t>la Comisión</w:t>
      </w:r>
      <w:r w:rsidRPr="009564E6">
        <w:rPr>
          <w:rFonts w:ascii="Arial Narrow" w:eastAsia="Calibri" w:hAnsi="Arial Narrow" w:cs="Arial"/>
          <w:lang w:val="es-ES_tradnl"/>
        </w:rPr>
        <w:t>, para que les asista en la búsqueda de una solución consensual a su controversia, a través de propuestas conciliatorias no obligatorias.</w:t>
      </w:r>
    </w:p>
    <w:p w14:paraId="6F09EAA3" w14:textId="77777777" w:rsidR="000C6C9B" w:rsidRPr="009564E6" w:rsidRDefault="000C6C9B" w:rsidP="009564E6">
      <w:pPr>
        <w:spacing w:line="260" w:lineRule="exact"/>
        <w:jc w:val="both"/>
        <w:rPr>
          <w:rFonts w:ascii="Arial Narrow" w:eastAsia="Calibri" w:hAnsi="Arial Narrow" w:cs="Arial"/>
          <w:lang w:val="es-ES_tradnl"/>
        </w:rPr>
      </w:pPr>
    </w:p>
    <w:p w14:paraId="6A7B5291" w14:textId="4CCFB5A4" w:rsidR="000C6C9B" w:rsidRPr="009564E6" w:rsidRDefault="000C6C9B" w:rsidP="009564E6">
      <w:pPr>
        <w:spacing w:line="260" w:lineRule="exact"/>
        <w:jc w:val="both"/>
        <w:rPr>
          <w:rFonts w:ascii="Arial Narrow" w:eastAsia="Calibri" w:hAnsi="Arial Narrow" w:cs="Arial"/>
          <w:lang w:val="es-ES_tradnl"/>
        </w:rPr>
      </w:pPr>
      <w:r w:rsidRPr="009564E6">
        <w:rPr>
          <w:rFonts w:ascii="Arial Narrow" w:eastAsia="Calibri" w:hAnsi="Arial Narrow" w:cs="Arial"/>
          <w:lang w:val="es-ES_tradnl"/>
        </w:rPr>
        <w:t xml:space="preserve">En el supuesto de que las partes hubieren elegido el mecanismo de conciliación y no se hubiese logrado por este método la solución del conflicto, </w:t>
      </w:r>
      <w:r w:rsidRPr="009564E6">
        <w:rPr>
          <w:rFonts w:ascii="Arial Narrow" w:eastAsia="Times New Roman" w:hAnsi="Arial Narrow" w:cs="Arial"/>
          <w:lang w:val="es-ES" w:eastAsia="es-ES"/>
        </w:rPr>
        <w:t xml:space="preserve">la persona titular de </w:t>
      </w:r>
      <w:r w:rsidR="008F1797" w:rsidRPr="009564E6">
        <w:rPr>
          <w:rFonts w:ascii="Arial Narrow" w:eastAsia="Times New Roman" w:hAnsi="Arial Narrow" w:cs="Arial"/>
          <w:lang w:val="es-ES" w:eastAsia="es-ES"/>
        </w:rPr>
        <w:t>la Comisión</w:t>
      </w:r>
      <w:r w:rsidRPr="009564E6">
        <w:rPr>
          <w:rFonts w:ascii="Arial Narrow" w:eastAsia="Calibri" w:hAnsi="Arial Narrow" w:cs="Arial"/>
          <w:lang w:val="es-ES_tradnl"/>
        </w:rPr>
        <w:t xml:space="preserve"> podrá sugerir a las partes que concurran a otro mecanismo de solución establecidos en la </w:t>
      </w:r>
      <w:r w:rsidR="0012209A" w:rsidRPr="009564E6">
        <w:rPr>
          <w:rFonts w:ascii="Arial Narrow" w:eastAsia="Calibri" w:hAnsi="Arial Narrow" w:cs="Arial"/>
          <w:lang w:val="es-ES_tradnl"/>
        </w:rPr>
        <w:t>presente Ley</w:t>
      </w:r>
      <w:r w:rsidRPr="009564E6">
        <w:rPr>
          <w:rFonts w:ascii="Arial Narrow" w:eastAsia="Calibri" w:hAnsi="Arial Narrow" w:cs="Arial"/>
          <w:lang w:val="es-ES_tradnl"/>
        </w:rPr>
        <w:t xml:space="preserve">. Si éstas están de acuerdo, </w:t>
      </w:r>
      <w:r w:rsidR="00BF7D90" w:rsidRPr="009564E6">
        <w:rPr>
          <w:rFonts w:ascii="Arial Narrow" w:eastAsia="Calibri" w:hAnsi="Arial Narrow" w:cs="Arial"/>
          <w:lang w:val="es-ES_tradnl"/>
        </w:rPr>
        <w:t>se</w:t>
      </w:r>
      <w:r w:rsidRPr="009564E6">
        <w:rPr>
          <w:rFonts w:ascii="Arial Narrow" w:eastAsia="Calibri" w:hAnsi="Arial Narrow" w:cs="Arial"/>
          <w:lang w:val="es-ES_tradnl"/>
        </w:rPr>
        <w:t xml:space="preserve"> procurará resolver el conflicto por dicha vía debiendo para ello declarar concluido el procedimiento de mediación. </w:t>
      </w:r>
    </w:p>
    <w:p w14:paraId="181B7F7C" w14:textId="77777777" w:rsidR="000C6C9B" w:rsidRPr="009564E6" w:rsidRDefault="000C6C9B" w:rsidP="009564E6">
      <w:pPr>
        <w:spacing w:line="260" w:lineRule="exact"/>
        <w:jc w:val="both"/>
        <w:rPr>
          <w:rFonts w:ascii="Arial Narrow" w:eastAsia="Calibri" w:hAnsi="Arial Narrow" w:cs="Arial"/>
          <w:lang w:val="es-ES_tradnl"/>
        </w:rPr>
      </w:pPr>
    </w:p>
    <w:p w14:paraId="71F686B8" w14:textId="77777777" w:rsidR="000C6C9B" w:rsidRPr="009564E6" w:rsidRDefault="000C6C9B" w:rsidP="009564E6">
      <w:pPr>
        <w:spacing w:line="260" w:lineRule="exact"/>
        <w:jc w:val="both"/>
        <w:rPr>
          <w:rFonts w:ascii="Arial Narrow" w:eastAsia="Calibri" w:hAnsi="Arial Narrow" w:cs="Arial"/>
          <w:lang w:val="es-ES_tradnl"/>
        </w:rPr>
      </w:pPr>
      <w:r w:rsidRPr="009564E6">
        <w:rPr>
          <w:rFonts w:ascii="Arial Narrow" w:eastAsia="Calibri" w:hAnsi="Arial Narrow" w:cs="Arial"/>
          <w:lang w:val="es-ES_tradnl"/>
        </w:rPr>
        <w:t xml:space="preserve">El procedimiento para llevar a cabo la conciliación será el descrito para el mecanismo de mediación. </w:t>
      </w:r>
    </w:p>
    <w:p w14:paraId="199B3669" w14:textId="77777777" w:rsidR="000C6C9B" w:rsidRPr="009564E6" w:rsidRDefault="000C6C9B" w:rsidP="009564E6">
      <w:pPr>
        <w:spacing w:line="260" w:lineRule="exact"/>
        <w:jc w:val="both"/>
        <w:rPr>
          <w:rFonts w:ascii="Arial Narrow" w:eastAsia="Calibri" w:hAnsi="Arial Narrow" w:cs="Arial"/>
          <w:b/>
          <w:bCs/>
        </w:rPr>
      </w:pPr>
    </w:p>
    <w:p w14:paraId="72830D78"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51. </w:t>
      </w:r>
      <w:r w:rsidRPr="009564E6">
        <w:rPr>
          <w:rFonts w:ascii="Arial Narrow" w:eastAsia="Calibri" w:hAnsi="Arial Narrow" w:cs="Arial"/>
        </w:rPr>
        <w:t xml:space="preserve">El procedimiento conciliatorio se iniciará cuando las partes acepten la invitación para someterse al proceso de conciliación. </w:t>
      </w:r>
    </w:p>
    <w:p w14:paraId="28A89EB2" w14:textId="77777777" w:rsidR="000C6C9B" w:rsidRPr="009564E6" w:rsidRDefault="000C6C9B" w:rsidP="009564E6">
      <w:pPr>
        <w:spacing w:line="260" w:lineRule="exact"/>
        <w:jc w:val="both"/>
        <w:rPr>
          <w:rFonts w:ascii="Arial Narrow" w:eastAsia="Calibri" w:hAnsi="Arial Narrow" w:cs="Arial"/>
        </w:rPr>
      </w:pPr>
    </w:p>
    <w:p w14:paraId="67DCCDEE" w14:textId="3E12955C"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52. </w:t>
      </w:r>
      <w:r w:rsidR="008F1797" w:rsidRPr="009564E6">
        <w:rPr>
          <w:rFonts w:ascii="Arial Narrow" w:eastAsia="Calibri" w:hAnsi="Arial Narrow" w:cs="Arial"/>
        </w:rPr>
        <w:t>La Comisión</w:t>
      </w:r>
      <w:r w:rsidRPr="009564E6">
        <w:rPr>
          <w:rFonts w:ascii="Arial Narrow" w:eastAsia="Calibri" w:hAnsi="Arial Narrow" w:cs="Arial"/>
        </w:rPr>
        <w:t xml:space="preserve"> como órgano conciliador, desempeñará su función teniendo en cuenta los siguientes criterios: </w:t>
      </w:r>
    </w:p>
    <w:p w14:paraId="1CD5174D"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35EBB7C5" w14:textId="77777777" w:rsidR="000C6C9B" w:rsidRPr="009564E6" w:rsidRDefault="000C6C9B" w:rsidP="009564E6">
      <w:pPr>
        <w:numPr>
          <w:ilvl w:val="0"/>
          <w:numId w:val="80"/>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Ayudar a las partes de manera independiente e imparcial a conciliar, sin imponer su criterio sobre los puntos vertidos entre ellas; </w:t>
      </w:r>
    </w:p>
    <w:p w14:paraId="2EF5CF64" w14:textId="77777777" w:rsidR="000C6C9B" w:rsidRPr="009564E6" w:rsidRDefault="000C6C9B" w:rsidP="009564E6">
      <w:pPr>
        <w:spacing w:line="260" w:lineRule="exact"/>
        <w:jc w:val="both"/>
        <w:rPr>
          <w:rFonts w:ascii="Arial Narrow" w:eastAsia="Calibri" w:hAnsi="Arial Narrow" w:cs="Arial"/>
          <w:lang w:val="es-ES_tradnl"/>
        </w:rPr>
      </w:pPr>
    </w:p>
    <w:p w14:paraId="27220C77" w14:textId="77777777" w:rsidR="000C6C9B" w:rsidRPr="009564E6" w:rsidRDefault="000C6C9B" w:rsidP="009564E6">
      <w:pPr>
        <w:numPr>
          <w:ilvl w:val="0"/>
          <w:numId w:val="80"/>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lang w:val="es-ES_tradnl"/>
        </w:rPr>
        <w:lastRenderedPageBreak/>
        <w:t>Atenderá a principios de objetividad, equidad y justicia, teniendo en cuenta entre otros factores, los derechos y las obligaciones de las partes y las circunstancias de la controversia;</w:t>
      </w:r>
    </w:p>
    <w:p w14:paraId="6045029A" w14:textId="77777777" w:rsidR="000C6C9B" w:rsidRPr="009564E6" w:rsidRDefault="000C6C9B" w:rsidP="009564E6">
      <w:pPr>
        <w:spacing w:line="260" w:lineRule="exact"/>
        <w:jc w:val="both"/>
        <w:rPr>
          <w:rFonts w:ascii="Arial Narrow" w:eastAsia="Calibri" w:hAnsi="Arial Narrow" w:cs="Arial"/>
        </w:rPr>
      </w:pPr>
    </w:p>
    <w:p w14:paraId="5281B1D3" w14:textId="07DE8C65" w:rsidR="000C6C9B" w:rsidRPr="009564E6" w:rsidRDefault="000C6C9B" w:rsidP="009564E6">
      <w:pPr>
        <w:numPr>
          <w:ilvl w:val="0"/>
          <w:numId w:val="80"/>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Conducir el procedimiento conciliatorio en la forma que estime adecuada, teniendo en cuenta los pormenores del caso, los intereses y deseos de las partes, la solicitud de cualquiera de ellas de que </w:t>
      </w:r>
      <w:r w:rsidR="008F1797" w:rsidRPr="009564E6">
        <w:rPr>
          <w:rFonts w:ascii="Arial Narrow" w:eastAsia="Calibri" w:hAnsi="Arial Narrow" w:cs="Arial"/>
        </w:rPr>
        <w:t>la Comisión</w:t>
      </w:r>
      <w:r w:rsidRPr="009564E6">
        <w:rPr>
          <w:rFonts w:ascii="Arial Narrow" w:eastAsia="Calibri" w:hAnsi="Arial Narrow" w:cs="Arial"/>
        </w:rPr>
        <w:t xml:space="preserve"> escuche comentarios, y la necesidad de lograr un rápido arreglo de la controversia</w:t>
      </w:r>
      <w:r w:rsidR="003E3064" w:rsidRPr="009564E6">
        <w:rPr>
          <w:rFonts w:ascii="Arial Narrow" w:eastAsia="Calibri" w:hAnsi="Arial Narrow" w:cs="Arial"/>
        </w:rPr>
        <w:t>,</w:t>
      </w:r>
      <w:r w:rsidRPr="009564E6">
        <w:rPr>
          <w:rFonts w:ascii="Arial Narrow" w:eastAsia="Calibri" w:hAnsi="Arial Narrow" w:cs="Arial"/>
        </w:rPr>
        <w:t xml:space="preserve"> y</w:t>
      </w:r>
    </w:p>
    <w:p w14:paraId="548FCA5C" w14:textId="77777777" w:rsidR="000C6C9B" w:rsidRPr="009564E6" w:rsidRDefault="000C6C9B" w:rsidP="009564E6">
      <w:pPr>
        <w:spacing w:line="260" w:lineRule="exact"/>
        <w:jc w:val="both"/>
        <w:rPr>
          <w:rFonts w:ascii="Arial Narrow" w:eastAsia="Calibri" w:hAnsi="Arial Narrow" w:cs="Arial"/>
        </w:rPr>
      </w:pPr>
    </w:p>
    <w:p w14:paraId="2E6785B3" w14:textId="434C59DB" w:rsidR="000C6C9B" w:rsidRPr="009564E6" w:rsidRDefault="000C6C9B" w:rsidP="009564E6">
      <w:pPr>
        <w:numPr>
          <w:ilvl w:val="0"/>
          <w:numId w:val="80"/>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En cualquier etapa del procedimiento conciliatorio, podrá formular propuestas para una transacción de la controversia, sin que sea preciso que dichas propuestas sean formuladas por escrito ni se aplique el fundamento de ellas. </w:t>
      </w:r>
    </w:p>
    <w:p w14:paraId="7915FA59" w14:textId="77777777" w:rsidR="00F22697" w:rsidRPr="009564E6" w:rsidRDefault="00F22697" w:rsidP="009564E6">
      <w:pPr>
        <w:spacing w:line="260" w:lineRule="exact"/>
        <w:jc w:val="both"/>
        <w:rPr>
          <w:rFonts w:ascii="Arial Narrow" w:eastAsia="Calibri" w:hAnsi="Arial Narrow" w:cs="Arial"/>
          <w:b/>
          <w:bCs/>
        </w:rPr>
      </w:pPr>
    </w:p>
    <w:p w14:paraId="5480E43D" w14:textId="3C1E7FB4"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53. </w:t>
      </w:r>
      <w:r w:rsidRPr="009564E6">
        <w:rPr>
          <w:rFonts w:ascii="Arial Narrow" w:eastAsia="Times New Roman" w:hAnsi="Arial Narrow" w:cs="Arial"/>
          <w:lang w:val="es-ES" w:eastAsia="es-ES"/>
        </w:rPr>
        <w:t xml:space="preserve">La persona titular de </w:t>
      </w:r>
      <w:r w:rsidR="008F1797" w:rsidRPr="009564E6">
        <w:rPr>
          <w:rFonts w:ascii="Arial Narrow" w:eastAsia="Times New Roman" w:hAnsi="Arial Narrow" w:cs="Arial"/>
          <w:lang w:val="es-ES" w:eastAsia="es-ES"/>
        </w:rPr>
        <w:t>la Comisión</w:t>
      </w:r>
      <w:r w:rsidRPr="009564E6">
        <w:rPr>
          <w:rFonts w:ascii="Arial Narrow" w:eastAsia="Calibri" w:hAnsi="Arial Narrow" w:cs="Arial"/>
        </w:rPr>
        <w:t xml:space="preserve"> deberá dirigir la audiencia de conciliación con libertad de acción, por lo que el procedimiento no estará sujeto a formalidad alguna. </w:t>
      </w:r>
    </w:p>
    <w:p w14:paraId="6FC0EB8C"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57194F92" w14:textId="7C842C69"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En la audiencia, </w:t>
      </w:r>
      <w:r w:rsidR="008F1797" w:rsidRPr="009564E6">
        <w:rPr>
          <w:rFonts w:ascii="Arial Narrow" w:eastAsia="Calibri" w:hAnsi="Arial Narrow" w:cs="Arial"/>
        </w:rPr>
        <w:t>la Comisión</w:t>
      </w:r>
      <w:r w:rsidRPr="009564E6">
        <w:rPr>
          <w:rFonts w:ascii="Arial Narrow" w:eastAsia="Calibri" w:hAnsi="Arial Narrow" w:cs="Arial"/>
        </w:rPr>
        <w:t xml:space="preserve"> propondrá vías de arreglo, mismas que quedarán sujetas a la voluntad de aquéllas, sin que tenga el carácter de laudo en amigable composición.</w:t>
      </w:r>
    </w:p>
    <w:p w14:paraId="010E7BAB" w14:textId="77777777" w:rsidR="000C6C9B" w:rsidRPr="009564E6" w:rsidRDefault="000C6C9B" w:rsidP="009564E6">
      <w:pPr>
        <w:spacing w:line="260" w:lineRule="exact"/>
        <w:jc w:val="both"/>
        <w:rPr>
          <w:rFonts w:ascii="Arial Narrow" w:eastAsia="Calibri" w:hAnsi="Arial Narrow" w:cs="Arial"/>
          <w:b/>
          <w:bCs/>
        </w:rPr>
      </w:pPr>
    </w:p>
    <w:p w14:paraId="23AB0A9E" w14:textId="77777777" w:rsidR="000C6C9B" w:rsidRPr="009564E6" w:rsidRDefault="000C6C9B" w:rsidP="009564E6">
      <w:pPr>
        <w:spacing w:line="260" w:lineRule="exact"/>
        <w:jc w:val="both"/>
        <w:rPr>
          <w:rFonts w:ascii="Arial Narrow" w:eastAsia="Calibri" w:hAnsi="Arial Narrow" w:cs="Arial"/>
          <w:lang w:val="es-ES_tradnl"/>
        </w:rPr>
      </w:pPr>
      <w:r w:rsidRPr="009564E6">
        <w:rPr>
          <w:rFonts w:ascii="Arial Narrow" w:eastAsia="Calibri" w:hAnsi="Arial Narrow" w:cs="Arial"/>
          <w:b/>
          <w:bCs/>
        </w:rPr>
        <w:t xml:space="preserve">ARTÍCULO 54. </w:t>
      </w:r>
      <w:r w:rsidRPr="009564E6">
        <w:rPr>
          <w:rFonts w:ascii="Arial Narrow" w:eastAsia="Calibri" w:hAnsi="Arial Narrow" w:cs="Arial"/>
          <w:lang w:val="es-ES_tradnl"/>
        </w:rPr>
        <w:t>El acuerdo de conciliación podrá constar en contrato privado o en cualquier otro medio. También podrá formar parte del acuerdo de mediación, para el caso de que las personas participantes estimen conveniente sustituir este medio inicialmente elegido por el de conciliación.</w:t>
      </w:r>
    </w:p>
    <w:p w14:paraId="73C30B6A" w14:textId="77777777" w:rsidR="000C6C9B" w:rsidRPr="009564E6" w:rsidRDefault="000C6C9B" w:rsidP="009564E6">
      <w:pPr>
        <w:spacing w:line="260" w:lineRule="exact"/>
        <w:jc w:val="both"/>
        <w:rPr>
          <w:rFonts w:ascii="Arial Narrow" w:eastAsia="Calibri" w:hAnsi="Arial Narrow" w:cs="Arial"/>
          <w:b/>
          <w:bCs/>
        </w:rPr>
      </w:pPr>
    </w:p>
    <w:p w14:paraId="1C99D9CF" w14:textId="381A8D64" w:rsidR="000C6C9B" w:rsidRPr="009564E6" w:rsidRDefault="000C6C9B" w:rsidP="009564E6">
      <w:pPr>
        <w:spacing w:line="260" w:lineRule="exact"/>
        <w:jc w:val="both"/>
        <w:rPr>
          <w:rFonts w:ascii="Arial Narrow" w:eastAsia="Calibri" w:hAnsi="Arial Narrow" w:cs="Arial"/>
          <w:b/>
          <w:bCs/>
          <w:lang w:val="es-ES_tradnl"/>
        </w:rPr>
      </w:pPr>
      <w:r w:rsidRPr="009564E6">
        <w:rPr>
          <w:rFonts w:ascii="Arial Narrow" w:eastAsia="Calibri" w:hAnsi="Arial Narrow" w:cs="Arial"/>
          <w:b/>
          <w:bCs/>
        </w:rPr>
        <w:t xml:space="preserve">ARTÍCULO 55. </w:t>
      </w:r>
      <w:r w:rsidRPr="009564E6">
        <w:rPr>
          <w:rFonts w:ascii="Arial Narrow" w:eastAsia="Calibri" w:hAnsi="Arial Narrow" w:cs="Arial"/>
          <w:lang w:val="es-ES_tradnl"/>
        </w:rPr>
        <w:t xml:space="preserve">La audiencia de conciliación es una y comprende la sesión o sesiones necesarias para el cumplimiento de los fines previstos en la </w:t>
      </w:r>
      <w:r w:rsidR="0012209A" w:rsidRPr="009564E6">
        <w:rPr>
          <w:rFonts w:ascii="Arial Narrow" w:eastAsia="Calibri" w:hAnsi="Arial Narrow" w:cs="Arial"/>
          <w:lang w:val="es-ES_tradnl"/>
        </w:rPr>
        <w:t>presente Ley</w:t>
      </w:r>
      <w:r w:rsidRPr="009564E6">
        <w:rPr>
          <w:rFonts w:ascii="Arial Narrow" w:eastAsia="Calibri" w:hAnsi="Arial Narrow" w:cs="Arial"/>
          <w:lang w:val="es-ES_tradnl"/>
        </w:rPr>
        <w:t xml:space="preserve">. Las sesiones de conciliación serán orales y no se levantará constancia de su resultado ni de las aseveraciones que las partes expongan. </w:t>
      </w:r>
    </w:p>
    <w:p w14:paraId="55459278" w14:textId="77777777" w:rsidR="000C6C9B" w:rsidRPr="009564E6" w:rsidRDefault="000C6C9B" w:rsidP="009564E6">
      <w:pPr>
        <w:spacing w:line="260" w:lineRule="exact"/>
        <w:jc w:val="both"/>
        <w:rPr>
          <w:rFonts w:ascii="Arial Narrow" w:eastAsia="Calibri" w:hAnsi="Arial Narrow" w:cs="Arial"/>
          <w:b/>
          <w:bCs/>
        </w:rPr>
      </w:pPr>
    </w:p>
    <w:p w14:paraId="6910EF3E"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56. </w:t>
      </w:r>
      <w:r w:rsidRPr="009564E6">
        <w:rPr>
          <w:rFonts w:ascii="Arial Narrow" w:eastAsia="Calibri" w:hAnsi="Arial Narrow" w:cs="Arial"/>
        </w:rPr>
        <w:t xml:space="preserve">Al concluir la audiencia de conciliación, se levantará un acta que deberá contener: </w:t>
      </w:r>
    </w:p>
    <w:p w14:paraId="49B6FBB5"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0BE334F6" w14:textId="77777777" w:rsidR="000C6C9B" w:rsidRPr="009564E6" w:rsidRDefault="000C6C9B" w:rsidP="009564E6">
      <w:pPr>
        <w:numPr>
          <w:ilvl w:val="0"/>
          <w:numId w:val="82"/>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Lugar y fecha en la que se suscribe; </w:t>
      </w:r>
    </w:p>
    <w:p w14:paraId="26736B8E" w14:textId="77777777" w:rsidR="000C6C9B" w:rsidRPr="009564E6" w:rsidRDefault="000C6C9B" w:rsidP="009564E6">
      <w:pPr>
        <w:spacing w:line="260" w:lineRule="exact"/>
        <w:jc w:val="both"/>
        <w:rPr>
          <w:rFonts w:ascii="Arial Narrow" w:eastAsia="Calibri" w:hAnsi="Arial Narrow" w:cs="Arial"/>
        </w:rPr>
      </w:pPr>
    </w:p>
    <w:p w14:paraId="34F1E42E" w14:textId="77777777" w:rsidR="000C6C9B" w:rsidRPr="009564E6" w:rsidRDefault="000C6C9B" w:rsidP="009564E6">
      <w:pPr>
        <w:numPr>
          <w:ilvl w:val="0"/>
          <w:numId w:val="82"/>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Nombre, identificación y domicilio de las partes; </w:t>
      </w:r>
    </w:p>
    <w:p w14:paraId="3ECB7807" w14:textId="77777777" w:rsidR="000C6C9B" w:rsidRPr="009564E6" w:rsidRDefault="000C6C9B" w:rsidP="009564E6">
      <w:pPr>
        <w:spacing w:line="260" w:lineRule="exact"/>
        <w:jc w:val="both"/>
        <w:rPr>
          <w:rFonts w:ascii="Arial Narrow" w:eastAsia="Calibri" w:hAnsi="Arial Narrow" w:cs="Arial"/>
        </w:rPr>
      </w:pPr>
    </w:p>
    <w:p w14:paraId="1EC86AAE" w14:textId="77777777" w:rsidR="000C6C9B" w:rsidRPr="009564E6" w:rsidRDefault="000C6C9B" w:rsidP="009564E6">
      <w:pPr>
        <w:numPr>
          <w:ilvl w:val="0"/>
          <w:numId w:val="82"/>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El acuerdo conciliatorio, total o parcial, la falta de acuerdo o la inasistencia de las partes a la audiencia; </w:t>
      </w:r>
    </w:p>
    <w:p w14:paraId="09B1494A" w14:textId="77777777" w:rsidR="000C6C9B" w:rsidRPr="009564E6" w:rsidRDefault="000C6C9B" w:rsidP="009564E6">
      <w:pPr>
        <w:spacing w:line="260" w:lineRule="exact"/>
        <w:jc w:val="both"/>
        <w:rPr>
          <w:rFonts w:ascii="Arial Narrow" w:eastAsia="Calibri" w:hAnsi="Arial Narrow" w:cs="Arial"/>
        </w:rPr>
      </w:pPr>
    </w:p>
    <w:p w14:paraId="71555892" w14:textId="386D75AF" w:rsidR="000C6C9B" w:rsidRPr="009564E6" w:rsidRDefault="000C6C9B" w:rsidP="009564E6">
      <w:pPr>
        <w:numPr>
          <w:ilvl w:val="0"/>
          <w:numId w:val="82"/>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Firma de las partes o de sus representantes legales, cuando asistan a la audiencia. En caso de las personas que no saben firmar, bastará la huella digital</w:t>
      </w:r>
      <w:r w:rsidR="003E3064" w:rsidRPr="009564E6">
        <w:rPr>
          <w:rFonts w:ascii="Arial Narrow" w:eastAsia="Calibri" w:hAnsi="Arial Narrow" w:cs="Arial"/>
        </w:rPr>
        <w:t>,</w:t>
      </w:r>
      <w:r w:rsidRPr="009564E6">
        <w:rPr>
          <w:rFonts w:ascii="Arial Narrow" w:eastAsia="Calibri" w:hAnsi="Arial Narrow" w:cs="Arial"/>
        </w:rPr>
        <w:t xml:space="preserve"> y</w:t>
      </w:r>
    </w:p>
    <w:p w14:paraId="7233DE2F" w14:textId="77777777" w:rsidR="000C6C9B" w:rsidRPr="009564E6" w:rsidRDefault="000C6C9B" w:rsidP="009564E6">
      <w:pPr>
        <w:spacing w:line="260" w:lineRule="exact"/>
        <w:jc w:val="both"/>
        <w:rPr>
          <w:rFonts w:ascii="Arial Narrow" w:eastAsia="Calibri" w:hAnsi="Arial Narrow" w:cs="Arial"/>
        </w:rPr>
      </w:pPr>
    </w:p>
    <w:p w14:paraId="4ADFA8BC" w14:textId="621FDDD2" w:rsidR="000C6C9B" w:rsidRPr="009564E6" w:rsidRDefault="000C6C9B" w:rsidP="009564E6">
      <w:pPr>
        <w:numPr>
          <w:ilvl w:val="0"/>
          <w:numId w:val="82"/>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Firma de </w:t>
      </w:r>
      <w:r w:rsidRPr="009564E6">
        <w:rPr>
          <w:rFonts w:ascii="Arial Narrow" w:eastAsia="Calibri" w:hAnsi="Arial Narrow" w:cs="Arial"/>
          <w:lang w:val="es-ES"/>
        </w:rPr>
        <w:t xml:space="preserve">la persona titular de </w:t>
      </w:r>
      <w:r w:rsidR="008F1797" w:rsidRPr="009564E6">
        <w:rPr>
          <w:rFonts w:ascii="Arial Narrow" w:eastAsia="Calibri" w:hAnsi="Arial Narrow" w:cs="Arial"/>
          <w:lang w:val="es-ES"/>
        </w:rPr>
        <w:t>la Comisión</w:t>
      </w:r>
      <w:r w:rsidRPr="009564E6">
        <w:rPr>
          <w:rFonts w:ascii="Arial Narrow" w:eastAsia="Calibri" w:hAnsi="Arial Narrow" w:cs="Arial"/>
        </w:rPr>
        <w:t xml:space="preserve">, quien verificará la legalidad de los acuerdos adoptados. </w:t>
      </w:r>
    </w:p>
    <w:p w14:paraId="01591149" w14:textId="77777777" w:rsidR="000C6C9B" w:rsidRPr="009564E6" w:rsidRDefault="000C6C9B" w:rsidP="009564E6">
      <w:pPr>
        <w:spacing w:line="260" w:lineRule="exact"/>
        <w:jc w:val="both"/>
        <w:rPr>
          <w:rFonts w:ascii="Arial Narrow" w:eastAsia="Calibri" w:hAnsi="Arial Narrow" w:cs="Arial"/>
        </w:rPr>
      </w:pPr>
    </w:p>
    <w:p w14:paraId="50F8E0F4"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Si las partes no quisieren firmar, se asentará esta circunstancia en el acta. </w:t>
      </w:r>
    </w:p>
    <w:p w14:paraId="76DADCC3" w14:textId="77777777" w:rsidR="000C6C9B" w:rsidRPr="009564E6" w:rsidRDefault="000C6C9B" w:rsidP="009564E6">
      <w:pPr>
        <w:spacing w:line="260" w:lineRule="exact"/>
        <w:jc w:val="both"/>
        <w:rPr>
          <w:rFonts w:ascii="Arial Narrow" w:eastAsia="Calibri" w:hAnsi="Arial Narrow" w:cs="Arial"/>
          <w:b/>
          <w:bCs/>
        </w:rPr>
      </w:pPr>
    </w:p>
    <w:p w14:paraId="45540E44" w14:textId="27DCB2AA" w:rsidR="000C6C9B" w:rsidRPr="009564E6" w:rsidRDefault="000C6C9B" w:rsidP="009564E6">
      <w:pPr>
        <w:spacing w:line="260" w:lineRule="exact"/>
        <w:jc w:val="both"/>
        <w:rPr>
          <w:rFonts w:ascii="Arial Narrow" w:eastAsia="Calibri" w:hAnsi="Arial Narrow" w:cs="Arial"/>
          <w:b/>
          <w:bCs/>
        </w:rPr>
      </w:pPr>
      <w:r w:rsidRPr="009564E6">
        <w:rPr>
          <w:rFonts w:ascii="Arial Narrow" w:eastAsia="Calibri" w:hAnsi="Arial Narrow" w:cs="Arial"/>
          <w:b/>
          <w:bCs/>
        </w:rPr>
        <w:t xml:space="preserve">ARTÍCULO 57. </w:t>
      </w:r>
      <w:r w:rsidRPr="009564E6">
        <w:rPr>
          <w:rFonts w:ascii="Arial Narrow" w:eastAsia="Calibri" w:hAnsi="Arial Narrow" w:cs="Arial"/>
        </w:rPr>
        <w:t>La concurrencia a la audiencia de conciliación es personal, salvo que las partes se hagan representar o asesorar por personas de su elección. Los nombres y las direcciones de esas personas deberán comunicar</w:t>
      </w:r>
      <w:r w:rsidR="00556AE8" w:rsidRPr="009564E6">
        <w:rPr>
          <w:rFonts w:ascii="Arial Narrow" w:eastAsia="Calibri" w:hAnsi="Arial Narrow" w:cs="Arial"/>
        </w:rPr>
        <w:t xml:space="preserve">se </w:t>
      </w:r>
      <w:r w:rsidRPr="009564E6">
        <w:rPr>
          <w:rFonts w:ascii="Arial Narrow" w:eastAsia="Calibri" w:hAnsi="Arial Narrow" w:cs="Arial"/>
        </w:rPr>
        <w:t xml:space="preserve">por escrito a </w:t>
      </w:r>
      <w:r w:rsidR="008F1797" w:rsidRPr="009564E6">
        <w:rPr>
          <w:rFonts w:ascii="Arial Narrow" w:eastAsia="Calibri" w:hAnsi="Arial Narrow" w:cs="Arial"/>
        </w:rPr>
        <w:t>la Comisión</w:t>
      </w:r>
      <w:r w:rsidRPr="009564E6">
        <w:rPr>
          <w:rFonts w:ascii="Arial Narrow" w:eastAsia="Calibri" w:hAnsi="Arial Narrow" w:cs="Arial"/>
        </w:rPr>
        <w:t xml:space="preserve"> y notificarse a la otra parte.</w:t>
      </w:r>
      <w:r w:rsidRPr="009564E6">
        <w:rPr>
          <w:rFonts w:ascii="Arial Narrow" w:eastAsia="Calibri" w:hAnsi="Arial Narrow" w:cs="Arial"/>
          <w:b/>
          <w:bCs/>
        </w:rPr>
        <w:t xml:space="preserve"> </w:t>
      </w:r>
    </w:p>
    <w:p w14:paraId="44B4100F" w14:textId="77777777" w:rsidR="000C6C9B" w:rsidRPr="009564E6" w:rsidRDefault="000C6C9B" w:rsidP="009564E6">
      <w:pPr>
        <w:spacing w:line="260" w:lineRule="exact"/>
        <w:jc w:val="both"/>
        <w:rPr>
          <w:rFonts w:ascii="Arial Narrow" w:eastAsia="Calibri" w:hAnsi="Arial Narrow" w:cs="Arial"/>
          <w:b/>
          <w:bCs/>
        </w:rPr>
      </w:pPr>
    </w:p>
    <w:p w14:paraId="4AD8E29F"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58. </w:t>
      </w:r>
      <w:r w:rsidRPr="009564E6">
        <w:rPr>
          <w:rFonts w:ascii="Arial Narrow" w:eastAsia="Calibri" w:hAnsi="Arial Narrow" w:cs="Arial"/>
        </w:rPr>
        <w:t xml:space="preserve">En caso de que las partes lleguen a un arreglo, procederán a otorgar el convenio correspondiente, tomando en cuenta las siguientes reglas: </w:t>
      </w:r>
    </w:p>
    <w:p w14:paraId="7D7AB910"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681A89B4" w14:textId="77777777" w:rsidR="000C6C9B" w:rsidRPr="009564E6" w:rsidRDefault="000C6C9B" w:rsidP="009564E6">
      <w:pPr>
        <w:numPr>
          <w:ilvl w:val="0"/>
          <w:numId w:val="84"/>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Garantizar la protección de la salud de las personas usuarias; </w:t>
      </w:r>
    </w:p>
    <w:p w14:paraId="5D21B7FF" w14:textId="77777777" w:rsidR="000C6C9B" w:rsidRPr="009564E6" w:rsidRDefault="000C6C9B" w:rsidP="009564E6">
      <w:pPr>
        <w:spacing w:line="260" w:lineRule="exact"/>
        <w:jc w:val="both"/>
        <w:rPr>
          <w:rFonts w:ascii="Arial Narrow" w:eastAsia="Calibri" w:hAnsi="Arial Narrow" w:cs="Arial"/>
        </w:rPr>
      </w:pPr>
    </w:p>
    <w:p w14:paraId="719CAA45" w14:textId="77777777" w:rsidR="000C6C9B" w:rsidRPr="009564E6" w:rsidRDefault="000C6C9B" w:rsidP="009564E6">
      <w:pPr>
        <w:numPr>
          <w:ilvl w:val="0"/>
          <w:numId w:val="84"/>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lastRenderedPageBreak/>
        <w:t xml:space="preserve">Cuando haya conflicto de derechos, buscar proteger a quien deban evitársele perjuicios respecto de quien pretenda obtener lucro; </w:t>
      </w:r>
    </w:p>
    <w:p w14:paraId="223D03D7" w14:textId="77777777" w:rsidR="000C6C9B" w:rsidRPr="009564E6" w:rsidRDefault="000C6C9B" w:rsidP="009564E6">
      <w:pPr>
        <w:spacing w:line="260" w:lineRule="exact"/>
        <w:jc w:val="both"/>
        <w:rPr>
          <w:rFonts w:ascii="Arial Narrow" w:eastAsia="Calibri" w:hAnsi="Arial Narrow" w:cs="Arial"/>
        </w:rPr>
      </w:pPr>
    </w:p>
    <w:p w14:paraId="19C922CE" w14:textId="2E9A8ADC" w:rsidR="000C6C9B" w:rsidRPr="009564E6" w:rsidRDefault="000C6C9B" w:rsidP="009564E6">
      <w:pPr>
        <w:numPr>
          <w:ilvl w:val="0"/>
          <w:numId w:val="84"/>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La voluntad de las personas particulares no puede eximir la observancia de la ley, ni alterarla ni modificarla y sólo son renunciables los derechos privados que no afecten directamente al interés público y no perjudiquen los derechos de terceras personas</w:t>
      </w:r>
      <w:r w:rsidR="003E3064" w:rsidRPr="009564E6">
        <w:rPr>
          <w:rFonts w:ascii="Arial Narrow" w:eastAsia="Calibri" w:hAnsi="Arial Narrow" w:cs="Arial"/>
        </w:rPr>
        <w:t>,</w:t>
      </w:r>
      <w:r w:rsidRPr="009564E6">
        <w:rPr>
          <w:rFonts w:ascii="Arial Narrow" w:eastAsia="Calibri" w:hAnsi="Arial Narrow" w:cs="Arial"/>
        </w:rPr>
        <w:t xml:space="preserve"> y</w:t>
      </w:r>
    </w:p>
    <w:p w14:paraId="5448E831" w14:textId="77777777" w:rsidR="000C6C9B" w:rsidRPr="009564E6" w:rsidRDefault="000C6C9B" w:rsidP="009564E6">
      <w:pPr>
        <w:spacing w:line="260" w:lineRule="exact"/>
        <w:jc w:val="both"/>
        <w:rPr>
          <w:rFonts w:ascii="Arial Narrow" w:eastAsia="Calibri" w:hAnsi="Arial Narrow" w:cs="Arial"/>
        </w:rPr>
      </w:pPr>
    </w:p>
    <w:p w14:paraId="0C0071DA" w14:textId="77777777" w:rsidR="000C6C9B" w:rsidRPr="009564E6" w:rsidRDefault="000C6C9B" w:rsidP="009564E6">
      <w:pPr>
        <w:numPr>
          <w:ilvl w:val="0"/>
          <w:numId w:val="84"/>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La autonomía de las partes para otorgar convenios no puede ir en contra de la ley, el orden público o las buenas costumbres.</w:t>
      </w:r>
    </w:p>
    <w:p w14:paraId="081C67B4" w14:textId="77777777" w:rsidR="000C6C9B" w:rsidRPr="009564E6" w:rsidRDefault="000C6C9B" w:rsidP="009564E6">
      <w:pPr>
        <w:spacing w:line="260" w:lineRule="exact"/>
        <w:jc w:val="both"/>
        <w:rPr>
          <w:rFonts w:ascii="Arial Narrow" w:eastAsia="Calibri" w:hAnsi="Arial Narrow" w:cs="Arial"/>
        </w:rPr>
      </w:pPr>
    </w:p>
    <w:p w14:paraId="2D023043" w14:textId="77777777" w:rsidR="00F22697" w:rsidRPr="009564E6" w:rsidRDefault="00F22697" w:rsidP="009564E6">
      <w:pPr>
        <w:spacing w:line="260" w:lineRule="exact"/>
        <w:jc w:val="both"/>
        <w:rPr>
          <w:rFonts w:ascii="Arial Narrow" w:eastAsia="Calibri" w:hAnsi="Arial Narrow" w:cs="Arial"/>
        </w:rPr>
      </w:pPr>
    </w:p>
    <w:p w14:paraId="1908C10E" w14:textId="77777777" w:rsidR="00F22697" w:rsidRPr="009564E6" w:rsidRDefault="00F22697" w:rsidP="009564E6">
      <w:pPr>
        <w:spacing w:line="260" w:lineRule="exact"/>
        <w:jc w:val="both"/>
        <w:rPr>
          <w:rFonts w:ascii="Arial Narrow" w:eastAsia="Calibri" w:hAnsi="Arial Narrow" w:cs="Arial"/>
        </w:rPr>
      </w:pPr>
    </w:p>
    <w:p w14:paraId="44C31E03" w14:textId="48023DC6"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Será nulo todo convenio que verse sobre delito, dolo y culpa futuros; y sobre renuncia de una acción civil que nazca de un delito o culpa futuros. En cualquier fase del procedimiento las partes podrán resolver sus diferencias mediante convenio escrito. </w:t>
      </w:r>
      <w:r w:rsidRPr="009564E6">
        <w:rPr>
          <w:rFonts w:ascii="Arial Narrow" w:eastAsia="Calibri" w:hAnsi="Arial Narrow" w:cs="Arial"/>
          <w:b/>
          <w:bCs/>
        </w:rPr>
        <w:t xml:space="preserve"> </w:t>
      </w:r>
    </w:p>
    <w:p w14:paraId="0C6326B8" w14:textId="77777777" w:rsidR="000C6C9B" w:rsidRPr="009564E6" w:rsidRDefault="000C6C9B" w:rsidP="009564E6">
      <w:pPr>
        <w:spacing w:line="260" w:lineRule="exact"/>
        <w:jc w:val="both"/>
        <w:rPr>
          <w:rFonts w:ascii="Arial Narrow" w:eastAsia="Calibri" w:hAnsi="Arial Narrow" w:cs="Arial"/>
          <w:b/>
          <w:bCs/>
        </w:rPr>
      </w:pPr>
    </w:p>
    <w:p w14:paraId="52D11B36"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59. </w:t>
      </w:r>
      <w:r w:rsidRPr="009564E6">
        <w:rPr>
          <w:rFonts w:ascii="Arial Narrow" w:eastAsia="Calibri" w:hAnsi="Arial Narrow" w:cs="Arial"/>
        </w:rPr>
        <w:t xml:space="preserve">La conciliación se dará por concluida en virtud de que las partes: </w:t>
      </w:r>
    </w:p>
    <w:p w14:paraId="3B0DD390"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1C7A1933" w14:textId="77777777" w:rsidR="000C6C9B" w:rsidRPr="009564E6" w:rsidRDefault="000C6C9B" w:rsidP="009564E6">
      <w:pPr>
        <w:numPr>
          <w:ilvl w:val="0"/>
          <w:numId w:val="86"/>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Llegaron al acuerdo; </w:t>
      </w:r>
    </w:p>
    <w:p w14:paraId="132583DC" w14:textId="77777777" w:rsidR="000C6C9B" w:rsidRPr="009564E6" w:rsidRDefault="000C6C9B" w:rsidP="009564E6">
      <w:pPr>
        <w:spacing w:line="260" w:lineRule="exact"/>
        <w:jc w:val="both"/>
        <w:rPr>
          <w:rFonts w:ascii="Arial Narrow" w:eastAsia="Calibri" w:hAnsi="Arial Narrow" w:cs="Arial"/>
        </w:rPr>
      </w:pPr>
    </w:p>
    <w:p w14:paraId="21404998" w14:textId="6C9D368E" w:rsidR="000C6C9B" w:rsidRPr="009564E6" w:rsidRDefault="000C6C9B" w:rsidP="009564E6">
      <w:pPr>
        <w:numPr>
          <w:ilvl w:val="0"/>
          <w:numId w:val="86"/>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No llegaron a acuerdo alguno</w:t>
      </w:r>
      <w:r w:rsidR="003E3064" w:rsidRPr="009564E6">
        <w:rPr>
          <w:rFonts w:ascii="Arial Narrow" w:eastAsia="Calibri" w:hAnsi="Arial Narrow" w:cs="Arial"/>
        </w:rPr>
        <w:t>,</w:t>
      </w:r>
      <w:r w:rsidRPr="009564E6">
        <w:rPr>
          <w:rFonts w:ascii="Arial Narrow" w:eastAsia="Calibri" w:hAnsi="Arial Narrow" w:cs="Arial"/>
        </w:rPr>
        <w:t xml:space="preserve"> o </w:t>
      </w:r>
    </w:p>
    <w:p w14:paraId="3A540850" w14:textId="77777777" w:rsidR="000C6C9B" w:rsidRPr="009564E6" w:rsidRDefault="000C6C9B" w:rsidP="009564E6">
      <w:pPr>
        <w:spacing w:line="260" w:lineRule="exact"/>
        <w:jc w:val="both"/>
        <w:rPr>
          <w:rFonts w:ascii="Arial Narrow" w:eastAsia="Calibri" w:hAnsi="Arial Narrow" w:cs="Arial"/>
        </w:rPr>
      </w:pPr>
    </w:p>
    <w:p w14:paraId="44CFB277" w14:textId="79C383FC" w:rsidR="000C6C9B" w:rsidRPr="009564E6" w:rsidRDefault="000C6C9B" w:rsidP="009564E6">
      <w:pPr>
        <w:numPr>
          <w:ilvl w:val="0"/>
          <w:numId w:val="86"/>
        </w:numPr>
        <w:spacing w:line="260" w:lineRule="exact"/>
        <w:ind w:left="567" w:hanging="283"/>
        <w:contextualSpacing/>
        <w:jc w:val="both"/>
        <w:rPr>
          <w:rFonts w:ascii="Arial Narrow" w:eastAsia="Calibri" w:hAnsi="Arial Narrow" w:cs="Arial"/>
        </w:rPr>
      </w:pPr>
      <w:r w:rsidRPr="009564E6">
        <w:rPr>
          <w:rFonts w:ascii="Arial Narrow" w:eastAsia="Calibri" w:hAnsi="Arial Narrow" w:cs="Arial"/>
        </w:rPr>
        <w:t xml:space="preserve">Injustificadamente </w:t>
      </w:r>
      <w:r w:rsidR="0078403D" w:rsidRPr="009564E6">
        <w:rPr>
          <w:rFonts w:ascii="Arial Narrow" w:eastAsia="Calibri" w:hAnsi="Arial Narrow" w:cs="Arial"/>
        </w:rPr>
        <w:t xml:space="preserve">dejaron de asistir </w:t>
      </w:r>
      <w:r w:rsidRPr="009564E6">
        <w:rPr>
          <w:rFonts w:ascii="Arial Narrow" w:eastAsia="Calibri" w:hAnsi="Arial Narrow" w:cs="Arial"/>
        </w:rPr>
        <w:t xml:space="preserve">a dos sesiones seguidas. </w:t>
      </w:r>
    </w:p>
    <w:p w14:paraId="6EFE4B0E" w14:textId="77777777" w:rsidR="000C6C9B" w:rsidRPr="009564E6" w:rsidRDefault="000C6C9B" w:rsidP="009564E6">
      <w:pPr>
        <w:spacing w:line="260" w:lineRule="exact"/>
        <w:jc w:val="both"/>
        <w:rPr>
          <w:rFonts w:ascii="Arial Narrow" w:eastAsia="Calibri" w:hAnsi="Arial Narrow" w:cs="Arial"/>
        </w:rPr>
      </w:pPr>
    </w:p>
    <w:p w14:paraId="2C925165"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60. </w:t>
      </w:r>
      <w:r w:rsidRPr="009564E6">
        <w:rPr>
          <w:rFonts w:ascii="Arial Narrow" w:eastAsia="Calibri" w:hAnsi="Arial Narrow" w:cs="Arial"/>
        </w:rPr>
        <w:t xml:space="preserve">El plazo para la conclusión de la conciliación no podrá exceder de treinta días, contados a partir de la fecha de la primera sesión, pudiéndose prorrogar por acuerdo de las partes en un plazo igual. </w:t>
      </w:r>
    </w:p>
    <w:p w14:paraId="04496C88" w14:textId="77777777" w:rsidR="000C6C9B" w:rsidRPr="009564E6" w:rsidRDefault="000C6C9B" w:rsidP="009564E6">
      <w:pPr>
        <w:spacing w:line="260" w:lineRule="exact"/>
        <w:jc w:val="both"/>
        <w:rPr>
          <w:rFonts w:ascii="Arial Narrow" w:eastAsia="Calibri" w:hAnsi="Arial Narrow" w:cs="Arial"/>
          <w:b/>
          <w:bCs/>
        </w:rPr>
      </w:pPr>
    </w:p>
    <w:p w14:paraId="0FD552E9"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61. </w:t>
      </w:r>
      <w:r w:rsidRPr="009564E6">
        <w:rPr>
          <w:rFonts w:ascii="Arial Narrow" w:eastAsia="Calibri" w:hAnsi="Arial Narrow" w:cs="Arial"/>
        </w:rPr>
        <w:t xml:space="preserve">Cuando se faltare al cumplimiento voluntario de lo convenido en la conciliación, la parte afectada podrá acudir ante las autoridades competentes para efectos de su cumplimiento. </w:t>
      </w:r>
    </w:p>
    <w:p w14:paraId="05DA5C49" w14:textId="77777777" w:rsidR="000C6C9B" w:rsidRPr="009564E6" w:rsidRDefault="000C6C9B" w:rsidP="009564E6">
      <w:pPr>
        <w:spacing w:line="260" w:lineRule="exact"/>
        <w:jc w:val="both"/>
        <w:rPr>
          <w:rFonts w:ascii="Arial Narrow" w:eastAsia="Calibri" w:hAnsi="Arial Narrow" w:cs="Arial"/>
          <w:b/>
          <w:bCs/>
        </w:rPr>
      </w:pPr>
    </w:p>
    <w:p w14:paraId="2513135E" w14:textId="157B067E"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62. </w:t>
      </w:r>
      <w:r w:rsidRPr="009564E6">
        <w:rPr>
          <w:rFonts w:ascii="Arial Narrow" w:eastAsia="Calibri" w:hAnsi="Arial Narrow" w:cs="Arial"/>
        </w:rPr>
        <w:t xml:space="preserve">Si agotada la conciliación no se lograre el avenimiento entre las partes, </w:t>
      </w:r>
      <w:r w:rsidR="008F1797" w:rsidRPr="009564E6">
        <w:rPr>
          <w:rFonts w:ascii="Arial Narrow" w:eastAsia="Calibri" w:hAnsi="Arial Narrow" w:cs="Arial"/>
        </w:rPr>
        <w:t>la Comisión</w:t>
      </w:r>
      <w:r w:rsidRPr="009564E6">
        <w:rPr>
          <w:rFonts w:ascii="Arial Narrow" w:eastAsia="Calibri" w:hAnsi="Arial Narrow" w:cs="Arial"/>
        </w:rPr>
        <w:t xml:space="preserve"> las exhortará a que la designen como árbitro para solucionar la controversia. </w:t>
      </w:r>
    </w:p>
    <w:p w14:paraId="67DAD57D" w14:textId="77777777" w:rsidR="000C6C9B" w:rsidRPr="009564E6" w:rsidRDefault="000C6C9B" w:rsidP="009564E6">
      <w:pPr>
        <w:spacing w:line="260" w:lineRule="exact"/>
        <w:jc w:val="both"/>
        <w:rPr>
          <w:rFonts w:ascii="Arial Narrow" w:eastAsia="Calibri" w:hAnsi="Arial Narrow" w:cs="Arial"/>
          <w:b/>
          <w:bCs/>
        </w:rPr>
      </w:pPr>
    </w:p>
    <w:p w14:paraId="3FC523DF" w14:textId="77777777" w:rsidR="00F22697" w:rsidRPr="009564E6" w:rsidRDefault="00F22697" w:rsidP="009564E6">
      <w:pPr>
        <w:spacing w:line="260" w:lineRule="exact"/>
        <w:jc w:val="center"/>
        <w:rPr>
          <w:rFonts w:ascii="Arial Narrow" w:eastAsia="Calibri" w:hAnsi="Arial Narrow" w:cs="Arial"/>
          <w:b/>
        </w:rPr>
      </w:pPr>
    </w:p>
    <w:p w14:paraId="132C6670" w14:textId="77777777" w:rsidR="00F22697" w:rsidRPr="009564E6" w:rsidRDefault="00F22697" w:rsidP="009564E6">
      <w:pPr>
        <w:spacing w:line="260" w:lineRule="exact"/>
        <w:jc w:val="center"/>
        <w:rPr>
          <w:rFonts w:ascii="Arial Narrow" w:eastAsia="Calibri" w:hAnsi="Arial Narrow" w:cs="Arial"/>
          <w:b/>
        </w:rPr>
      </w:pPr>
    </w:p>
    <w:p w14:paraId="513CFC2B" w14:textId="08FDFF00"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CAPÍTULO VIII</w:t>
      </w:r>
    </w:p>
    <w:p w14:paraId="2BA2DCB5"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DEL ARBITRAJE</w:t>
      </w:r>
    </w:p>
    <w:p w14:paraId="21F9D27D" w14:textId="77777777" w:rsidR="000C6C9B" w:rsidRPr="009564E6" w:rsidRDefault="000C6C9B" w:rsidP="009564E6">
      <w:pPr>
        <w:spacing w:line="260" w:lineRule="exact"/>
        <w:jc w:val="both"/>
        <w:rPr>
          <w:rFonts w:ascii="Arial Narrow" w:eastAsia="Calibri" w:hAnsi="Arial Narrow" w:cs="Arial"/>
          <w:b/>
        </w:rPr>
      </w:pPr>
    </w:p>
    <w:p w14:paraId="080CCADF"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SECCIÓN I</w:t>
      </w:r>
    </w:p>
    <w:p w14:paraId="6DCF8F19"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DISPOSICIONES GENERALES</w:t>
      </w:r>
    </w:p>
    <w:p w14:paraId="4EB193DD" w14:textId="77777777" w:rsidR="000C6C9B" w:rsidRPr="009564E6" w:rsidRDefault="000C6C9B" w:rsidP="009564E6">
      <w:pPr>
        <w:spacing w:line="260" w:lineRule="exact"/>
        <w:jc w:val="both"/>
        <w:rPr>
          <w:rFonts w:ascii="Arial Narrow" w:eastAsia="Calibri" w:hAnsi="Arial Narrow" w:cs="Arial"/>
          <w:b/>
        </w:rPr>
      </w:pPr>
    </w:p>
    <w:p w14:paraId="0D8260C7" w14:textId="52906A74"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63. </w:t>
      </w:r>
      <w:r w:rsidRPr="009564E6">
        <w:rPr>
          <w:rFonts w:ascii="Arial Narrow" w:eastAsia="Calibri" w:hAnsi="Arial Narrow" w:cs="Arial"/>
        </w:rPr>
        <w:t xml:space="preserve">El arbitraje ante </w:t>
      </w:r>
      <w:r w:rsidR="008F1797" w:rsidRPr="009564E6">
        <w:rPr>
          <w:rFonts w:ascii="Arial Narrow" w:eastAsia="Calibri" w:hAnsi="Arial Narrow" w:cs="Arial"/>
        </w:rPr>
        <w:t>la Comisión</w:t>
      </w:r>
      <w:r w:rsidRPr="009564E6">
        <w:rPr>
          <w:rFonts w:ascii="Arial Narrow" w:eastAsia="Calibri" w:hAnsi="Arial Narrow" w:cs="Arial"/>
        </w:rPr>
        <w:t xml:space="preserve"> es de naturaleza civil, atendiendo al principio de libre contratación entre las partes, y se regirá por lo establecido por ellas, en términos de </w:t>
      </w:r>
      <w:r w:rsidR="00D15C6B" w:rsidRPr="009564E6">
        <w:rPr>
          <w:rFonts w:ascii="Arial Narrow" w:eastAsia="Calibri" w:hAnsi="Arial Narrow" w:cs="Arial"/>
        </w:rPr>
        <w:t>esta Ley</w:t>
      </w:r>
      <w:r w:rsidRPr="009564E6">
        <w:rPr>
          <w:rFonts w:ascii="Arial Narrow" w:eastAsia="Calibri" w:hAnsi="Arial Narrow" w:cs="Arial"/>
        </w:rPr>
        <w:t xml:space="preserve">, sus normas, reglamento y la legislación procesal civil, siendo procedente cuando se reclame el pago de daños y perjuicios, y demás prestaciones civiles. </w:t>
      </w:r>
    </w:p>
    <w:p w14:paraId="5DC75D73" w14:textId="77777777" w:rsidR="000C6C9B" w:rsidRPr="009564E6" w:rsidRDefault="000C6C9B" w:rsidP="009564E6">
      <w:pPr>
        <w:spacing w:line="260" w:lineRule="exact"/>
        <w:jc w:val="both"/>
        <w:rPr>
          <w:rFonts w:ascii="Arial Narrow" w:eastAsia="Calibri" w:hAnsi="Arial Narrow" w:cs="Arial"/>
        </w:rPr>
      </w:pPr>
    </w:p>
    <w:p w14:paraId="4458F698"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El procedimiento de arbitraje podrá ser llevado a cabo en estricto derecho o en conciencia.  </w:t>
      </w:r>
    </w:p>
    <w:p w14:paraId="23F8FBB0" w14:textId="77777777" w:rsidR="000C6C9B" w:rsidRPr="009564E6" w:rsidRDefault="000C6C9B" w:rsidP="009564E6">
      <w:pPr>
        <w:spacing w:line="260" w:lineRule="exact"/>
        <w:jc w:val="both"/>
        <w:rPr>
          <w:rFonts w:ascii="Arial Narrow" w:eastAsia="Calibri" w:hAnsi="Arial Narrow" w:cs="Arial"/>
          <w:b/>
          <w:bCs/>
        </w:rPr>
      </w:pPr>
    </w:p>
    <w:p w14:paraId="21DC59F1" w14:textId="7A7B0D82" w:rsidR="000C6C9B" w:rsidRPr="009564E6" w:rsidRDefault="000C6C9B" w:rsidP="009564E6">
      <w:pPr>
        <w:spacing w:line="260" w:lineRule="exact"/>
        <w:jc w:val="both"/>
        <w:rPr>
          <w:rFonts w:ascii="Arial Narrow" w:eastAsia="Calibri" w:hAnsi="Arial Narrow" w:cs="Arial"/>
          <w:b/>
          <w:bCs/>
        </w:rPr>
      </w:pPr>
      <w:r w:rsidRPr="009564E6">
        <w:rPr>
          <w:rFonts w:ascii="Arial Narrow" w:eastAsia="Calibri" w:hAnsi="Arial Narrow" w:cs="Arial"/>
          <w:b/>
          <w:bCs/>
        </w:rPr>
        <w:t xml:space="preserve">ARTÍCULO 64. </w:t>
      </w:r>
      <w:r w:rsidR="008F1797" w:rsidRPr="009564E6">
        <w:rPr>
          <w:rFonts w:ascii="Arial Narrow" w:eastAsia="Calibri" w:hAnsi="Arial Narrow" w:cs="Arial"/>
        </w:rPr>
        <w:t>La Comisión</w:t>
      </w:r>
      <w:r w:rsidRPr="009564E6">
        <w:rPr>
          <w:rFonts w:ascii="Arial Narrow" w:eastAsia="Calibri" w:hAnsi="Arial Narrow" w:cs="Arial"/>
        </w:rPr>
        <w:t xml:space="preserve">, con sujeción a lo dispuesto por la </w:t>
      </w:r>
      <w:r w:rsidR="0012209A" w:rsidRPr="009564E6">
        <w:rPr>
          <w:rFonts w:ascii="Arial Narrow" w:eastAsia="Calibri" w:hAnsi="Arial Narrow" w:cs="Arial"/>
        </w:rPr>
        <w:t>presente Ley</w:t>
      </w:r>
      <w:r w:rsidRPr="009564E6">
        <w:rPr>
          <w:rFonts w:ascii="Arial Narrow" w:eastAsia="Calibri" w:hAnsi="Arial Narrow" w:cs="Arial"/>
        </w:rPr>
        <w:t xml:space="preserve"> y su reglamento, dirigirá el arbitraje del modo que considere apropiado, observando en todo momento las formalidades del procedimiento.</w:t>
      </w:r>
      <w:r w:rsidRPr="009564E6">
        <w:rPr>
          <w:rFonts w:ascii="Arial Narrow" w:eastAsia="Calibri" w:hAnsi="Arial Narrow" w:cs="Arial"/>
          <w:b/>
          <w:bCs/>
        </w:rPr>
        <w:t xml:space="preserve"> </w:t>
      </w:r>
    </w:p>
    <w:p w14:paraId="1D734593" w14:textId="77777777" w:rsidR="000C6C9B" w:rsidRPr="009564E6" w:rsidRDefault="000C6C9B" w:rsidP="009564E6">
      <w:pPr>
        <w:spacing w:line="260" w:lineRule="exact"/>
        <w:jc w:val="both"/>
        <w:rPr>
          <w:rFonts w:ascii="Arial Narrow" w:eastAsia="Calibri" w:hAnsi="Arial Narrow" w:cs="Arial"/>
          <w:b/>
          <w:bCs/>
        </w:rPr>
      </w:pPr>
    </w:p>
    <w:p w14:paraId="6A40D5C4"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lastRenderedPageBreak/>
        <w:t xml:space="preserve">ARTÍCULO 65. </w:t>
      </w:r>
      <w:r w:rsidRPr="009564E6">
        <w:rPr>
          <w:rFonts w:ascii="Arial Narrow" w:eastAsia="Calibri" w:hAnsi="Arial Narrow" w:cs="Arial"/>
        </w:rPr>
        <w:t xml:space="preserve">El objeto de la controversia será determinado por las partes en el convenio arbitral. En las diligencias preliminares podrán darse por resueltos uno o varios puntos, quedando el resto pendiente para su resolución en laudo. </w:t>
      </w:r>
    </w:p>
    <w:p w14:paraId="5455B757" w14:textId="77777777" w:rsidR="000C6C9B" w:rsidRPr="009564E6" w:rsidRDefault="000C6C9B" w:rsidP="009564E6">
      <w:pPr>
        <w:spacing w:line="260" w:lineRule="exact"/>
        <w:jc w:val="both"/>
        <w:rPr>
          <w:rFonts w:ascii="Arial Narrow" w:eastAsia="Calibri" w:hAnsi="Arial Narrow" w:cs="Arial"/>
          <w:b/>
          <w:bCs/>
        </w:rPr>
      </w:pPr>
    </w:p>
    <w:p w14:paraId="77675719" w14:textId="50D7A7A1" w:rsidR="000C6C9B" w:rsidRPr="009564E6" w:rsidRDefault="000C6C9B" w:rsidP="009564E6">
      <w:pPr>
        <w:spacing w:line="260" w:lineRule="exact"/>
        <w:jc w:val="both"/>
        <w:rPr>
          <w:rFonts w:ascii="Arial Narrow" w:eastAsia="Calibri" w:hAnsi="Arial Narrow" w:cs="Arial"/>
          <w:b/>
          <w:bCs/>
        </w:rPr>
      </w:pPr>
      <w:r w:rsidRPr="009564E6">
        <w:rPr>
          <w:rFonts w:ascii="Arial Narrow" w:eastAsia="Calibri" w:hAnsi="Arial Narrow" w:cs="Arial"/>
          <w:b/>
          <w:bCs/>
        </w:rPr>
        <w:t xml:space="preserve">ARTÍCULO 66. </w:t>
      </w:r>
      <w:r w:rsidRPr="009564E6">
        <w:rPr>
          <w:rFonts w:ascii="Arial Narrow" w:eastAsia="Calibri" w:hAnsi="Arial Narrow" w:cs="Arial"/>
        </w:rPr>
        <w:t xml:space="preserve">El procedimiento de arbitraje se llevará </w:t>
      </w:r>
      <w:r w:rsidR="00342E10" w:rsidRPr="009564E6">
        <w:rPr>
          <w:rFonts w:ascii="Arial Narrow" w:eastAsia="Calibri" w:hAnsi="Arial Narrow" w:cs="Arial"/>
        </w:rPr>
        <w:t xml:space="preserve">a </w:t>
      </w:r>
      <w:r w:rsidRPr="009564E6">
        <w:rPr>
          <w:rFonts w:ascii="Arial Narrow" w:eastAsia="Calibri" w:hAnsi="Arial Narrow" w:cs="Arial"/>
        </w:rPr>
        <w:t xml:space="preserve">cabo en el lugar donde </w:t>
      </w:r>
      <w:r w:rsidR="008F1797" w:rsidRPr="009564E6">
        <w:rPr>
          <w:rFonts w:ascii="Arial Narrow" w:eastAsia="Calibri" w:hAnsi="Arial Narrow" w:cs="Arial"/>
        </w:rPr>
        <w:t>la Comisión</w:t>
      </w:r>
      <w:r w:rsidRPr="009564E6">
        <w:rPr>
          <w:rFonts w:ascii="Arial Narrow" w:eastAsia="Calibri" w:hAnsi="Arial Narrow" w:cs="Arial"/>
        </w:rPr>
        <w:t xml:space="preserve"> tenga su asiento legal; o en su caso, en el lugar que ésta previamente designe, atendiendo las circunstancias del caso.</w:t>
      </w:r>
      <w:r w:rsidRPr="009564E6">
        <w:rPr>
          <w:rFonts w:ascii="Arial Narrow" w:eastAsia="Calibri" w:hAnsi="Arial Narrow" w:cs="Arial"/>
          <w:b/>
          <w:bCs/>
        </w:rPr>
        <w:t xml:space="preserve"> </w:t>
      </w:r>
    </w:p>
    <w:p w14:paraId="528559C2" w14:textId="77777777" w:rsidR="000C6C9B" w:rsidRPr="009564E6" w:rsidRDefault="000C6C9B" w:rsidP="009564E6">
      <w:pPr>
        <w:spacing w:line="260" w:lineRule="exact"/>
        <w:jc w:val="both"/>
        <w:rPr>
          <w:rFonts w:ascii="Arial Narrow" w:eastAsia="Calibri" w:hAnsi="Arial Narrow" w:cs="Arial"/>
          <w:b/>
          <w:bCs/>
        </w:rPr>
      </w:pPr>
    </w:p>
    <w:p w14:paraId="60D15518" w14:textId="32757CC8" w:rsidR="000C6C9B" w:rsidRPr="009564E6" w:rsidRDefault="000C6C9B" w:rsidP="009564E6">
      <w:pPr>
        <w:spacing w:line="260" w:lineRule="exact"/>
        <w:jc w:val="both"/>
        <w:rPr>
          <w:rFonts w:ascii="Arial Narrow" w:eastAsia="Calibri" w:hAnsi="Arial Narrow" w:cs="Arial"/>
          <w:b/>
          <w:bCs/>
        </w:rPr>
      </w:pPr>
      <w:r w:rsidRPr="009564E6">
        <w:rPr>
          <w:rFonts w:ascii="Arial Narrow" w:eastAsia="Calibri" w:hAnsi="Arial Narrow" w:cs="Arial"/>
          <w:b/>
          <w:bCs/>
        </w:rPr>
        <w:t xml:space="preserve">ARTÍCULO 67. </w:t>
      </w:r>
      <w:r w:rsidRPr="009564E6">
        <w:rPr>
          <w:rFonts w:ascii="Arial Narrow" w:eastAsia="Calibri" w:hAnsi="Arial Narrow" w:cs="Arial"/>
        </w:rPr>
        <w:t xml:space="preserve">Salvo acuerdo en contrario de las partes, cuando sin causa justificada éstas no comparezcan a una audiencia o no presenten pruebas, </w:t>
      </w:r>
      <w:r w:rsidR="008F1797" w:rsidRPr="009564E6">
        <w:rPr>
          <w:rFonts w:ascii="Arial Narrow" w:eastAsia="Calibri" w:hAnsi="Arial Narrow" w:cs="Arial"/>
        </w:rPr>
        <w:t>la Comisión</w:t>
      </w:r>
      <w:r w:rsidRPr="009564E6">
        <w:rPr>
          <w:rFonts w:ascii="Arial Narrow" w:eastAsia="Calibri" w:hAnsi="Arial Narrow" w:cs="Arial"/>
        </w:rPr>
        <w:t xml:space="preserve"> podrá continuar las actuaciones y dictar su laudo basándose en las pruebas de que disponga.</w:t>
      </w:r>
      <w:r w:rsidRPr="009564E6">
        <w:rPr>
          <w:rFonts w:ascii="Arial Narrow" w:eastAsia="Calibri" w:hAnsi="Arial Narrow" w:cs="Arial"/>
          <w:b/>
          <w:bCs/>
        </w:rPr>
        <w:t xml:space="preserve"> </w:t>
      </w:r>
    </w:p>
    <w:p w14:paraId="59BA6FF4" w14:textId="77777777" w:rsidR="000C6C9B" w:rsidRPr="009564E6" w:rsidRDefault="000C6C9B" w:rsidP="009564E6">
      <w:pPr>
        <w:spacing w:line="260" w:lineRule="exact"/>
        <w:jc w:val="both"/>
        <w:rPr>
          <w:rFonts w:ascii="Arial Narrow" w:eastAsia="Calibri" w:hAnsi="Arial Narrow" w:cs="Arial"/>
          <w:b/>
          <w:bCs/>
        </w:rPr>
      </w:pPr>
    </w:p>
    <w:p w14:paraId="6065D59B" w14:textId="3437193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68. </w:t>
      </w:r>
      <w:r w:rsidR="008F1797" w:rsidRPr="009564E6">
        <w:rPr>
          <w:rFonts w:ascii="Arial Narrow" w:eastAsia="Calibri" w:hAnsi="Arial Narrow" w:cs="Arial"/>
        </w:rPr>
        <w:t>La Comisión</w:t>
      </w:r>
      <w:r w:rsidRPr="009564E6">
        <w:rPr>
          <w:rFonts w:ascii="Arial Narrow" w:eastAsia="Calibri" w:hAnsi="Arial Narrow" w:cs="Arial"/>
        </w:rPr>
        <w:t xml:space="preserve">, previo consentimiento de las partes, podrá llevar a cabo a través de los medios tecnológicos disponibles, la grabación de las audiencias de conciliación y arbitraje. </w:t>
      </w:r>
    </w:p>
    <w:p w14:paraId="3DC07FB7"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1CF0523E" w14:textId="29943594"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Para lo anterior deberán observarse las disposiciones legales en materia de reserva de la información y protección de datos personales de </w:t>
      </w:r>
      <w:r w:rsidR="00506F2C" w:rsidRPr="009564E6">
        <w:rPr>
          <w:rFonts w:ascii="Arial Narrow" w:eastAsia="Calibri" w:hAnsi="Arial Narrow" w:cs="Arial"/>
        </w:rPr>
        <w:t>las personas</w:t>
      </w:r>
      <w:r w:rsidRPr="009564E6">
        <w:rPr>
          <w:rFonts w:ascii="Arial Narrow" w:eastAsia="Calibri" w:hAnsi="Arial Narrow" w:cs="Arial"/>
        </w:rPr>
        <w:t xml:space="preserve"> particulares.</w:t>
      </w:r>
    </w:p>
    <w:p w14:paraId="4A8FE84B" w14:textId="77777777" w:rsidR="000C6C9B" w:rsidRPr="009564E6" w:rsidRDefault="000C6C9B" w:rsidP="009564E6">
      <w:pPr>
        <w:spacing w:line="260" w:lineRule="exact"/>
        <w:jc w:val="both"/>
        <w:rPr>
          <w:rFonts w:ascii="Arial Narrow" w:eastAsia="Calibri" w:hAnsi="Arial Narrow" w:cs="Arial"/>
          <w:b/>
          <w:bCs/>
        </w:rPr>
      </w:pPr>
    </w:p>
    <w:p w14:paraId="0DCF61F0"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SECCIÓN II</w:t>
      </w:r>
    </w:p>
    <w:p w14:paraId="67ECDBBF"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DEL PROCEDIMIENTO DE ARBITRAJE</w:t>
      </w:r>
    </w:p>
    <w:p w14:paraId="04B72AFF" w14:textId="77777777" w:rsidR="000C6C9B" w:rsidRPr="009564E6" w:rsidRDefault="000C6C9B" w:rsidP="009564E6">
      <w:pPr>
        <w:spacing w:line="260" w:lineRule="exact"/>
        <w:jc w:val="both"/>
        <w:rPr>
          <w:rFonts w:ascii="Arial Narrow" w:eastAsia="Calibri" w:hAnsi="Arial Narrow" w:cs="Arial"/>
          <w:b/>
          <w:bCs/>
        </w:rPr>
      </w:pPr>
    </w:p>
    <w:p w14:paraId="01F92EBD"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ARTÍCULO 69. </w:t>
      </w:r>
      <w:r w:rsidRPr="009564E6">
        <w:rPr>
          <w:rFonts w:ascii="Arial Narrow" w:eastAsia="Calibri" w:hAnsi="Arial Narrow" w:cs="Arial"/>
        </w:rPr>
        <w:t xml:space="preserve">Salvo que las partes hayan convenido otra cosa, la fecha en que la contraparte haya recibido el requerimiento de someter la controversia a arbitraje se considerará la de inicio del procedimiento arbitral. </w:t>
      </w:r>
    </w:p>
    <w:p w14:paraId="4F82C1AE"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664D12D1" w14:textId="4B369DAC"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Si durante las actuaciones arb</w:t>
      </w:r>
      <w:r w:rsidR="00C870FD" w:rsidRPr="009564E6">
        <w:rPr>
          <w:rFonts w:ascii="Arial Narrow" w:eastAsia="Calibri" w:hAnsi="Arial Narrow" w:cs="Arial"/>
        </w:rPr>
        <w:t>i</w:t>
      </w:r>
      <w:r w:rsidRPr="009564E6">
        <w:rPr>
          <w:rFonts w:ascii="Arial Narrow" w:eastAsia="Calibri" w:hAnsi="Arial Narrow" w:cs="Arial"/>
        </w:rPr>
        <w:t xml:space="preserve">trales de </w:t>
      </w:r>
      <w:r w:rsidR="008F1797" w:rsidRPr="009564E6">
        <w:rPr>
          <w:rFonts w:ascii="Arial Narrow" w:eastAsia="Calibri" w:hAnsi="Arial Narrow" w:cs="Arial"/>
        </w:rPr>
        <w:t>la Comisión</w:t>
      </w:r>
      <w:r w:rsidRPr="009564E6">
        <w:rPr>
          <w:rFonts w:ascii="Arial Narrow" w:eastAsia="Calibri" w:hAnsi="Arial Narrow" w:cs="Arial"/>
        </w:rPr>
        <w:t xml:space="preserve">, las partes llegasen a un acuerdo o transacción que resuelva el conflicto, </w:t>
      </w:r>
      <w:r w:rsidR="008F1797" w:rsidRPr="009564E6">
        <w:rPr>
          <w:rFonts w:ascii="Arial Narrow" w:eastAsia="Calibri" w:hAnsi="Arial Narrow" w:cs="Arial"/>
        </w:rPr>
        <w:t>la Comisión</w:t>
      </w:r>
      <w:r w:rsidRPr="009564E6">
        <w:rPr>
          <w:rFonts w:ascii="Arial Narrow" w:eastAsia="Calibri" w:hAnsi="Arial Narrow" w:cs="Arial"/>
        </w:rPr>
        <w:t xml:space="preserve"> dará por terminadas las actuaciones y hará constar el acuerdo, o transacción en forma de laudo arbitral en los términos convenidos por las partes. </w:t>
      </w:r>
    </w:p>
    <w:p w14:paraId="35D7CE44" w14:textId="77777777" w:rsidR="000C6C9B" w:rsidRPr="009564E6" w:rsidRDefault="000C6C9B" w:rsidP="009564E6">
      <w:pPr>
        <w:spacing w:line="260" w:lineRule="exact"/>
        <w:jc w:val="both"/>
        <w:rPr>
          <w:rFonts w:ascii="Arial Narrow" w:eastAsia="Calibri" w:hAnsi="Arial Narrow" w:cs="Arial"/>
          <w:b/>
          <w:bCs/>
        </w:rPr>
      </w:pPr>
    </w:p>
    <w:p w14:paraId="3310E796"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b/>
          <w:bCs/>
        </w:rPr>
        <w:t xml:space="preserve">ARTICULO 70. </w:t>
      </w:r>
      <w:r w:rsidRPr="009564E6">
        <w:rPr>
          <w:rFonts w:ascii="Arial Narrow" w:eastAsia="Calibri" w:hAnsi="Arial Narrow" w:cs="Arial"/>
        </w:rPr>
        <w:t xml:space="preserve">En acuerdo de arbitraje las partes deciden someter todas o ciertas controversias que hayan surgido o puedan surgir entre ellas respecto de una determinada relación jurídica, contractual o no contractual. </w:t>
      </w:r>
    </w:p>
    <w:p w14:paraId="2A913A03" w14:textId="77777777" w:rsidR="000C6C9B" w:rsidRPr="009564E6" w:rsidRDefault="000C6C9B" w:rsidP="009564E6">
      <w:pPr>
        <w:spacing w:line="260" w:lineRule="exact"/>
        <w:jc w:val="both"/>
        <w:rPr>
          <w:rFonts w:ascii="Arial Narrow" w:eastAsia="Calibri" w:hAnsi="Arial Narrow" w:cs="Arial"/>
          <w:b/>
          <w:bCs/>
        </w:rPr>
      </w:pPr>
    </w:p>
    <w:p w14:paraId="206B5ABC" w14:textId="77777777" w:rsidR="000C6C9B" w:rsidRPr="009564E6" w:rsidRDefault="000C6C9B" w:rsidP="009564E6">
      <w:pPr>
        <w:spacing w:line="260" w:lineRule="exact"/>
        <w:jc w:val="both"/>
        <w:rPr>
          <w:rFonts w:ascii="Arial Narrow" w:eastAsia="Calibri" w:hAnsi="Arial Narrow" w:cs="Arial"/>
          <w:b/>
          <w:bCs/>
        </w:rPr>
      </w:pPr>
      <w:r w:rsidRPr="009564E6">
        <w:rPr>
          <w:rFonts w:ascii="Arial Narrow" w:eastAsia="Calibri" w:hAnsi="Arial Narrow" w:cs="Arial"/>
          <w:b/>
          <w:bCs/>
        </w:rPr>
        <w:t xml:space="preserve">ARTÍCULO 71. </w:t>
      </w:r>
      <w:r w:rsidRPr="009564E6">
        <w:rPr>
          <w:rFonts w:ascii="Arial Narrow" w:eastAsia="Calibri" w:hAnsi="Arial Narrow" w:cs="Arial"/>
        </w:rPr>
        <w:t>El acuerdo de arbitraje, podrá adoptar la forma de cláusula incorporada a un contrato o de acuerdo independiente.</w:t>
      </w:r>
      <w:r w:rsidRPr="009564E6">
        <w:rPr>
          <w:rFonts w:ascii="Arial Narrow" w:eastAsia="Calibri" w:hAnsi="Arial Narrow" w:cs="Arial"/>
          <w:b/>
          <w:bCs/>
        </w:rPr>
        <w:t xml:space="preserve"> </w:t>
      </w:r>
    </w:p>
    <w:p w14:paraId="5184A960" w14:textId="77777777" w:rsidR="000C6C9B" w:rsidRPr="009564E6" w:rsidRDefault="000C6C9B" w:rsidP="009564E6">
      <w:pPr>
        <w:spacing w:line="260" w:lineRule="exact"/>
        <w:jc w:val="both"/>
        <w:rPr>
          <w:rFonts w:ascii="Arial Narrow" w:eastAsia="Calibri" w:hAnsi="Arial Narrow" w:cs="Arial"/>
          <w:b/>
          <w:bCs/>
        </w:rPr>
      </w:pPr>
    </w:p>
    <w:p w14:paraId="6962A1DD"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Deberá constar por escrito, en un documento firmado por las partes o en cualquier medio de telecomunicación que deje constancia del acuerdo, mismo que adquirirá el carácter de laudo definitivo. </w:t>
      </w:r>
    </w:p>
    <w:p w14:paraId="07E87AE6"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 </w:t>
      </w:r>
    </w:p>
    <w:p w14:paraId="7CBF7456" w14:textId="77777777" w:rsidR="000C6C9B" w:rsidRPr="009564E6" w:rsidRDefault="000C6C9B" w:rsidP="009564E6">
      <w:pPr>
        <w:spacing w:line="260" w:lineRule="exact"/>
        <w:jc w:val="both"/>
        <w:rPr>
          <w:rFonts w:ascii="Arial Narrow" w:eastAsia="Calibri" w:hAnsi="Arial Narrow" w:cs="Arial"/>
        </w:rPr>
      </w:pPr>
      <w:r w:rsidRPr="009564E6">
        <w:rPr>
          <w:rFonts w:ascii="Arial Narrow" w:eastAsia="Calibri" w:hAnsi="Arial Narrow" w:cs="Arial"/>
        </w:rPr>
        <w:t xml:space="preserve">Se presumirá que hay acuerdo de arbitraje cuando en un intercambio de escritos de demanda y contestación, su existencia sea afirmada por una parte y no negada por la otra. </w:t>
      </w:r>
    </w:p>
    <w:p w14:paraId="57DEFC94" w14:textId="77777777" w:rsidR="000C6C9B" w:rsidRPr="009564E6" w:rsidRDefault="000C6C9B" w:rsidP="009564E6">
      <w:pPr>
        <w:spacing w:line="260" w:lineRule="exact"/>
        <w:jc w:val="both"/>
        <w:rPr>
          <w:rFonts w:ascii="Arial Narrow" w:eastAsia="Calibri" w:hAnsi="Arial Narrow" w:cs="Arial"/>
          <w:b/>
          <w:bCs/>
        </w:rPr>
      </w:pPr>
    </w:p>
    <w:p w14:paraId="208CA4FE"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72. </w:t>
      </w:r>
      <w:r w:rsidRPr="009564E6">
        <w:rPr>
          <w:rFonts w:ascii="Arial Narrow" w:eastAsia="Calibri" w:hAnsi="Arial Narrow" w:cs="Arial"/>
          <w:bCs/>
        </w:rPr>
        <w:t xml:space="preserve">Todo acuerdo de arbitraje que forme parte de un contrato principal se considerará como un acuerdo independiente de las demás estipulaciones del mismo.  </w:t>
      </w:r>
    </w:p>
    <w:p w14:paraId="4EA254FA"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44A2D735"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En consecuencia, la nulidad total o parcial de un contrato u otro acto jurídico que contenga cláusula compromisoria, no llevará consigo la del acuerdo de arbitraje. </w:t>
      </w:r>
    </w:p>
    <w:p w14:paraId="3626E4AC"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0D1F5ADA" w14:textId="6442F124" w:rsidR="000C6C9B" w:rsidRPr="009564E6" w:rsidRDefault="008F1797" w:rsidP="009564E6">
      <w:pPr>
        <w:spacing w:line="260" w:lineRule="exact"/>
        <w:jc w:val="both"/>
        <w:rPr>
          <w:rFonts w:ascii="Arial Narrow" w:eastAsia="Calibri" w:hAnsi="Arial Narrow" w:cs="Arial"/>
          <w:bCs/>
        </w:rPr>
      </w:pPr>
      <w:r w:rsidRPr="009564E6">
        <w:rPr>
          <w:rFonts w:ascii="Arial Narrow" w:eastAsia="Calibri" w:hAnsi="Arial Narrow" w:cs="Arial"/>
          <w:bCs/>
        </w:rPr>
        <w:t>La Comisión</w:t>
      </w:r>
      <w:r w:rsidR="000C6C9B" w:rsidRPr="009564E6">
        <w:rPr>
          <w:rFonts w:ascii="Arial Narrow" w:eastAsia="Calibri" w:hAnsi="Arial Narrow" w:cs="Arial"/>
          <w:bCs/>
        </w:rPr>
        <w:t xml:space="preserve"> podrá decidir libremente sobre las controversias sometidas a su pronunciamiento, la</w:t>
      </w:r>
      <w:r w:rsidR="00021986" w:rsidRPr="009564E6">
        <w:rPr>
          <w:rFonts w:ascii="Arial Narrow" w:eastAsia="Calibri" w:hAnsi="Arial Narrow" w:cs="Arial"/>
          <w:bCs/>
        </w:rPr>
        <w:t>s</w:t>
      </w:r>
      <w:r w:rsidR="000C6C9B" w:rsidRPr="009564E6">
        <w:rPr>
          <w:rFonts w:ascii="Arial Narrow" w:eastAsia="Calibri" w:hAnsi="Arial Narrow" w:cs="Arial"/>
          <w:bCs/>
        </w:rPr>
        <w:t xml:space="preserve"> que podrá versar, inclusive, sobre los vicios que afecten el contrato o acto jurídico que contenga el acuerdo de arbitraje. </w:t>
      </w:r>
    </w:p>
    <w:p w14:paraId="06ED11CC" w14:textId="77777777" w:rsidR="000C6C9B" w:rsidRPr="009564E6" w:rsidRDefault="000C6C9B" w:rsidP="009564E6">
      <w:pPr>
        <w:spacing w:line="260" w:lineRule="exact"/>
        <w:jc w:val="both"/>
        <w:rPr>
          <w:rFonts w:ascii="Arial Narrow" w:eastAsia="Calibri" w:hAnsi="Arial Narrow" w:cs="Arial"/>
          <w:b/>
        </w:rPr>
      </w:pPr>
    </w:p>
    <w:p w14:paraId="4FD08637"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73. </w:t>
      </w:r>
      <w:r w:rsidRPr="009564E6">
        <w:rPr>
          <w:rFonts w:ascii="Arial Narrow" w:eastAsia="Calibri" w:hAnsi="Arial Narrow" w:cs="Arial"/>
          <w:bCs/>
        </w:rPr>
        <w:t xml:space="preserve">La renuncia al arbitraje se regirá por los siguientes principios: </w:t>
      </w:r>
    </w:p>
    <w:p w14:paraId="0DB9D449"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2D11A201" w14:textId="2ABEFE73" w:rsidR="000C6C9B" w:rsidRPr="009564E6" w:rsidRDefault="000C6C9B" w:rsidP="009564E6">
      <w:pPr>
        <w:numPr>
          <w:ilvl w:val="0"/>
          <w:numId w:val="88"/>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Las partes pueden renunciar expresamente al arbitraje mediante acuerdo que conste por escrito</w:t>
      </w:r>
      <w:r w:rsidR="003E3064" w:rsidRPr="009564E6">
        <w:rPr>
          <w:rFonts w:ascii="Arial Narrow" w:eastAsia="Calibri" w:hAnsi="Arial Narrow" w:cs="Arial"/>
          <w:bCs/>
        </w:rPr>
        <w:t>,</w:t>
      </w:r>
      <w:r w:rsidRPr="009564E6">
        <w:rPr>
          <w:rFonts w:ascii="Arial Narrow" w:eastAsia="Calibri" w:hAnsi="Arial Narrow" w:cs="Arial"/>
          <w:bCs/>
        </w:rPr>
        <w:t xml:space="preserve"> y</w:t>
      </w:r>
    </w:p>
    <w:p w14:paraId="1880BDA8" w14:textId="77777777" w:rsidR="000C6C9B" w:rsidRPr="009564E6" w:rsidRDefault="000C6C9B" w:rsidP="009564E6">
      <w:pPr>
        <w:spacing w:line="260" w:lineRule="exact"/>
        <w:jc w:val="both"/>
        <w:rPr>
          <w:rFonts w:ascii="Arial Narrow" w:eastAsia="Calibri" w:hAnsi="Arial Narrow" w:cs="Arial"/>
          <w:bCs/>
        </w:rPr>
      </w:pPr>
    </w:p>
    <w:p w14:paraId="1DF89FD7" w14:textId="77777777" w:rsidR="000C6C9B" w:rsidRPr="009564E6" w:rsidRDefault="000C6C9B" w:rsidP="009564E6">
      <w:pPr>
        <w:numPr>
          <w:ilvl w:val="0"/>
          <w:numId w:val="88"/>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Existe renuncia tácita, cuando una de las partes sea demandada judicialmente por la otra y no oponga la excepción de arbitraje en la oportunidad procesal correspondiente. </w:t>
      </w:r>
    </w:p>
    <w:p w14:paraId="6618AB5B" w14:textId="77777777" w:rsidR="000C6C9B" w:rsidRPr="009564E6" w:rsidRDefault="000C6C9B" w:rsidP="009564E6">
      <w:pPr>
        <w:spacing w:line="260" w:lineRule="exact"/>
        <w:jc w:val="both"/>
        <w:rPr>
          <w:rFonts w:ascii="Arial Narrow" w:eastAsia="Calibri" w:hAnsi="Arial Narrow" w:cs="Arial"/>
          <w:bCs/>
        </w:rPr>
      </w:pPr>
    </w:p>
    <w:p w14:paraId="5B72C15C"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No se considera renuncia tácita al arbitraje, el hecho de que cualquiera de las partes, antes o durante el procedimiento arbitral, solicite de una autoridad judicial competente la adopción de medidas precautorias o que dicha autoridad judicial conceda el cumplimiento de las mismas. </w:t>
      </w:r>
    </w:p>
    <w:p w14:paraId="5C70D790" w14:textId="77777777" w:rsidR="000C6C9B" w:rsidRPr="009564E6" w:rsidRDefault="000C6C9B" w:rsidP="009564E6">
      <w:pPr>
        <w:spacing w:line="260" w:lineRule="exact"/>
        <w:jc w:val="both"/>
        <w:rPr>
          <w:rFonts w:ascii="Arial Narrow" w:eastAsia="Calibri" w:hAnsi="Arial Narrow" w:cs="Arial"/>
          <w:b/>
        </w:rPr>
      </w:pPr>
    </w:p>
    <w:p w14:paraId="700A93CA" w14:textId="6E6C9A22"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74. </w:t>
      </w:r>
      <w:r w:rsidRPr="009564E6">
        <w:rPr>
          <w:rFonts w:ascii="Arial Narrow" w:eastAsia="Calibri" w:hAnsi="Arial Narrow" w:cs="Arial"/>
          <w:bCs/>
        </w:rPr>
        <w:t xml:space="preserve">Salvo acuerdo en contrario de las partes, </w:t>
      </w:r>
      <w:r w:rsidR="008F1797" w:rsidRPr="009564E6">
        <w:rPr>
          <w:rFonts w:ascii="Arial Narrow" w:eastAsia="Calibri" w:hAnsi="Arial Narrow" w:cs="Arial"/>
          <w:bCs/>
        </w:rPr>
        <w:t>la Comisión</w:t>
      </w:r>
      <w:r w:rsidRPr="009564E6">
        <w:rPr>
          <w:rFonts w:ascii="Arial Narrow" w:eastAsia="Calibri" w:hAnsi="Arial Narrow" w:cs="Arial"/>
          <w:bCs/>
        </w:rPr>
        <w:t xml:space="preserve"> arbitral decidirá si han de celebrarse audiencias para la práctica de pruebas, presentación de alegaciones, y la emisión de conclusiones, o si las actuaciones se sustanciarán solamente por escrito. A menos que las partes hubiesen convenido que no se celebren audiencias, </w:t>
      </w:r>
      <w:r w:rsidR="008F1797" w:rsidRPr="009564E6">
        <w:rPr>
          <w:rFonts w:ascii="Arial Narrow" w:eastAsia="Calibri" w:hAnsi="Arial Narrow" w:cs="Arial"/>
          <w:bCs/>
        </w:rPr>
        <w:t>la Comisión</w:t>
      </w:r>
      <w:r w:rsidRPr="009564E6">
        <w:rPr>
          <w:rFonts w:ascii="Arial Narrow" w:eastAsia="Calibri" w:hAnsi="Arial Narrow" w:cs="Arial"/>
          <w:bCs/>
        </w:rPr>
        <w:t xml:space="preserve"> las señalará, en la fase apropiada de las actuaciones, si cualquiera de ellas lo solicitara. </w:t>
      </w:r>
    </w:p>
    <w:p w14:paraId="60D49C79"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5783C3F8"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Las partes serán citadas a todas las audiencias con suficiente antelación y podrán intervenir en ellas directamente o por medio de sus representantes. </w:t>
      </w:r>
    </w:p>
    <w:p w14:paraId="7501DE27"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63B46EEF" w14:textId="6B665A72"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De todas las alegaciones escritas, documentos y demás instrumentos que una parte aporte a </w:t>
      </w:r>
      <w:r w:rsidR="008F1797" w:rsidRPr="009564E6">
        <w:rPr>
          <w:rFonts w:ascii="Arial Narrow" w:eastAsia="Calibri" w:hAnsi="Arial Narrow" w:cs="Arial"/>
          <w:bCs/>
        </w:rPr>
        <w:t>la Comisión</w:t>
      </w:r>
      <w:r w:rsidRPr="009564E6">
        <w:rPr>
          <w:rFonts w:ascii="Arial Narrow" w:eastAsia="Calibri" w:hAnsi="Arial Narrow" w:cs="Arial"/>
          <w:bCs/>
        </w:rPr>
        <w:t xml:space="preserve"> se dará traslado a la otra parte. Así mismo, se pondrán a disposición de las partes los documentos, dictámenes periciales y otros instrumentos probatorios en que </w:t>
      </w:r>
      <w:r w:rsidR="008F1797" w:rsidRPr="009564E6">
        <w:rPr>
          <w:rFonts w:ascii="Arial Narrow" w:eastAsia="Calibri" w:hAnsi="Arial Narrow" w:cs="Arial"/>
          <w:bCs/>
        </w:rPr>
        <w:t>la Comisión</w:t>
      </w:r>
      <w:r w:rsidRPr="009564E6">
        <w:rPr>
          <w:rFonts w:ascii="Arial Narrow" w:eastAsia="Calibri" w:hAnsi="Arial Narrow" w:cs="Arial"/>
          <w:bCs/>
        </w:rPr>
        <w:t xml:space="preserve"> pueda fundar su decisión. </w:t>
      </w:r>
    </w:p>
    <w:p w14:paraId="1C10AEE7" w14:textId="77777777" w:rsidR="000C6C9B" w:rsidRPr="009564E6" w:rsidRDefault="000C6C9B" w:rsidP="009564E6">
      <w:pPr>
        <w:spacing w:line="260" w:lineRule="exact"/>
        <w:jc w:val="both"/>
        <w:rPr>
          <w:rFonts w:ascii="Arial Narrow" w:eastAsia="Calibri" w:hAnsi="Arial Narrow" w:cs="Arial"/>
          <w:b/>
        </w:rPr>
      </w:pPr>
    </w:p>
    <w:p w14:paraId="471292DC" w14:textId="74DC7721"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75. </w:t>
      </w:r>
      <w:r w:rsidR="008F1797" w:rsidRPr="009564E6">
        <w:rPr>
          <w:rFonts w:ascii="Arial Narrow" w:eastAsia="Calibri" w:hAnsi="Arial Narrow" w:cs="Arial"/>
          <w:bCs/>
        </w:rPr>
        <w:t>La Comisión</w:t>
      </w:r>
      <w:r w:rsidRPr="009564E6">
        <w:rPr>
          <w:rFonts w:ascii="Arial Narrow" w:eastAsia="Calibri" w:hAnsi="Arial Narrow" w:cs="Arial"/>
          <w:bCs/>
        </w:rPr>
        <w:t xml:space="preserve"> tendrá la facultad exclusiva de determinar la admisibilidad, desahogo, pertinencia y valor de las pruebas. Estará dotada de facultades suficientes para decretar de oficio, cuando lo considere necesario, la práctica de pruebas de cualquier naturaleza.</w:t>
      </w:r>
    </w:p>
    <w:p w14:paraId="36C6B572" w14:textId="678AED34"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En cualquier etapa del procedimiento </w:t>
      </w:r>
      <w:r w:rsidR="008F1797" w:rsidRPr="009564E6">
        <w:rPr>
          <w:rFonts w:ascii="Arial Narrow" w:eastAsia="Calibri" w:hAnsi="Arial Narrow" w:cs="Arial"/>
          <w:bCs/>
        </w:rPr>
        <w:t>la Comisión</w:t>
      </w:r>
      <w:r w:rsidRPr="009564E6">
        <w:rPr>
          <w:rFonts w:ascii="Arial Narrow" w:eastAsia="Calibri" w:hAnsi="Arial Narrow" w:cs="Arial"/>
          <w:bCs/>
        </w:rPr>
        <w:t xml:space="preserve"> podrá solicitar a las partes aclaraciones o informaciones. </w:t>
      </w:r>
    </w:p>
    <w:p w14:paraId="002BB79A"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282F329D" w14:textId="374064BA" w:rsidR="000C6C9B" w:rsidRPr="009564E6" w:rsidRDefault="008F1797" w:rsidP="009564E6">
      <w:pPr>
        <w:spacing w:line="260" w:lineRule="exact"/>
        <w:jc w:val="both"/>
        <w:rPr>
          <w:rFonts w:ascii="Arial Narrow" w:eastAsia="Calibri" w:hAnsi="Arial Narrow" w:cs="Arial"/>
          <w:bCs/>
        </w:rPr>
      </w:pPr>
      <w:r w:rsidRPr="009564E6">
        <w:rPr>
          <w:rFonts w:ascii="Arial Narrow" w:eastAsia="Calibri" w:hAnsi="Arial Narrow" w:cs="Arial"/>
          <w:bCs/>
        </w:rPr>
        <w:t>La Comisión</w:t>
      </w:r>
      <w:r w:rsidR="000C6C9B" w:rsidRPr="009564E6">
        <w:rPr>
          <w:rFonts w:ascii="Arial Narrow" w:eastAsia="Calibri" w:hAnsi="Arial Narrow" w:cs="Arial"/>
          <w:bCs/>
        </w:rPr>
        <w:t xml:space="preserve"> puede dar por vencidos los plazos de etapas ya cumplidas por las partes. La inactividad de las partes no impide la prosecución del procedimiento o que se dicte el laudo basándose en lo ya actuado. </w:t>
      </w:r>
    </w:p>
    <w:p w14:paraId="35B57632"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0D843721" w14:textId="0D331623" w:rsidR="000C6C9B" w:rsidRPr="009564E6" w:rsidRDefault="008F1797" w:rsidP="009564E6">
      <w:pPr>
        <w:spacing w:line="260" w:lineRule="exact"/>
        <w:jc w:val="both"/>
        <w:rPr>
          <w:rFonts w:ascii="Arial Narrow" w:eastAsia="Calibri" w:hAnsi="Arial Narrow" w:cs="Arial"/>
          <w:bCs/>
        </w:rPr>
      </w:pPr>
      <w:r w:rsidRPr="009564E6">
        <w:rPr>
          <w:rFonts w:ascii="Arial Narrow" w:eastAsia="Calibri" w:hAnsi="Arial Narrow" w:cs="Arial"/>
          <w:bCs/>
        </w:rPr>
        <w:t>La Comisión</w:t>
      </w:r>
      <w:r w:rsidR="000C6C9B" w:rsidRPr="009564E6">
        <w:rPr>
          <w:rFonts w:ascii="Arial Narrow" w:eastAsia="Calibri" w:hAnsi="Arial Narrow" w:cs="Arial"/>
          <w:bCs/>
        </w:rPr>
        <w:t xml:space="preserve"> puede prescindir motivadamente de las pruebas no desahogadas, si se considera adecuadamente informada. </w:t>
      </w:r>
    </w:p>
    <w:p w14:paraId="2443B419"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5460E505" w14:textId="199FF0CF"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Las partes, de común acuerdo, podrán decidir que para la práctica de las pruebas fuera de la sede de </w:t>
      </w:r>
      <w:r w:rsidR="008F1797" w:rsidRPr="009564E6">
        <w:rPr>
          <w:rFonts w:ascii="Arial Narrow" w:eastAsia="Calibri" w:hAnsi="Arial Narrow" w:cs="Arial"/>
          <w:bCs/>
        </w:rPr>
        <w:t>la Comisión</w:t>
      </w:r>
      <w:r w:rsidRPr="009564E6">
        <w:rPr>
          <w:rFonts w:ascii="Arial Narrow" w:eastAsia="Calibri" w:hAnsi="Arial Narrow" w:cs="Arial"/>
          <w:bCs/>
        </w:rPr>
        <w:t xml:space="preserve">, se pueda acudir a la utilización de medios electrónicos o similares para la obtención de las mismas, no sólo para la recepción de pruebas documentales sino para la de testimonios y demás pruebas, en procuración de mayor celeridad y disminución de costos. </w:t>
      </w:r>
    </w:p>
    <w:p w14:paraId="243EC4AA" w14:textId="77777777" w:rsidR="000C6C9B" w:rsidRPr="009564E6" w:rsidRDefault="000C6C9B" w:rsidP="009564E6">
      <w:pPr>
        <w:spacing w:line="260" w:lineRule="exact"/>
        <w:jc w:val="both"/>
        <w:rPr>
          <w:rFonts w:ascii="Arial Narrow" w:eastAsia="Calibri" w:hAnsi="Arial Narrow" w:cs="Arial"/>
          <w:bCs/>
        </w:rPr>
      </w:pPr>
    </w:p>
    <w:p w14:paraId="170B6B0D" w14:textId="3EAB1203"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76. </w:t>
      </w:r>
      <w:r w:rsidR="008F1797" w:rsidRPr="009564E6">
        <w:rPr>
          <w:rFonts w:ascii="Arial Narrow" w:eastAsia="Calibri" w:hAnsi="Arial Narrow" w:cs="Arial"/>
          <w:bCs/>
        </w:rPr>
        <w:t>La Comisión</w:t>
      </w:r>
      <w:r w:rsidRPr="009564E6">
        <w:rPr>
          <w:rFonts w:ascii="Arial Narrow" w:eastAsia="Calibri" w:hAnsi="Arial Narrow" w:cs="Arial"/>
          <w:bCs/>
        </w:rPr>
        <w:t xml:space="preserve"> terminará su función arbitral cuando: </w:t>
      </w:r>
    </w:p>
    <w:p w14:paraId="2C169B87"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7A5960A8" w14:textId="77777777" w:rsidR="000C6C9B" w:rsidRPr="009564E6" w:rsidRDefault="000C6C9B" w:rsidP="009564E6">
      <w:pPr>
        <w:numPr>
          <w:ilvl w:val="0"/>
          <w:numId w:val="90"/>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Se dicte laudo definitivo; </w:t>
      </w:r>
    </w:p>
    <w:p w14:paraId="51DE0C55" w14:textId="77777777" w:rsidR="000C6C9B" w:rsidRPr="009564E6" w:rsidRDefault="000C6C9B" w:rsidP="009564E6">
      <w:pPr>
        <w:spacing w:line="260" w:lineRule="exact"/>
        <w:jc w:val="both"/>
        <w:rPr>
          <w:rFonts w:ascii="Arial Narrow" w:eastAsia="Calibri" w:hAnsi="Arial Narrow" w:cs="Arial"/>
          <w:bCs/>
        </w:rPr>
      </w:pPr>
    </w:p>
    <w:p w14:paraId="4E8C0A18" w14:textId="77777777" w:rsidR="000C6C9B" w:rsidRPr="009564E6" w:rsidRDefault="000C6C9B" w:rsidP="009564E6">
      <w:pPr>
        <w:numPr>
          <w:ilvl w:val="0"/>
          <w:numId w:val="90"/>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Las partes acuerden dar por terminadas las actuaciones, y </w:t>
      </w:r>
    </w:p>
    <w:p w14:paraId="6D6C262A" w14:textId="77777777" w:rsidR="000C6C9B" w:rsidRPr="009564E6" w:rsidRDefault="000C6C9B" w:rsidP="009564E6">
      <w:pPr>
        <w:spacing w:line="260" w:lineRule="exact"/>
        <w:jc w:val="both"/>
        <w:rPr>
          <w:rFonts w:ascii="Arial Narrow" w:eastAsia="Calibri" w:hAnsi="Arial Narrow" w:cs="Arial"/>
          <w:bCs/>
        </w:rPr>
      </w:pPr>
    </w:p>
    <w:p w14:paraId="6901053A" w14:textId="5910214D" w:rsidR="000C6C9B" w:rsidRPr="009564E6" w:rsidRDefault="008F1797" w:rsidP="009564E6">
      <w:pPr>
        <w:numPr>
          <w:ilvl w:val="0"/>
          <w:numId w:val="90"/>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La Comisión</w:t>
      </w:r>
      <w:r w:rsidR="000C6C9B" w:rsidRPr="009564E6">
        <w:rPr>
          <w:rFonts w:ascii="Arial Narrow" w:eastAsia="Calibri" w:hAnsi="Arial Narrow" w:cs="Arial"/>
          <w:bCs/>
        </w:rPr>
        <w:t xml:space="preserve"> compruebe que la prosecución de las actuaciones resulta innecesaria o imposible.</w:t>
      </w:r>
    </w:p>
    <w:p w14:paraId="67327888" w14:textId="77777777" w:rsidR="000C6C9B" w:rsidRPr="009564E6" w:rsidRDefault="000C6C9B" w:rsidP="009564E6">
      <w:pPr>
        <w:spacing w:line="260" w:lineRule="exact"/>
        <w:jc w:val="both"/>
        <w:rPr>
          <w:rFonts w:ascii="Arial Narrow" w:eastAsia="Calibri" w:hAnsi="Arial Narrow" w:cs="Arial"/>
          <w:bCs/>
        </w:rPr>
      </w:pPr>
    </w:p>
    <w:p w14:paraId="1646D9EB" w14:textId="08D7852F"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Por regla general las actuaciones de </w:t>
      </w:r>
      <w:r w:rsidR="008F1797" w:rsidRPr="009564E6">
        <w:rPr>
          <w:rFonts w:ascii="Arial Narrow" w:eastAsia="Calibri" w:hAnsi="Arial Narrow" w:cs="Arial"/>
          <w:bCs/>
        </w:rPr>
        <w:t>la Comisión</w:t>
      </w:r>
      <w:r w:rsidRPr="009564E6">
        <w:rPr>
          <w:rFonts w:ascii="Arial Narrow" w:eastAsia="Calibri" w:hAnsi="Arial Narrow" w:cs="Arial"/>
          <w:bCs/>
        </w:rPr>
        <w:t xml:space="preserve"> terminarán y cesarán en sus funciones con el laudo definitivo. </w:t>
      </w:r>
    </w:p>
    <w:p w14:paraId="3722BE0D" w14:textId="77777777" w:rsidR="000C6C9B" w:rsidRPr="009564E6" w:rsidRDefault="000C6C9B" w:rsidP="009564E6">
      <w:pPr>
        <w:spacing w:line="260" w:lineRule="exact"/>
        <w:jc w:val="both"/>
        <w:rPr>
          <w:rFonts w:ascii="Arial Narrow" w:eastAsia="Calibri" w:hAnsi="Arial Narrow" w:cs="Arial"/>
          <w:b/>
        </w:rPr>
      </w:pPr>
    </w:p>
    <w:p w14:paraId="4AE1BC9B"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SECCIÓN III</w:t>
      </w:r>
    </w:p>
    <w:p w14:paraId="510D75E0" w14:textId="77777777" w:rsidR="000C6C9B" w:rsidRPr="009564E6" w:rsidRDefault="000C6C9B" w:rsidP="009564E6">
      <w:pPr>
        <w:spacing w:line="260" w:lineRule="exact"/>
        <w:jc w:val="center"/>
        <w:rPr>
          <w:rFonts w:ascii="Arial Narrow" w:eastAsia="Calibri" w:hAnsi="Arial Narrow" w:cs="Arial"/>
          <w:b/>
        </w:rPr>
      </w:pPr>
      <w:r w:rsidRPr="009564E6">
        <w:rPr>
          <w:rFonts w:ascii="Arial Narrow" w:eastAsia="Calibri" w:hAnsi="Arial Narrow" w:cs="Arial"/>
          <w:b/>
        </w:rPr>
        <w:t>DE LA RESOLUCIÓN EN EL PROCEDIMIENTO DE ARBITRAJE</w:t>
      </w:r>
    </w:p>
    <w:p w14:paraId="0C6FFDFA" w14:textId="77777777" w:rsidR="000C6C9B" w:rsidRPr="009564E6" w:rsidRDefault="000C6C9B" w:rsidP="009564E6">
      <w:pPr>
        <w:spacing w:line="260" w:lineRule="exact"/>
        <w:jc w:val="both"/>
        <w:rPr>
          <w:rFonts w:ascii="Arial Narrow" w:eastAsia="Calibri" w:hAnsi="Arial Narrow" w:cs="Arial"/>
          <w:b/>
        </w:rPr>
      </w:pPr>
    </w:p>
    <w:p w14:paraId="3F6F0D01" w14:textId="28F5E561"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lastRenderedPageBreak/>
        <w:t xml:space="preserve">ARTÍCULO 77. </w:t>
      </w:r>
      <w:r w:rsidRPr="009564E6">
        <w:rPr>
          <w:rFonts w:ascii="Arial Narrow" w:eastAsia="Calibri" w:hAnsi="Arial Narrow" w:cs="Arial"/>
          <w:bCs/>
        </w:rPr>
        <w:t xml:space="preserve">Las resoluciones deberán fundarse y motivarse y constarán por escrito. En ellas se expresarán el lugar y fecha en que se dicten. Se firmarán de manera autógrafa por quien corresponda en los términos de lo señalado por la ley y el reglamento correspondiente. Si la resolución se emite como resultado del desahogo de una audiencia, el acta que de la misma se levante será suficiente y, por tanto, en ella se contendrá el acuerdo, convenio o laudo respectivo. Contra las resoluciones de </w:t>
      </w:r>
      <w:r w:rsidR="008F1797" w:rsidRPr="009564E6">
        <w:rPr>
          <w:rFonts w:ascii="Arial Narrow" w:eastAsia="Calibri" w:hAnsi="Arial Narrow" w:cs="Arial"/>
          <w:bCs/>
        </w:rPr>
        <w:t>la Comisión</w:t>
      </w:r>
      <w:r w:rsidRPr="009564E6">
        <w:rPr>
          <w:rFonts w:ascii="Arial Narrow" w:eastAsia="Calibri" w:hAnsi="Arial Narrow" w:cs="Arial"/>
          <w:bCs/>
        </w:rPr>
        <w:t xml:space="preserve"> no procede recurso alguno. </w:t>
      </w:r>
    </w:p>
    <w:p w14:paraId="2252A726"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57E310BB"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El cumplimiento de la resolución o laudo arbitral se podrá hacer valer ante la autoridad competente. </w:t>
      </w:r>
    </w:p>
    <w:p w14:paraId="3D05AB0D" w14:textId="77777777" w:rsidR="000C6C9B" w:rsidRPr="009564E6" w:rsidRDefault="000C6C9B" w:rsidP="009564E6">
      <w:pPr>
        <w:spacing w:line="260" w:lineRule="exact"/>
        <w:jc w:val="both"/>
        <w:rPr>
          <w:rFonts w:ascii="Arial Narrow" w:eastAsia="Calibri" w:hAnsi="Arial Narrow" w:cs="Arial"/>
          <w:b/>
        </w:rPr>
      </w:pPr>
    </w:p>
    <w:p w14:paraId="1D7FF8C0"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78. </w:t>
      </w:r>
      <w:r w:rsidRPr="009564E6">
        <w:rPr>
          <w:rFonts w:ascii="Arial Narrow" w:eastAsia="Calibri" w:hAnsi="Arial Narrow" w:cs="Arial"/>
          <w:bCs/>
        </w:rPr>
        <w:t xml:space="preserve">Las resoluciones en el procedimiento arbitral se clasificarán en: </w:t>
      </w:r>
    </w:p>
    <w:p w14:paraId="5176AE39"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51069DB1" w14:textId="77777777" w:rsidR="000C6C9B" w:rsidRPr="009564E6" w:rsidRDefault="000C6C9B" w:rsidP="009564E6">
      <w:pPr>
        <w:numPr>
          <w:ilvl w:val="0"/>
          <w:numId w:val="92"/>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
        </w:rPr>
        <w:t>Acuerdos</w:t>
      </w:r>
      <w:r w:rsidRPr="009564E6">
        <w:rPr>
          <w:rFonts w:ascii="Arial Narrow" w:eastAsia="Calibri" w:hAnsi="Arial Narrow" w:cs="Arial"/>
          <w:bCs/>
        </w:rPr>
        <w:t>: actas o resoluciones que dan trámite a los procedimientos. Estos serán autorizados por quienes los emitan mediante la impresión autógrafa de su firma;</w:t>
      </w:r>
    </w:p>
    <w:p w14:paraId="05DC791A" w14:textId="77777777" w:rsidR="000C6C9B" w:rsidRPr="009564E6" w:rsidRDefault="000C6C9B" w:rsidP="009564E6">
      <w:pPr>
        <w:spacing w:line="260" w:lineRule="exact"/>
        <w:jc w:val="both"/>
        <w:rPr>
          <w:rFonts w:ascii="Arial Narrow" w:eastAsia="Calibri" w:hAnsi="Arial Narrow" w:cs="Arial"/>
          <w:bCs/>
        </w:rPr>
      </w:pPr>
    </w:p>
    <w:p w14:paraId="761EA033" w14:textId="736F1392" w:rsidR="000C6C9B" w:rsidRPr="009564E6" w:rsidRDefault="000C6C9B" w:rsidP="009564E6">
      <w:pPr>
        <w:numPr>
          <w:ilvl w:val="0"/>
          <w:numId w:val="92"/>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
        </w:rPr>
        <w:t>Opiniones</w:t>
      </w:r>
      <w:r w:rsidRPr="009564E6">
        <w:rPr>
          <w:rFonts w:ascii="Arial Narrow" w:eastAsia="Calibri" w:hAnsi="Arial Narrow" w:cs="Arial"/>
          <w:bCs/>
        </w:rPr>
        <w:t xml:space="preserve">: las opiniones que emita en función de coadyuvar a la solución de conflictos y de mejorar la calidad de los servicios médicos. Estas opiniones serán firmadas de manera autógrafa por la persona titular de </w:t>
      </w:r>
      <w:r w:rsidR="008F1797" w:rsidRPr="009564E6">
        <w:rPr>
          <w:rFonts w:ascii="Arial Narrow" w:eastAsia="Calibri" w:hAnsi="Arial Narrow" w:cs="Arial"/>
          <w:bCs/>
        </w:rPr>
        <w:t>la Comisión</w:t>
      </w:r>
      <w:r w:rsidRPr="009564E6">
        <w:rPr>
          <w:rFonts w:ascii="Arial Narrow" w:eastAsia="Calibri" w:hAnsi="Arial Narrow" w:cs="Arial"/>
          <w:bCs/>
        </w:rPr>
        <w:t xml:space="preserve"> o por la persona que ést</w:t>
      </w:r>
      <w:r w:rsidR="000013F3" w:rsidRPr="009564E6">
        <w:rPr>
          <w:rFonts w:ascii="Arial Narrow" w:eastAsia="Calibri" w:hAnsi="Arial Narrow" w:cs="Arial"/>
          <w:bCs/>
        </w:rPr>
        <w:t>a</w:t>
      </w:r>
      <w:r w:rsidRPr="009564E6">
        <w:rPr>
          <w:rFonts w:ascii="Arial Narrow" w:eastAsia="Calibri" w:hAnsi="Arial Narrow" w:cs="Arial"/>
          <w:bCs/>
        </w:rPr>
        <w:t xml:space="preserve"> determine;</w:t>
      </w:r>
    </w:p>
    <w:p w14:paraId="0FF4C8DB" w14:textId="77777777" w:rsidR="000C6C9B" w:rsidRPr="009564E6" w:rsidRDefault="000C6C9B" w:rsidP="009564E6">
      <w:pPr>
        <w:spacing w:line="260" w:lineRule="exact"/>
        <w:jc w:val="both"/>
        <w:rPr>
          <w:rFonts w:ascii="Arial Narrow" w:eastAsia="Calibri" w:hAnsi="Arial Narrow" w:cs="Arial"/>
          <w:bCs/>
        </w:rPr>
      </w:pPr>
    </w:p>
    <w:p w14:paraId="47189F60" w14:textId="77777777" w:rsidR="00F22697" w:rsidRPr="009564E6" w:rsidRDefault="00F22697" w:rsidP="009564E6">
      <w:pPr>
        <w:spacing w:line="260" w:lineRule="exact"/>
        <w:jc w:val="both"/>
        <w:rPr>
          <w:rFonts w:ascii="Arial Narrow" w:eastAsia="Calibri" w:hAnsi="Arial Narrow" w:cs="Arial"/>
          <w:bCs/>
        </w:rPr>
      </w:pPr>
    </w:p>
    <w:p w14:paraId="1E652FE6" w14:textId="77777777" w:rsidR="00F22697" w:rsidRPr="009564E6" w:rsidRDefault="00F22697" w:rsidP="009564E6">
      <w:pPr>
        <w:spacing w:line="260" w:lineRule="exact"/>
        <w:jc w:val="both"/>
        <w:rPr>
          <w:rFonts w:ascii="Arial Narrow" w:eastAsia="Calibri" w:hAnsi="Arial Narrow" w:cs="Arial"/>
          <w:bCs/>
        </w:rPr>
      </w:pPr>
    </w:p>
    <w:p w14:paraId="3CCA24A5" w14:textId="4E9ECB72" w:rsidR="000C6C9B" w:rsidRPr="009564E6" w:rsidRDefault="000C6C9B" w:rsidP="009564E6">
      <w:pPr>
        <w:numPr>
          <w:ilvl w:val="0"/>
          <w:numId w:val="92"/>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
        </w:rPr>
        <w:t>Convenios de arreglo</w:t>
      </w:r>
      <w:r w:rsidRPr="009564E6">
        <w:rPr>
          <w:rFonts w:ascii="Arial Narrow" w:eastAsia="Calibri" w:hAnsi="Arial Narrow" w:cs="Arial"/>
          <w:bCs/>
        </w:rPr>
        <w:t xml:space="preserve">: documentos en donde se hacen constar los derechos y obligaciones que las partes suscriben de común acuerdo. En todo convenio, deberán firmar las partes involucradas y la persona titular de </w:t>
      </w:r>
      <w:r w:rsidR="008F1797" w:rsidRPr="009564E6">
        <w:rPr>
          <w:rFonts w:ascii="Arial Narrow" w:eastAsia="Calibri" w:hAnsi="Arial Narrow" w:cs="Arial"/>
          <w:bCs/>
        </w:rPr>
        <w:t>la Comisión</w:t>
      </w:r>
      <w:r w:rsidRPr="009564E6">
        <w:rPr>
          <w:rFonts w:ascii="Arial Narrow" w:eastAsia="Calibri" w:hAnsi="Arial Narrow" w:cs="Arial"/>
          <w:bCs/>
        </w:rPr>
        <w:t xml:space="preserve"> o las personas funcionarias facultadas que </w:t>
      </w:r>
      <w:r w:rsidR="000013F3" w:rsidRPr="009564E6">
        <w:rPr>
          <w:rFonts w:ascii="Arial Narrow" w:eastAsia="Calibri" w:hAnsi="Arial Narrow" w:cs="Arial"/>
          <w:bCs/>
        </w:rPr>
        <w:t>é</w:t>
      </w:r>
      <w:r w:rsidRPr="009564E6">
        <w:rPr>
          <w:rFonts w:ascii="Arial Narrow" w:eastAsia="Calibri" w:hAnsi="Arial Narrow" w:cs="Arial"/>
          <w:bCs/>
        </w:rPr>
        <w:t>st</w:t>
      </w:r>
      <w:r w:rsidR="000013F3" w:rsidRPr="009564E6">
        <w:rPr>
          <w:rFonts w:ascii="Arial Narrow" w:eastAsia="Calibri" w:hAnsi="Arial Narrow" w:cs="Arial"/>
          <w:bCs/>
        </w:rPr>
        <w:t>a</w:t>
      </w:r>
      <w:r w:rsidRPr="009564E6">
        <w:rPr>
          <w:rFonts w:ascii="Arial Narrow" w:eastAsia="Calibri" w:hAnsi="Arial Narrow" w:cs="Arial"/>
          <w:bCs/>
        </w:rPr>
        <w:t xml:space="preserve"> designe</w:t>
      </w:r>
      <w:r w:rsidR="003E3064" w:rsidRPr="009564E6">
        <w:rPr>
          <w:rFonts w:ascii="Arial Narrow" w:eastAsia="Calibri" w:hAnsi="Arial Narrow" w:cs="Arial"/>
          <w:bCs/>
        </w:rPr>
        <w:t>,</w:t>
      </w:r>
      <w:r w:rsidRPr="009564E6">
        <w:rPr>
          <w:rFonts w:ascii="Arial Narrow" w:eastAsia="Calibri" w:hAnsi="Arial Narrow" w:cs="Arial"/>
          <w:bCs/>
        </w:rPr>
        <w:t xml:space="preserve"> y</w:t>
      </w:r>
    </w:p>
    <w:p w14:paraId="31EC926D" w14:textId="77777777" w:rsidR="000C6C9B" w:rsidRPr="009564E6" w:rsidRDefault="000C6C9B" w:rsidP="009564E6">
      <w:pPr>
        <w:spacing w:line="260" w:lineRule="exact"/>
        <w:jc w:val="both"/>
        <w:rPr>
          <w:rFonts w:ascii="Arial Narrow" w:eastAsia="Calibri" w:hAnsi="Arial Narrow" w:cs="Arial"/>
          <w:bCs/>
        </w:rPr>
      </w:pPr>
    </w:p>
    <w:p w14:paraId="5BBA3A2F" w14:textId="77777777" w:rsidR="000C6C9B" w:rsidRPr="009564E6" w:rsidRDefault="000C6C9B" w:rsidP="009564E6">
      <w:pPr>
        <w:numPr>
          <w:ilvl w:val="0"/>
          <w:numId w:val="92"/>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
        </w:rPr>
        <w:t>Laudo</w:t>
      </w:r>
      <w:r w:rsidRPr="009564E6">
        <w:rPr>
          <w:rFonts w:ascii="Arial Narrow" w:eastAsia="Calibri" w:hAnsi="Arial Narrow" w:cs="Arial"/>
          <w:bCs/>
        </w:rPr>
        <w:t xml:space="preserve">: resolución arbitral definitiva, la cual deberá fundarse y motivarse, atendiendo a los puntos debidamente probados por las partes en juicio, conforme al cumplimiento de los principios científicos y éticos de la prestación de servicios médicos. </w:t>
      </w:r>
    </w:p>
    <w:p w14:paraId="12570E12" w14:textId="77777777" w:rsidR="000C6C9B" w:rsidRPr="009564E6" w:rsidRDefault="000C6C9B" w:rsidP="009564E6">
      <w:pPr>
        <w:spacing w:line="260" w:lineRule="exact"/>
        <w:jc w:val="both"/>
        <w:rPr>
          <w:rFonts w:ascii="Arial Narrow" w:eastAsia="Calibri" w:hAnsi="Arial Narrow" w:cs="Arial"/>
          <w:b/>
        </w:rPr>
      </w:pPr>
    </w:p>
    <w:p w14:paraId="30C378B8"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79. </w:t>
      </w:r>
      <w:r w:rsidRPr="009564E6">
        <w:rPr>
          <w:rFonts w:ascii="Arial Narrow" w:eastAsia="Calibri" w:hAnsi="Arial Narrow" w:cs="Arial"/>
          <w:bCs/>
        </w:rPr>
        <w:t xml:space="preserve">El arbitraje concluye mediante un laudo que deberá contener: </w:t>
      </w:r>
    </w:p>
    <w:p w14:paraId="55FAFCD0"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18C1ACD4" w14:textId="4BE7E6D5"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Las circunstancias personales de</w:t>
      </w:r>
      <w:r w:rsidR="002B2134" w:rsidRPr="009564E6">
        <w:rPr>
          <w:rFonts w:ascii="Arial Narrow" w:eastAsia="Calibri" w:hAnsi="Arial Narrow" w:cs="Arial"/>
          <w:bCs/>
        </w:rPr>
        <w:t xml:space="preserve"> </w:t>
      </w:r>
      <w:r w:rsidRPr="009564E6">
        <w:rPr>
          <w:rFonts w:ascii="Arial Narrow" w:eastAsia="Calibri" w:hAnsi="Arial Narrow" w:cs="Arial"/>
          <w:bCs/>
        </w:rPr>
        <w:t>l</w:t>
      </w:r>
      <w:r w:rsidR="002B2134" w:rsidRPr="009564E6">
        <w:rPr>
          <w:rFonts w:ascii="Arial Narrow" w:eastAsia="Calibri" w:hAnsi="Arial Narrow" w:cs="Arial"/>
          <w:bCs/>
        </w:rPr>
        <w:t>as personas</w:t>
      </w:r>
      <w:r w:rsidRPr="009564E6">
        <w:rPr>
          <w:rFonts w:ascii="Arial Narrow" w:eastAsia="Calibri" w:hAnsi="Arial Narrow" w:cs="Arial"/>
          <w:bCs/>
        </w:rPr>
        <w:t xml:space="preserve"> árbitr</w:t>
      </w:r>
      <w:r w:rsidR="002B2134" w:rsidRPr="009564E6">
        <w:rPr>
          <w:rFonts w:ascii="Arial Narrow" w:eastAsia="Calibri" w:hAnsi="Arial Narrow" w:cs="Arial"/>
          <w:bCs/>
        </w:rPr>
        <w:t>a</w:t>
      </w:r>
      <w:r w:rsidRPr="009564E6">
        <w:rPr>
          <w:rFonts w:ascii="Arial Narrow" w:eastAsia="Calibri" w:hAnsi="Arial Narrow" w:cs="Arial"/>
          <w:bCs/>
        </w:rPr>
        <w:t>s y de las partes;</w:t>
      </w:r>
    </w:p>
    <w:p w14:paraId="590FFEC1" w14:textId="77777777" w:rsidR="000C6C9B" w:rsidRPr="009564E6" w:rsidRDefault="000C6C9B" w:rsidP="009564E6">
      <w:pPr>
        <w:spacing w:line="260" w:lineRule="exact"/>
        <w:jc w:val="both"/>
        <w:rPr>
          <w:rFonts w:ascii="Arial Narrow" w:eastAsia="Calibri" w:hAnsi="Arial Narrow" w:cs="Arial"/>
          <w:bCs/>
        </w:rPr>
      </w:pPr>
    </w:p>
    <w:p w14:paraId="55AD25BA" w14:textId="77777777"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El señalamiento del lugar y la fecha en que se pronuncia; </w:t>
      </w:r>
    </w:p>
    <w:p w14:paraId="6E8D34D2" w14:textId="77777777" w:rsidR="000C6C9B" w:rsidRPr="009564E6" w:rsidRDefault="000C6C9B" w:rsidP="009564E6">
      <w:pPr>
        <w:spacing w:line="260" w:lineRule="exact"/>
        <w:jc w:val="both"/>
        <w:rPr>
          <w:rFonts w:ascii="Arial Narrow" w:eastAsia="Calibri" w:hAnsi="Arial Narrow" w:cs="Arial"/>
          <w:bCs/>
        </w:rPr>
      </w:pPr>
    </w:p>
    <w:p w14:paraId="3A305DD7" w14:textId="77777777"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La indicación del documento en el que consta el acuerdo o la cláusula arbitral que lo originó; </w:t>
      </w:r>
    </w:p>
    <w:p w14:paraId="6C8CDD31" w14:textId="77777777" w:rsidR="000C6C9B" w:rsidRPr="009564E6" w:rsidRDefault="000C6C9B" w:rsidP="009564E6">
      <w:pPr>
        <w:spacing w:line="260" w:lineRule="exact"/>
        <w:jc w:val="both"/>
        <w:rPr>
          <w:rFonts w:ascii="Arial Narrow" w:eastAsia="Calibri" w:hAnsi="Arial Narrow" w:cs="Arial"/>
          <w:bCs/>
        </w:rPr>
      </w:pPr>
    </w:p>
    <w:p w14:paraId="730E83B4" w14:textId="77777777"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Las cuestiones sometidas a arbitraje; </w:t>
      </w:r>
    </w:p>
    <w:p w14:paraId="0EDF879B" w14:textId="77777777" w:rsidR="000C6C9B" w:rsidRPr="009564E6" w:rsidRDefault="000C6C9B" w:rsidP="009564E6">
      <w:pPr>
        <w:spacing w:line="260" w:lineRule="exact"/>
        <w:jc w:val="both"/>
        <w:rPr>
          <w:rFonts w:ascii="Arial Narrow" w:eastAsia="Calibri" w:hAnsi="Arial Narrow" w:cs="Arial"/>
          <w:bCs/>
        </w:rPr>
      </w:pPr>
    </w:p>
    <w:p w14:paraId="3061F87C" w14:textId="77777777"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Una sucinta relación de las pruebas practicadas y de las alegaciones de las partes; </w:t>
      </w:r>
    </w:p>
    <w:p w14:paraId="39868936" w14:textId="77777777" w:rsidR="000C6C9B" w:rsidRPr="009564E6" w:rsidRDefault="000C6C9B" w:rsidP="009564E6">
      <w:pPr>
        <w:spacing w:line="260" w:lineRule="exact"/>
        <w:jc w:val="both"/>
        <w:rPr>
          <w:rFonts w:ascii="Arial Narrow" w:eastAsia="Calibri" w:hAnsi="Arial Narrow" w:cs="Arial"/>
          <w:bCs/>
        </w:rPr>
      </w:pPr>
    </w:p>
    <w:p w14:paraId="794AA020" w14:textId="24B264D4"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La fundamentación, motivación y puntos resolutivos del laudo cuando se decida la cuestión litigiosa con sujeción a </w:t>
      </w:r>
      <w:r w:rsidR="001E25AA" w:rsidRPr="009564E6">
        <w:rPr>
          <w:rFonts w:ascii="Arial Narrow" w:eastAsia="Calibri" w:hAnsi="Arial Narrow" w:cs="Arial"/>
          <w:bCs/>
        </w:rPr>
        <w:t>d</w:t>
      </w:r>
      <w:r w:rsidRPr="009564E6">
        <w:rPr>
          <w:rFonts w:ascii="Arial Narrow" w:eastAsia="Calibri" w:hAnsi="Arial Narrow" w:cs="Arial"/>
          <w:bCs/>
        </w:rPr>
        <w:t>erecho, o sólo la motivación y los puntos resolutivos cuando lo haga en amigable composición</w:t>
      </w:r>
      <w:r w:rsidR="003E3064" w:rsidRPr="009564E6">
        <w:rPr>
          <w:rFonts w:ascii="Arial Narrow" w:eastAsia="Calibri" w:hAnsi="Arial Narrow" w:cs="Arial"/>
          <w:bCs/>
        </w:rPr>
        <w:t>,</w:t>
      </w:r>
      <w:r w:rsidRPr="009564E6">
        <w:rPr>
          <w:rFonts w:ascii="Arial Narrow" w:eastAsia="Calibri" w:hAnsi="Arial Narrow" w:cs="Arial"/>
          <w:bCs/>
        </w:rPr>
        <w:t xml:space="preserve"> y</w:t>
      </w:r>
    </w:p>
    <w:p w14:paraId="3EEDDEB7" w14:textId="77777777" w:rsidR="000C6C9B" w:rsidRPr="009564E6" w:rsidRDefault="000C6C9B" w:rsidP="009564E6">
      <w:pPr>
        <w:spacing w:line="260" w:lineRule="exact"/>
        <w:jc w:val="both"/>
        <w:rPr>
          <w:rFonts w:ascii="Arial Narrow" w:eastAsia="Calibri" w:hAnsi="Arial Narrow" w:cs="Arial"/>
          <w:bCs/>
        </w:rPr>
      </w:pPr>
    </w:p>
    <w:p w14:paraId="4685EC52" w14:textId="4A9D26AB" w:rsidR="000C6C9B" w:rsidRPr="009564E6" w:rsidRDefault="000C6C9B" w:rsidP="009564E6">
      <w:pPr>
        <w:numPr>
          <w:ilvl w:val="0"/>
          <w:numId w:val="94"/>
        </w:numPr>
        <w:spacing w:line="260" w:lineRule="exact"/>
        <w:ind w:left="567" w:hanging="283"/>
        <w:contextualSpacing/>
        <w:jc w:val="both"/>
        <w:rPr>
          <w:rFonts w:ascii="Arial Narrow" w:eastAsia="Calibri" w:hAnsi="Arial Narrow" w:cs="Arial"/>
          <w:bCs/>
        </w:rPr>
      </w:pPr>
      <w:r w:rsidRPr="009564E6">
        <w:rPr>
          <w:rFonts w:ascii="Arial Narrow" w:eastAsia="Calibri" w:hAnsi="Arial Narrow" w:cs="Arial"/>
          <w:bCs/>
        </w:rPr>
        <w:t xml:space="preserve">La firma de la persona titular de </w:t>
      </w:r>
      <w:r w:rsidR="008F1797" w:rsidRPr="009564E6">
        <w:rPr>
          <w:rFonts w:ascii="Arial Narrow" w:eastAsia="Calibri" w:hAnsi="Arial Narrow" w:cs="Arial"/>
          <w:bCs/>
        </w:rPr>
        <w:t>la Comisión</w:t>
      </w:r>
      <w:r w:rsidRPr="009564E6">
        <w:rPr>
          <w:rFonts w:ascii="Arial Narrow" w:eastAsia="Calibri" w:hAnsi="Arial Narrow" w:cs="Arial"/>
          <w:bCs/>
        </w:rPr>
        <w:t xml:space="preserve">. </w:t>
      </w:r>
    </w:p>
    <w:p w14:paraId="1AC7D777" w14:textId="77777777" w:rsidR="000C6C9B" w:rsidRPr="009564E6" w:rsidRDefault="000C6C9B" w:rsidP="009564E6">
      <w:pPr>
        <w:spacing w:line="260" w:lineRule="exact"/>
        <w:contextualSpacing/>
        <w:jc w:val="both"/>
        <w:rPr>
          <w:rFonts w:ascii="Arial Narrow" w:eastAsia="Calibri" w:hAnsi="Arial Narrow" w:cs="Arial"/>
          <w:bCs/>
        </w:rPr>
      </w:pPr>
    </w:p>
    <w:p w14:paraId="7FA1A341" w14:textId="2486A38A"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80. </w:t>
      </w:r>
      <w:r w:rsidRPr="009564E6">
        <w:rPr>
          <w:rFonts w:ascii="Arial Narrow" w:eastAsia="Calibri" w:hAnsi="Arial Narrow" w:cs="Arial"/>
          <w:bCs/>
        </w:rPr>
        <w:t xml:space="preserve">El laudo se dictará por escrito en un término de ocho días hábiles después de agotado el procedimiento y será firmado por la persona titular de </w:t>
      </w:r>
      <w:r w:rsidR="008F1797" w:rsidRPr="009564E6">
        <w:rPr>
          <w:rFonts w:ascii="Arial Narrow" w:eastAsia="Calibri" w:hAnsi="Arial Narrow" w:cs="Arial"/>
          <w:bCs/>
        </w:rPr>
        <w:t>la Comisión</w:t>
      </w:r>
      <w:r w:rsidRPr="009564E6">
        <w:rPr>
          <w:rFonts w:ascii="Arial Narrow" w:eastAsia="Calibri" w:hAnsi="Arial Narrow" w:cs="Arial"/>
          <w:bCs/>
        </w:rPr>
        <w:t xml:space="preserve">. </w:t>
      </w:r>
    </w:p>
    <w:p w14:paraId="7700E933"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78FF3BA4" w14:textId="0879B579"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Los laudos de </w:t>
      </w:r>
      <w:r w:rsidR="008F1797" w:rsidRPr="009564E6">
        <w:rPr>
          <w:rFonts w:ascii="Arial Narrow" w:eastAsia="Calibri" w:hAnsi="Arial Narrow" w:cs="Arial"/>
          <w:bCs/>
        </w:rPr>
        <w:t>la Comisión</w:t>
      </w:r>
      <w:r w:rsidRPr="009564E6">
        <w:rPr>
          <w:rFonts w:ascii="Arial Narrow" w:eastAsia="Calibri" w:hAnsi="Arial Narrow" w:cs="Arial"/>
          <w:bCs/>
        </w:rPr>
        <w:t xml:space="preserve"> deberán estar plenamente fundados y motivados, a menos que las partes hayan convenido otra cosa o se trate de un laudo pronunciado en los términos de la </w:t>
      </w:r>
      <w:r w:rsidR="0012209A" w:rsidRPr="009564E6">
        <w:rPr>
          <w:rFonts w:ascii="Arial Narrow" w:eastAsia="Calibri" w:hAnsi="Arial Narrow" w:cs="Arial"/>
          <w:bCs/>
        </w:rPr>
        <w:t>presente Ley</w:t>
      </w:r>
      <w:r w:rsidRPr="009564E6">
        <w:rPr>
          <w:rFonts w:ascii="Arial Narrow" w:eastAsia="Calibri" w:hAnsi="Arial Narrow" w:cs="Arial"/>
          <w:bCs/>
        </w:rPr>
        <w:t xml:space="preserve"> en el que conste la fecha en que se </w:t>
      </w:r>
      <w:r w:rsidRPr="009564E6">
        <w:rPr>
          <w:rFonts w:ascii="Arial Narrow" w:eastAsia="Calibri" w:hAnsi="Arial Narrow" w:cs="Arial"/>
          <w:bCs/>
        </w:rPr>
        <w:lastRenderedPageBreak/>
        <w:t xml:space="preserve">haya dictado, el lugar del arbitraje y </w:t>
      </w:r>
      <w:r w:rsidR="008F1797" w:rsidRPr="009564E6">
        <w:rPr>
          <w:rFonts w:ascii="Arial Narrow" w:eastAsia="Calibri" w:hAnsi="Arial Narrow" w:cs="Arial"/>
          <w:bCs/>
        </w:rPr>
        <w:t>la Comisión</w:t>
      </w:r>
      <w:r w:rsidRPr="009564E6">
        <w:rPr>
          <w:rFonts w:ascii="Arial Narrow" w:eastAsia="Calibri" w:hAnsi="Arial Narrow" w:cs="Arial"/>
          <w:bCs/>
        </w:rPr>
        <w:t xml:space="preserve"> lo haya notificado a cada una de las partes, mediante entrega de copia simple del mismo. </w:t>
      </w:r>
    </w:p>
    <w:p w14:paraId="729FF4FE" w14:textId="77777777" w:rsidR="000C6C9B" w:rsidRPr="009564E6" w:rsidRDefault="000C6C9B" w:rsidP="009564E6">
      <w:pPr>
        <w:spacing w:line="260" w:lineRule="exact"/>
        <w:jc w:val="both"/>
        <w:rPr>
          <w:rFonts w:ascii="Arial Narrow" w:eastAsia="Calibri" w:hAnsi="Arial Narrow" w:cs="Arial"/>
          <w:bCs/>
        </w:rPr>
      </w:pPr>
    </w:p>
    <w:p w14:paraId="7D869C32" w14:textId="794F8283"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81. </w:t>
      </w:r>
      <w:r w:rsidRPr="009564E6">
        <w:rPr>
          <w:rFonts w:ascii="Arial Narrow" w:eastAsia="Calibri" w:hAnsi="Arial Narrow" w:cs="Arial"/>
          <w:bCs/>
        </w:rPr>
        <w:t xml:space="preserve">Después de dictado el laudo, </w:t>
      </w:r>
      <w:r w:rsidR="008F1797" w:rsidRPr="009564E6">
        <w:rPr>
          <w:rFonts w:ascii="Arial Narrow" w:eastAsia="Calibri" w:hAnsi="Arial Narrow" w:cs="Arial"/>
          <w:bCs/>
        </w:rPr>
        <w:t>la Comisión</w:t>
      </w:r>
      <w:r w:rsidRPr="009564E6">
        <w:rPr>
          <w:rFonts w:ascii="Arial Narrow" w:eastAsia="Calibri" w:hAnsi="Arial Narrow" w:cs="Arial"/>
          <w:bCs/>
        </w:rPr>
        <w:t xml:space="preserve"> lo notificará a cada una de las partes mediante entrega de una copia firmada por la persona titular de </w:t>
      </w:r>
      <w:r w:rsidR="008F1797" w:rsidRPr="009564E6">
        <w:rPr>
          <w:rFonts w:ascii="Arial Narrow" w:eastAsia="Calibri" w:hAnsi="Arial Narrow" w:cs="Arial"/>
          <w:bCs/>
        </w:rPr>
        <w:t>la Comisión</w:t>
      </w:r>
      <w:r w:rsidRPr="009564E6">
        <w:rPr>
          <w:rFonts w:ascii="Arial Narrow" w:eastAsia="Calibri" w:hAnsi="Arial Narrow" w:cs="Arial"/>
          <w:bCs/>
        </w:rPr>
        <w:t>.</w:t>
      </w:r>
    </w:p>
    <w:p w14:paraId="302327F8" w14:textId="77777777" w:rsidR="000C6C9B" w:rsidRPr="009564E6" w:rsidRDefault="000C6C9B" w:rsidP="009564E6">
      <w:pPr>
        <w:spacing w:line="260" w:lineRule="exact"/>
        <w:jc w:val="both"/>
        <w:rPr>
          <w:rFonts w:ascii="Arial Narrow" w:eastAsia="Calibri" w:hAnsi="Arial Narrow" w:cs="Arial"/>
          <w:bCs/>
        </w:rPr>
      </w:pPr>
    </w:p>
    <w:p w14:paraId="4FC12E08" w14:textId="1ECF546F"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82. </w:t>
      </w:r>
      <w:r w:rsidRPr="009564E6">
        <w:rPr>
          <w:rFonts w:ascii="Arial Narrow" w:eastAsia="Calibri" w:hAnsi="Arial Narrow" w:cs="Arial"/>
          <w:bCs/>
        </w:rPr>
        <w:t xml:space="preserve">Dentro de los cinco días hábiles siguientes a la notificación del laudo, salvo que hayan acordado otro plazo, cualquiera de las partes podrá, en vía de aclaración, con notificación a la otra, pedir a </w:t>
      </w:r>
      <w:r w:rsidR="008F1797" w:rsidRPr="009564E6">
        <w:rPr>
          <w:rFonts w:ascii="Arial Narrow" w:eastAsia="Calibri" w:hAnsi="Arial Narrow" w:cs="Arial"/>
          <w:bCs/>
        </w:rPr>
        <w:t>la Comisión</w:t>
      </w:r>
      <w:r w:rsidRPr="009564E6">
        <w:rPr>
          <w:rFonts w:ascii="Arial Narrow" w:eastAsia="Calibri" w:hAnsi="Arial Narrow" w:cs="Arial"/>
          <w:bCs/>
        </w:rPr>
        <w:t xml:space="preserve"> que </w:t>
      </w:r>
      <w:r w:rsidR="007C0DEA" w:rsidRPr="009564E6">
        <w:rPr>
          <w:rFonts w:ascii="Arial Narrow" w:eastAsia="Calibri" w:hAnsi="Arial Narrow" w:cs="Arial"/>
          <w:bCs/>
        </w:rPr>
        <w:t>c</w:t>
      </w:r>
      <w:r w:rsidRPr="009564E6">
        <w:rPr>
          <w:rFonts w:ascii="Arial Narrow" w:eastAsia="Calibri" w:hAnsi="Arial Narrow" w:cs="Arial"/>
          <w:bCs/>
        </w:rPr>
        <w:t xml:space="preserve">orrija en el laudo cualquier error de cálculo, de copia, tipográfico o de naturaleza similar. </w:t>
      </w:r>
    </w:p>
    <w:p w14:paraId="410FDA0C"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182CE2D7" w14:textId="3AC3DA7B" w:rsidR="000C6C9B" w:rsidRPr="009564E6" w:rsidRDefault="008F1797" w:rsidP="009564E6">
      <w:pPr>
        <w:spacing w:line="260" w:lineRule="exact"/>
        <w:jc w:val="both"/>
        <w:rPr>
          <w:rFonts w:ascii="Arial Narrow" w:eastAsia="Calibri" w:hAnsi="Arial Narrow" w:cs="Arial"/>
          <w:bCs/>
        </w:rPr>
      </w:pPr>
      <w:r w:rsidRPr="009564E6">
        <w:rPr>
          <w:rFonts w:ascii="Arial Narrow" w:eastAsia="Calibri" w:hAnsi="Arial Narrow" w:cs="Arial"/>
          <w:bCs/>
        </w:rPr>
        <w:t>La Comisión</w:t>
      </w:r>
      <w:r w:rsidR="000C6C9B" w:rsidRPr="009564E6">
        <w:rPr>
          <w:rFonts w:ascii="Arial Narrow" w:eastAsia="Calibri" w:hAnsi="Arial Narrow" w:cs="Arial"/>
          <w:bCs/>
        </w:rPr>
        <w:t xml:space="preserve"> podrá corregir cualquiera de los errores mencionados, por iniciativa propia, dentro de los treinta días siguientes a la fecha del laudo; y dará una interpretación sobre un punto o parte concreta del laudo. Si </w:t>
      </w:r>
      <w:r w:rsidRPr="009564E6">
        <w:rPr>
          <w:rFonts w:ascii="Arial Narrow" w:eastAsia="Calibri" w:hAnsi="Arial Narrow" w:cs="Arial"/>
          <w:bCs/>
        </w:rPr>
        <w:t>la Comisión</w:t>
      </w:r>
      <w:r w:rsidR="000C6C9B" w:rsidRPr="009564E6">
        <w:rPr>
          <w:rFonts w:ascii="Arial Narrow" w:eastAsia="Calibri" w:hAnsi="Arial Narrow" w:cs="Arial"/>
          <w:bCs/>
        </w:rPr>
        <w:t xml:space="preserve"> estima conveniente, efectuará o dará la interpretación dentro de los ocho días hábiles siguientes a la recepción de la solicitud y dicha interpretación formará parte del laudo. </w:t>
      </w:r>
    </w:p>
    <w:p w14:paraId="0D071BD7" w14:textId="77777777" w:rsidR="000C6C9B" w:rsidRPr="009564E6" w:rsidRDefault="000C6C9B" w:rsidP="009564E6">
      <w:pPr>
        <w:spacing w:line="260" w:lineRule="exact"/>
        <w:jc w:val="both"/>
        <w:rPr>
          <w:rFonts w:ascii="Arial Narrow" w:eastAsia="Calibri" w:hAnsi="Arial Narrow" w:cs="Arial"/>
          <w:bCs/>
        </w:rPr>
      </w:pPr>
    </w:p>
    <w:p w14:paraId="747476FE" w14:textId="77777777" w:rsidR="00F22697" w:rsidRPr="009564E6" w:rsidRDefault="00F22697" w:rsidP="009564E6">
      <w:pPr>
        <w:spacing w:line="260" w:lineRule="exact"/>
        <w:jc w:val="both"/>
        <w:rPr>
          <w:rFonts w:ascii="Arial Narrow" w:eastAsia="Calibri" w:hAnsi="Arial Narrow" w:cs="Arial"/>
          <w:b/>
        </w:rPr>
      </w:pPr>
    </w:p>
    <w:p w14:paraId="64C3B064" w14:textId="4B14B51A"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rPr>
        <w:t xml:space="preserve">ARTÍCULO 83. </w:t>
      </w:r>
      <w:r w:rsidRPr="009564E6">
        <w:rPr>
          <w:rFonts w:ascii="Arial Narrow" w:eastAsia="Calibri" w:hAnsi="Arial Narrow" w:cs="Arial"/>
          <w:bCs/>
        </w:rPr>
        <w:t xml:space="preserve">Salvo acuerdo contrario de las partes, dentro de los quince días hábiles siguientes a la recepción del laudo, cualquiera de las partes con notificación a la contraparte, podrá solicitar a </w:t>
      </w:r>
      <w:r w:rsidR="008F1797" w:rsidRPr="009564E6">
        <w:rPr>
          <w:rFonts w:ascii="Arial Narrow" w:eastAsia="Calibri" w:hAnsi="Arial Narrow" w:cs="Arial"/>
          <w:bCs/>
        </w:rPr>
        <w:t>la Comisión</w:t>
      </w:r>
      <w:r w:rsidRPr="009564E6">
        <w:rPr>
          <w:rFonts w:ascii="Arial Narrow" w:eastAsia="Calibri" w:hAnsi="Arial Narrow" w:cs="Arial"/>
          <w:bCs/>
        </w:rPr>
        <w:t xml:space="preserve"> que dicte un laudo adicional, respecto de las reclamaciones formuladas en las actuaciones arbitrales omitidas en el laudo; si </w:t>
      </w:r>
      <w:r w:rsidR="008F1797" w:rsidRPr="009564E6">
        <w:rPr>
          <w:rFonts w:ascii="Arial Narrow" w:eastAsia="Calibri" w:hAnsi="Arial Narrow" w:cs="Arial"/>
          <w:bCs/>
        </w:rPr>
        <w:t>la Comisión</w:t>
      </w:r>
      <w:r w:rsidRPr="009564E6">
        <w:rPr>
          <w:rFonts w:ascii="Arial Narrow" w:eastAsia="Calibri" w:hAnsi="Arial Narrow" w:cs="Arial"/>
          <w:bCs/>
        </w:rPr>
        <w:t xml:space="preserve"> lo estima justificado, dictará el laudo adicional dentro de los quince días hábiles siguientes. </w:t>
      </w:r>
    </w:p>
    <w:p w14:paraId="4252C964"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7D04CBBB" w14:textId="7D77952B" w:rsidR="000C6C9B" w:rsidRPr="009564E6" w:rsidRDefault="008F1797" w:rsidP="009564E6">
      <w:pPr>
        <w:spacing w:line="260" w:lineRule="exact"/>
        <w:jc w:val="both"/>
        <w:rPr>
          <w:rFonts w:ascii="Arial Narrow" w:eastAsia="Calibri" w:hAnsi="Arial Narrow" w:cs="Arial"/>
          <w:bCs/>
        </w:rPr>
      </w:pPr>
      <w:r w:rsidRPr="009564E6">
        <w:rPr>
          <w:rFonts w:ascii="Arial Narrow" w:eastAsia="Calibri" w:hAnsi="Arial Narrow" w:cs="Arial"/>
          <w:bCs/>
        </w:rPr>
        <w:t>La Comisión</w:t>
      </w:r>
      <w:r w:rsidR="000C6C9B" w:rsidRPr="009564E6">
        <w:rPr>
          <w:rFonts w:ascii="Arial Narrow" w:eastAsia="Calibri" w:hAnsi="Arial Narrow" w:cs="Arial"/>
          <w:bCs/>
        </w:rPr>
        <w:t xml:space="preserve"> podrá prorrogar, de ser necesario, el plazo para efectuar una corrección, dar una interpretación o dictar un laudo adicional.</w:t>
      </w:r>
    </w:p>
    <w:p w14:paraId="3C08ACEF" w14:textId="77777777" w:rsidR="000C6C9B" w:rsidRPr="009564E6" w:rsidRDefault="000C6C9B" w:rsidP="009564E6">
      <w:pPr>
        <w:spacing w:line="260" w:lineRule="exact"/>
        <w:jc w:val="both"/>
        <w:rPr>
          <w:rFonts w:ascii="Arial Narrow" w:eastAsia="Calibri" w:hAnsi="Arial Narrow" w:cs="Arial"/>
          <w:bCs/>
        </w:rPr>
      </w:pPr>
    </w:p>
    <w:p w14:paraId="52EC3BCA" w14:textId="77777777" w:rsidR="000C6C9B" w:rsidRPr="009564E6" w:rsidRDefault="000C6C9B" w:rsidP="009564E6">
      <w:pPr>
        <w:spacing w:line="260" w:lineRule="exact"/>
        <w:jc w:val="center"/>
        <w:rPr>
          <w:rFonts w:ascii="Arial Narrow" w:eastAsia="Calibri" w:hAnsi="Arial Narrow" w:cs="Arial"/>
          <w:b/>
          <w:bCs/>
          <w:lang w:val="pt-BR"/>
        </w:rPr>
      </w:pPr>
      <w:r w:rsidRPr="009564E6">
        <w:rPr>
          <w:rFonts w:ascii="Arial Narrow" w:eastAsia="Calibri" w:hAnsi="Arial Narrow" w:cs="Arial"/>
          <w:b/>
          <w:bCs/>
          <w:lang w:val="pt-BR"/>
        </w:rPr>
        <w:t>T R A N S I T O R I O S</w:t>
      </w:r>
    </w:p>
    <w:p w14:paraId="2CDB46C6" w14:textId="77777777" w:rsidR="000C6C9B" w:rsidRPr="009564E6" w:rsidRDefault="000C6C9B" w:rsidP="009564E6">
      <w:pPr>
        <w:spacing w:line="260" w:lineRule="exact"/>
        <w:jc w:val="both"/>
        <w:rPr>
          <w:rFonts w:ascii="Arial Narrow" w:eastAsia="Calibri" w:hAnsi="Arial Narrow" w:cs="Arial"/>
          <w:bCs/>
          <w:lang w:val="pt-BR"/>
        </w:rPr>
      </w:pPr>
    </w:p>
    <w:p w14:paraId="7336F81D" w14:textId="77777777"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t>ARTÍCULO PRIMERO.</w:t>
      </w:r>
      <w:r w:rsidRPr="009564E6">
        <w:rPr>
          <w:rFonts w:ascii="Arial Narrow" w:eastAsia="Calibri" w:hAnsi="Arial Narrow" w:cs="Arial"/>
          <w:bCs/>
        </w:rPr>
        <w:t xml:space="preserve"> El presente Decreto entrará en vigor el día siguiente de su publicación en el Periódico Oficial del Gobierno del Estado. </w:t>
      </w:r>
    </w:p>
    <w:p w14:paraId="6B5B1235" w14:textId="77777777" w:rsidR="000C6C9B" w:rsidRPr="009564E6" w:rsidRDefault="000C6C9B" w:rsidP="009564E6">
      <w:pPr>
        <w:spacing w:line="260" w:lineRule="exact"/>
        <w:jc w:val="both"/>
        <w:rPr>
          <w:rFonts w:ascii="Arial Narrow" w:eastAsia="Calibri" w:hAnsi="Arial Narrow" w:cs="Arial"/>
          <w:bCs/>
        </w:rPr>
      </w:pPr>
    </w:p>
    <w:p w14:paraId="21FF8F00" w14:textId="788BEDD1"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t>ARTÍCULO SEGUNDO.</w:t>
      </w:r>
      <w:r w:rsidRPr="009564E6">
        <w:rPr>
          <w:rFonts w:ascii="Arial Narrow" w:eastAsia="Calibri" w:hAnsi="Arial Narrow" w:cs="Arial"/>
          <w:bCs/>
        </w:rPr>
        <w:t xml:space="preserve"> Se abroga la ley de Conciliación y Arbitraje Médico para el Estado de Coahuila de Zaragoza, publicada en el periódico oficial el día doce de abril de dos mil trece, y demás disposiciones que sean contrarias a la </w:t>
      </w:r>
      <w:r w:rsidR="0012209A" w:rsidRPr="009564E6">
        <w:rPr>
          <w:rFonts w:ascii="Arial Narrow" w:eastAsia="Calibri" w:hAnsi="Arial Narrow" w:cs="Arial"/>
          <w:bCs/>
        </w:rPr>
        <w:t>presente Ley</w:t>
      </w:r>
      <w:r w:rsidRPr="009564E6">
        <w:rPr>
          <w:rFonts w:ascii="Arial Narrow" w:eastAsia="Calibri" w:hAnsi="Arial Narrow" w:cs="Arial"/>
          <w:bCs/>
        </w:rPr>
        <w:t xml:space="preserve">. </w:t>
      </w:r>
    </w:p>
    <w:p w14:paraId="1F107B10" w14:textId="77777777" w:rsidR="00F22697" w:rsidRPr="009564E6" w:rsidRDefault="00F22697" w:rsidP="009564E6">
      <w:pPr>
        <w:spacing w:line="260" w:lineRule="exact"/>
        <w:jc w:val="both"/>
        <w:rPr>
          <w:rFonts w:ascii="Arial Narrow" w:eastAsia="Calibri" w:hAnsi="Arial Narrow" w:cs="Arial"/>
          <w:b/>
          <w:bCs/>
        </w:rPr>
      </w:pPr>
    </w:p>
    <w:p w14:paraId="641DABCB" w14:textId="2AEB4706"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t>ARTÍCULO TERCERO.</w:t>
      </w:r>
      <w:r w:rsidRPr="009564E6">
        <w:rPr>
          <w:rFonts w:ascii="Arial Narrow" w:eastAsia="Calibri" w:hAnsi="Arial Narrow" w:cs="Arial"/>
          <w:bCs/>
        </w:rPr>
        <w:t xml:space="preserve"> Se declara la extinción del organismo público autónomo denominado Comisión Coahuilense de Conciliación y Arbitraje Médico, para lo cual se deberá llevar a cabo su liquidación en los términos de las leyes aplicables y con la intervención de la Secretaría de Finanzas y Fiscalización y Rendición de Cuentas que conforme a derecho corresponda. </w:t>
      </w:r>
    </w:p>
    <w:p w14:paraId="015EE0E7" w14:textId="77777777" w:rsidR="00F22697" w:rsidRPr="009564E6" w:rsidRDefault="00F22697" w:rsidP="009564E6">
      <w:pPr>
        <w:spacing w:line="260" w:lineRule="exact"/>
        <w:jc w:val="both"/>
        <w:rPr>
          <w:rFonts w:ascii="Arial Narrow" w:eastAsia="Calibri" w:hAnsi="Arial Narrow" w:cs="Arial"/>
          <w:b/>
          <w:bCs/>
        </w:rPr>
      </w:pPr>
    </w:p>
    <w:p w14:paraId="1D600980" w14:textId="3305D23B"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t>ARTÍCULO CUARTO.</w:t>
      </w:r>
      <w:r w:rsidRPr="009564E6">
        <w:rPr>
          <w:rFonts w:ascii="Arial Narrow" w:eastAsia="Calibri" w:hAnsi="Arial Narrow" w:cs="Arial"/>
          <w:bCs/>
        </w:rPr>
        <w:t xml:space="preserve"> Los bienes muebles e inmuebles y demás recursos materiales, financieros y humanos del organismo público autónomo denominado Comisión Coahuilense de Conciliación y Arbitraje Médico que se extingue, pasarán a formar parte de la Secretaría de Finanzas, la cual destinará a la Secretaría de Salud en los términos de la normatividad aplicable</w:t>
      </w:r>
      <w:r w:rsidR="00112910" w:rsidRPr="009564E6">
        <w:rPr>
          <w:rFonts w:ascii="Arial Narrow" w:eastAsia="Calibri" w:hAnsi="Arial Narrow" w:cs="Arial"/>
          <w:bCs/>
        </w:rPr>
        <w:t xml:space="preserve">. </w:t>
      </w:r>
    </w:p>
    <w:p w14:paraId="085945C6" w14:textId="77777777" w:rsidR="000C6C9B" w:rsidRPr="009564E6" w:rsidRDefault="000C6C9B" w:rsidP="009564E6">
      <w:pPr>
        <w:spacing w:line="260" w:lineRule="exact"/>
        <w:jc w:val="both"/>
        <w:rPr>
          <w:rFonts w:ascii="Arial Narrow" w:eastAsia="Calibri" w:hAnsi="Arial Narrow" w:cs="Arial"/>
          <w:bCs/>
        </w:rPr>
      </w:pPr>
    </w:p>
    <w:p w14:paraId="63D68156" w14:textId="48D69232"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Al personal de </w:t>
      </w:r>
      <w:r w:rsidR="008F1797" w:rsidRPr="009564E6">
        <w:rPr>
          <w:rFonts w:ascii="Arial Narrow" w:eastAsia="Calibri" w:hAnsi="Arial Narrow" w:cs="Arial"/>
          <w:bCs/>
        </w:rPr>
        <w:t>la Comisión</w:t>
      </w:r>
      <w:r w:rsidRPr="009564E6">
        <w:rPr>
          <w:rFonts w:ascii="Arial Narrow" w:eastAsia="Calibri" w:hAnsi="Arial Narrow" w:cs="Arial"/>
          <w:bCs/>
        </w:rPr>
        <w:t xml:space="preserve"> Coahuilense de Conciliación y Arbitraje Médico se le respetarán sus derechos laborales. </w:t>
      </w:r>
    </w:p>
    <w:p w14:paraId="49F111D2" w14:textId="77777777" w:rsidR="000C6C9B" w:rsidRPr="009564E6" w:rsidRDefault="000C6C9B" w:rsidP="009564E6">
      <w:pPr>
        <w:spacing w:line="260" w:lineRule="exact"/>
        <w:jc w:val="both"/>
        <w:rPr>
          <w:rFonts w:ascii="Arial Narrow" w:eastAsia="Calibri" w:hAnsi="Arial Narrow" w:cs="Arial"/>
          <w:bCs/>
        </w:rPr>
      </w:pPr>
    </w:p>
    <w:p w14:paraId="40457B75" w14:textId="7987E734"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t xml:space="preserve">ARTÍCULO QUINTO. </w:t>
      </w:r>
      <w:r w:rsidRPr="009564E6">
        <w:rPr>
          <w:rFonts w:ascii="Arial Narrow" w:eastAsia="Calibri" w:hAnsi="Arial Narrow" w:cs="Arial"/>
        </w:rPr>
        <w:t xml:space="preserve">Los procedimientos y asuntos que, a la entrada en vigor del presente Decreto, se encuentren en trámite en </w:t>
      </w:r>
      <w:r w:rsidR="008F1797" w:rsidRPr="009564E6">
        <w:rPr>
          <w:rFonts w:ascii="Arial Narrow" w:eastAsia="Calibri" w:hAnsi="Arial Narrow" w:cs="Arial"/>
        </w:rPr>
        <w:t>la Comisión</w:t>
      </w:r>
      <w:r w:rsidRPr="009564E6">
        <w:rPr>
          <w:rFonts w:ascii="Arial Narrow" w:eastAsia="Calibri" w:hAnsi="Arial Narrow" w:cs="Arial"/>
        </w:rPr>
        <w:t xml:space="preserve"> Coahuilense de Conciliación y Arbitraje Médico, se resolverán por </w:t>
      </w:r>
      <w:r w:rsidR="008F1797" w:rsidRPr="009564E6">
        <w:rPr>
          <w:rFonts w:ascii="Arial Narrow" w:eastAsia="Calibri" w:hAnsi="Arial Narrow" w:cs="Arial"/>
        </w:rPr>
        <w:t>la Comisión</w:t>
      </w:r>
      <w:r w:rsidRPr="009564E6">
        <w:rPr>
          <w:rFonts w:ascii="Arial Narrow" w:eastAsia="Calibri" w:hAnsi="Arial Narrow" w:cs="Arial"/>
        </w:rPr>
        <w:t xml:space="preserve"> de Mediación, Conciliación y Arbitraje Médico para el Estado de Coahuila de Zaragoza, de acuerdo a las disposiciones que estaban vigentes al momento en que fueron iniciados.</w:t>
      </w:r>
      <w:r w:rsidRPr="009564E6">
        <w:rPr>
          <w:rFonts w:ascii="Arial Narrow" w:eastAsia="Calibri" w:hAnsi="Arial Narrow" w:cs="Arial"/>
          <w:bCs/>
        </w:rPr>
        <w:t xml:space="preserve"> </w:t>
      </w:r>
    </w:p>
    <w:p w14:paraId="15722550" w14:textId="77777777" w:rsidR="000C6C9B" w:rsidRPr="009564E6" w:rsidRDefault="000C6C9B" w:rsidP="009564E6">
      <w:pPr>
        <w:spacing w:line="260" w:lineRule="exact"/>
        <w:jc w:val="both"/>
        <w:rPr>
          <w:rFonts w:ascii="Arial Narrow" w:eastAsia="Calibri" w:hAnsi="Arial Narrow" w:cs="Arial"/>
          <w:b/>
          <w:bCs/>
        </w:rPr>
      </w:pPr>
    </w:p>
    <w:p w14:paraId="570E26A2" w14:textId="4413A030"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lastRenderedPageBreak/>
        <w:t>ARTÍCULO SEXTO.</w:t>
      </w:r>
      <w:r w:rsidRPr="009564E6">
        <w:rPr>
          <w:rFonts w:ascii="Arial Narrow" w:eastAsia="Calibri" w:hAnsi="Arial Narrow" w:cs="Arial"/>
          <w:bCs/>
        </w:rPr>
        <w:t xml:space="preserve"> Las referencias hechas en otras disposiciones legales y administrativas a </w:t>
      </w:r>
      <w:r w:rsidR="008F1797" w:rsidRPr="009564E6">
        <w:rPr>
          <w:rFonts w:ascii="Arial Narrow" w:eastAsia="Calibri" w:hAnsi="Arial Narrow" w:cs="Arial"/>
          <w:bCs/>
        </w:rPr>
        <w:t>la Comisión</w:t>
      </w:r>
      <w:r w:rsidRPr="009564E6">
        <w:rPr>
          <w:rFonts w:ascii="Arial Narrow" w:eastAsia="Calibri" w:hAnsi="Arial Narrow" w:cs="Arial"/>
          <w:bCs/>
        </w:rPr>
        <w:t xml:space="preserve"> Coahuilense de Conciliación y Arbitraje Médico, se entenderán hechas a </w:t>
      </w:r>
      <w:r w:rsidR="008F1797" w:rsidRPr="009564E6">
        <w:rPr>
          <w:rFonts w:ascii="Arial Narrow" w:eastAsia="Calibri" w:hAnsi="Arial Narrow" w:cs="Arial"/>
          <w:bCs/>
        </w:rPr>
        <w:t>la Comisión</w:t>
      </w:r>
      <w:r w:rsidRPr="009564E6">
        <w:rPr>
          <w:rFonts w:ascii="Arial Narrow" w:eastAsia="Calibri" w:hAnsi="Arial Narrow" w:cs="Arial"/>
        </w:rPr>
        <w:t xml:space="preserve"> de Mediación, Conciliación y Arbitraje Médico para el Estado de Coahuila de Zaragoza</w:t>
      </w:r>
      <w:r w:rsidRPr="009564E6">
        <w:rPr>
          <w:rFonts w:ascii="Arial Narrow" w:eastAsia="Calibri" w:hAnsi="Arial Narrow" w:cs="Arial"/>
          <w:bCs/>
        </w:rPr>
        <w:t xml:space="preserve">. </w:t>
      </w:r>
    </w:p>
    <w:p w14:paraId="10AB0116" w14:textId="3FF8F091"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Cs/>
        </w:rPr>
        <w:t xml:space="preserve"> </w:t>
      </w:r>
    </w:p>
    <w:p w14:paraId="0B556B75" w14:textId="3C98484F" w:rsidR="000C6C9B" w:rsidRPr="009564E6" w:rsidRDefault="000C6C9B" w:rsidP="009564E6">
      <w:pPr>
        <w:spacing w:line="260" w:lineRule="exact"/>
        <w:jc w:val="both"/>
        <w:rPr>
          <w:rFonts w:ascii="Arial Narrow" w:eastAsia="Calibri" w:hAnsi="Arial Narrow" w:cs="Arial"/>
          <w:bCs/>
        </w:rPr>
      </w:pPr>
      <w:r w:rsidRPr="009564E6">
        <w:rPr>
          <w:rFonts w:ascii="Arial Narrow" w:eastAsia="Calibri" w:hAnsi="Arial Narrow" w:cs="Arial"/>
          <w:b/>
          <w:bCs/>
        </w:rPr>
        <w:t>ARTÍCULO SÉPTIMO.</w:t>
      </w:r>
      <w:r w:rsidRPr="009564E6">
        <w:rPr>
          <w:rFonts w:ascii="Arial Narrow" w:eastAsia="Calibri" w:hAnsi="Arial Narrow" w:cs="Arial"/>
          <w:bCs/>
        </w:rPr>
        <w:t xml:space="preserve"> Se deberá emitir el reglamento interno en un plazo no mayor a ciento veinte días contados a partir de que entre en funciones </w:t>
      </w:r>
      <w:r w:rsidR="008F1797" w:rsidRPr="009564E6">
        <w:rPr>
          <w:rFonts w:ascii="Arial Narrow" w:eastAsia="Calibri" w:hAnsi="Arial Narrow" w:cs="Arial"/>
          <w:bCs/>
        </w:rPr>
        <w:t>la Comisión</w:t>
      </w:r>
      <w:r w:rsidRPr="009564E6">
        <w:rPr>
          <w:rFonts w:ascii="Arial Narrow" w:eastAsia="Calibri" w:hAnsi="Arial Narrow" w:cs="Arial"/>
          <w:bCs/>
        </w:rPr>
        <w:t>, el cual será elaborado por el propio organismo desconcentrado.</w:t>
      </w:r>
    </w:p>
    <w:p w14:paraId="0FD7BB17" w14:textId="77777777" w:rsidR="00B87AD4" w:rsidRPr="009564E6" w:rsidRDefault="00B87AD4" w:rsidP="009564E6">
      <w:pPr>
        <w:spacing w:line="260" w:lineRule="exact"/>
        <w:jc w:val="both"/>
        <w:rPr>
          <w:rFonts w:ascii="Arial Narrow" w:eastAsia="Calibri" w:hAnsi="Arial Narrow" w:cs="Arial"/>
          <w:bCs/>
        </w:rPr>
      </w:pPr>
    </w:p>
    <w:p w14:paraId="7C7633F6" w14:textId="77777777" w:rsidR="00CC3221" w:rsidRPr="009564E6" w:rsidRDefault="00CC3221" w:rsidP="009564E6">
      <w:pPr>
        <w:widowControl w:val="0"/>
        <w:tabs>
          <w:tab w:val="left" w:pos="8749"/>
        </w:tabs>
        <w:spacing w:line="260" w:lineRule="exact"/>
        <w:jc w:val="both"/>
        <w:rPr>
          <w:rFonts w:ascii="Arial Narrow" w:eastAsia="Times New Roman" w:hAnsi="Arial Narrow" w:cs="Arial"/>
          <w:b/>
          <w:snapToGrid w:val="0"/>
          <w:lang w:val="es-ES_tradnl" w:eastAsia="es-ES"/>
        </w:rPr>
      </w:pPr>
      <w:r w:rsidRPr="009564E6">
        <w:rPr>
          <w:rFonts w:ascii="Arial Narrow" w:eastAsia="Times New Roman" w:hAnsi="Arial Narrow" w:cs="Arial"/>
          <w:b/>
          <w:lang w:val="es-ES_tradnl" w:eastAsia="es-ES"/>
        </w:rPr>
        <w:t xml:space="preserve">Salón de Sesiones del Congreso del Estado, en la Ciudad de Saltillo, Coahuila de Zaragoza, </w:t>
      </w:r>
      <w:r w:rsidRPr="009564E6">
        <w:rPr>
          <w:rFonts w:ascii="Arial Narrow" w:eastAsia="Times New Roman" w:hAnsi="Arial Narrow" w:cs="Arial"/>
          <w:b/>
          <w:snapToGrid w:val="0"/>
          <w:lang w:val="es-ES_tradnl" w:eastAsia="es-ES"/>
        </w:rPr>
        <w:t>a los veintidós días del mes de diciembre del año dos mil veinticinco.</w:t>
      </w:r>
    </w:p>
    <w:p w14:paraId="5DB469F6" w14:textId="77777777" w:rsidR="00CC3221" w:rsidRPr="009564E6" w:rsidRDefault="00CC3221" w:rsidP="009564E6">
      <w:pPr>
        <w:tabs>
          <w:tab w:val="left" w:pos="8749"/>
        </w:tabs>
        <w:spacing w:line="260" w:lineRule="exact"/>
        <w:jc w:val="both"/>
        <w:rPr>
          <w:rFonts w:ascii="Arial Narrow" w:eastAsia="Times New Roman" w:hAnsi="Arial Narrow" w:cs="Arial"/>
          <w:b/>
          <w:noProof/>
          <w:snapToGrid w:val="0"/>
          <w:lang w:eastAsia="es-MX"/>
        </w:rPr>
      </w:pPr>
    </w:p>
    <w:p w14:paraId="6D51FD79" w14:textId="77777777" w:rsidR="00CC3221" w:rsidRPr="009564E6" w:rsidRDefault="00CC3221" w:rsidP="009564E6">
      <w:pPr>
        <w:tabs>
          <w:tab w:val="left" w:pos="8749"/>
        </w:tabs>
        <w:spacing w:line="260" w:lineRule="exact"/>
        <w:rPr>
          <w:rFonts w:ascii="Arial Narrow" w:eastAsia="Calibri" w:hAnsi="Arial Narrow" w:cs="Arial"/>
          <w:b/>
          <w:snapToGrid w:val="0"/>
          <w:lang w:val="es-ES_tradnl" w:eastAsia="es-MX"/>
        </w:rPr>
      </w:pPr>
    </w:p>
    <w:p w14:paraId="717A4ED7" w14:textId="77777777" w:rsidR="00861ABE" w:rsidRPr="00C0057F" w:rsidRDefault="00861ABE" w:rsidP="009564E6">
      <w:pPr>
        <w:tabs>
          <w:tab w:val="left" w:pos="8749"/>
        </w:tabs>
        <w:spacing w:line="260" w:lineRule="exact"/>
        <w:rPr>
          <w:rFonts w:ascii="Arial Narrow" w:eastAsia="Calibri" w:hAnsi="Arial Narrow" w:cs="Arial"/>
          <w:b/>
          <w:snapToGrid w:val="0"/>
          <w:lang w:val="es-ES_tradnl" w:eastAsia="es-MX"/>
        </w:rPr>
      </w:pPr>
    </w:p>
    <w:p w14:paraId="64E88E31" w14:textId="77777777" w:rsidR="00C0057F" w:rsidRPr="00DA0690" w:rsidRDefault="00C0057F" w:rsidP="00C0057F">
      <w:pPr>
        <w:jc w:val="center"/>
        <w:rPr>
          <w:rFonts w:ascii="Arial Narrow" w:hAnsi="Arial Narrow"/>
        </w:rPr>
      </w:pPr>
      <w:r w:rsidRPr="00DA0690">
        <w:rPr>
          <w:rFonts w:ascii="Arial Narrow" w:hAnsi="Arial Narrow"/>
          <w:b/>
          <w:bCs/>
        </w:rPr>
        <w:t>DIPUTADA PRESIDENTA</w:t>
      </w:r>
    </w:p>
    <w:p w14:paraId="48A3CE3C" w14:textId="77777777" w:rsidR="00C0057F" w:rsidRPr="00DA0690" w:rsidRDefault="00C0057F" w:rsidP="00C0057F">
      <w:pPr>
        <w:jc w:val="center"/>
        <w:rPr>
          <w:rFonts w:ascii="Arial Narrow" w:hAnsi="Arial Narrow"/>
        </w:rPr>
      </w:pPr>
      <w:r w:rsidRPr="00DA0690">
        <w:rPr>
          <w:rFonts w:ascii="Arial Narrow" w:hAnsi="Arial Narrow"/>
          <w:b/>
          <w:bCs/>
        </w:rPr>
        <w:t>DELIA AURORA HERNÁNDEZ ALVARADO</w:t>
      </w:r>
    </w:p>
    <w:p w14:paraId="4F2BA4DE" w14:textId="77777777" w:rsidR="00C0057F" w:rsidRPr="00C0057F" w:rsidRDefault="00C0057F" w:rsidP="00C0057F">
      <w:pPr>
        <w:jc w:val="center"/>
        <w:rPr>
          <w:rFonts w:ascii="Arial Narrow" w:hAnsi="Arial Narrow"/>
          <w:b/>
          <w:bCs/>
        </w:rPr>
      </w:pPr>
      <w:r w:rsidRPr="00DA0690">
        <w:rPr>
          <w:rFonts w:ascii="Arial Narrow" w:hAnsi="Arial Narrow"/>
          <w:b/>
          <w:bCs/>
        </w:rPr>
        <w:t>(RÚBRICA)</w:t>
      </w:r>
    </w:p>
    <w:p w14:paraId="5860C704" w14:textId="77777777" w:rsidR="00C0057F" w:rsidRPr="00C0057F" w:rsidRDefault="00C0057F" w:rsidP="00C0057F">
      <w:pPr>
        <w:jc w:val="center"/>
        <w:rPr>
          <w:rFonts w:ascii="Arial Narrow" w:hAnsi="Arial Narrow"/>
        </w:rPr>
      </w:pPr>
    </w:p>
    <w:p w14:paraId="13BFD3A6" w14:textId="77777777" w:rsidR="00C0057F" w:rsidRPr="00C0057F" w:rsidRDefault="00C0057F" w:rsidP="00C0057F">
      <w:pPr>
        <w:jc w:val="center"/>
        <w:rPr>
          <w:rFonts w:ascii="Arial Narrow" w:hAnsi="Arial Narrow"/>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83"/>
      </w:tblGrid>
      <w:tr w:rsidR="00C0057F" w:rsidRPr="00C0057F" w14:paraId="7EB54DB6" w14:textId="77777777" w:rsidTr="005771F7">
        <w:tc>
          <w:tcPr>
            <w:tcW w:w="4773" w:type="dxa"/>
          </w:tcPr>
          <w:p w14:paraId="4127500F" w14:textId="77777777" w:rsidR="00C0057F" w:rsidRPr="00C0057F" w:rsidRDefault="00C0057F" w:rsidP="00C0057F">
            <w:pPr>
              <w:jc w:val="center"/>
              <w:rPr>
                <w:rFonts w:ascii="Arial Narrow" w:hAnsi="Arial Narrow"/>
                <w:b/>
                <w:bCs/>
              </w:rPr>
            </w:pPr>
            <w:r w:rsidRPr="00DA0690">
              <w:rPr>
                <w:rFonts w:ascii="Arial Narrow" w:hAnsi="Arial Narrow"/>
                <w:b/>
                <w:bCs/>
              </w:rPr>
              <w:t>DIPUTADA SECRETARIA</w:t>
            </w:r>
          </w:p>
          <w:p w14:paraId="1C37379A" w14:textId="77777777" w:rsidR="00C0057F" w:rsidRPr="00C0057F" w:rsidRDefault="00C0057F" w:rsidP="00C0057F">
            <w:pPr>
              <w:jc w:val="center"/>
              <w:rPr>
                <w:rFonts w:ascii="Arial Narrow" w:hAnsi="Arial Narrow"/>
                <w:b/>
                <w:bCs/>
              </w:rPr>
            </w:pPr>
            <w:r w:rsidRPr="00DA0690">
              <w:rPr>
                <w:rFonts w:ascii="Arial Narrow" w:hAnsi="Arial Narrow"/>
                <w:b/>
                <w:bCs/>
              </w:rPr>
              <w:t>OLIVIA MARTÍNEZ LEYVA</w:t>
            </w:r>
          </w:p>
          <w:p w14:paraId="0D5CD4DB" w14:textId="77777777" w:rsidR="00C0057F" w:rsidRPr="00C0057F" w:rsidRDefault="00C0057F" w:rsidP="00C0057F">
            <w:pPr>
              <w:jc w:val="center"/>
              <w:rPr>
                <w:rFonts w:ascii="Arial Narrow" w:hAnsi="Arial Narrow"/>
                <w:b/>
                <w:bCs/>
              </w:rPr>
            </w:pPr>
            <w:r w:rsidRPr="00DA0690">
              <w:rPr>
                <w:rFonts w:ascii="Arial Narrow" w:hAnsi="Arial Narrow"/>
                <w:b/>
                <w:bCs/>
              </w:rPr>
              <w:t>(RÚBRICA)</w:t>
            </w:r>
          </w:p>
        </w:tc>
        <w:tc>
          <w:tcPr>
            <w:tcW w:w="4773" w:type="dxa"/>
          </w:tcPr>
          <w:p w14:paraId="3D5E9B18" w14:textId="77777777" w:rsidR="00C0057F" w:rsidRPr="00C0057F" w:rsidRDefault="00C0057F" w:rsidP="00C0057F">
            <w:pPr>
              <w:jc w:val="center"/>
              <w:rPr>
                <w:rFonts w:ascii="Arial Narrow" w:hAnsi="Arial Narrow"/>
                <w:b/>
                <w:bCs/>
              </w:rPr>
            </w:pPr>
            <w:r w:rsidRPr="00DA0690">
              <w:rPr>
                <w:rFonts w:ascii="Arial Narrow" w:hAnsi="Arial Narrow"/>
                <w:b/>
                <w:bCs/>
              </w:rPr>
              <w:t>DIPUTADA SECRETARIA</w:t>
            </w:r>
          </w:p>
          <w:p w14:paraId="7170B0C5" w14:textId="77777777" w:rsidR="00C0057F" w:rsidRPr="00DA0690" w:rsidRDefault="00C0057F" w:rsidP="00C0057F">
            <w:pPr>
              <w:jc w:val="center"/>
              <w:rPr>
                <w:rFonts w:ascii="Arial Narrow" w:hAnsi="Arial Narrow"/>
              </w:rPr>
            </w:pPr>
            <w:r w:rsidRPr="00DA0690">
              <w:rPr>
                <w:rFonts w:ascii="Arial Narrow" w:hAnsi="Arial Narrow"/>
                <w:b/>
                <w:bCs/>
              </w:rPr>
              <w:t>EDITH HERNÁNDEZ SILLAS</w:t>
            </w:r>
          </w:p>
          <w:p w14:paraId="0B3A7998" w14:textId="77777777" w:rsidR="00C0057F" w:rsidRPr="00DA0690" w:rsidRDefault="00C0057F" w:rsidP="00C0057F">
            <w:pPr>
              <w:jc w:val="center"/>
              <w:rPr>
                <w:rFonts w:ascii="Arial Narrow" w:hAnsi="Arial Narrow"/>
                <w:b/>
                <w:bCs/>
              </w:rPr>
            </w:pPr>
            <w:r w:rsidRPr="00DA0690">
              <w:rPr>
                <w:rFonts w:ascii="Arial Narrow" w:hAnsi="Arial Narrow"/>
                <w:b/>
                <w:bCs/>
              </w:rPr>
              <w:t>(RÚBRICA)</w:t>
            </w:r>
          </w:p>
          <w:p w14:paraId="5D5771CB" w14:textId="77777777" w:rsidR="00C0057F" w:rsidRPr="00C0057F" w:rsidRDefault="00C0057F" w:rsidP="00C0057F">
            <w:pPr>
              <w:jc w:val="both"/>
              <w:rPr>
                <w:rFonts w:ascii="Arial Narrow" w:hAnsi="Arial Narrow"/>
              </w:rPr>
            </w:pPr>
          </w:p>
        </w:tc>
      </w:tr>
    </w:tbl>
    <w:p w14:paraId="0C733E93" w14:textId="77777777" w:rsidR="00C0057F" w:rsidRPr="00DA0690" w:rsidRDefault="00C0057F" w:rsidP="00C0057F">
      <w:pPr>
        <w:jc w:val="center"/>
        <w:rPr>
          <w:rFonts w:ascii="Arial Narrow" w:hAnsi="Arial Narrow"/>
        </w:rPr>
      </w:pPr>
    </w:p>
    <w:p w14:paraId="3C343FD4" w14:textId="77777777" w:rsidR="00C0057F" w:rsidRPr="00DA0690" w:rsidRDefault="00C0057F" w:rsidP="00C0057F">
      <w:pPr>
        <w:jc w:val="center"/>
        <w:rPr>
          <w:rFonts w:ascii="Arial Narrow" w:hAnsi="Arial Narrow"/>
        </w:rPr>
      </w:pPr>
      <w:r w:rsidRPr="00DA0690">
        <w:rPr>
          <w:rFonts w:ascii="Arial Narrow" w:hAnsi="Arial Narrow"/>
          <w:b/>
          <w:bCs/>
        </w:rPr>
        <w:t>IMPRÍMASE, COMUNÍQUESE Y OBSÉRVESE</w:t>
      </w:r>
    </w:p>
    <w:p w14:paraId="3B818B39" w14:textId="3A4875FE" w:rsidR="00C0057F" w:rsidRPr="00C0057F" w:rsidRDefault="00C0057F" w:rsidP="00C0057F">
      <w:pPr>
        <w:jc w:val="center"/>
        <w:rPr>
          <w:rFonts w:ascii="Arial Narrow" w:hAnsi="Arial Narrow"/>
        </w:rPr>
      </w:pPr>
      <w:r w:rsidRPr="00DA0690">
        <w:rPr>
          <w:rFonts w:ascii="Arial Narrow" w:hAnsi="Arial Narrow"/>
        </w:rPr>
        <w:t>Saltillo, Coahuila de Zaragoza, a 2</w:t>
      </w:r>
      <w:r>
        <w:rPr>
          <w:rFonts w:ascii="Arial Narrow" w:hAnsi="Arial Narrow"/>
        </w:rPr>
        <w:t>4</w:t>
      </w:r>
      <w:r w:rsidRPr="00DA0690">
        <w:rPr>
          <w:rFonts w:ascii="Arial Narrow" w:hAnsi="Arial Narrow"/>
        </w:rPr>
        <w:t xml:space="preserve"> de diciembre de 2025.</w:t>
      </w:r>
    </w:p>
    <w:p w14:paraId="73C6D010" w14:textId="77777777" w:rsidR="00C0057F" w:rsidRPr="00C0057F" w:rsidRDefault="00C0057F" w:rsidP="00C0057F">
      <w:pPr>
        <w:jc w:val="center"/>
        <w:rPr>
          <w:rFonts w:ascii="Arial Narrow" w:hAnsi="Arial Narrow"/>
        </w:rPr>
      </w:pPr>
    </w:p>
    <w:p w14:paraId="2D28E528" w14:textId="77777777" w:rsidR="00C0057F" w:rsidRPr="00DA0690" w:rsidRDefault="00C0057F" w:rsidP="00C0057F">
      <w:pPr>
        <w:jc w:val="center"/>
        <w:rPr>
          <w:rFonts w:ascii="Arial Narrow" w:hAnsi="Arial Narrow"/>
        </w:rPr>
      </w:pPr>
    </w:p>
    <w:p w14:paraId="14EC0660" w14:textId="77777777" w:rsidR="00C0057F" w:rsidRPr="00DA0690" w:rsidRDefault="00C0057F" w:rsidP="00C0057F">
      <w:pPr>
        <w:jc w:val="center"/>
        <w:rPr>
          <w:rFonts w:ascii="Arial Narrow" w:hAnsi="Arial Narrow"/>
        </w:rPr>
      </w:pPr>
      <w:r w:rsidRPr="00DA0690">
        <w:rPr>
          <w:rFonts w:ascii="Arial Narrow" w:hAnsi="Arial Narrow"/>
          <w:b/>
          <w:bCs/>
        </w:rPr>
        <w:t>EL GOBERNADOR CONSTITUCIONAL DEL ESTADO</w:t>
      </w:r>
    </w:p>
    <w:p w14:paraId="3DBD585B" w14:textId="77777777" w:rsidR="00C0057F" w:rsidRPr="00DA0690" w:rsidRDefault="00C0057F" w:rsidP="00C0057F">
      <w:pPr>
        <w:jc w:val="center"/>
        <w:rPr>
          <w:rFonts w:ascii="Arial Narrow" w:hAnsi="Arial Narrow"/>
        </w:rPr>
      </w:pPr>
      <w:r w:rsidRPr="00DA0690">
        <w:rPr>
          <w:rFonts w:ascii="Arial Narrow" w:hAnsi="Arial Narrow"/>
          <w:b/>
          <w:bCs/>
        </w:rPr>
        <w:t>ING. MANOLO JIMÉNEZ SALINAS</w:t>
      </w:r>
    </w:p>
    <w:p w14:paraId="23F37FD7" w14:textId="77777777" w:rsidR="00C0057F" w:rsidRPr="00C0057F" w:rsidRDefault="00C0057F" w:rsidP="00C0057F">
      <w:pPr>
        <w:jc w:val="center"/>
        <w:rPr>
          <w:rFonts w:ascii="Arial Narrow" w:hAnsi="Arial Narrow"/>
          <w:b/>
          <w:bCs/>
        </w:rPr>
      </w:pPr>
      <w:r w:rsidRPr="00DA0690">
        <w:rPr>
          <w:rFonts w:ascii="Arial Narrow" w:hAnsi="Arial Narrow"/>
          <w:b/>
          <w:bCs/>
        </w:rPr>
        <w:t>(RÚBRICA)</w:t>
      </w:r>
    </w:p>
    <w:p w14:paraId="4F7C1A58" w14:textId="77777777" w:rsidR="00C0057F" w:rsidRPr="00C0057F" w:rsidRDefault="00C0057F" w:rsidP="00C0057F">
      <w:pPr>
        <w:jc w:val="center"/>
        <w:rPr>
          <w:rFonts w:ascii="Arial Narrow" w:hAnsi="Arial Narrow"/>
        </w:rPr>
      </w:pPr>
    </w:p>
    <w:p w14:paraId="670B877F" w14:textId="77777777" w:rsidR="00C0057F" w:rsidRPr="00C0057F" w:rsidRDefault="00C0057F" w:rsidP="00C0057F">
      <w:pPr>
        <w:jc w:val="center"/>
        <w:rPr>
          <w:rFonts w:ascii="Arial Narrow" w:hAnsi="Arial Narrow"/>
        </w:rPr>
      </w:pPr>
    </w:p>
    <w:p w14:paraId="4059F1B2" w14:textId="77777777" w:rsidR="00C0057F" w:rsidRPr="00C0057F" w:rsidRDefault="00C0057F" w:rsidP="00C0057F">
      <w:pPr>
        <w:jc w:val="center"/>
        <w:rPr>
          <w:rFonts w:ascii="Arial Narrow" w:hAnsi="Arial Narrow"/>
        </w:rPr>
      </w:pPr>
    </w:p>
    <w:p w14:paraId="559A1C58" w14:textId="77777777" w:rsidR="00C0057F" w:rsidRPr="00C0057F" w:rsidRDefault="00C0057F" w:rsidP="00C0057F">
      <w:pPr>
        <w:jc w:val="center"/>
        <w:rPr>
          <w:rFonts w:ascii="Arial Narrow" w:hAnsi="Arial Narrow"/>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70"/>
      </w:tblGrid>
      <w:tr w:rsidR="00C0057F" w:rsidRPr="00C0057F" w14:paraId="614D5211" w14:textId="77777777" w:rsidTr="005771F7">
        <w:tc>
          <w:tcPr>
            <w:tcW w:w="4773" w:type="dxa"/>
          </w:tcPr>
          <w:p w14:paraId="143E3E47" w14:textId="77777777" w:rsidR="00C0057F" w:rsidRPr="00DA0690" w:rsidRDefault="00C0057F" w:rsidP="00C0057F">
            <w:pPr>
              <w:jc w:val="center"/>
              <w:rPr>
                <w:rFonts w:ascii="Arial Narrow" w:hAnsi="Arial Narrow"/>
                <w:b/>
                <w:bCs/>
              </w:rPr>
            </w:pPr>
            <w:r w:rsidRPr="00DA0690">
              <w:rPr>
                <w:rFonts w:ascii="Arial Narrow" w:hAnsi="Arial Narrow"/>
                <w:b/>
                <w:bCs/>
              </w:rPr>
              <w:t>EL SECRETARIO DE GOBIERNO</w:t>
            </w:r>
          </w:p>
          <w:p w14:paraId="32E7E942" w14:textId="77777777" w:rsidR="00C0057F" w:rsidRPr="00DA0690" w:rsidRDefault="00C0057F" w:rsidP="00C0057F">
            <w:pPr>
              <w:jc w:val="center"/>
              <w:rPr>
                <w:rFonts w:ascii="Arial Narrow" w:hAnsi="Arial Narrow"/>
                <w:b/>
                <w:bCs/>
              </w:rPr>
            </w:pPr>
            <w:r w:rsidRPr="00DA0690">
              <w:rPr>
                <w:rFonts w:ascii="Arial Narrow" w:hAnsi="Arial Narrow"/>
                <w:b/>
                <w:bCs/>
              </w:rPr>
              <w:t>LIC. OSCAR PIMENTEL GONZÁLEZ</w:t>
            </w:r>
          </w:p>
          <w:p w14:paraId="05EC5D0D" w14:textId="77777777" w:rsidR="00C0057F" w:rsidRPr="00C0057F" w:rsidRDefault="00C0057F" w:rsidP="00C0057F">
            <w:pPr>
              <w:jc w:val="center"/>
              <w:rPr>
                <w:rFonts w:ascii="Arial Narrow" w:hAnsi="Arial Narrow"/>
                <w:b/>
                <w:bCs/>
              </w:rPr>
            </w:pPr>
            <w:r w:rsidRPr="00C0057F">
              <w:rPr>
                <w:rFonts w:ascii="Arial Narrow" w:hAnsi="Arial Narrow"/>
                <w:b/>
                <w:bCs/>
              </w:rPr>
              <w:t>(RÚBRICA</w:t>
            </w:r>
          </w:p>
          <w:p w14:paraId="57BA678E" w14:textId="77777777" w:rsidR="00C0057F" w:rsidRPr="00C0057F" w:rsidRDefault="00C0057F" w:rsidP="00C0057F">
            <w:pPr>
              <w:jc w:val="center"/>
              <w:rPr>
                <w:rFonts w:ascii="Arial Narrow" w:hAnsi="Arial Narrow"/>
              </w:rPr>
            </w:pPr>
          </w:p>
        </w:tc>
        <w:tc>
          <w:tcPr>
            <w:tcW w:w="4773" w:type="dxa"/>
          </w:tcPr>
          <w:p w14:paraId="25239664" w14:textId="77777777" w:rsidR="00C0057F" w:rsidRPr="00C0057F" w:rsidRDefault="00C0057F" w:rsidP="00C0057F">
            <w:pPr>
              <w:jc w:val="center"/>
              <w:rPr>
                <w:rFonts w:ascii="Arial Narrow" w:hAnsi="Arial Narrow"/>
              </w:rPr>
            </w:pPr>
          </w:p>
        </w:tc>
      </w:tr>
    </w:tbl>
    <w:p w14:paraId="6E524AE9" w14:textId="77777777" w:rsidR="00C0057F" w:rsidRDefault="00C0057F" w:rsidP="00C0057F">
      <w:pPr>
        <w:spacing w:line="340" w:lineRule="exact"/>
        <w:jc w:val="center"/>
        <w:rPr>
          <w:rFonts w:ascii="Arial Narrow" w:hAnsi="Arial Narrow"/>
          <w:sz w:val="26"/>
          <w:szCs w:val="26"/>
        </w:rPr>
      </w:pPr>
    </w:p>
    <w:p w14:paraId="33ABDC70" w14:textId="77777777" w:rsidR="00CC3221" w:rsidRPr="009564E6" w:rsidRDefault="00CC3221" w:rsidP="009564E6">
      <w:pPr>
        <w:spacing w:line="260" w:lineRule="exact"/>
        <w:jc w:val="both"/>
        <w:rPr>
          <w:rFonts w:ascii="Arial Narrow" w:eastAsia="Arial" w:hAnsi="Arial Narrow" w:cs="Arial"/>
          <w:b/>
          <w:color w:val="000000"/>
          <w:lang w:val="es-ES_tradnl" w:eastAsia="es-MX"/>
        </w:rPr>
      </w:pPr>
    </w:p>
    <w:p w14:paraId="633472CD" w14:textId="77777777" w:rsidR="00CC3221" w:rsidRPr="009564E6" w:rsidRDefault="00CC3221" w:rsidP="009564E6">
      <w:pPr>
        <w:spacing w:line="260" w:lineRule="exact"/>
        <w:jc w:val="both"/>
        <w:rPr>
          <w:rFonts w:ascii="Arial Narrow" w:eastAsia="Times New Roman" w:hAnsi="Arial Narrow" w:cs="Arial"/>
          <w:b/>
          <w:lang w:eastAsia="es-ES"/>
        </w:rPr>
      </w:pPr>
    </w:p>
    <w:p w14:paraId="2196ED01" w14:textId="77777777" w:rsidR="00F22697" w:rsidRPr="009564E6" w:rsidRDefault="00F22697" w:rsidP="009564E6">
      <w:pPr>
        <w:spacing w:line="260" w:lineRule="exact"/>
        <w:rPr>
          <w:rFonts w:ascii="Arial Narrow" w:hAnsi="Arial Narrow"/>
        </w:rPr>
      </w:pPr>
    </w:p>
    <w:p w14:paraId="0D17C08C" w14:textId="4399AB8D" w:rsidR="00D2142A" w:rsidRPr="009564E6" w:rsidRDefault="00D2142A" w:rsidP="009564E6">
      <w:pPr>
        <w:spacing w:line="260" w:lineRule="exact"/>
        <w:rPr>
          <w:rFonts w:ascii="Arial Narrow" w:hAnsi="Arial Narrow" w:cs="Arial"/>
          <w:lang w:val="es-ES"/>
        </w:rPr>
      </w:pPr>
    </w:p>
    <w:sectPr w:rsidR="00D2142A" w:rsidRPr="009564E6" w:rsidSect="009564E6">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3756" w14:textId="77777777" w:rsidR="00761AEF" w:rsidRDefault="00761AEF" w:rsidP="00F87100">
      <w:r>
        <w:separator/>
      </w:r>
    </w:p>
  </w:endnote>
  <w:endnote w:type="continuationSeparator" w:id="0">
    <w:p w14:paraId="65C089DE" w14:textId="77777777" w:rsidR="00761AEF" w:rsidRDefault="00761AEF" w:rsidP="00F8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dot">
    <w:altName w:val="Arial"/>
    <w:charset w:val="B1"/>
    <w:family w:val="auto"/>
    <w:pitch w:val="variable"/>
    <w:sig w:usb0="80000867"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890142"/>
      <w:docPartObj>
        <w:docPartGallery w:val="Page Numbers (Bottom of Page)"/>
        <w:docPartUnique/>
      </w:docPartObj>
    </w:sdtPr>
    <w:sdtEndPr>
      <w:rPr>
        <w:rFonts w:ascii="Arial Narrow" w:hAnsi="Arial Narrow"/>
        <w:b/>
        <w:bCs/>
        <w:sz w:val="18"/>
        <w:szCs w:val="18"/>
      </w:rPr>
    </w:sdtEndPr>
    <w:sdtContent>
      <w:p w14:paraId="78A0040C" w14:textId="62C66224" w:rsidR="00391D46" w:rsidRPr="00391D46" w:rsidRDefault="00391D46" w:rsidP="00391D46">
        <w:pPr>
          <w:pStyle w:val="Piedepgina"/>
          <w:jc w:val="right"/>
          <w:rPr>
            <w:rFonts w:ascii="Arial Narrow" w:hAnsi="Arial Narrow"/>
            <w:b/>
            <w:bCs/>
            <w:sz w:val="18"/>
            <w:szCs w:val="18"/>
          </w:rPr>
        </w:pPr>
        <w:r w:rsidRPr="00391D46">
          <w:rPr>
            <w:rFonts w:ascii="Arial Narrow" w:hAnsi="Arial Narrow"/>
            <w:b/>
            <w:bCs/>
            <w:sz w:val="18"/>
            <w:szCs w:val="18"/>
          </w:rPr>
          <w:fldChar w:fldCharType="begin"/>
        </w:r>
        <w:r w:rsidRPr="00391D46">
          <w:rPr>
            <w:rFonts w:ascii="Arial Narrow" w:hAnsi="Arial Narrow"/>
            <w:b/>
            <w:bCs/>
            <w:sz w:val="18"/>
            <w:szCs w:val="18"/>
          </w:rPr>
          <w:instrText>PAGE   \* MERGEFORMAT</w:instrText>
        </w:r>
        <w:r w:rsidRPr="00391D46">
          <w:rPr>
            <w:rFonts w:ascii="Arial Narrow" w:hAnsi="Arial Narrow"/>
            <w:b/>
            <w:bCs/>
            <w:sz w:val="18"/>
            <w:szCs w:val="18"/>
          </w:rPr>
          <w:fldChar w:fldCharType="separate"/>
        </w:r>
        <w:r w:rsidRPr="00391D46">
          <w:rPr>
            <w:rFonts w:ascii="Arial Narrow" w:hAnsi="Arial Narrow"/>
            <w:b/>
            <w:bCs/>
            <w:sz w:val="18"/>
            <w:szCs w:val="18"/>
            <w:lang w:val="es-ES"/>
          </w:rPr>
          <w:t>2</w:t>
        </w:r>
        <w:r w:rsidRPr="00391D46">
          <w:rPr>
            <w:rFonts w:ascii="Arial Narrow" w:hAnsi="Arial Narrow"/>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9109" w14:textId="77777777" w:rsidR="00761AEF" w:rsidRDefault="00761AEF" w:rsidP="00F87100">
      <w:r>
        <w:separator/>
      </w:r>
    </w:p>
  </w:footnote>
  <w:footnote w:type="continuationSeparator" w:id="0">
    <w:p w14:paraId="1FE6A84D" w14:textId="77777777" w:rsidR="00761AEF" w:rsidRDefault="00761AEF" w:rsidP="00F87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84B3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F3EF75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AB42B7"/>
    <w:multiLevelType w:val="hybridMultilevel"/>
    <w:tmpl w:val="DF9E545A"/>
    <w:lvl w:ilvl="0" w:tplc="FFFFFFFF">
      <w:start w:val="1"/>
      <w:numFmt w:val="decimal"/>
      <w:lvlText w:val="%1."/>
      <w:lvlJc w:val="left"/>
      <w:pPr>
        <w:ind w:left="720" w:hanging="360"/>
      </w:pPr>
      <w:rPr>
        <w:rFonts w:hint="default"/>
        <w:b w:val="0"/>
      </w:rPr>
    </w:lvl>
    <w:lvl w:ilvl="1" w:tplc="75E66FB8">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2E5111"/>
    <w:multiLevelType w:val="hybridMultilevel"/>
    <w:tmpl w:val="8FAE893A"/>
    <w:lvl w:ilvl="0" w:tplc="FD66FB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7731BD"/>
    <w:multiLevelType w:val="hybridMultilevel"/>
    <w:tmpl w:val="A3E88868"/>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0780764F"/>
    <w:multiLevelType w:val="hybridMultilevel"/>
    <w:tmpl w:val="027E1F52"/>
    <w:lvl w:ilvl="0" w:tplc="7C1A78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815421"/>
    <w:multiLevelType w:val="hybridMultilevel"/>
    <w:tmpl w:val="33AE0430"/>
    <w:lvl w:ilvl="0" w:tplc="504A95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B11731"/>
    <w:multiLevelType w:val="hybridMultilevel"/>
    <w:tmpl w:val="8FE019EC"/>
    <w:lvl w:ilvl="0" w:tplc="1F9A9D92">
      <w:start w:val="1"/>
      <w:numFmt w:val="upperRoman"/>
      <w:lvlText w:val="%1."/>
      <w:lvlJc w:val="left"/>
      <w:pPr>
        <w:ind w:left="1570" w:hanging="720"/>
      </w:pPr>
      <w:rPr>
        <w:rFonts w:hint="default"/>
        <w:b/>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0D3C7353"/>
    <w:multiLevelType w:val="hybridMultilevel"/>
    <w:tmpl w:val="94B0BBA6"/>
    <w:lvl w:ilvl="0" w:tplc="71C642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3425F6"/>
    <w:multiLevelType w:val="hybridMultilevel"/>
    <w:tmpl w:val="AE880BDA"/>
    <w:lvl w:ilvl="0" w:tplc="688A0574">
      <w:start w:val="1"/>
      <w:numFmt w:val="decimal"/>
      <w:lvlText w:val="%1."/>
      <w:lvlJc w:val="left"/>
      <w:pPr>
        <w:ind w:left="860" w:hanging="435"/>
      </w:pPr>
      <w:rPr>
        <w:rFonts w:hint="default"/>
        <w:b/>
        <w:i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117854A3"/>
    <w:multiLevelType w:val="hybridMultilevel"/>
    <w:tmpl w:val="8070B42A"/>
    <w:lvl w:ilvl="0" w:tplc="080A0013">
      <w:start w:val="1"/>
      <w:numFmt w:val="upperRoman"/>
      <w:lvlText w:val="%1."/>
      <w:lvlJc w:val="righ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A10712"/>
    <w:multiLevelType w:val="hybridMultilevel"/>
    <w:tmpl w:val="1C1CBD28"/>
    <w:lvl w:ilvl="0" w:tplc="361087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A8714D"/>
    <w:multiLevelType w:val="hybridMultilevel"/>
    <w:tmpl w:val="C0E476D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7D5313"/>
    <w:multiLevelType w:val="hybridMultilevel"/>
    <w:tmpl w:val="0102FA70"/>
    <w:lvl w:ilvl="0" w:tplc="2612FFD8">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4F7965"/>
    <w:multiLevelType w:val="hybridMultilevel"/>
    <w:tmpl w:val="C3A631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0D0BFD"/>
    <w:multiLevelType w:val="hybridMultilevel"/>
    <w:tmpl w:val="26968DF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6621B1"/>
    <w:multiLevelType w:val="hybridMultilevel"/>
    <w:tmpl w:val="52029CC8"/>
    <w:lvl w:ilvl="0" w:tplc="3462FC2E">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CD667F"/>
    <w:multiLevelType w:val="hybridMultilevel"/>
    <w:tmpl w:val="B074D36A"/>
    <w:lvl w:ilvl="0" w:tplc="B64AE7C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313392"/>
    <w:multiLevelType w:val="hybridMultilevel"/>
    <w:tmpl w:val="A8485760"/>
    <w:lvl w:ilvl="0" w:tplc="8C5C1C5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D156FE5"/>
    <w:multiLevelType w:val="hybridMultilevel"/>
    <w:tmpl w:val="A13AA85C"/>
    <w:lvl w:ilvl="0" w:tplc="7A9AFEC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E124C7C"/>
    <w:multiLevelType w:val="hybridMultilevel"/>
    <w:tmpl w:val="53B6F050"/>
    <w:lvl w:ilvl="0" w:tplc="E2FCA2C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1F426203"/>
    <w:multiLevelType w:val="hybridMultilevel"/>
    <w:tmpl w:val="C3BC92D6"/>
    <w:lvl w:ilvl="0" w:tplc="82BE47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20D70735"/>
    <w:multiLevelType w:val="hybridMultilevel"/>
    <w:tmpl w:val="556EEF8A"/>
    <w:lvl w:ilvl="0" w:tplc="080A0013">
      <w:start w:val="1"/>
      <w:numFmt w:val="upperRoman"/>
      <w:lvlText w:val="%1."/>
      <w:lvlJc w:val="right"/>
      <w:pPr>
        <w:ind w:left="768" w:hanging="720"/>
      </w:pPr>
      <w:rPr>
        <w:rFonts w:hint="default"/>
      </w:rPr>
    </w:lvl>
    <w:lvl w:ilvl="1" w:tplc="080A0019" w:tentative="1">
      <w:start w:val="1"/>
      <w:numFmt w:val="lowerLetter"/>
      <w:lvlText w:val="%2."/>
      <w:lvlJc w:val="left"/>
      <w:pPr>
        <w:ind w:left="1128" w:hanging="360"/>
      </w:pPr>
    </w:lvl>
    <w:lvl w:ilvl="2" w:tplc="080A001B" w:tentative="1">
      <w:start w:val="1"/>
      <w:numFmt w:val="lowerRoman"/>
      <w:lvlText w:val="%3."/>
      <w:lvlJc w:val="right"/>
      <w:pPr>
        <w:ind w:left="1848" w:hanging="180"/>
      </w:pPr>
    </w:lvl>
    <w:lvl w:ilvl="3" w:tplc="080A000F" w:tentative="1">
      <w:start w:val="1"/>
      <w:numFmt w:val="decimal"/>
      <w:lvlText w:val="%4."/>
      <w:lvlJc w:val="left"/>
      <w:pPr>
        <w:ind w:left="2568" w:hanging="360"/>
      </w:pPr>
    </w:lvl>
    <w:lvl w:ilvl="4" w:tplc="080A0019" w:tentative="1">
      <w:start w:val="1"/>
      <w:numFmt w:val="lowerLetter"/>
      <w:lvlText w:val="%5."/>
      <w:lvlJc w:val="left"/>
      <w:pPr>
        <w:ind w:left="3288" w:hanging="360"/>
      </w:pPr>
    </w:lvl>
    <w:lvl w:ilvl="5" w:tplc="080A001B" w:tentative="1">
      <w:start w:val="1"/>
      <w:numFmt w:val="lowerRoman"/>
      <w:lvlText w:val="%6."/>
      <w:lvlJc w:val="right"/>
      <w:pPr>
        <w:ind w:left="4008" w:hanging="180"/>
      </w:pPr>
    </w:lvl>
    <w:lvl w:ilvl="6" w:tplc="080A000F" w:tentative="1">
      <w:start w:val="1"/>
      <w:numFmt w:val="decimal"/>
      <w:lvlText w:val="%7."/>
      <w:lvlJc w:val="left"/>
      <w:pPr>
        <w:ind w:left="4728" w:hanging="360"/>
      </w:pPr>
    </w:lvl>
    <w:lvl w:ilvl="7" w:tplc="080A0019" w:tentative="1">
      <w:start w:val="1"/>
      <w:numFmt w:val="lowerLetter"/>
      <w:lvlText w:val="%8."/>
      <w:lvlJc w:val="left"/>
      <w:pPr>
        <w:ind w:left="5448" w:hanging="360"/>
      </w:pPr>
    </w:lvl>
    <w:lvl w:ilvl="8" w:tplc="080A001B" w:tentative="1">
      <w:start w:val="1"/>
      <w:numFmt w:val="lowerRoman"/>
      <w:lvlText w:val="%9."/>
      <w:lvlJc w:val="right"/>
      <w:pPr>
        <w:ind w:left="6168" w:hanging="180"/>
      </w:pPr>
    </w:lvl>
  </w:abstractNum>
  <w:abstractNum w:abstractNumId="23" w15:restartNumberingAfterBreak="0">
    <w:nsid w:val="21F03DC7"/>
    <w:multiLevelType w:val="hybridMultilevel"/>
    <w:tmpl w:val="65EEB37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22516CB"/>
    <w:multiLevelType w:val="hybridMultilevel"/>
    <w:tmpl w:val="2D707C2A"/>
    <w:lvl w:ilvl="0" w:tplc="080A0017">
      <w:start w:val="1"/>
      <w:numFmt w:val="lowerLetter"/>
      <w:lvlText w:val="%1)"/>
      <w:lvlJc w:val="left"/>
      <w:pPr>
        <w:ind w:left="830" w:hanging="360"/>
      </w:pPr>
    </w:lvl>
    <w:lvl w:ilvl="1" w:tplc="080A0019" w:tentative="1">
      <w:start w:val="1"/>
      <w:numFmt w:val="lowerLetter"/>
      <w:lvlText w:val="%2."/>
      <w:lvlJc w:val="left"/>
      <w:pPr>
        <w:ind w:left="1550" w:hanging="360"/>
      </w:pPr>
    </w:lvl>
    <w:lvl w:ilvl="2" w:tplc="080A001B" w:tentative="1">
      <w:start w:val="1"/>
      <w:numFmt w:val="lowerRoman"/>
      <w:lvlText w:val="%3."/>
      <w:lvlJc w:val="right"/>
      <w:pPr>
        <w:ind w:left="2270" w:hanging="180"/>
      </w:pPr>
    </w:lvl>
    <w:lvl w:ilvl="3" w:tplc="080A000F" w:tentative="1">
      <w:start w:val="1"/>
      <w:numFmt w:val="decimal"/>
      <w:lvlText w:val="%4."/>
      <w:lvlJc w:val="left"/>
      <w:pPr>
        <w:ind w:left="2990" w:hanging="360"/>
      </w:pPr>
    </w:lvl>
    <w:lvl w:ilvl="4" w:tplc="080A0019" w:tentative="1">
      <w:start w:val="1"/>
      <w:numFmt w:val="lowerLetter"/>
      <w:lvlText w:val="%5."/>
      <w:lvlJc w:val="left"/>
      <w:pPr>
        <w:ind w:left="3710" w:hanging="360"/>
      </w:pPr>
    </w:lvl>
    <w:lvl w:ilvl="5" w:tplc="080A001B" w:tentative="1">
      <w:start w:val="1"/>
      <w:numFmt w:val="lowerRoman"/>
      <w:lvlText w:val="%6."/>
      <w:lvlJc w:val="right"/>
      <w:pPr>
        <w:ind w:left="4430" w:hanging="180"/>
      </w:pPr>
    </w:lvl>
    <w:lvl w:ilvl="6" w:tplc="080A000F" w:tentative="1">
      <w:start w:val="1"/>
      <w:numFmt w:val="decimal"/>
      <w:lvlText w:val="%7."/>
      <w:lvlJc w:val="left"/>
      <w:pPr>
        <w:ind w:left="5150" w:hanging="360"/>
      </w:pPr>
    </w:lvl>
    <w:lvl w:ilvl="7" w:tplc="080A0019" w:tentative="1">
      <w:start w:val="1"/>
      <w:numFmt w:val="lowerLetter"/>
      <w:lvlText w:val="%8."/>
      <w:lvlJc w:val="left"/>
      <w:pPr>
        <w:ind w:left="5870" w:hanging="360"/>
      </w:pPr>
    </w:lvl>
    <w:lvl w:ilvl="8" w:tplc="080A001B" w:tentative="1">
      <w:start w:val="1"/>
      <w:numFmt w:val="lowerRoman"/>
      <w:lvlText w:val="%9."/>
      <w:lvlJc w:val="right"/>
      <w:pPr>
        <w:ind w:left="6590" w:hanging="180"/>
      </w:pPr>
    </w:lvl>
  </w:abstractNum>
  <w:abstractNum w:abstractNumId="25" w15:restartNumberingAfterBreak="0">
    <w:nsid w:val="22415050"/>
    <w:multiLevelType w:val="hybridMultilevel"/>
    <w:tmpl w:val="9586A54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30B142D"/>
    <w:multiLevelType w:val="hybridMultilevel"/>
    <w:tmpl w:val="6D943C66"/>
    <w:lvl w:ilvl="0" w:tplc="080A0013">
      <w:start w:val="1"/>
      <w:numFmt w:val="upperRoman"/>
      <w:lvlText w:val="%1."/>
      <w:lvlJc w:val="righ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102AE9"/>
    <w:multiLevelType w:val="hybridMultilevel"/>
    <w:tmpl w:val="33EAE160"/>
    <w:lvl w:ilvl="0" w:tplc="C2C0BA54">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254A3672"/>
    <w:multiLevelType w:val="hybridMultilevel"/>
    <w:tmpl w:val="9E0A5328"/>
    <w:lvl w:ilvl="0" w:tplc="D9D09E70">
      <w:start w:val="1"/>
      <w:numFmt w:val="decimal"/>
      <w:lvlText w:val="%1."/>
      <w:lvlJc w:val="left"/>
      <w:pPr>
        <w:ind w:left="400" w:hanging="400"/>
      </w:pPr>
      <w:rPr>
        <w:rFonts w:hint="default"/>
      </w:rPr>
    </w:lvl>
    <w:lvl w:ilvl="1" w:tplc="A4A02E7A">
      <w:start w:val="1"/>
      <w:numFmt w:val="lowerRoman"/>
      <w:lvlText w:val="%2."/>
      <w:lvlJc w:val="left"/>
      <w:pPr>
        <w:ind w:left="1440" w:hanging="72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25E16C35"/>
    <w:multiLevelType w:val="hybridMultilevel"/>
    <w:tmpl w:val="09B6FB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2450C2"/>
    <w:multiLevelType w:val="hybridMultilevel"/>
    <w:tmpl w:val="33EAE160"/>
    <w:lvl w:ilvl="0" w:tplc="C2C0BA54">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290726BC"/>
    <w:multiLevelType w:val="hybridMultilevel"/>
    <w:tmpl w:val="D384E91E"/>
    <w:lvl w:ilvl="0" w:tplc="C68EE290">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9BF3368"/>
    <w:multiLevelType w:val="hybridMultilevel"/>
    <w:tmpl w:val="CF28DE68"/>
    <w:lvl w:ilvl="0" w:tplc="E09415A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AB8155D"/>
    <w:multiLevelType w:val="hybridMultilevel"/>
    <w:tmpl w:val="39363AB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AF06883"/>
    <w:multiLevelType w:val="hybridMultilevel"/>
    <w:tmpl w:val="3766BC84"/>
    <w:lvl w:ilvl="0" w:tplc="BBBA7D9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B2F75EA"/>
    <w:multiLevelType w:val="hybridMultilevel"/>
    <w:tmpl w:val="DDA2177A"/>
    <w:lvl w:ilvl="0" w:tplc="0D1E7C80">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D2101C4"/>
    <w:multiLevelType w:val="hybridMultilevel"/>
    <w:tmpl w:val="92A441C4"/>
    <w:lvl w:ilvl="0" w:tplc="68C267D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D456BF5"/>
    <w:multiLevelType w:val="hybridMultilevel"/>
    <w:tmpl w:val="DBDACAEE"/>
    <w:lvl w:ilvl="0" w:tplc="68C267DE">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EE37BC8"/>
    <w:multiLevelType w:val="hybridMultilevel"/>
    <w:tmpl w:val="075CC156"/>
    <w:lvl w:ilvl="0" w:tplc="296452E8">
      <w:start w:val="1"/>
      <w:numFmt w:val="upperRoman"/>
      <w:lvlText w:val="%1."/>
      <w:lvlJc w:val="center"/>
      <w:pPr>
        <w:ind w:left="720" w:hanging="360"/>
      </w:pPr>
      <w:rPr>
        <w:rFonts w:ascii="Arial" w:hAnsi="Arial" w:cs="Arial" w:hint="default"/>
        <w:b/>
        <w:bCs/>
        <w:i w:val="0"/>
        <w:spacing w:val="-1"/>
        <w:w w:val="99"/>
        <w:sz w:val="24"/>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EF6428E"/>
    <w:multiLevelType w:val="hybridMultilevel"/>
    <w:tmpl w:val="01DE18E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0AC687C"/>
    <w:multiLevelType w:val="hybridMultilevel"/>
    <w:tmpl w:val="4D5428F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12B7A27"/>
    <w:multiLevelType w:val="hybridMultilevel"/>
    <w:tmpl w:val="6FAED892"/>
    <w:lvl w:ilvl="0" w:tplc="F3FED6C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3590B8C"/>
    <w:multiLevelType w:val="hybridMultilevel"/>
    <w:tmpl w:val="6E22A1E4"/>
    <w:lvl w:ilvl="0" w:tplc="7798796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35B768A"/>
    <w:multiLevelType w:val="hybridMultilevel"/>
    <w:tmpl w:val="B3AA2C92"/>
    <w:lvl w:ilvl="0" w:tplc="519E77B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5AD716C"/>
    <w:multiLevelType w:val="hybridMultilevel"/>
    <w:tmpl w:val="E182B594"/>
    <w:lvl w:ilvl="0" w:tplc="879260B2">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6727667"/>
    <w:multiLevelType w:val="hybridMultilevel"/>
    <w:tmpl w:val="33CCA83E"/>
    <w:lvl w:ilvl="0" w:tplc="9AE863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7783B79"/>
    <w:multiLevelType w:val="hybridMultilevel"/>
    <w:tmpl w:val="27484700"/>
    <w:lvl w:ilvl="0" w:tplc="DE9464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BE32FE"/>
    <w:multiLevelType w:val="hybridMultilevel"/>
    <w:tmpl w:val="F1D4F7B8"/>
    <w:lvl w:ilvl="0" w:tplc="109A37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87D59C7"/>
    <w:multiLevelType w:val="hybridMultilevel"/>
    <w:tmpl w:val="618CAC2E"/>
    <w:lvl w:ilvl="0" w:tplc="9F62F980">
      <w:start w:val="1"/>
      <w:numFmt w:val="lowerLetter"/>
      <w:lvlText w:val="%1)"/>
      <w:lvlJc w:val="left"/>
      <w:pPr>
        <w:ind w:left="860" w:hanging="435"/>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49" w15:restartNumberingAfterBreak="0">
    <w:nsid w:val="3A051CCF"/>
    <w:multiLevelType w:val="hybridMultilevel"/>
    <w:tmpl w:val="D7BC0220"/>
    <w:lvl w:ilvl="0" w:tplc="74C88ECE">
      <w:start w:val="1"/>
      <w:numFmt w:val="upperRoman"/>
      <w:lvlText w:val="%1."/>
      <w:lvlJc w:val="left"/>
      <w:pPr>
        <w:ind w:left="1570" w:hanging="720"/>
      </w:pPr>
      <w:rPr>
        <w:rFonts w:hint="default"/>
        <w:b/>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50" w15:restartNumberingAfterBreak="0">
    <w:nsid w:val="3AAA3AF9"/>
    <w:multiLevelType w:val="hybridMultilevel"/>
    <w:tmpl w:val="A07C44E2"/>
    <w:lvl w:ilvl="0" w:tplc="5688F5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DB21DCE"/>
    <w:multiLevelType w:val="hybridMultilevel"/>
    <w:tmpl w:val="D234C906"/>
    <w:lvl w:ilvl="0" w:tplc="8F6EEA36">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FDE5F75"/>
    <w:multiLevelType w:val="hybridMultilevel"/>
    <w:tmpl w:val="8DE02E86"/>
    <w:lvl w:ilvl="0" w:tplc="1BC00D30">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3F07FD2"/>
    <w:multiLevelType w:val="hybridMultilevel"/>
    <w:tmpl w:val="9CD8A40E"/>
    <w:lvl w:ilvl="0" w:tplc="37EE1F3C">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6160C6C"/>
    <w:multiLevelType w:val="hybridMultilevel"/>
    <w:tmpl w:val="7A80FB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6627396"/>
    <w:multiLevelType w:val="hybridMultilevel"/>
    <w:tmpl w:val="35625B90"/>
    <w:lvl w:ilvl="0" w:tplc="18F4B200">
      <w:start w:val="1"/>
      <w:numFmt w:val="upperRoman"/>
      <w:lvlText w:val="%1."/>
      <w:lvlJc w:val="left"/>
      <w:pPr>
        <w:ind w:left="1570" w:hanging="720"/>
      </w:pPr>
      <w:rPr>
        <w:rFonts w:hint="default"/>
        <w:b/>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56" w15:restartNumberingAfterBreak="0">
    <w:nsid w:val="4A391FD8"/>
    <w:multiLevelType w:val="hybridMultilevel"/>
    <w:tmpl w:val="A9BC3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A961B29"/>
    <w:multiLevelType w:val="hybridMultilevel"/>
    <w:tmpl w:val="55980C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C413059"/>
    <w:multiLevelType w:val="hybridMultilevel"/>
    <w:tmpl w:val="2098EF02"/>
    <w:lvl w:ilvl="0" w:tplc="7D2ED2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CF0540F"/>
    <w:multiLevelType w:val="hybridMultilevel"/>
    <w:tmpl w:val="DC30B1AE"/>
    <w:lvl w:ilvl="0" w:tplc="843A0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EA72B35"/>
    <w:multiLevelType w:val="hybridMultilevel"/>
    <w:tmpl w:val="9F702BAC"/>
    <w:lvl w:ilvl="0" w:tplc="D9D09E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FF115EA"/>
    <w:multiLevelType w:val="hybridMultilevel"/>
    <w:tmpl w:val="ED0465CE"/>
    <w:lvl w:ilvl="0" w:tplc="6FD602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01B5AC6"/>
    <w:multiLevelType w:val="hybridMultilevel"/>
    <w:tmpl w:val="AC248AF8"/>
    <w:lvl w:ilvl="0" w:tplc="FB7A4096">
      <w:start w:val="1"/>
      <w:numFmt w:val="upperRoman"/>
      <w:lvlText w:val="%1."/>
      <w:lvlJc w:val="right"/>
      <w:pPr>
        <w:ind w:left="720" w:hanging="360"/>
      </w:pPr>
      <w:rPr>
        <w:rFonts w:hint="default"/>
        <w:b/>
      </w:rPr>
    </w:lvl>
    <w:lvl w:ilvl="1" w:tplc="C1264A38">
      <w:start w:val="1"/>
      <w:numFmt w:val="upperRoman"/>
      <w:lvlText w:val="%2."/>
      <w:lvlJc w:val="center"/>
      <w:pPr>
        <w:ind w:left="1440" w:hanging="360"/>
      </w:pPr>
      <w:rPr>
        <w:rFonts w:ascii="Arial" w:hAnsi="Arial" w:cs="Arial" w:hint="default"/>
        <w:b/>
        <w:i w:val="0"/>
        <w:sz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577104E"/>
    <w:multiLevelType w:val="hybridMultilevel"/>
    <w:tmpl w:val="78B64230"/>
    <w:lvl w:ilvl="0" w:tplc="340C22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74829B4"/>
    <w:multiLevelType w:val="hybridMultilevel"/>
    <w:tmpl w:val="B3266988"/>
    <w:lvl w:ilvl="0" w:tplc="77E4EE6E">
      <w:start w:val="1"/>
      <w:numFmt w:val="lowerLetter"/>
      <w:lvlText w:val="%1."/>
      <w:lvlJc w:val="left"/>
      <w:pPr>
        <w:ind w:left="1695" w:hanging="420"/>
      </w:pPr>
      <w:rPr>
        <w:rFonts w:hint="default"/>
        <w:b/>
      </w:rPr>
    </w:lvl>
    <w:lvl w:ilvl="1" w:tplc="080A0019" w:tentative="1">
      <w:start w:val="1"/>
      <w:numFmt w:val="lowerLetter"/>
      <w:lvlText w:val="%2."/>
      <w:lvlJc w:val="left"/>
      <w:pPr>
        <w:ind w:left="2355" w:hanging="360"/>
      </w:pPr>
    </w:lvl>
    <w:lvl w:ilvl="2" w:tplc="080A001B" w:tentative="1">
      <w:start w:val="1"/>
      <w:numFmt w:val="lowerRoman"/>
      <w:lvlText w:val="%3."/>
      <w:lvlJc w:val="right"/>
      <w:pPr>
        <w:ind w:left="3075" w:hanging="180"/>
      </w:pPr>
    </w:lvl>
    <w:lvl w:ilvl="3" w:tplc="080A000F" w:tentative="1">
      <w:start w:val="1"/>
      <w:numFmt w:val="decimal"/>
      <w:lvlText w:val="%4."/>
      <w:lvlJc w:val="left"/>
      <w:pPr>
        <w:ind w:left="3795" w:hanging="360"/>
      </w:pPr>
    </w:lvl>
    <w:lvl w:ilvl="4" w:tplc="080A0019" w:tentative="1">
      <w:start w:val="1"/>
      <w:numFmt w:val="lowerLetter"/>
      <w:lvlText w:val="%5."/>
      <w:lvlJc w:val="left"/>
      <w:pPr>
        <w:ind w:left="4515" w:hanging="360"/>
      </w:pPr>
    </w:lvl>
    <w:lvl w:ilvl="5" w:tplc="080A001B" w:tentative="1">
      <w:start w:val="1"/>
      <w:numFmt w:val="lowerRoman"/>
      <w:lvlText w:val="%6."/>
      <w:lvlJc w:val="right"/>
      <w:pPr>
        <w:ind w:left="5235" w:hanging="180"/>
      </w:pPr>
    </w:lvl>
    <w:lvl w:ilvl="6" w:tplc="080A000F" w:tentative="1">
      <w:start w:val="1"/>
      <w:numFmt w:val="decimal"/>
      <w:lvlText w:val="%7."/>
      <w:lvlJc w:val="left"/>
      <w:pPr>
        <w:ind w:left="5955" w:hanging="360"/>
      </w:pPr>
    </w:lvl>
    <w:lvl w:ilvl="7" w:tplc="080A0019" w:tentative="1">
      <w:start w:val="1"/>
      <w:numFmt w:val="lowerLetter"/>
      <w:lvlText w:val="%8."/>
      <w:lvlJc w:val="left"/>
      <w:pPr>
        <w:ind w:left="6675" w:hanging="360"/>
      </w:pPr>
    </w:lvl>
    <w:lvl w:ilvl="8" w:tplc="080A001B" w:tentative="1">
      <w:start w:val="1"/>
      <w:numFmt w:val="lowerRoman"/>
      <w:lvlText w:val="%9."/>
      <w:lvlJc w:val="right"/>
      <w:pPr>
        <w:ind w:left="7395" w:hanging="180"/>
      </w:pPr>
    </w:lvl>
  </w:abstractNum>
  <w:abstractNum w:abstractNumId="65" w15:restartNumberingAfterBreak="0">
    <w:nsid w:val="574C3A0D"/>
    <w:multiLevelType w:val="hybridMultilevel"/>
    <w:tmpl w:val="923C785A"/>
    <w:lvl w:ilvl="0" w:tplc="2F2279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BEF3258"/>
    <w:multiLevelType w:val="hybridMultilevel"/>
    <w:tmpl w:val="09288F1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CF43A34"/>
    <w:multiLevelType w:val="hybridMultilevel"/>
    <w:tmpl w:val="8604E304"/>
    <w:lvl w:ilvl="0" w:tplc="A048874C">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CF458EA"/>
    <w:multiLevelType w:val="hybridMultilevel"/>
    <w:tmpl w:val="B27832EC"/>
    <w:lvl w:ilvl="0" w:tplc="E438F596">
      <w:start w:val="1"/>
      <w:numFmt w:val="upperRoman"/>
      <w:lvlText w:val="%1."/>
      <w:lvlJc w:val="righ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5F242351"/>
    <w:multiLevelType w:val="hybridMultilevel"/>
    <w:tmpl w:val="C9F8C418"/>
    <w:lvl w:ilvl="0" w:tplc="6A70B0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FEA632F"/>
    <w:multiLevelType w:val="hybridMultilevel"/>
    <w:tmpl w:val="5928C3E0"/>
    <w:lvl w:ilvl="0" w:tplc="0E7E3B24">
      <w:start w:val="1"/>
      <w:numFmt w:val="decimal"/>
      <w:pStyle w:val="numerar"/>
      <w:lvlText w:val="%1"/>
      <w:lvlJc w:val="left"/>
      <w:pPr>
        <w:ind w:left="360" w:hanging="360"/>
      </w:pPr>
      <w:rPr>
        <w:rFonts w:ascii="Didot" w:hAnsi="Didot" w:cs="Didot" w:hint="cs"/>
        <w:b w:val="0"/>
        <w:i w:val="0"/>
        <w:iCs w:val="0"/>
        <w:sz w:val="18"/>
        <w:szCs w:val="18"/>
      </w:rPr>
    </w:lvl>
    <w:lvl w:ilvl="1" w:tplc="88FCC170">
      <w:start w:val="1"/>
      <w:numFmt w:val="decimal"/>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6013034E"/>
    <w:multiLevelType w:val="hybridMultilevel"/>
    <w:tmpl w:val="77B00264"/>
    <w:lvl w:ilvl="0" w:tplc="D80A86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1E25E5A"/>
    <w:multiLevelType w:val="hybridMultilevel"/>
    <w:tmpl w:val="F1B441A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22C6E19"/>
    <w:multiLevelType w:val="hybridMultilevel"/>
    <w:tmpl w:val="A4143EBA"/>
    <w:lvl w:ilvl="0" w:tplc="27B4742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31B3D66"/>
    <w:multiLevelType w:val="hybridMultilevel"/>
    <w:tmpl w:val="BBEA9D3E"/>
    <w:lvl w:ilvl="0" w:tplc="5B16EB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3CC5DF7"/>
    <w:multiLevelType w:val="hybridMultilevel"/>
    <w:tmpl w:val="CEBEEE3C"/>
    <w:lvl w:ilvl="0" w:tplc="F6A84516">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53E41C4"/>
    <w:multiLevelType w:val="hybridMultilevel"/>
    <w:tmpl w:val="839A2752"/>
    <w:lvl w:ilvl="0" w:tplc="FD66FB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6051270"/>
    <w:multiLevelType w:val="hybridMultilevel"/>
    <w:tmpl w:val="95DED036"/>
    <w:lvl w:ilvl="0" w:tplc="67C8FF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6BD20F1"/>
    <w:multiLevelType w:val="hybridMultilevel"/>
    <w:tmpl w:val="0A7C8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6C2640C"/>
    <w:multiLevelType w:val="hybridMultilevel"/>
    <w:tmpl w:val="E10AE8BC"/>
    <w:lvl w:ilvl="0" w:tplc="09F8EA98">
      <w:start w:val="1"/>
      <w:numFmt w:val="lowerLetter"/>
      <w:lvlText w:val="%1)"/>
      <w:lvlJc w:val="left"/>
      <w:pPr>
        <w:ind w:left="830" w:hanging="360"/>
      </w:pPr>
      <w:rPr>
        <w:rFonts w:hint="default"/>
        <w:b w:val="0"/>
        <w:i w:val="0"/>
        <w:sz w:val="26"/>
      </w:rPr>
    </w:lvl>
    <w:lvl w:ilvl="1" w:tplc="080A0019" w:tentative="1">
      <w:start w:val="1"/>
      <w:numFmt w:val="lowerLetter"/>
      <w:lvlText w:val="%2."/>
      <w:lvlJc w:val="left"/>
      <w:pPr>
        <w:ind w:left="1550" w:hanging="360"/>
      </w:pPr>
    </w:lvl>
    <w:lvl w:ilvl="2" w:tplc="080A001B" w:tentative="1">
      <w:start w:val="1"/>
      <w:numFmt w:val="lowerRoman"/>
      <w:lvlText w:val="%3."/>
      <w:lvlJc w:val="right"/>
      <w:pPr>
        <w:ind w:left="2270" w:hanging="180"/>
      </w:pPr>
    </w:lvl>
    <w:lvl w:ilvl="3" w:tplc="080A000F" w:tentative="1">
      <w:start w:val="1"/>
      <w:numFmt w:val="decimal"/>
      <w:lvlText w:val="%4."/>
      <w:lvlJc w:val="left"/>
      <w:pPr>
        <w:ind w:left="2990" w:hanging="360"/>
      </w:pPr>
    </w:lvl>
    <w:lvl w:ilvl="4" w:tplc="080A0019" w:tentative="1">
      <w:start w:val="1"/>
      <w:numFmt w:val="lowerLetter"/>
      <w:lvlText w:val="%5."/>
      <w:lvlJc w:val="left"/>
      <w:pPr>
        <w:ind w:left="3710" w:hanging="360"/>
      </w:pPr>
    </w:lvl>
    <w:lvl w:ilvl="5" w:tplc="080A001B" w:tentative="1">
      <w:start w:val="1"/>
      <w:numFmt w:val="lowerRoman"/>
      <w:lvlText w:val="%6."/>
      <w:lvlJc w:val="right"/>
      <w:pPr>
        <w:ind w:left="4430" w:hanging="180"/>
      </w:pPr>
    </w:lvl>
    <w:lvl w:ilvl="6" w:tplc="080A000F" w:tentative="1">
      <w:start w:val="1"/>
      <w:numFmt w:val="decimal"/>
      <w:lvlText w:val="%7."/>
      <w:lvlJc w:val="left"/>
      <w:pPr>
        <w:ind w:left="5150" w:hanging="360"/>
      </w:pPr>
    </w:lvl>
    <w:lvl w:ilvl="7" w:tplc="080A0019" w:tentative="1">
      <w:start w:val="1"/>
      <w:numFmt w:val="lowerLetter"/>
      <w:lvlText w:val="%8."/>
      <w:lvlJc w:val="left"/>
      <w:pPr>
        <w:ind w:left="5870" w:hanging="360"/>
      </w:pPr>
    </w:lvl>
    <w:lvl w:ilvl="8" w:tplc="080A001B" w:tentative="1">
      <w:start w:val="1"/>
      <w:numFmt w:val="lowerRoman"/>
      <w:lvlText w:val="%9."/>
      <w:lvlJc w:val="right"/>
      <w:pPr>
        <w:ind w:left="6590" w:hanging="180"/>
      </w:pPr>
    </w:lvl>
  </w:abstractNum>
  <w:abstractNum w:abstractNumId="80" w15:restartNumberingAfterBreak="0">
    <w:nsid w:val="692A3641"/>
    <w:multiLevelType w:val="hybridMultilevel"/>
    <w:tmpl w:val="F6C0BF3A"/>
    <w:lvl w:ilvl="0" w:tplc="E24630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93618B7"/>
    <w:multiLevelType w:val="hybridMultilevel"/>
    <w:tmpl w:val="40B6D6C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B920F8E"/>
    <w:multiLevelType w:val="hybridMultilevel"/>
    <w:tmpl w:val="5A34FEE2"/>
    <w:lvl w:ilvl="0" w:tplc="92B0E52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6E5A43FF"/>
    <w:multiLevelType w:val="hybridMultilevel"/>
    <w:tmpl w:val="38242C8A"/>
    <w:lvl w:ilvl="0" w:tplc="21A61DAA">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FD63B9F"/>
    <w:multiLevelType w:val="hybridMultilevel"/>
    <w:tmpl w:val="A6BAC50E"/>
    <w:lvl w:ilvl="0" w:tplc="408E0ABA">
      <w:start w:val="1"/>
      <w:numFmt w:val="lowerLetter"/>
      <w:lvlText w:val="%1."/>
      <w:lvlJc w:val="right"/>
      <w:pPr>
        <w:ind w:left="1429" w:hanging="360"/>
      </w:pPr>
      <w:rPr>
        <w:rFonts w:hint="default"/>
        <w:b/>
      </w:rPr>
    </w:lvl>
    <w:lvl w:ilvl="1" w:tplc="080A0017">
      <w:start w:val="1"/>
      <w:numFmt w:val="lowerLetter"/>
      <w:lvlText w:val="%2)"/>
      <w:lvlJc w:val="left"/>
      <w:pPr>
        <w:ind w:left="2149" w:hanging="360"/>
      </w:pPr>
      <w:rPr>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5" w15:restartNumberingAfterBreak="0">
    <w:nsid w:val="71836CF3"/>
    <w:multiLevelType w:val="hybridMultilevel"/>
    <w:tmpl w:val="40B6D6C4"/>
    <w:lvl w:ilvl="0" w:tplc="D8FE4BC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28B0E2E"/>
    <w:multiLevelType w:val="hybridMultilevel"/>
    <w:tmpl w:val="5B9C060E"/>
    <w:lvl w:ilvl="0" w:tplc="C81A39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47E55A6"/>
    <w:multiLevelType w:val="hybridMultilevel"/>
    <w:tmpl w:val="532C11E8"/>
    <w:lvl w:ilvl="0" w:tplc="E29404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861623B"/>
    <w:multiLevelType w:val="hybridMultilevel"/>
    <w:tmpl w:val="6A34A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BEF6502"/>
    <w:multiLevelType w:val="hybridMultilevel"/>
    <w:tmpl w:val="DE32C7E8"/>
    <w:lvl w:ilvl="0" w:tplc="D20A3FCC">
      <w:start w:val="1"/>
      <w:numFmt w:val="decimal"/>
      <w:lvlText w:val="%1."/>
      <w:lvlJc w:val="left"/>
      <w:pPr>
        <w:ind w:left="785" w:hanging="360"/>
      </w:pPr>
      <w:rPr>
        <w:rFonts w:hint="default"/>
        <w:b/>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90" w15:restartNumberingAfterBreak="0">
    <w:nsid w:val="7CF05852"/>
    <w:multiLevelType w:val="hybridMultilevel"/>
    <w:tmpl w:val="E61E8CAC"/>
    <w:lvl w:ilvl="0" w:tplc="12825BE0">
      <w:start w:val="1"/>
      <w:numFmt w:val="upperRoman"/>
      <w:lvlText w:val="%1."/>
      <w:lvlJc w:val="righ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D8D5DAD"/>
    <w:multiLevelType w:val="hybridMultilevel"/>
    <w:tmpl w:val="653AC1B8"/>
    <w:lvl w:ilvl="0" w:tplc="47283CD6">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FC73851"/>
    <w:multiLevelType w:val="hybridMultilevel"/>
    <w:tmpl w:val="C222182E"/>
    <w:lvl w:ilvl="0" w:tplc="D5ACE44C">
      <w:start w:val="1"/>
      <w:numFmt w:val="decimal"/>
      <w:lvlText w:val="%1."/>
      <w:lvlJc w:val="left"/>
      <w:pPr>
        <w:ind w:left="360" w:hanging="360"/>
      </w:pPr>
      <w:rPr>
        <w:rFonts w:hint="default"/>
      </w:rPr>
    </w:lvl>
    <w:lvl w:ilvl="1" w:tplc="1FD6CBE4">
      <w:start w:val="1"/>
      <w:numFmt w:val="lowerLetter"/>
      <w:lvlText w:val="%2)"/>
      <w:lvlJc w:val="left"/>
      <w:pPr>
        <w:ind w:left="1080"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504443934">
    <w:abstractNumId w:val="78"/>
  </w:num>
  <w:num w:numId="2" w16cid:durableId="1428968277">
    <w:abstractNumId w:val="1"/>
  </w:num>
  <w:num w:numId="3" w16cid:durableId="854268801">
    <w:abstractNumId w:val="0"/>
  </w:num>
  <w:num w:numId="4" w16cid:durableId="975601328">
    <w:abstractNumId w:val="70"/>
  </w:num>
  <w:num w:numId="5" w16cid:durableId="859124449">
    <w:abstractNumId w:val="4"/>
  </w:num>
  <w:num w:numId="6" w16cid:durableId="678242911">
    <w:abstractNumId w:val="8"/>
  </w:num>
  <w:num w:numId="7" w16cid:durableId="953251215">
    <w:abstractNumId w:val="28"/>
  </w:num>
  <w:num w:numId="8" w16cid:durableId="1410347916">
    <w:abstractNumId w:val="92"/>
  </w:num>
  <w:num w:numId="9" w16cid:durableId="1161312443">
    <w:abstractNumId w:val="21"/>
  </w:num>
  <w:num w:numId="10" w16cid:durableId="823546882">
    <w:abstractNumId w:val="85"/>
  </w:num>
  <w:num w:numId="11" w16cid:durableId="906842400">
    <w:abstractNumId w:val="18"/>
  </w:num>
  <w:num w:numId="12" w16cid:durableId="387192554">
    <w:abstractNumId w:val="84"/>
  </w:num>
  <w:num w:numId="13" w16cid:durableId="713844212">
    <w:abstractNumId w:val="88"/>
  </w:num>
  <w:num w:numId="14" w16cid:durableId="1237936431">
    <w:abstractNumId w:val="54"/>
  </w:num>
  <w:num w:numId="15" w16cid:durableId="1573658353">
    <w:abstractNumId w:val="16"/>
  </w:num>
  <w:num w:numId="16" w16cid:durableId="1223369072">
    <w:abstractNumId w:val="60"/>
  </w:num>
  <w:num w:numId="17" w16cid:durableId="79450551">
    <w:abstractNumId w:val="2"/>
  </w:num>
  <w:num w:numId="18" w16cid:durableId="1198354456">
    <w:abstractNumId w:val="81"/>
  </w:num>
  <w:num w:numId="19" w16cid:durableId="760873514">
    <w:abstractNumId w:val="33"/>
  </w:num>
  <w:num w:numId="20" w16cid:durableId="883711183">
    <w:abstractNumId w:val="14"/>
  </w:num>
  <w:num w:numId="21" w16cid:durableId="1689870424">
    <w:abstractNumId w:val="66"/>
  </w:num>
  <w:num w:numId="22" w16cid:durableId="728579734">
    <w:abstractNumId w:val="72"/>
  </w:num>
  <w:num w:numId="23" w16cid:durableId="463471793">
    <w:abstractNumId w:val="39"/>
  </w:num>
  <w:num w:numId="24" w16cid:durableId="1361978515">
    <w:abstractNumId w:val="40"/>
  </w:num>
  <w:num w:numId="25" w16cid:durableId="761606733">
    <w:abstractNumId w:val="23"/>
  </w:num>
  <w:num w:numId="26" w16cid:durableId="887759695">
    <w:abstractNumId w:val="12"/>
  </w:num>
  <w:num w:numId="27" w16cid:durableId="693654116">
    <w:abstractNumId w:val="15"/>
  </w:num>
  <w:num w:numId="28" w16cid:durableId="1075930084">
    <w:abstractNumId w:val="22"/>
  </w:num>
  <w:num w:numId="29" w16cid:durableId="1408570617">
    <w:abstractNumId w:val="10"/>
  </w:num>
  <w:num w:numId="30" w16cid:durableId="1376734675">
    <w:abstractNumId w:val="26"/>
  </w:num>
  <w:num w:numId="31" w16cid:durableId="1851479781">
    <w:abstractNumId w:val="25"/>
  </w:num>
  <w:num w:numId="32" w16cid:durableId="2106803182">
    <w:abstractNumId w:val="38"/>
  </w:num>
  <w:num w:numId="33" w16cid:durableId="1613825356">
    <w:abstractNumId w:val="62"/>
  </w:num>
  <w:num w:numId="34" w16cid:durableId="655569807">
    <w:abstractNumId w:val="45"/>
  </w:num>
  <w:num w:numId="35" w16cid:durableId="1729188924">
    <w:abstractNumId w:val="48"/>
  </w:num>
  <w:num w:numId="36" w16cid:durableId="1405951134">
    <w:abstractNumId w:val="49"/>
  </w:num>
  <w:num w:numId="37" w16cid:durableId="49034638">
    <w:abstractNumId w:val="7"/>
  </w:num>
  <w:num w:numId="38" w16cid:durableId="419717110">
    <w:abstractNumId w:val="55"/>
  </w:num>
  <w:num w:numId="39" w16cid:durableId="2133087924">
    <w:abstractNumId w:val="89"/>
  </w:num>
  <w:num w:numId="40" w16cid:durableId="1506020313">
    <w:abstractNumId w:val="57"/>
  </w:num>
  <w:num w:numId="41" w16cid:durableId="1795907345">
    <w:abstractNumId w:val="64"/>
  </w:num>
  <w:num w:numId="42" w16cid:durableId="1198196732">
    <w:abstractNumId w:val="69"/>
  </w:num>
  <w:num w:numId="43" w16cid:durableId="1186677760">
    <w:abstractNumId w:val="56"/>
  </w:num>
  <w:num w:numId="44" w16cid:durableId="141578713">
    <w:abstractNumId w:val="24"/>
  </w:num>
  <w:num w:numId="45" w16cid:durableId="445349156">
    <w:abstractNumId w:val="79"/>
  </w:num>
  <w:num w:numId="46" w16cid:durableId="1750881856">
    <w:abstractNumId w:val="5"/>
  </w:num>
  <w:num w:numId="47" w16cid:durableId="1378167476">
    <w:abstractNumId w:val="9"/>
  </w:num>
  <w:num w:numId="48" w16cid:durableId="955987360">
    <w:abstractNumId w:val="51"/>
  </w:num>
  <w:num w:numId="49" w16cid:durableId="2063629916">
    <w:abstractNumId w:val="29"/>
  </w:num>
  <w:num w:numId="50" w16cid:durableId="1751194189">
    <w:abstractNumId w:val="82"/>
  </w:num>
  <w:num w:numId="51" w16cid:durableId="7851271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815107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5827976">
    <w:abstractNumId w:val="20"/>
  </w:num>
  <w:num w:numId="54" w16cid:durableId="1066152475">
    <w:abstractNumId w:val="27"/>
  </w:num>
  <w:num w:numId="55" w16cid:durableId="1710453171">
    <w:abstractNumId w:val="17"/>
  </w:num>
  <w:num w:numId="56" w16cid:durableId="1225412985">
    <w:abstractNumId w:val="59"/>
  </w:num>
  <w:num w:numId="57" w16cid:durableId="734209358">
    <w:abstractNumId w:val="42"/>
  </w:num>
  <w:num w:numId="58" w16cid:durableId="1626690255">
    <w:abstractNumId w:val="63"/>
  </w:num>
  <w:num w:numId="59" w16cid:durableId="984628355">
    <w:abstractNumId w:val="77"/>
  </w:num>
  <w:num w:numId="60" w16cid:durableId="1504930863">
    <w:abstractNumId w:val="19"/>
  </w:num>
  <w:num w:numId="61" w16cid:durableId="922104145">
    <w:abstractNumId w:val="68"/>
  </w:num>
  <w:num w:numId="62" w16cid:durableId="1749811460">
    <w:abstractNumId w:val="76"/>
  </w:num>
  <w:num w:numId="63" w16cid:durableId="1459765500">
    <w:abstractNumId w:val="3"/>
  </w:num>
  <w:num w:numId="64" w16cid:durableId="217595818">
    <w:abstractNumId w:val="36"/>
  </w:num>
  <w:num w:numId="65" w16cid:durableId="2121685647">
    <w:abstractNumId w:val="37"/>
  </w:num>
  <w:num w:numId="66" w16cid:durableId="726757637">
    <w:abstractNumId w:val="35"/>
  </w:num>
  <w:num w:numId="67" w16cid:durableId="590354659">
    <w:abstractNumId w:val="52"/>
  </w:num>
  <w:num w:numId="68" w16cid:durableId="1812364027">
    <w:abstractNumId w:val="50"/>
  </w:num>
  <w:num w:numId="69" w16cid:durableId="825509108">
    <w:abstractNumId w:val="83"/>
  </w:num>
  <w:num w:numId="70" w16cid:durableId="2028487030">
    <w:abstractNumId w:val="61"/>
  </w:num>
  <w:num w:numId="71" w16cid:durableId="1055273984">
    <w:abstractNumId w:val="13"/>
  </w:num>
  <w:num w:numId="72" w16cid:durableId="698118381">
    <w:abstractNumId w:val="74"/>
  </w:num>
  <w:num w:numId="73" w16cid:durableId="158932950">
    <w:abstractNumId w:val="90"/>
  </w:num>
  <w:num w:numId="74" w16cid:durableId="378865272">
    <w:abstractNumId w:val="73"/>
  </w:num>
  <w:num w:numId="75" w16cid:durableId="1709066062">
    <w:abstractNumId w:val="91"/>
  </w:num>
  <w:num w:numId="76" w16cid:durableId="2033263742">
    <w:abstractNumId w:val="46"/>
  </w:num>
  <w:num w:numId="77" w16cid:durableId="1588031125">
    <w:abstractNumId w:val="30"/>
  </w:num>
  <w:num w:numId="78" w16cid:durableId="292443067">
    <w:abstractNumId w:val="41"/>
  </w:num>
  <w:num w:numId="79" w16cid:durableId="1513641989">
    <w:abstractNumId w:val="6"/>
  </w:num>
  <w:num w:numId="80" w16cid:durableId="793134001">
    <w:abstractNumId w:val="43"/>
  </w:num>
  <w:num w:numId="81" w16cid:durableId="2142843559">
    <w:abstractNumId w:val="65"/>
  </w:num>
  <w:num w:numId="82" w16cid:durableId="1092897515">
    <w:abstractNumId w:val="44"/>
  </w:num>
  <w:num w:numId="83" w16cid:durableId="931203102">
    <w:abstractNumId w:val="71"/>
  </w:num>
  <w:num w:numId="84" w16cid:durableId="481048007">
    <w:abstractNumId w:val="32"/>
  </w:num>
  <w:num w:numId="85" w16cid:durableId="1709183261">
    <w:abstractNumId w:val="11"/>
  </w:num>
  <w:num w:numId="86" w16cid:durableId="298465405">
    <w:abstractNumId w:val="53"/>
  </w:num>
  <w:num w:numId="87" w16cid:durableId="846791918">
    <w:abstractNumId w:val="47"/>
  </w:num>
  <w:num w:numId="88" w16cid:durableId="1620187013">
    <w:abstractNumId w:val="31"/>
  </w:num>
  <w:num w:numId="89" w16cid:durableId="1755199079">
    <w:abstractNumId w:val="86"/>
  </w:num>
  <w:num w:numId="90" w16cid:durableId="502553003">
    <w:abstractNumId w:val="34"/>
  </w:num>
  <w:num w:numId="91" w16cid:durableId="82066785">
    <w:abstractNumId w:val="87"/>
  </w:num>
  <w:num w:numId="92" w16cid:durableId="15624181">
    <w:abstractNumId w:val="75"/>
  </w:num>
  <w:num w:numId="93" w16cid:durableId="1929733011">
    <w:abstractNumId w:val="58"/>
  </w:num>
  <w:num w:numId="94" w16cid:durableId="982465751">
    <w:abstractNumId w:val="67"/>
  </w:num>
  <w:num w:numId="95" w16cid:durableId="1709918096">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00"/>
    <w:rsid w:val="000013F3"/>
    <w:rsid w:val="0000182A"/>
    <w:rsid w:val="00021986"/>
    <w:rsid w:val="00041D24"/>
    <w:rsid w:val="00053486"/>
    <w:rsid w:val="000853F3"/>
    <w:rsid w:val="000B0386"/>
    <w:rsid w:val="000C6C9B"/>
    <w:rsid w:val="000E2559"/>
    <w:rsid w:val="000F32B7"/>
    <w:rsid w:val="000F51F4"/>
    <w:rsid w:val="00106FF4"/>
    <w:rsid w:val="00112910"/>
    <w:rsid w:val="0012209A"/>
    <w:rsid w:val="00124209"/>
    <w:rsid w:val="00136C54"/>
    <w:rsid w:val="0014268E"/>
    <w:rsid w:val="001625DA"/>
    <w:rsid w:val="00164001"/>
    <w:rsid w:val="001922AC"/>
    <w:rsid w:val="0019362F"/>
    <w:rsid w:val="00195BE3"/>
    <w:rsid w:val="001A4181"/>
    <w:rsid w:val="001A72F7"/>
    <w:rsid w:val="001B0529"/>
    <w:rsid w:val="001C4F76"/>
    <w:rsid w:val="001C769A"/>
    <w:rsid w:val="001D37D1"/>
    <w:rsid w:val="001D5645"/>
    <w:rsid w:val="001E25AA"/>
    <w:rsid w:val="001F17EB"/>
    <w:rsid w:val="001F2937"/>
    <w:rsid w:val="00203BE3"/>
    <w:rsid w:val="002129C4"/>
    <w:rsid w:val="00214EA9"/>
    <w:rsid w:val="002163C7"/>
    <w:rsid w:val="0022464D"/>
    <w:rsid w:val="00236D29"/>
    <w:rsid w:val="00241F8A"/>
    <w:rsid w:val="00255462"/>
    <w:rsid w:val="00273561"/>
    <w:rsid w:val="00285ED8"/>
    <w:rsid w:val="00294A94"/>
    <w:rsid w:val="002A101C"/>
    <w:rsid w:val="002B2134"/>
    <w:rsid w:val="002C0F02"/>
    <w:rsid w:val="002C2A1B"/>
    <w:rsid w:val="002E2B34"/>
    <w:rsid w:val="002E3EEB"/>
    <w:rsid w:val="002E72C2"/>
    <w:rsid w:val="002F63B5"/>
    <w:rsid w:val="003212CE"/>
    <w:rsid w:val="00332B6B"/>
    <w:rsid w:val="00342740"/>
    <w:rsid w:val="003428E5"/>
    <w:rsid w:val="00342E10"/>
    <w:rsid w:val="00347871"/>
    <w:rsid w:val="00357166"/>
    <w:rsid w:val="00372AC9"/>
    <w:rsid w:val="00382547"/>
    <w:rsid w:val="00391D46"/>
    <w:rsid w:val="0039674E"/>
    <w:rsid w:val="003A365F"/>
    <w:rsid w:val="003C09C9"/>
    <w:rsid w:val="003D6237"/>
    <w:rsid w:val="003E3064"/>
    <w:rsid w:val="00405241"/>
    <w:rsid w:val="00427C0A"/>
    <w:rsid w:val="00434BF3"/>
    <w:rsid w:val="004856AE"/>
    <w:rsid w:val="004879DC"/>
    <w:rsid w:val="004A2667"/>
    <w:rsid w:val="004A3041"/>
    <w:rsid w:val="004A61FD"/>
    <w:rsid w:val="004B1652"/>
    <w:rsid w:val="004B5720"/>
    <w:rsid w:val="004C113D"/>
    <w:rsid w:val="004C3663"/>
    <w:rsid w:val="004E45D2"/>
    <w:rsid w:val="004F1DDF"/>
    <w:rsid w:val="005002F4"/>
    <w:rsid w:val="005025A7"/>
    <w:rsid w:val="00506F2C"/>
    <w:rsid w:val="00537954"/>
    <w:rsid w:val="00550E92"/>
    <w:rsid w:val="00556AE8"/>
    <w:rsid w:val="00570D68"/>
    <w:rsid w:val="005851E5"/>
    <w:rsid w:val="005A2797"/>
    <w:rsid w:val="005B1192"/>
    <w:rsid w:val="005D7674"/>
    <w:rsid w:val="005F7855"/>
    <w:rsid w:val="00613955"/>
    <w:rsid w:val="006242CE"/>
    <w:rsid w:val="00635869"/>
    <w:rsid w:val="0063728F"/>
    <w:rsid w:val="00644951"/>
    <w:rsid w:val="00656D9A"/>
    <w:rsid w:val="00667B09"/>
    <w:rsid w:val="00681FE2"/>
    <w:rsid w:val="006D7E57"/>
    <w:rsid w:val="006F49A8"/>
    <w:rsid w:val="00705386"/>
    <w:rsid w:val="00705566"/>
    <w:rsid w:val="0070671E"/>
    <w:rsid w:val="00711457"/>
    <w:rsid w:val="00725555"/>
    <w:rsid w:val="00737D51"/>
    <w:rsid w:val="00742120"/>
    <w:rsid w:val="0074433B"/>
    <w:rsid w:val="00746AB6"/>
    <w:rsid w:val="0076184A"/>
    <w:rsid w:val="00761AEF"/>
    <w:rsid w:val="0078403D"/>
    <w:rsid w:val="007A78D8"/>
    <w:rsid w:val="007B1747"/>
    <w:rsid w:val="007B5F13"/>
    <w:rsid w:val="007C0DEA"/>
    <w:rsid w:val="007C752D"/>
    <w:rsid w:val="007E1BFD"/>
    <w:rsid w:val="007E619B"/>
    <w:rsid w:val="00807D70"/>
    <w:rsid w:val="00847E2F"/>
    <w:rsid w:val="00861ABE"/>
    <w:rsid w:val="00870923"/>
    <w:rsid w:val="00872A7E"/>
    <w:rsid w:val="00872D65"/>
    <w:rsid w:val="00873B80"/>
    <w:rsid w:val="0087747E"/>
    <w:rsid w:val="008813FC"/>
    <w:rsid w:val="00883C8D"/>
    <w:rsid w:val="008B08FB"/>
    <w:rsid w:val="008C15E2"/>
    <w:rsid w:val="008E2C98"/>
    <w:rsid w:val="008F1797"/>
    <w:rsid w:val="008F6194"/>
    <w:rsid w:val="00923C24"/>
    <w:rsid w:val="0092465A"/>
    <w:rsid w:val="00933D41"/>
    <w:rsid w:val="009564E6"/>
    <w:rsid w:val="00957598"/>
    <w:rsid w:val="009674A4"/>
    <w:rsid w:val="00975F96"/>
    <w:rsid w:val="00990E7E"/>
    <w:rsid w:val="00991D47"/>
    <w:rsid w:val="009D02E5"/>
    <w:rsid w:val="009D74D5"/>
    <w:rsid w:val="009E10A9"/>
    <w:rsid w:val="009E2791"/>
    <w:rsid w:val="009E6F02"/>
    <w:rsid w:val="00A41B3C"/>
    <w:rsid w:val="00A442CC"/>
    <w:rsid w:val="00A51F8C"/>
    <w:rsid w:val="00A67B9A"/>
    <w:rsid w:val="00A8759F"/>
    <w:rsid w:val="00A95A1E"/>
    <w:rsid w:val="00AA053D"/>
    <w:rsid w:val="00AF53CC"/>
    <w:rsid w:val="00B15779"/>
    <w:rsid w:val="00B24ADD"/>
    <w:rsid w:val="00B250F6"/>
    <w:rsid w:val="00B25B17"/>
    <w:rsid w:val="00B32F82"/>
    <w:rsid w:val="00B43C90"/>
    <w:rsid w:val="00B87AD4"/>
    <w:rsid w:val="00B924D1"/>
    <w:rsid w:val="00BA1525"/>
    <w:rsid w:val="00BA25CA"/>
    <w:rsid w:val="00BC0B7B"/>
    <w:rsid w:val="00BC1D60"/>
    <w:rsid w:val="00BC46E9"/>
    <w:rsid w:val="00BD4BCE"/>
    <w:rsid w:val="00BD6C33"/>
    <w:rsid w:val="00BF7D90"/>
    <w:rsid w:val="00C0057F"/>
    <w:rsid w:val="00C15DC2"/>
    <w:rsid w:val="00C2243F"/>
    <w:rsid w:val="00C22BF0"/>
    <w:rsid w:val="00C2506D"/>
    <w:rsid w:val="00C6471A"/>
    <w:rsid w:val="00C72D4E"/>
    <w:rsid w:val="00C85FE3"/>
    <w:rsid w:val="00C870FD"/>
    <w:rsid w:val="00CC1C8D"/>
    <w:rsid w:val="00CC3221"/>
    <w:rsid w:val="00CC72A7"/>
    <w:rsid w:val="00CC7EF4"/>
    <w:rsid w:val="00CE51BB"/>
    <w:rsid w:val="00CF5F1A"/>
    <w:rsid w:val="00D02AE6"/>
    <w:rsid w:val="00D02D15"/>
    <w:rsid w:val="00D04A28"/>
    <w:rsid w:val="00D15C6B"/>
    <w:rsid w:val="00D16FEE"/>
    <w:rsid w:val="00D2142A"/>
    <w:rsid w:val="00D4573D"/>
    <w:rsid w:val="00D60020"/>
    <w:rsid w:val="00D61035"/>
    <w:rsid w:val="00D77CD9"/>
    <w:rsid w:val="00D820F8"/>
    <w:rsid w:val="00DC6FB9"/>
    <w:rsid w:val="00DD4AC0"/>
    <w:rsid w:val="00DD62AE"/>
    <w:rsid w:val="00E0198B"/>
    <w:rsid w:val="00E3365E"/>
    <w:rsid w:val="00E34C0B"/>
    <w:rsid w:val="00E4228B"/>
    <w:rsid w:val="00E73DF3"/>
    <w:rsid w:val="00EB66D2"/>
    <w:rsid w:val="00ED35DD"/>
    <w:rsid w:val="00EE1B79"/>
    <w:rsid w:val="00EF6760"/>
    <w:rsid w:val="00F22697"/>
    <w:rsid w:val="00F649F3"/>
    <w:rsid w:val="00F734B5"/>
    <w:rsid w:val="00F80A4D"/>
    <w:rsid w:val="00F87100"/>
    <w:rsid w:val="00F87463"/>
    <w:rsid w:val="00F943A2"/>
    <w:rsid w:val="00F94C5E"/>
    <w:rsid w:val="00FE5BDF"/>
    <w:rsid w:val="00FF3B50"/>
    <w:rsid w:val="00FF50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C647"/>
  <w15:chartTrackingRefBased/>
  <w15:docId w15:val="{6728235D-D1B0-4776-9EBB-EB1A4FB4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4228B"/>
    <w:pPr>
      <w:keepNext/>
      <w:outlineLvl w:val="0"/>
    </w:pPr>
    <w:rPr>
      <w:rFonts w:ascii="Times New Roman" w:eastAsia="Times New Roman" w:hAnsi="Times New Roman" w:cs="Times New Roman"/>
      <w:b/>
      <w:bCs/>
      <w:sz w:val="20"/>
      <w:szCs w:val="20"/>
      <w:lang w:val="es-ES" w:eastAsia="es-ES"/>
    </w:rPr>
  </w:style>
  <w:style w:type="paragraph" w:styleId="Ttulo2">
    <w:name w:val="heading 2"/>
    <w:basedOn w:val="Ttulo1"/>
    <w:next w:val="Normal"/>
    <w:link w:val="Ttulo2Car"/>
    <w:qFormat/>
    <w:rsid w:val="00E4228B"/>
    <w:pPr>
      <w:spacing w:before="120" w:after="120"/>
      <w:jc w:val="center"/>
      <w:outlineLvl w:val="1"/>
    </w:pPr>
    <w:rPr>
      <w:sz w:val="28"/>
      <w:szCs w:val="28"/>
    </w:rPr>
  </w:style>
  <w:style w:type="paragraph" w:styleId="Ttulo3">
    <w:name w:val="heading 3"/>
    <w:basedOn w:val="Normal"/>
    <w:next w:val="Normal"/>
    <w:link w:val="Ttulo3Car"/>
    <w:qFormat/>
    <w:rsid w:val="00E4228B"/>
    <w:pPr>
      <w:keepNext/>
      <w:outlineLvl w:val="2"/>
    </w:pPr>
    <w:rPr>
      <w:rFonts w:ascii="Arial" w:eastAsia="Times New Roman" w:hAnsi="Arial" w:cs="Times New Roman"/>
      <w:sz w:val="27"/>
      <w:szCs w:val="20"/>
      <w:lang w:val="es-ES" w:eastAsia="es-ES"/>
    </w:rPr>
  </w:style>
  <w:style w:type="paragraph" w:styleId="Ttulo4">
    <w:name w:val="heading 4"/>
    <w:basedOn w:val="Normal"/>
    <w:next w:val="Normal"/>
    <w:link w:val="Ttulo4Car"/>
    <w:qFormat/>
    <w:rsid w:val="00E4228B"/>
    <w:pPr>
      <w:keepNext/>
      <w:jc w:val="both"/>
      <w:outlineLvl w:val="3"/>
    </w:pPr>
    <w:rPr>
      <w:rFonts w:ascii="Arial" w:eastAsia="Times New Roman" w:hAnsi="Arial" w:cs="Times New Roman"/>
      <w:b/>
      <w:sz w:val="18"/>
      <w:szCs w:val="20"/>
      <w:lang w:val="es-ES" w:eastAsia="es-ES"/>
    </w:rPr>
  </w:style>
  <w:style w:type="paragraph" w:styleId="Ttulo5">
    <w:name w:val="heading 5"/>
    <w:basedOn w:val="Normal"/>
    <w:next w:val="Normal"/>
    <w:link w:val="Ttulo5Car"/>
    <w:qFormat/>
    <w:rsid w:val="00E4228B"/>
    <w:pPr>
      <w:keepNext/>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uiPriority w:val="9"/>
    <w:qFormat/>
    <w:rsid w:val="00E4228B"/>
    <w:pPr>
      <w:keepNext/>
      <w:jc w:val="both"/>
      <w:outlineLvl w:val="5"/>
    </w:pPr>
    <w:rPr>
      <w:rFonts w:ascii="Arial" w:eastAsia="Times New Roman" w:hAnsi="Arial" w:cs="Times New Roman"/>
      <w:b/>
      <w:sz w:val="20"/>
      <w:szCs w:val="20"/>
      <w:lang w:val="es-ES" w:eastAsia="es-ES"/>
    </w:rPr>
  </w:style>
  <w:style w:type="paragraph" w:styleId="Ttulo7">
    <w:name w:val="heading 7"/>
    <w:basedOn w:val="Normal"/>
    <w:next w:val="Normal"/>
    <w:link w:val="Ttulo7Car"/>
    <w:qFormat/>
    <w:rsid w:val="00E4228B"/>
    <w:pPr>
      <w:keepNext/>
      <w:jc w:val="both"/>
      <w:outlineLvl w:val="6"/>
    </w:pPr>
    <w:rPr>
      <w:rFonts w:ascii="Arial" w:eastAsia="Times New Roman" w:hAnsi="Arial" w:cs="Times New Roman"/>
      <w:b/>
      <w:sz w:val="27"/>
      <w:szCs w:val="20"/>
      <w:lang w:val="es-ES" w:eastAsia="es-ES"/>
    </w:rPr>
  </w:style>
  <w:style w:type="paragraph" w:styleId="Ttulo8">
    <w:name w:val="heading 8"/>
    <w:basedOn w:val="Normal"/>
    <w:next w:val="Normal"/>
    <w:link w:val="Ttulo8Car"/>
    <w:qFormat/>
    <w:rsid w:val="00E4228B"/>
    <w:pPr>
      <w:keepNext/>
      <w:ind w:left="1701"/>
      <w:jc w:val="both"/>
      <w:outlineLvl w:val="7"/>
    </w:pPr>
    <w:rPr>
      <w:rFonts w:ascii="Arial" w:eastAsia="Times New Roman" w:hAnsi="Arial" w:cs="Times New Roman"/>
      <w:sz w:val="26"/>
      <w:szCs w:val="20"/>
      <w:lang w:val="es-ES" w:eastAsia="es-ES"/>
    </w:rPr>
  </w:style>
  <w:style w:type="paragraph" w:styleId="Ttulo9">
    <w:name w:val="heading 9"/>
    <w:basedOn w:val="Normal"/>
    <w:next w:val="Normal"/>
    <w:link w:val="Ttulo9Car"/>
    <w:qFormat/>
    <w:rsid w:val="00E4228B"/>
    <w:pPr>
      <w:keepNext/>
      <w:jc w:val="both"/>
      <w:outlineLvl w:val="8"/>
    </w:pPr>
    <w:rPr>
      <w:rFonts w:ascii="Arial" w:eastAsia="Times New Roman" w:hAnsi="Arial" w:cs="Times New Roman"/>
      <w:sz w:val="2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100"/>
    <w:pPr>
      <w:tabs>
        <w:tab w:val="center" w:pos="4419"/>
        <w:tab w:val="right" w:pos="8838"/>
      </w:tabs>
    </w:pPr>
  </w:style>
  <w:style w:type="character" w:customStyle="1" w:styleId="EncabezadoCar">
    <w:name w:val="Encabezado Car"/>
    <w:basedOn w:val="Fuentedeprrafopredeter"/>
    <w:link w:val="Encabezado"/>
    <w:uiPriority w:val="99"/>
    <w:rsid w:val="00F87100"/>
  </w:style>
  <w:style w:type="paragraph" w:styleId="Piedepgina">
    <w:name w:val="footer"/>
    <w:basedOn w:val="Normal"/>
    <w:link w:val="PiedepginaCar"/>
    <w:uiPriority w:val="99"/>
    <w:unhideWhenUsed/>
    <w:rsid w:val="00F87100"/>
    <w:pPr>
      <w:tabs>
        <w:tab w:val="center" w:pos="4419"/>
        <w:tab w:val="right" w:pos="8838"/>
      </w:tabs>
    </w:pPr>
  </w:style>
  <w:style w:type="character" w:customStyle="1" w:styleId="PiedepginaCar">
    <w:name w:val="Pie de página Car"/>
    <w:basedOn w:val="Fuentedeprrafopredeter"/>
    <w:link w:val="Piedepgina"/>
    <w:uiPriority w:val="99"/>
    <w:rsid w:val="00F87100"/>
  </w:style>
  <w:style w:type="paragraph" w:customStyle="1" w:styleId="CM2">
    <w:name w:val="CM2"/>
    <w:basedOn w:val="Normal"/>
    <w:next w:val="Normal"/>
    <w:uiPriority w:val="99"/>
    <w:rsid w:val="00613955"/>
    <w:pPr>
      <w:widowControl w:val="0"/>
      <w:autoSpaceDE w:val="0"/>
      <w:autoSpaceDN w:val="0"/>
      <w:adjustRightInd w:val="0"/>
    </w:pPr>
    <w:rPr>
      <w:rFonts w:ascii="Arial" w:eastAsiaTheme="minorEastAsia" w:hAnsi="Arial" w:cs="Arial"/>
      <w:sz w:val="24"/>
      <w:szCs w:val="24"/>
      <w:lang w:eastAsia="es-MX"/>
    </w:rPr>
  </w:style>
  <w:style w:type="paragraph" w:customStyle="1" w:styleId="CM47">
    <w:name w:val="CM47"/>
    <w:basedOn w:val="Normal"/>
    <w:next w:val="Normal"/>
    <w:uiPriority w:val="99"/>
    <w:rsid w:val="00613955"/>
    <w:pPr>
      <w:widowControl w:val="0"/>
      <w:autoSpaceDE w:val="0"/>
      <w:autoSpaceDN w:val="0"/>
      <w:adjustRightInd w:val="0"/>
    </w:pPr>
    <w:rPr>
      <w:rFonts w:ascii="Arial" w:eastAsiaTheme="minorEastAsia" w:hAnsi="Arial" w:cs="Arial"/>
      <w:sz w:val="24"/>
      <w:szCs w:val="24"/>
      <w:lang w:eastAsia="es-MX"/>
    </w:rPr>
  </w:style>
  <w:style w:type="paragraph" w:customStyle="1" w:styleId="CM48">
    <w:name w:val="CM48"/>
    <w:basedOn w:val="Normal"/>
    <w:next w:val="Normal"/>
    <w:uiPriority w:val="99"/>
    <w:rsid w:val="00613955"/>
    <w:pPr>
      <w:widowControl w:val="0"/>
      <w:autoSpaceDE w:val="0"/>
      <w:autoSpaceDN w:val="0"/>
      <w:adjustRightInd w:val="0"/>
    </w:pPr>
    <w:rPr>
      <w:rFonts w:ascii="Arial" w:eastAsiaTheme="minorEastAsia" w:hAnsi="Arial" w:cs="Arial"/>
      <w:sz w:val="24"/>
      <w:szCs w:val="24"/>
      <w:lang w:eastAsia="es-MX"/>
    </w:rPr>
  </w:style>
  <w:style w:type="paragraph" w:customStyle="1" w:styleId="CM53">
    <w:name w:val="CM53"/>
    <w:basedOn w:val="Normal"/>
    <w:next w:val="Normal"/>
    <w:uiPriority w:val="99"/>
    <w:rsid w:val="00613955"/>
    <w:pPr>
      <w:widowControl w:val="0"/>
      <w:autoSpaceDE w:val="0"/>
      <w:autoSpaceDN w:val="0"/>
      <w:adjustRightInd w:val="0"/>
    </w:pPr>
    <w:rPr>
      <w:rFonts w:ascii="Arial" w:eastAsiaTheme="minorEastAsia" w:hAnsi="Arial" w:cs="Arial"/>
      <w:sz w:val="24"/>
      <w:szCs w:val="24"/>
      <w:lang w:eastAsia="es-MX"/>
    </w:rPr>
  </w:style>
  <w:style w:type="paragraph" w:customStyle="1" w:styleId="CM9">
    <w:name w:val="CM9"/>
    <w:basedOn w:val="Normal"/>
    <w:next w:val="Normal"/>
    <w:uiPriority w:val="99"/>
    <w:rsid w:val="00613955"/>
    <w:pPr>
      <w:widowControl w:val="0"/>
      <w:autoSpaceDE w:val="0"/>
      <w:autoSpaceDN w:val="0"/>
      <w:adjustRightInd w:val="0"/>
      <w:spacing w:line="403" w:lineRule="atLeast"/>
    </w:pPr>
    <w:rPr>
      <w:rFonts w:ascii="Arial" w:eastAsiaTheme="minorEastAsia" w:hAnsi="Arial" w:cs="Arial"/>
      <w:sz w:val="24"/>
      <w:szCs w:val="24"/>
      <w:lang w:eastAsia="es-MX"/>
    </w:rPr>
  </w:style>
  <w:style w:type="paragraph" w:customStyle="1" w:styleId="CM56">
    <w:name w:val="CM56"/>
    <w:basedOn w:val="Normal"/>
    <w:next w:val="Normal"/>
    <w:uiPriority w:val="99"/>
    <w:rsid w:val="00613955"/>
    <w:pPr>
      <w:widowControl w:val="0"/>
      <w:autoSpaceDE w:val="0"/>
      <w:autoSpaceDN w:val="0"/>
      <w:adjustRightInd w:val="0"/>
    </w:pPr>
    <w:rPr>
      <w:rFonts w:ascii="Arial" w:eastAsiaTheme="minorEastAsia" w:hAnsi="Arial" w:cs="Arial"/>
      <w:sz w:val="24"/>
      <w:szCs w:val="24"/>
      <w:lang w:eastAsia="es-MX"/>
    </w:rPr>
  </w:style>
  <w:style w:type="paragraph" w:customStyle="1" w:styleId="CM16">
    <w:name w:val="CM16"/>
    <w:basedOn w:val="Normal"/>
    <w:next w:val="Normal"/>
    <w:uiPriority w:val="99"/>
    <w:rsid w:val="00613955"/>
    <w:pPr>
      <w:widowControl w:val="0"/>
      <w:autoSpaceDE w:val="0"/>
      <w:autoSpaceDN w:val="0"/>
      <w:adjustRightInd w:val="0"/>
      <w:spacing w:line="400" w:lineRule="atLeast"/>
    </w:pPr>
    <w:rPr>
      <w:rFonts w:ascii="Arial" w:eastAsiaTheme="minorEastAsia" w:hAnsi="Arial" w:cs="Arial"/>
      <w:sz w:val="24"/>
      <w:szCs w:val="24"/>
      <w:lang w:eastAsia="es-MX"/>
    </w:rPr>
  </w:style>
  <w:style w:type="paragraph" w:customStyle="1" w:styleId="CM18">
    <w:name w:val="CM18"/>
    <w:basedOn w:val="Normal"/>
    <w:next w:val="Normal"/>
    <w:uiPriority w:val="99"/>
    <w:rsid w:val="00613955"/>
    <w:pPr>
      <w:widowControl w:val="0"/>
      <w:autoSpaceDE w:val="0"/>
      <w:autoSpaceDN w:val="0"/>
      <w:adjustRightInd w:val="0"/>
    </w:pPr>
    <w:rPr>
      <w:rFonts w:ascii="Arial" w:eastAsiaTheme="minorEastAsia" w:hAnsi="Arial" w:cs="Arial"/>
      <w:sz w:val="24"/>
      <w:szCs w:val="24"/>
      <w:lang w:eastAsia="es-MX"/>
    </w:rPr>
  </w:style>
  <w:style w:type="paragraph" w:customStyle="1" w:styleId="Default">
    <w:name w:val="Default"/>
    <w:rsid w:val="00613955"/>
    <w:pPr>
      <w:widowControl w:val="0"/>
      <w:autoSpaceDE w:val="0"/>
      <w:autoSpaceDN w:val="0"/>
      <w:adjustRightInd w:val="0"/>
    </w:pPr>
    <w:rPr>
      <w:rFonts w:ascii="Arial" w:eastAsiaTheme="minorEastAsia" w:hAnsi="Arial" w:cs="Arial"/>
      <w:color w:val="000000"/>
      <w:sz w:val="24"/>
      <w:szCs w:val="24"/>
      <w:lang w:eastAsia="es-MX"/>
    </w:rPr>
  </w:style>
  <w:style w:type="paragraph" w:customStyle="1" w:styleId="CM45">
    <w:name w:val="CM45"/>
    <w:basedOn w:val="Default"/>
    <w:next w:val="Default"/>
    <w:uiPriority w:val="99"/>
    <w:rsid w:val="00613955"/>
    <w:rPr>
      <w:color w:val="auto"/>
    </w:rPr>
  </w:style>
  <w:style w:type="paragraph" w:customStyle="1" w:styleId="CM54">
    <w:name w:val="CM54"/>
    <w:basedOn w:val="Default"/>
    <w:next w:val="Default"/>
    <w:uiPriority w:val="99"/>
    <w:rsid w:val="00613955"/>
    <w:rPr>
      <w:color w:val="auto"/>
    </w:rPr>
  </w:style>
  <w:style w:type="paragraph" w:customStyle="1" w:styleId="CM5">
    <w:name w:val="CM5"/>
    <w:basedOn w:val="Default"/>
    <w:next w:val="Default"/>
    <w:uiPriority w:val="99"/>
    <w:rsid w:val="00613955"/>
    <w:rPr>
      <w:color w:val="auto"/>
    </w:rPr>
  </w:style>
  <w:style w:type="paragraph" w:customStyle="1" w:styleId="CM46">
    <w:name w:val="CM46"/>
    <w:basedOn w:val="Default"/>
    <w:next w:val="Default"/>
    <w:uiPriority w:val="99"/>
    <w:rsid w:val="00613955"/>
    <w:rPr>
      <w:color w:val="auto"/>
    </w:rPr>
  </w:style>
  <w:style w:type="paragraph" w:customStyle="1" w:styleId="CM58">
    <w:name w:val="CM58"/>
    <w:basedOn w:val="Default"/>
    <w:next w:val="Default"/>
    <w:uiPriority w:val="99"/>
    <w:rsid w:val="00613955"/>
    <w:rPr>
      <w:color w:val="auto"/>
    </w:rPr>
  </w:style>
  <w:style w:type="paragraph" w:customStyle="1" w:styleId="CM50">
    <w:name w:val="CM50"/>
    <w:basedOn w:val="Default"/>
    <w:next w:val="Default"/>
    <w:uiPriority w:val="99"/>
    <w:rsid w:val="00613955"/>
    <w:rPr>
      <w:color w:val="auto"/>
    </w:rPr>
  </w:style>
  <w:style w:type="paragraph" w:customStyle="1" w:styleId="CM49">
    <w:name w:val="CM49"/>
    <w:basedOn w:val="Default"/>
    <w:next w:val="Default"/>
    <w:uiPriority w:val="99"/>
    <w:rsid w:val="00613955"/>
    <w:rPr>
      <w:color w:val="auto"/>
    </w:rPr>
  </w:style>
  <w:style w:type="paragraph" w:customStyle="1" w:styleId="CM55">
    <w:name w:val="CM55"/>
    <w:basedOn w:val="Default"/>
    <w:next w:val="Default"/>
    <w:uiPriority w:val="99"/>
    <w:rsid w:val="00613955"/>
    <w:rPr>
      <w:color w:val="auto"/>
    </w:rPr>
  </w:style>
  <w:style w:type="paragraph" w:customStyle="1" w:styleId="CM24">
    <w:name w:val="CM24"/>
    <w:basedOn w:val="Default"/>
    <w:next w:val="Default"/>
    <w:uiPriority w:val="99"/>
    <w:rsid w:val="00613955"/>
    <w:pPr>
      <w:spacing w:line="408" w:lineRule="atLeast"/>
    </w:pPr>
    <w:rPr>
      <w:color w:val="auto"/>
    </w:rPr>
  </w:style>
  <w:style w:type="paragraph" w:customStyle="1" w:styleId="CM52">
    <w:name w:val="CM52"/>
    <w:basedOn w:val="Default"/>
    <w:next w:val="Default"/>
    <w:uiPriority w:val="99"/>
    <w:rsid w:val="00613955"/>
    <w:rPr>
      <w:color w:val="auto"/>
    </w:rPr>
  </w:style>
  <w:style w:type="paragraph" w:customStyle="1" w:styleId="CM57">
    <w:name w:val="CM57"/>
    <w:basedOn w:val="Default"/>
    <w:next w:val="Default"/>
    <w:uiPriority w:val="99"/>
    <w:rsid w:val="00613955"/>
    <w:rPr>
      <w:color w:val="auto"/>
    </w:rPr>
  </w:style>
  <w:style w:type="paragraph" w:customStyle="1" w:styleId="CM1">
    <w:name w:val="CM1"/>
    <w:basedOn w:val="Default"/>
    <w:next w:val="Default"/>
    <w:uiPriority w:val="99"/>
    <w:rsid w:val="00613955"/>
    <w:rPr>
      <w:color w:val="auto"/>
    </w:rPr>
  </w:style>
  <w:style w:type="paragraph" w:customStyle="1" w:styleId="CM8">
    <w:name w:val="CM8"/>
    <w:basedOn w:val="Default"/>
    <w:next w:val="Default"/>
    <w:uiPriority w:val="99"/>
    <w:rsid w:val="00613955"/>
    <w:pPr>
      <w:spacing w:line="400" w:lineRule="atLeast"/>
    </w:pPr>
    <w:rPr>
      <w:color w:val="auto"/>
    </w:rPr>
  </w:style>
  <w:style w:type="paragraph" w:customStyle="1" w:styleId="CM59">
    <w:name w:val="CM59"/>
    <w:basedOn w:val="Default"/>
    <w:next w:val="Default"/>
    <w:uiPriority w:val="99"/>
    <w:rsid w:val="00613955"/>
    <w:rPr>
      <w:color w:val="auto"/>
    </w:rPr>
  </w:style>
  <w:style w:type="paragraph" w:customStyle="1" w:styleId="CM41">
    <w:name w:val="CM41"/>
    <w:basedOn w:val="Default"/>
    <w:next w:val="Default"/>
    <w:uiPriority w:val="99"/>
    <w:rsid w:val="000F51F4"/>
    <w:pPr>
      <w:spacing w:line="400" w:lineRule="atLeast"/>
    </w:pPr>
    <w:rPr>
      <w:color w:val="auto"/>
    </w:rPr>
  </w:style>
  <w:style w:type="paragraph" w:customStyle="1" w:styleId="CM61">
    <w:name w:val="CM61"/>
    <w:basedOn w:val="Default"/>
    <w:next w:val="Default"/>
    <w:uiPriority w:val="99"/>
    <w:rsid w:val="000F51F4"/>
    <w:rPr>
      <w:color w:val="auto"/>
    </w:rPr>
  </w:style>
  <w:style w:type="paragraph" w:customStyle="1" w:styleId="CM60">
    <w:name w:val="CM60"/>
    <w:basedOn w:val="Default"/>
    <w:next w:val="Default"/>
    <w:uiPriority w:val="99"/>
    <w:rsid w:val="000F51F4"/>
    <w:rPr>
      <w:color w:val="auto"/>
    </w:rPr>
  </w:style>
  <w:style w:type="paragraph" w:styleId="Prrafodelista">
    <w:name w:val="List Paragraph"/>
    <w:aliases w:val="Cita texto,Footnote,List Paragraph1"/>
    <w:basedOn w:val="Normal"/>
    <w:link w:val="PrrafodelistaCar"/>
    <w:uiPriority w:val="34"/>
    <w:qFormat/>
    <w:rsid w:val="00870923"/>
    <w:pPr>
      <w:ind w:left="720"/>
      <w:contextualSpacing/>
    </w:pPr>
  </w:style>
  <w:style w:type="table" w:styleId="Tablaconcuadrcula">
    <w:name w:val="Table Grid"/>
    <w:basedOn w:val="Tablanormal"/>
    <w:uiPriority w:val="39"/>
    <w:rsid w:val="009E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Default"/>
    <w:next w:val="Default"/>
    <w:uiPriority w:val="99"/>
    <w:rsid w:val="00CC1C8D"/>
    <w:rPr>
      <w:color w:val="auto"/>
    </w:rPr>
  </w:style>
  <w:style w:type="paragraph" w:customStyle="1" w:styleId="CM3">
    <w:name w:val="CM3"/>
    <w:basedOn w:val="Default"/>
    <w:next w:val="Default"/>
    <w:uiPriority w:val="99"/>
    <w:rsid w:val="00CC1C8D"/>
    <w:rPr>
      <w:color w:val="auto"/>
    </w:rPr>
  </w:style>
  <w:style w:type="paragraph" w:customStyle="1" w:styleId="CM19">
    <w:name w:val="CM19"/>
    <w:basedOn w:val="Default"/>
    <w:next w:val="Default"/>
    <w:uiPriority w:val="99"/>
    <w:rsid w:val="00CC1C8D"/>
    <w:rPr>
      <w:color w:val="auto"/>
    </w:rPr>
  </w:style>
  <w:style w:type="paragraph" w:customStyle="1" w:styleId="CM10">
    <w:name w:val="CM10"/>
    <w:basedOn w:val="Default"/>
    <w:next w:val="Default"/>
    <w:uiPriority w:val="99"/>
    <w:rsid w:val="00CC1C8D"/>
    <w:pPr>
      <w:spacing w:line="400" w:lineRule="atLeast"/>
    </w:pPr>
    <w:rPr>
      <w:color w:val="auto"/>
    </w:rPr>
  </w:style>
  <w:style w:type="paragraph" w:customStyle="1" w:styleId="CM17">
    <w:name w:val="CM17"/>
    <w:basedOn w:val="Default"/>
    <w:next w:val="Default"/>
    <w:uiPriority w:val="99"/>
    <w:rsid w:val="00CC1C8D"/>
    <w:rPr>
      <w:color w:val="auto"/>
    </w:rPr>
  </w:style>
  <w:style w:type="paragraph" w:customStyle="1" w:styleId="CM14">
    <w:name w:val="CM14"/>
    <w:basedOn w:val="Default"/>
    <w:next w:val="Default"/>
    <w:uiPriority w:val="99"/>
    <w:rsid w:val="00CC1C8D"/>
    <w:rPr>
      <w:color w:val="auto"/>
    </w:rPr>
  </w:style>
  <w:style w:type="paragraph" w:customStyle="1" w:styleId="CM21">
    <w:name w:val="CM21"/>
    <w:basedOn w:val="Default"/>
    <w:next w:val="Default"/>
    <w:uiPriority w:val="99"/>
    <w:rsid w:val="00CC1C8D"/>
    <w:rPr>
      <w:color w:val="auto"/>
    </w:rPr>
  </w:style>
  <w:style w:type="character" w:customStyle="1" w:styleId="Ttulo1Car">
    <w:name w:val="Título 1 Car"/>
    <w:basedOn w:val="Fuentedeprrafopredeter"/>
    <w:link w:val="Ttulo1"/>
    <w:rsid w:val="00E4228B"/>
    <w:rPr>
      <w:rFonts w:ascii="Times New Roman" w:eastAsia="Times New Roman" w:hAnsi="Times New Roman" w:cs="Times New Roman"/>
      <w:b/>
      <w:bCs/>
      <w:sz w:val="20"/>
      <w:szCs w:val="20"/>
      <w:lang w:val="es-ES" w:eastAsia="es-ES"/>
    </w:rPr>
  </w:style>
  <w:style w:type="character" w:customStyle="1" w:styleId="Ttulo2Car">
    <w:name w:val="Título 2 Car"/>
    <w:basedOn w:val="Fuentedeprrafopredeter"/>
    <w:link w:val="Ttulo2"/>
    <w:rsid w:val="00E4228B"/>
    <w:rPr>
      <w:rFonts w:ascii="Times New Roman" w:eastAsia="Times New Roman" w:hAnsi="Times New Roman" w:cs="Times New Roman"/>
      <w:b/>
      <w:bCs/>
      <w:sz w:val="28"/>
      <w:szCs w:val="28"/>
      <w:lang w:val="es-ES" w:eastAsia="es-ES"/>
    </w:rPr>
  </w:style>
  <w:style w:type="character" w:customStyle="1" w:styleId="Ttulo3Car">
    <w:name w:val="Título 3 Car"/>
    <w:basedOn w:val="Fuentedeprrafopredeter"/>
    <w:link w:val="Ttulo3"/>
    <w:rsid w:val="00E4228B"/>
    <w:rPr>
      <w:rFonts w:ascii="Arial" w:eastAsia="Times New Roman" w:hAnsi="Arial" w:cs="Times New Roman"/>
      <w:sz w:val="27"/>
      <w:szCs w:val="20"/>
      <w:lang w:val="es-ES" w:eastAsia="es-ES"/>
    </w:rPr>
  </w:style>
  <w:style w:type="character" w:customStyle="1" w:styleId="Ttulo4Car">
    <w:name w:val="Título 4 Car"/>
    <w:basedOn w:val="Fuentedeprrafopredeter"/>
    <w:link w:val="Ttulo4"/>
    <w:rsid w:val="00E4228B"/>
    <w:rPr>
      <w:rFonts w:ascii="Arial" w:eastAsia="Times New Roman" w:hAnsi="Arial" w:cs="Times New Roman"/>
      <w:b/>
      <w:sz w:val="18"/>
      <w:szCs w:val="20"/>
      <w:lang w:val="es-ES" w:eastAsia="es-ES"/>
    </w:rPr>
  </w:style>
  <w:style w:type="character" w:customStyle="1" w:styleId="Ttulo5Car">
    <w:name w:val="Título 5 Car"/>
    <w:basedOn w:val="Fuentedeprrafopredeter"/>
    <w:link w:val="Ttulo5"/>
    <w:rsid w:val="00E4228B"/>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uiPriority w:val="9"/>
    <w:rsid w:val="00E4228B"/>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rsid w:val="00E4228B"/>
    <w:rPr>
      <w:rFonts w:ascii="Arial" w:eastAsia="Times New Roman" w:hAnsi="Arial" w:cs="Times New Roman"/>
      <w:b/>
      <w:sz w:val="27"/>
      <w:szCs w:val="20"/>
      <w:lang w:val="es-ES" w:eastAsia="es-ES"/>
    </w:rPr>
  </w:style>
  <w:style w:type="character" w:customStyle="1" w:styleId="Ttulo8Car">
    <w:name w:val="Título 8 Car"/>
    <w:basedOn w:val="Fuentedeprrafopredeter"/>
    <w:link w:val="Ttulo8"/>
    <w:rsid w:val="00E4228B"/>
    <w:rPr>
      <w:rFonts w:ascii="Arial" w:eastAsia="Times New Roman" w:hAnsi="Arial" w:cs="Times New Roman"/>
      <w:sz w:val="26"/>
      <w:szCs w:val="20"/>
      <w:lang w:val="es-ES" w:eastAsia="es-ES"/>
    </w:rPr>
  </w:style>
  <w:style w:type="character" w:customStyle="1" w:styleId="Ttulo9Car">
    <w:name w:val="Título 9 Car"/>
    <w:basedOn w:val="Fuentedeprrafopredeter"/>
    <w:link w:val="Ttulo9"/>
    <w:rsid w:val="00E4228B"/>
    <w:rPr>
      <w:rFonts w:ascii="Arial" w:eastAsia="Times New Roman" w:hAnsi="Arial" w:cs="Times New Roman"/>
      <w:sz w:val="26"/>
      <w:szCs w:val="20"/>
      <w:lang w:val="es-ES_tradnl" w:eastAsia="es-ES"/>
    </w:rPr>
  </w:style>
  <w:style w:type="numbering" w:customStyle="1" w:styleId="Sinlista1">
    <w:name w:val="Sin lista1"/>
    <w:next w:val="Sinlista"/>
    <w:uiPriority w:val="99"/>
    <w:semiHidden/>
    <w:unhideWhenUsed/>
    <w:rsid w:val="00E4228B"/>
  </w:style>
  <w:style w:type="character" w:customStyle="1" w:styleId="PrrafodelistaCar">
    <w:name w:val="Párrafo de lista Car"/>
    <w:aliases w:val="Cita texto Car,Footnote Car,List Paragraph1 Car"/>
    <w:link w:val="Prrafodelista"/>
    <w:uiPriority w:val="34"/>
    <w:rsid w:val="00E4228B"/>
  </w:style>
  <w:style w:type="character" w:styleId="Refdecomentario">
    <w:name w:val="annotation reference"/>
    <w:basedOn w:val="Fuentedeprrafopredeter"/>
    <w:uiPriority w:val="99"/>
    <w:unhideWhenUsed/>
    <w:rsid w:val="00E4228B"/>
    <w:rPr>
      <w:sz w:val="16"/>
      <w:szCs w:val="16"/>
    </w:rPr>
  </w:style>
  <w:style w:type="paragraph" w:styleId="Textocomentario">
    <w:name w:val="annotation text"/>
    <w:basedOn w:val="Normal"/>
    <w:link w:val="TextocomentarioCar"/>
    <w:uiPriority w:val="99"/>
    <w:unhideWhenUsed/>
    <w:rsid w:val="00E4228B"/>
    <w:pPr>
      <w:spacing w:after="160"/>
    </w:pPr>
    <w:rPr>
      <w:sz w:val="20"/>
      <w:szCs w:val="20"/>
    </w:rPr>
  </w:style>
  <w:style w:type="character" w:customStyle="1" w:styleId="TextocomentarioCar">
    <w:name w:val="Texto comentario Car"/>
    <w:basedOn w:val="Fuentedeprrafopredeter"/>
    <w:link w:val="Textocomentario"/>
    <w:uiPriority w:val="99"/>
    <w:rsid w:val="00E4228B"/>
    <w:rPr>
      <w:sz w:val="20"/>
      <w:szCs w:val="20"/>
    </w:rPr>
  </w:style>
  <w:style w:type="paragraph" w:styleId="Textodeglobo">
    <w:name w:val="Balloon Text"/>
    <w:basedOn w:val="Normal"/>
    <w:link w:val="TextodegloboCar"/>
    <w:uiPriority w:val="99"/>
    <w:unhideWhenUsed/>
    <w:rsid w:val="00E4228B"/>
    <w:rPr>
      <w:rFonts w:ascii="Segoe UI" w:hAnsi="Segoe UI" w:cs="Segoe UI"/>
      <w:sz w:val="18"/>
      <w:szCs w:val="18"/>
    </w:rPr>
  </w:style>
  <w:style w:type="character" w:customStyle="1" w:styleId="TextodegloboCar">
    <w:name w:val="Texto de globo Car"/>
    <w:basedOn w:val="Fuentedeprrafopredeter"/>
    <w:link w:val="Textodeglobo"/>
    <w:uiPriority w:val="99"/>
    <w:rsid w:val="00E4228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unhideWhenUsed/>
    <w:rsid w:val="00E4228B"/>
    <w:rPr>
      <w:b/>
      <w:bCs/>
    </w:rPr>
  </w:style>
  <w:style w:type="character" w:customStyle="1" w:styleId="AsuntodelcomentarioCar">
    <w:name w:val="Asunto del comentario Car"/>
    <w:basedOn w:val="TextocomentarioCar"/>
    <w:link w:val="Asuntodelcomentario"/>
    <w:uiPriority w:val="99"/>
    <w:rsid w:val="00E4228B"/>
    <w:rPr>
      <w:b/>
      <w:bCs/>
      <w:sz w:val="20"/>
      <w:szCs w:val="20"/>
    </w:rPr>
  </w:style>
  <w:style w:type="character" w:customStyle="1" w:styleId="TextoindependienteCar">
    <w:name w:val="Texto independiente Car"/>
    <w:basedOn w:val="Fuentedeprrafopredeter"/>
    <w:link w:val="Textoindependiente"/>
    <w:rsid w:val="00E4228B"/>
    <w:rPr>
      <w:rFonts w:ascii="Arial" w:eastAsia="Times New Roman" w:hAnsi="Arial" w:cs="Times New Roman"/>
      <w:sz w:val="27"/>
      <w:szCs w:val="20"/>
      <w:lang w:eastAsia="es-ES"/>
    </w:rPr>
  </w:style>
  <w:style w:type="paragraph" w:styleId="Textoindependiente">
    <w:name w:val="Body Text"/>
    <w:basedOn w:val="Normal"/>
    <w:link w:val="TextoindependienteCar"/>
    <w:rsid w:val="00E4228B"/>
    <w:pPr>
      <w:jc w:val="both"/>
    </w:pPr>
    <w:rPr>
      <w:rFonts w:ascii="Arial" w:eastAsia="Times New Roman" w:hAnsi="Arial" w:cs="Times New Roman"/>
      <w:sz w:val="27"/>
      <w:szCs w:val="20"/>
      <w:lang w:eastAsia="es-ES"/>
    </w:rPr>
  </w:style>
  <w:style w:type="character" w:customStyle="1" w:styleId="TextoindependienteCar1">
    <w:name w:val="Texto independiente Car1"/>
    <w:basedOn w:val="Fuentedeprrafopredeter"/>
    <w:uiPriority w:val="99"/>
    <w:semiHidden/>
    <w:rsid w:val="00E4228B"/>
  </w:style>
  <w:style w:type="character" w:customStyle="1" w:styleId="Textoindependiente2Car">
    <w:name w:val="Texto independiente 2 Car"/>
    <w:basedOn w:val="Fuentedeprrafopredeter"/>
    <w:link w:val="Textoindependiente2"/>
    <w:rsid w:val="00E4228B"/>
    <w:rPr>
      <w:rFonts w:ascii="Times New Roman" w:eastAsia="Times New Roman" w:hAnsi="Times New Roman" w:cs="Times New Roman"/>
      <w:sz w:val="28"/>
      <w:szCs w:val="20"/>
      <w:lang w:eastAsia="es-ES"/>
    </w:rPr>
  </w:style>
  <w:style w:type="paragraph" w:styleId="Textoindependiente2">
    <w:name w:val="Body Text 2"/>
    <w:basedOn w:val="Normal"/>
    <w:link w:val="Textoindependiente2Car"/>
    <w:rsid w:val="00E4228B"/>
    <w:pPr>
      <w:jc w:val="both"/>
    </w:pPr>
    <w:rPr>
      <w:rFonts w:ascii="Times New Roman" w:eastAsia="Times New Roman" w:hAnsi="Times New Roman" w:cs="Times New Roman"/>
      <w:sz w:val="28"/>
      <w:szCs w:val="20"/>
      <w:lang w:eastAsia="es-ES"/>
    </w:rPr>
  </w:style>
  <w:style w:type="character" w:customStyle="1" w:styleId="Textoindependiente2Car1">
    <w:name w:val="Texto independiente 2 Car1"/>
    <w:basedOn w:val="Fuentedeprrafopredeter"/>
    <w:uiPriority w:val="99"/>
    <w:semiHidden/>
    <w:rsid w:val="00E4228B"/>
  </w:style>
  <w:style w:type="character" w:customStyle="1" w:styleId="Sangra2detindependienteCar">
    <w:name w:val="Sangría 2 de t. independiente Car"/>
    <w:basedOn w:val="Fuentedeprrafopredeter"/>
    <w:link w:val="Sangra2detindependiente"/>
    <w:rsid w:val="00E4228B"/>
    <w:rPr>
      <w:rFonts w:ascii="Arial" w:eastAsia="Times New Roman" w:hAnsi="Arial" w:cs="Times New Roman"/>
      <w:sz w:val="27"/>
      <w:szCs w:val="20"/>
      <w:lang w:val="es-ES_tradnl" w:eastAsia="es-ES"/>
    </w:rPr>
  </w:style>
  <w:style w:type="paragraph" w:styleId="Sangra2detindependiente">
    <w:name w:val="Body Text Indent 2"/>
    <w:basedOn w:val="Normal"/>
    <w:link w:val="Sangra2detindependienteCar"/>
    <w:rsid w:val="00E4228B"/>
    <w:pPr>
      <w:ind w:firstLine="1418"/>
      <w:jc w:val="both"/>
    </w:pPr>
    <w:rPr>
      <w:rFonts w:ascii="Arial" w:eastAsia="Times New Roman" w:hAnsi="Arial" w:cs="Times New Roman"/>
      <w:sz w:val="27"/>
      <w:szCs w:val="20"/>
      <w:lang w:val="es-ES_tradnl" w:eastAsia="es-ES"/>
    </w:rPr>
  </w:style>
  <w:style w:type="character" w:customStyle="1" w:styleId="Sangra2detindependienteCar1">
    <w:name w:val="Sangría 2 de t. independiente Car1"/>
    <w:basedOn w:val="Fuentedeprrafopredeter"/>
    <w:uiPriority w:val="99"/>
    <w:semiHidden/>
    <w:rsid w:val="00E4228B"/>
  </w:style>
  <w:style w:type="character" w:customStyle="1" w:styleId="Textoindependiente3Car">
    <w:name w:val="Texto independiente 3 Car"/>
    <w:basedOn w:val="Fuentedeprrafopredeter"/>
    <w:link w:val="Textoindependiente3"/>
    <w:rsid w:val="00E4228B"/>
    <w:rPr>
      <w:rFonts w:ascii="Arial" w:eastAsia="Times New Roman" w:hAnsi="Arial" w:cs="Times New Roman"/>
      <w:sz w:val="18"/>
      <w:szCs w:val="20"/>
      <w:lang w:eastAsia="es-ES"/>
    </w:rPr>
  </w:style>
  <w:style w:type="paragraph" w:styleId="Textoindependiente3">
    <w:name w:val="Body Text 3"/>
    <w:basedOn w:val="Normal"/>
    <w:link w:val="Textoindependiente3Car"/>
    <w:rsid w:val="00E4228B"/>
    <w:pPr>
      <w:jc w:val="both"/>
    </w:pPr>
    <w:rPr>
      <w:rFonts w:ascii="Arial" w:eastAsia="Times New Roman" w:hAnsi="Arial" w:cs="Times New Roman"/>
      <w:sz w:val="18"/>
      <w:szCs w:val="20"/>
      <w:lang w:eastAsia="es-ES"/>
    </w:rPr>
  </w:style>
  <w:style w:type="character" w:customStyle="1" w:styleId="Textoindependiente3Car1">
    <w:name w:val="Texto independiente 3 Car1"/>
    <w:basedOn w:val="Fuentedeprrafopredeter"/>
    <w:uiPriority w:val="99"/>
    <w:semiHidden/>
    <w:rsid w:val="00E4228B"/>
    <w:rPr>
      <w:sz w:val="16"/>
      <w:szCs w:val="16"/>
    </w:rPr>
  </w:style>
  <w:style w:type="paragraph" w:styleId="Sangradetextonormal">
    <w:name w:val="Body Text Indent"/>
    <w:basedOn w:val="Normal"/>
    <w:link w:val="SangradetextonormalCar"/>
    <w:rsid w:val="00E4228B"/>
    <w:pPr>
      <w:ind w:firstLine="1418"/>
      <w:jc w:val="both"/>
    </w:pPr>
    <w:rPr>
      <w:rFonts w:ascii="Tahoma" w:eastAsia="Times New Roman" w:hAnsi="Tahoma" w:cs="Times New Roman"/>
      <w:sz w:val="24"/>
      <w:szCs w:val="20"/>
      <w:lang w:val="es-ES" w:eastAsia="es-ES"/>
    </w:rPr>
  </w:style>
  <w:style w:type="character" w:customStyle="1" w:styleId="SangradetextonormalCar">
    <w:name w:val="Sangría de texto normal Car"/>
    <w:basedOn w:val="Fuentedeprrafopredeter"/>
    <w:link w:val="Sangradetextonormal"/>
    <w:rsid w:val="00E4228B"/>
    <w:rPr>
      <w:rFonts w:ascii="Tahoma" w:eastAsia="Times New Roman" w:hAnsi="Tahoma" w:cs="Times New Roman"/>
      <w:sz w:val="24"/>
      <w:szCs w:val="20"/>
      <w:lang w:val="es-ES" w:eastAsia="es-ES"/>
    </w:rPr>
  </w:style>
  <w:style w:type="character" w:customStyle="1" w:styleId="Sangra3detindependienteCar">
    <w:name w:val="Sangría 3 de t. independiente Car"/>
    <w:basedOn w:val="Fuentedeprrafopredeter"/>
    <w:link w:val="Sangra3detindependiente"/>
    <w:rsid w:val="00E4228B"/>
    <w:rPr>
      <w:rFonts w:ascii="Antique Olive" w:eastAsia="Times New Roman" w:hAnsi="Antique Olive" w:cs="Times New Roman"/>
      <w:sz w:val="27"/>
      <w:szCs w:val="20"/>
      <w:lang w:val="es-ES_tradnl" w:eastAsia="es-ES"/>
    </w:rPr>
  </w:style>
  <w:style w:type="paragraph" w:styleId="Sangra3detindependiente">
    <w:name w:val="Body Text Indent 3"/>
    <w:basedOn w:val="Normal"/>
    <w:link w:val="Sangra3detindependienteCar"/>
    <w:rsid w:val="00E4228B"/>
    <w:pPr>
      <w:ind w:left="1843" w:hanging="427"/>
      <w:jc w:val="both"/>
    </w:pPr>
    <w:rPr>
      <w:rFonts w:ascii="Antique Olive" w:eastAsia="Times New Roman" w:hAnsi="Antique Olive" w:cs="Times New Roman"/>
      <w:sz w:val="27"/>
      <w:szCs w:val="20"/>
      <w:lang w:val="es-ES_tradnl" w:eastAsia="es-ES"/>
    </w:rPr>
  </w:style>
  <w:style w:type="character" w:customStyle="1" w:styleId="Sangra3detindependienteCar1">
    <w:name w:val="Sangría 3 de t. independiente Car1"/>
    <w:basedOn w:val="Fuentedeprrafopredeter"/>
    <w:uiPriority w:val="99"/>
    <w:semiHidden/>
    <w:rsid w:val="00E4228B"/>
    <w:rPr>
      <w:sz w:val="16"/>
      <w:szCs w:val="16"/>
    </w:rPr>
  </w:style>
  <w:style w:type="paragraph" w:styleId="Listaconvietas">
    <w:name w:val="List Bullet"/>
    <w:basedOn w:val="Normal"/>
    <w:autoRedefine/>
    <w:rsid w:val="00E4228B"/>
    <w:pPr>
      <w:numPr>
        <w:numId w:val="2"/>
      </w:numPr>
    </w:pPr>
    <w:rPr>
      <w:rFonts w:ascii="Arial" w:eastAsia="Times New Roman" w:hAnsi="Arial" w:cs="Times New Roman"/>
      <w:sz w:val="26"/>
      <w:szCs w:val="20"/>
      <w:lang w:val="es-ES" w:eastAsia="es-ES"/>
    </w:rPr>
  </w:style>
  <w:style w:type="paragraph" w:styleId="Ttulo">
    <w:name w:val="Title"/>
    <w:basedOn w:val="Normal"/>
    <w:link w:val="TtuloCar"/>
    <w:qFormat/>
    <w:rsid w:val="00E4228B"/>
    <w:pPr>
      <w:jc w:val="center"/>
    </w:pPr>
    <w:rPr>
      <w:rFonts w:ascii="Antique Olive" w:eastAsia="Times New Roman" w:hAnsi="Antique Olive" w:cs="Times New Roman"/>
      <w:b/>
      <w:sz w:val="24"/>
      <w:szCs w:val="20"/>
      <w:lang w:val="es-ES_tradnl" w:eastAsia="es-ES"/>
    </w:rPr>
  </w:style>
  <w:style w:type="character" w:customStyle="1" w:styleId="TtuloCar">
    <w:name w:val="Título Car"/>
    <w:basedOn w:val="Fuentedeprrafopredeter"/>
    <w:link w:val="Ttulo"/>
    <w:rsid w:val="00E4228B"/>
    <w:rPr>
      <w:rFonts w:ascii="Antique Olive" w:eastAsia="Times New Roman" w:hAnsi="Antique Olive" w:cs="Times New Roman"/>
      <w:b/>
      <w:sz w:val="24"/>
      <w:szCs w:val="20"/>
      <w:lang w:val="es-ES_tradnl" w:eastAsia="es-ES"/>
    </w:rPr>
  </w:style>
  <w:style w:type="paragraph" w:styleId="Mapadeldocumento">
    <w:name w:val="Document Map"/>
    <w:basedOn w:val="Normal"/>
    <w:link w:val="MapadeldocumentoCar"/>
    <w:uiPriority w:val="99"/>
    <w:rsid w:val="00E4228B"/>
    <w:pPr>
      <w:shd w:val="clear" w:color="auto" w:fill="000080"/>
    </w:pPr>
    <w:rPr>
      <w:rFonts w:ascii="Tahoma" w:eastAsia="Times New Roman" w:hAnsi="Tahoma" w:cs="Tahoma"/>
      <w:sz w:val="26"/>
      <w:szCs w:val="20"/>
      <w:lang w:val="es-ES" w:eastAsia="es-ES"/>
    </w:rPr>
  </w:style>
  <w:style w:type="character" w:customStyle="1" w:styleId="MapadeldocumentoCar">
    <w:name w:val="Mapa del documento Car"/>
    <w:basedOn w:val="Fuentedeprrafopredeter"/>
    <w:link w:val="Mapadeldocumento"/>
    <w:uiPriority w:val="99"/>
    <w:rsid w:val="00E4228B"/>
    <w:rPr>
      <w:rFonts w:ascii="Tahoma" w:eastAsia="Times New Roman" w:hAnsi="Tahoma" w:cs="Tahoma"/>
      <w:sz w:val="26"/>
      <w:szCs w:val="20"/>
      <w:shd w:val="clear" w:color="auto" w:fill="000080"/>
      <w:lang w:val="es-ES" w:eastAsia="es-ES"/>
    </w:rPr>
  </w:style>
  <w:style w:type="character" w:customStyle="1" w:styleId="TextosinformatoCar">
    <w:name w:val="Texto sin formato Car"/>
    <w:basedOn w:val="Fuentedeprrafopredeter"/>
    <w:link w:val="Textosinformato"/>
    <w:uiPriority w:val="99"/>
    <w:rsid w:val="00E4228B"/>
    <w:rPr>
      <w:rFonts w:ascii="Courier" w:eastAsia="Times New Roman" w:hAnsi="Courier" w:cs="Times New Roman"/>
      <w:sz w:val="21"/>
      <w:szCs w:val="21"/>
      <w:lang w:val="es-ES_tradnl" w:eastAsia="es-ES"/>
    </w:rPr>
  </w:style>
  <w:style w:type="paragraph" w:styleId="Textosinformato">
    <w:name w:val="Plain Text"/>
    <w:basedOn w:val="Normal"/>
    <w:link w:val="TextosinformatoCar"/>
    <w:uiPriority w:val="99"/>
    <w:unhideWhenUsed/>
    <w:rsid w:val="00E4228B"/>
    <w:rPr>
      <w:rFonts w:ascii="Courier" w:eastAsia="Times New Roman" w:hAnsi="Courier" w:cs="Times New Roman"/>
      <w:sz w:val="21"/>
      <w:szCs w:val="21"/>
      <w:lang w:val="es-ES_tradnl" w:eastAsia="es-ES"/>
    </w:rPr>
  </w:style>
  <w:style w:type="character" w:customStyle="1" w:styleId="TextosinformatoCar1">
    <w:name w:val="Texto sin formato Car1"/>
    <w:basedOn w:val="Fuentedeprrafopredeter"/>
    <w:uiPriority w:val="99"/>
    <w:semiHidden/>
    <w:rsid w:val="00E4228B"/>
    <w:rPr>
      <w:rFonts w:ascii="Consolas" w:hAnsi="Consolas"/>
      <w:sz w:val="21"/>
      <w:szCs w:val="21"/>
    </w:rPr>
  </w:style>
  <w:style w:type="character" w:styleId="Refdenotaalpie">
    <w:name w:val="footnote reference"/>
    <w:rsid w:val="00E4228B"/>
  </w:style>
  <w:style w:type="paragraph" w:styleId="NormalWeb">
    <w:name w:val="Normal (Web)"/>
    <w:basedOn w:val="Normal"/>
    <w:uiPriority w:val="99"/>
    <w:rsid w:val="00E422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E4228B"/>
    <w:pPr>
      <w:spacing w:after="101" w:line="216" w:lineRule="exact"/>
      <w:ind w:firstLine="288"/>
      <w:jc w:val="both"/>
    </w:pPr>
    <w:rPr>
      <w:rFonts w:ascii="Arial" w:eastAsia="Times New Roman" w:hAnsi="Arial" w:cs="Times New Roman"/>
      <w:sz w:val="18"/>
      <w:szCs w:val="18"/>
      <w:lang w:eastAsia="es-MX"/>
    </w:rPr>
  </w:style>
  <w:style w:type="character" w:customStyle="1" w:styleId="TextoCar">
    <w:name w:val="Texto Car"/>
    <w:link w:val="Texto"/>
    <w:locked/>
    <w:rsid w:val="00E4228B"/>
    <w:rPr>
      <w:rFonts w:ascii="Arial" w:eastAsia="Times New Roman" w:hAnsi="Arial" w:cs="Times New Roman"/>
      <w:sz w:val="18"/>
      <w:szCs w:val="18"/>
      <w:lang w:eastAsia="es-MX"/>
    </w:rPr>
  </w:style>
  <w:style w:type="character" w:styleId="Hipervnculo">
    <w:name w:val="Hyperlink"/>
    <w:basedOn w:val="Fuentedeprrafopredeter"/>
    <w:uiPriority w:val="99"/>
    <w:rsid w:val="00E4228B"/>
    <w:rPr>
      <w:color w:val="0000FF"/>
      <w:u w:val="single"/>
    </w:rPr>
  </w:style>
  <w:style w:type="paragraph" w:styleId="Textonotapie">
    <w:name w:val="footnote text"/>
    <w:basedOn w:val="Normal"/>
    <w:link w:val="TextonotapieCar"/>
    <w:rsid w:val="00E4228B"/>
    <w:rPr>
      <w:rFonts w:ascii="Arial" w:eastAsia="Times New Roman" w:hAnsi="Arial" w:cs="Times New Roman"/>
      <w:sz w:val="20"/>
      <w:szCs w:val="20"/>
      <w:lang w:eastAsia="es-ES"/>
    </w:rPr>
  </w:style>
  <w:style w:type="character" w:customStyle="1" w:styleId="TextonotapieCar">
    <w:name w:val="Texto nota pie Car"/>
    <w:basedOn w:val="Fuentedeprrafopredeter"/>
    <w:link w:val="Textonotapie"/>
    <w:rsid w:val="00E4228B"/>
    <w:rPr>
      <w:rFonts w:ascii="Arial" w:eastAsia="Times New Roman" w:hAnsi="Arial" w:cs="Times New Roman"/>
      <w:sz w:val="20"/>
      <w:szCs w:val="20"/>
      <w:lang w:eastAsia="es-ES"/>
    </w:rPr>
  </w:style>
  <w:style w:type="character" w:customStyle="1" w:styleId="EncabezadodemensajeCar">
    <w:name w:val="Encabezado de mensaje Car"/>
    <w:basedOn w:val="Fuentedeprrafopredeter"/>
    <w:link w:val="Encabezadodemensaje"/>
    <w:rsid w:val="00E4228B"/>
    <w:rPr>
      <w:rFonts w:ascii="Arial" w:eastAsia="Times New Roman" w:hAnsi="Arial" w:cs="Arial"/>
      <w:sz w:val="24"/>
      <w:szCs w:val="24"/>
      <w:shd w:val="pct20" w:color="auto" w:fill="auto"/>
      <w:lang w:eastAsia="es-ES"/>
    </w:rPr>
  </w:style>
  <w:style w:type="paragraph" w:styleId="Encabezadodemensaje">
    <w:name w:val="Message Header"/>
    <w:basedOn w:val="Normal"/>
    <w:link w:val="EncabezadodemensajeCar"/>
    <w:rsid w:val="00E422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s-ES"/>
    </w:rPr>
  </w:style>
  <w:style w:type="character" w:customStyle="1" w:styleId="EncabezadodemensajeCar1">
    <w:name w:val="Encabezado de mensaje Car1"/>
    <w:basedOn w:val="Fuentedeprrafopredeter"/>
    <w:uiPriority w:val="99"/>
    <w:semiHidden/>
    <w:rsid w:val="00E4228B"/>
    <w:rPr>
      <w:rFonts w:asciiTheme="majorHAnsi" w:eastAsiaTheme="majorEastAsia" w:hAnsiTheme="majorHAnsi" w:cstheme="majorBidi"/>
      <w:sz w:val="24"/>
      <w:szCs w:val="24"/>
      <w:shd w:val="pct20" w:color="auto" w:fill="auto"/>
    </w:rPr>
  </w:style>
  <w:style w:type="paragraph" w:styleId="Listaconvietas2">
    <w:name w:val="List Bullet 2"/>
    <w:basedOn w:val="Normal"/>
    <w:autoRedefine/>
    <w:rsid w:val="00E4228B"/>
    <w:pPr>
      <w:numPr>
        <w:numId w:val="3"/>
      </w:numPr>
    </w:pPr>
    <w:rPr>
      <w:rFonts w:ascii="Tahoma" w:eastAsia="Times New Roman" w:hAnsi="Tahoma" w:cs="Tahoma"/>
      <w:sz w:val="26"/>
      <w:szCs w:val="20"/>
      <w:lang w:val="es-ES" w:eastAsia="es-ES"/>
    </w:rPr>
  </w:style>
  <w:style w:type="paragraph" w:customStyle="1" w:styleId="Listavistosa-nfasis11">
    <w:name w:val="Lista vistosa - Énfasis 11"/>
    <w:basedOn w:val="Normal"/>
    <w:uiPriority w:val="34"/>
    <w:qFormat/>
    <w:rsid w:val="00E4228B"/>
    <w:pPr>
      <w:spacing w:after="160" w:line="259" w:lineRule="auto"/>
      <w:ind w:left="720"/>
      <w:contextualSpacing/>
    </w:pPr>
    <w:rPr>
      <w:rFonts w:ascii="Calibri" w:eastAsia="Calibri" w:hAnsi="Calibri" w:cs="Times New Roman"/>
    </w:rPr>
  </w:style>
  <w:style w:type="paragraph" w:customStyle="1" w:styleId="Cuadrculamedia21">
    <w:name w:val="Cuadrícula media 21"/>
    <w:uiPriority w:val="1"/>
    <w:qFormat/>
    <w:rsid w:val="00E4228B"/>
    <w:rPr>
      <w:rFonts w:ascii="Calibri" w:eastAsia="Calibri" w:hAnsi="Calibri" w:cs="Times New Roman"/>
    </w:rPr>
  </w:style>
  <w:style w:type="character" w:styleId="Textoennegrita">
    <w:name w:val="Strong"/>
    <w:qFormat/>
    <w:rsid w:val="00E4228B"/>
    <w:rPr>
      <w:b/>
      <w:bCs/>
    </w:rPr>
  </w:style>
  <w:style w:type="paragraph" w:customStyle="1" w:styleId="Cuadrculamedia22">
    <w:name w:val="Cuadrícula media 22"/>
    <w:uiPriority w:val="1"/>
    <w:qFormat/>
    <w:rsid w:val="00E4228B"/>
    <w:rPr>
      <w:rFonts w:ascii="Calibri" w:eastAsia="Calibri" w:hAnsi="Calibri" w:cs="Times New Roman"/>
    </w:rPr>
  </w:style>
  <w:style w:type="paragraph" w:styleId="Sinespaciado">
    <w:name w:val="No Spacing"/>
    <w:aliases w:val="Centrado Negritas"/>
    <w:link w:val="SinespaciadoCar"/>
    <w:uiPriority w:val="1"/>
    <w:qFormat/>
    <w:rsid w:val="00E4228B"/>
    <w:rPr>
      <w:rFonts w:ascii="Calibri" w:eastAsia="Calibri" w:hAnsi="Calibri" w:cs="Times New Roman"/>
    </w:rPr>
  </w:style>
  <w:style w:type="character" w:customStyle="1" w:styleId="SinespaciadoCar">
    <w:name w:val="Sin espaciado Car"/>
    <w:aliases w:val="Centrado Negritas Car"/>
    <w:link w:val="Sinespaciado"/>
    <w:uiPriority w:val="1"/>
    <w:rsid w:val="00E4228B"/>
    <w:rPr>
      <w:rFonts w:ascii="Calibri" w:eastAsia="Calibri" w:hAnsi="Calibri" w:cs="Times New Roman"/>
    </w:rPr>
  </w:style>
  <w:style w:type="character" w:customStyle="1" w:styleId="NormalCar">
    <w:name w:val="[Normal] Car"/>
    <w:link w:val="Normal0"/>
    <w:locked/>
    <w:rsid w:val="00E4228B"/>
    <w:rPr>
      <w:rFonts w:ascii="Arial" w:hAnsi="Arial" w:cs="Arial"/>
      <w:lang w:eastAsia="ar-SA"/>
    </w:rPr>
  </w:style>
  <w:style w:type="paragraph" w:customStyle="1" w:styleId="Normal0">
    <w:name w:val="[Normal]"/>
    <w:link w:val="NormalCar"/>
    <w:rsid w:val="00E4228B"/>
    <w:pPr>
      <w:suppressAutoHyphens/>
      <w:autoSpaceDE w:val="0"/>
      <w:spacing w:after="200" w:line="276" w:lineRule="auto"/>
      <w:ind w:left="720"/>
      <w:jc w:val="both"/>
    </w:pPr>
    <w:rPr>
      <w:rFonts w:ascii="Arial" w:hAnsi="Arial" w:cs="Arial"/>
      <w:lang w:eastAsia="ar-SA"/>
    </w:rPr>
  </w:style>
  <w:style w:type="character" w:customStyle="1" w:styleId="Textoindependienteprimerasangra2Car">
    <w:name w:val="Texto independiente primera sangría 2 Car"/>
    <w:basedOn w:val="SangradetextonormalCar"/>
    <w:link w:val="Textoindependienteprimerasangra2"/>
    <w:rsid w:val="00E4228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E4228B"/>
    <w:pPr>
      <w:ind w:left="360" w:firstLine="360"/>
      <w:jc w:val="left"/>
    </w:pPr>
    <w:rPr>
      <w:rFonts w:ascii="Times New Roman" w:hAnsi="Times New Roman"/>
      <w:szCs w:val="24"/>
    </w:rPr>
  </w:style>
  <w:style w:type="character" w:customStyle="1" w:styleId="Textoindependienteprimerasangra2Car1">
    <w:name w:val="Texto independiente primera sangría 2 Car1"/>
    <w:basedOn w:val="SangradetextonormalCar"/>
    <w:uiPriority w:val="99"/>
    <w:semiHidden/>
    <w:rsid w:val="00E4228B"/>
    <w:rPr>
      <w:rFonts w:ascii="Tahoma" w:eastAsia="Times New Roman" w:hAnsi="Tahoma" w:cs="Times New Roman"/>
      <w:sz w:val="24"/>
      <w:szCs w:val="20"/>
      <w:lang w:val="es-ES" w:eastAsia="es-ES"/>
    </w:rPr>
  </w:style>
  <w:style w:type="character" w:customStyle="1" w:styleId="SubttuloCar">
    <w:name w:val="Subtítulo Car"/>
    <w:basedOn w:val="Fuentedeprrafopredeter"/>
    <w:link w:val="Subttulo"/>
    <w:rsid w:val="00E4228B"/>
    <w:rPr>
      <w:rFonts w:ascii="Georgia" w:eastAsia="Georgia" w:hAnsi="Georgia" w:cs="Georgia"/>
      <w:i/>
      <w:color w:val="666666"/>
      <w:sz w:val="48"/>
      <w:szCs w:val="48"/>
    </w:rPr>
  </w:style>
  <w:style w:type="paragraph" w:styleId="Subttulo">
    <w:name w:val="Subtitle"/>
    <w:basedOn w:val="Normal"/>
    <w:next w:val="Normal"/>
    <w:link w:val="SubttuloCar"/>
    <w:qFormat/>
    <w:rsid w:val="00E4228B"/>
    <w:pPr>
      <w:keepNext/>
      <w:keepLines/>
      <w:spacing w:before="360" w:after="80"/>
    </w:pPr>
    <w:rPr>
      <w:rFonts w:ascii="Georgia" w:eastAsia="Georgia" w:hAnsi="Georgia" w:cs="Georgia"/>
      <w:i/>
      <w:color w:val="666666"/>
      <w:sz w:val="48"/>
      <w:szCs w:val="48"/>
    </w:rPr>
  </w:style>
  <w:style w:type="character" w:customStyle="1" w:styleId="SubttuloCar1">
    <w:name w:val="Subtítulo Car1"/>
    <w:basedOn w:val="Fuentedeprrafopredeter"/>
    <w:uiPriority w:val="11"/>
    <w:rsid w:val="00E4228B"/>
    <w:rPr>
      <w:rFonts w:eastAsiaTheme="minorEastAsia"/>
      <w:color w:val="5A5A5A" w:themeColor="text1" w:themeTint="A5"/>
      <w:spacing w:val="15"/>
    </w:rPr>
  </w:style>
  <w:style w:type="paragraph" w:customStyle="1" w:styleId="Cita1">
    <w:name w:val="Cita1"/>
    <w:basedOn w:val="Normal"/>
    <w:next w:val="Normal"/>
    <w:uiPriority w:val="29"/>
    <w:qFormat/>
    <w:rsid w:val="00E4228B"/>
    <w:pPr>
      <w:spacing w:after="200" w:line="276" w:lineRule="auto"/>
    </w:pPr>
    <w:rPr>
      <w:rFonts w:eastAsia="Times New Roman"/>
      <w:i/>
      <w:iCs/>
      <w:color w:val="000000"/>
      <w:lang w:eastAsia="es-MX"/>
    </w:rPr>
  </w:style>
  <w:style w:type="character" w:customStyle="1" w:styleId="CitaCar">
    <w:name w:val="Cita Car"/>
    <w:basedOn w:val="Fuentedeprrafopredeter"/>
    <w:link w:val="Cita"/>
    <w:uiPriority w:val="29"/>
    <w:rsid w:val="00E4228B"/>
    <w:rPr>
      <w:rFonts w:eastAsia="Times New Roman"/>
      <w:i/>
      <w:iCs/>
      <w:color w:val="000000"/>
      <w:lang w:val="es-MX" w:eastAsia="es-MX"/>
    </w:rPr>
  </w:style>
  <w:style w:type="character" w:customStyle="1" w:styleId="numerarCar">
    <w:name w:val="numerar Car"/>
    <w:link w:val="numerar"/>
    <w:locked/>
    <w:rsid w:val="00E4228B"/>
    <w:rPr>
      <w:rFonts w:ascii="Didot" w:hAnsi="Didot"/>
      <w:lang w:val="es-ES_tradnl"/>
    </w:rPr>
  </w:style>
  <w:style w:type="paragraph" w:customStyle="1" w:styleId="numerar">
    <w:name w:val="numerar"/>
    <w:basedOn w:val="Prrafodelista"/>
    <w:link w:val="numerarCar"/>
    <w:qFormat/>
    <w:rsid w:val="00E4228B"/>
    <w:pPr>
      <w:numPr>
        <w:numId w:val="4"/>
      </w:numPr>
      <w:spacing w:before="200" w:after="200"/>
      <w:contextualSpacing w:val="0"/>
      <w:jc w:val="both"/>
    </w:pPr>
    <w:rPr>
      <w:rFonts w:ascii="Didot" w:hAnsi="Didot"/>
      <w:lang w:val="es-ES_tradnl"/>
    </w:rPr>
  </w:style>
  <w:style w:type="paragraph" w:customStyle="1" w:styleId="TEXTONORMAL">
    <w:name w:val="TEXTO NORMAL"/>
    <w:basedOn w:val="Normal"/>
    <w:link w:val="TEXTONORMALCar"/>
    <w:qFormat/>
    <w:rsid w:val="00E4228B"/>
    <w:pPr>
      <w:spacing w:line="360" w:lineRule="auto"/>
      <w:ind w:firstLine="709"/>
      <w:jc w:val="both"/>
    </w:pPr>
    <w:rPr>
      <w:rFonts w:ascii="Arial" w:eastAsia="Times New Roman" w:hAnsi="Arial" w:cs="Arial"/>
      <w:sz w:val="28"/>
      <w:szCs w:val="28"/>
      <w:lang w:eastAsia="es-ES"/>
    </w:rPr>
  </w:style>
  <w:style w:type="character" w:customStyle="1" w:styleId="TEXTONORMALCar">
    <w:name w:val="TEXTO NORMAL Car"/>
    <w:link w:val="TEXTONORMAL"/>
    <w:locked/>
    <w:rsid w:val="00E4228B"/>
    <w:rPr>
      <w:rFonts w:ascii="Arial" w:eastAsia="Times New Roman" w:hAnsi="Arial" w:cs="Arial"/>
      <w:sz w:val="28"/>
      <w:szCs w:val="28"/>
      <w:lang w:eastAsia="es-ES"/>
    </w:rPr>
  </w:style>
  <w:style w:type="paragraph" w:styleId="Cita">
    <w:name w:val="Quote"/>
    <w:basedOn w:val="Normal"/>
    <w:next w:val="Normal"/>
    <w:link w:val="CitaCar"/>
    <w:uiPriority w:val="29"/>
    <w:qFormat/>
    <w:rsid w:val="00E4228B"/>
    <w:pPr>
      <w:spacing w:before="200" w:after="160"/>
      <w:ind w:left="864" w:right="864"/>
      <w:jc w:val="center"/>
    </w:pPr>
    <w:rPr>
      <w:rFonts w:eastAsia="Times New Roman"/>
      <w:i/>
      <w:iCs/>
      <w:color w:val="000000"/>
      <w:lang w:eastAsia="es-MX"/>
    </w:rPr>
  </w:style>
  <w:style w:type="character" w:customStyle="1" w:styleId="CitaCar1">
    <w:name w:val="Cita Car1"/>
    <w:basedOn w:val="Fuentedeprrafopredeter"/>
    <w:uiPriority w:val="29"/>
    <w:rsid w:val="00E4228B"/>
    <w:rPr>
      <w:i/>
      <w:iCs/>
      <w:color w:val="404040" w:themeColor="text1" w:themeTint="BF"/>
    </w:rPr>
  </w:style>
  <w:style w:type="numbering" w:customStyle="1" w:styleId="Sinlista2">
    <w:name w:val="Sin lista2"/>
    <w:next w:val="Sinlista"/>
    <w:uiPriority w:val="99"/>
    <w:semiHidden/>
    <w:unhideWhenUsed/>
    <w:rsid w:val="004F1DDF"/>
  </w:style>
  <w:style w:type="paragraph" w:customStyle="1" w:styleId="Textoindependiente21">
    <w:name w:val="Texto independiente 21"/>
    <w:basedOn w:val="Normal"/>
    <w:rsid w:val="004F1DDF"/>
    <w:pPr>
      <w:widowControl w:val="0"/>
      <w:jc w:val="both"/>
    </w:pPr>
    <w:rPr>
      <w:rFonts w:ascii="Arial" w:eastAsia="Times New Roman" w:hAnsi="Arial" w:cs="Times New Roman"/>
      <w:sz w:val="27"/>
      <w:szCs w:val="20"/>
      <w:lang w:val="es-ES_tradnl" w:eastAsia="es-ES"/>
    </w:rPr>
  </w:style>
  <w:style w:type="character" w:styleId="Nmerodepgina">
    <w:name w:val="page number"/>
    <w:basedOn w:val="Fuentedeprrafopredeter"/>
    <w:rsid w:val="004F1DDF"/>
  </w:style>
  <w:style w:type="paragraph" w:customStyle="1" w:styleId="ecxmsolistparagraph">
    <w:name w:val="ecxmsolistparagraph"/>
    <w:basedOn w:val="Normal"/>
    <w:rsid w:val="004F1DDF"/>
    <w:pPr>
      <w:spacing w:after="324"/>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4F1DDF"/>
    <w:pPr>
      <w:spacing w:after="324"/>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4F1DDF"/>
  </w:style>
  <w:style w:type="character" w:styleId="Refdenotaalfinal">
    <w:name w:val="endnote reference"/>
    <w:rsid w:val="004F1DDF"/>
    <w:rPr>
      <w:vertAlign w:val="superscript"/>
    </w:rPr>
  </w:style>
  <w:style w:type="paragraph" w:styleId="Textonotaalfinal">
    <w:name w:val="endnote text"/>
    <w:basedOn w:val="Normal"/>
    <w:link w:val="TextonotaalfinalCar"/>
    <w:rsid w:val="004F1DDF"/>
    <w:pPr>
      <w:jc w:val="both"/>
    </w:pPr>
    <w:rPr>
      <w:rFonts w:ascii="Arial" w:eastAsia="Times New Roman" w:hAnsi="Arial" w:cs="Times New Roman"/>
      <w:sz w:val="20"/>
      <w:szCs w:val="20"/>
      <w:lang w:val="x-none" w:eastAsia="es-ES"/>
    </w:rPr>
  </w:style>
  <w:style w:type="character" w:customStyle="1" w:styleId="TextonotaalfinalCar">
    <w:name w:val="Texto nota al final Car"/>
    <w:basedOn w:val="Fuentedeprrafopredeter"/>
    <w:link w:val="Textonotaalfinal"/>
    <w:rsid w:val="004F1DDF"/>
    <w:rPr>
      <w:rFonts w:ascii="Arial" w:eastAsia="Times New Roman" w:hAnsi="Arial" w:cs="Times New Roman"/>
      <w:sz w:val="20"/>
      <w:szCs w:val="20"/>
      <w:lang w:val="x-none" w:eastAsia="es-ES"/>
    </w:rPr>
  </w:style>
  <w:style w:type="numbering" w:customStyle="1" w:styleId="Sinlista3">
    <w:name w:val="Sin lista3"/>
    <w:next w:val="Sinlista"/>
    <w:uiPriority w:val="99"/>
    <w:semiHidden/>
    <w:unhideWhenUsed/>
    <w:rsid w:val="00BD4BCE"/>
  </w:style>
  <w:style w:type="numbering" w:customStyle="1" w:styleId="Sinlista12">
    <w:name w:val="Sin lista12"/>
    <w:next w:val="Sinlista"/>
    <w:uiPriority w:val="99"/>
    <w:semiHidden/>
    <w:unhideWhenUsed/>
    <w:rsid w:val="00BD4BCE"/>
  </w:style>
  <w:style w:type="character" w:customStyle="1" w:styleId="normaltextrun">
    <w:name w:val="normaltextrun"/>
    <w:basedOn w:val="Fuentedeprrafopredeter"/>
    <w:rsid w:val="00BD4BCE"/>
  </w:style>
  <w:style w:type="character" w:customStyle="1" w:styleId="eop">
    <w:name w:val="eop"/>
    <w:basedOn w:val="Fuentedeprrafopredeter"/>
    <w:rsid w:val="00BD4BCE"/>
  </w:style>
  <w:style w:type="numbering" w:customStyle="1" w:styleId="Sinlista4">
    <w:name w:val="Sin lista4"/>
    <w:next w:val="Sinlista"/>
    <w:uiPriority w:val="99"/>
    <w:semiHidden/>
    <w:unhideWhenUsed/>
    <w:rsid w:val="00991D47"/>
  </w:style>
  <w:style w:type="numbering" w:customStyle="1" w:styleId="Sinlista13">
    <w:name w:val="Sin lista13"/>
    <w:next w:val="Sinlista"/>
    <w:uiPriority w:val="99"/>
    <w:semiHidden/>
    <w:unhideWhenUsed/>
    <w:rsid w:val="00991D47"/>
  </w:style>
  <w:style w:type="numbering" w:customStyle="1" w:styleId="Sinlista5">
    <w:name w:val="Sin lista5"/>
    <w:next w:val="Sinlista"/>
    <w:uiPriority w:val="99"/>
    <w:semiHidden/>
    <w:unhideWhenUsed/>
    <w:rsid w:val="000C6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9806</Words>
  <Characters>53935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 Lumbreras</cp:lastModifiedBy>
  <cp:revision>2</cp:revision>
  <cp:lastPrinted>2026-01-14T19:09:00Z</cp:lastPrinted>
  <dcterms:created xsi:type="dcterms:W3CDTF">2026-01-14T19:11:00Z</dcterms:created>
  <dcterms:modified xsi:type="dcterms:W3CDTF">2026-01-14T19:11:00Z</dcterms:modified>
</cp:coreProperties>
</file>