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6854B" w14:textId="77777777" w:rsidR="001A588E" w:rsidRPr="001A588E" w:rsidRDefault="001A588E" w:rsidP="001A588E">
      <w:pPr>
        <w:jc w:val="both"/>
        <w:rPr>
          <w:rFonts w:ascii="Arial" w:hAnsi="Arial" w:cs="Arial"/>
          <w:b/>
          <w:i/>
          <w:lang w:val="es-MX"/>
        </w:rPr>
      </w:pPr>
      <w:bookmarkStart w:id="0" w:name="_Hlk534796217"/>
      <w:r w:rsidRPr="001A588E">
        <w:rPr>
          <w:rFonts w:ascii="Arial" w:hAnsi="Arial" w:cs="Arial"/>
          <w:b/>
          <w:i/>
          <w:lang w:val="es-MX"/>
        </w:rPr>
        <w:t>TEXTO ORIGINAL.</w:t>
      </w:r>
    </w:p>
    <w:p w14:paraId="2E1447F1" w14:textId="77777777" w:rsidR="001A588E" w:rsidRPr="001A588E" w:rsidRDefault="001A588E" w:rsidP="001A588E">
      <w:pPr>
        <w:tabs>
          <w:tab w:val="left" w:pos="8749"/>
        </w:tabs>
        <w:jc w:val="both"/>
        <w:rPr>
          <w:rFonts w:ascii="Arial" w:hAnsi="Arial" w:cs="Arial"/>
          <w:b/>
          <w:i/>
          <w:snapToGrid w:val="0"/>
          <w:lang w:val="es-MX"/>
        </w:rPr>
      </w:pPr>
    </w:p>
    <w:p w14:paraId="5B18BD25" w14:textId="77777777" w:rsidR="001A588E" w:rsidRPr="001A588E" w:rsidRDefault="001A588E" w:rsidP="001A588E">
      <w:pPr>
        <w:tabs>
          <w:tab w:val="left" w:pos="8749"/>
        </w:tabs>
        <w:jc w:val="both"/>
        <w:rPr>
          <w:rFonts w:ascii="Arial" w:hAnsi="Arial" w:cs="Arial"/>
          <w:b/>
          <w:i/>
          <w:snapToGrid w:val="0"/>
          <w:lang w:val="es-MX"/>
        </w:rPr>
      </w:pPr>
      <w:r w:rsidRPr="001A588E">
        <w:rPr>
          <w:rFonts w:ascii="Arial" w:hAnsi="Arial" w:cs="Arial"/>
          <w:b/>
          <w:i/>
          <w:snapToGrid w:val="0"/>
          <w:lang w:val="es-MX"/>
        </w:rPr>
        <w:t>Ley publicada en el Periódico Oficial, el miércoles 30 de diciembre de 2020.</w:t>
      </w:r>
    </w:p>
    <w:p w14:paraId="5F1D110D" w14:textId="77777777" w:rsidR="001A588E" w:rsidRPr="001A588E" w:rsidRDefault="001A588E" w:rsidP="001A588E">
      <w:pPr>
        <w:jc w:val="both"/>
        <w:rPr>
          <w:rFonts w:ascii="Arial" w:hAnsi="Arial" w:cs="Arial"/>
          <w:b/>
          <w:snapToGrid w:val="0"/>
          <w:lang w:val="es-ES_tradnl"/>
        </w:rPr>
      </w:pPr>
    </w:p>
    <w:p w14:paraId="79240D0A" w14:textId="77777777" w:rsidR="001A588E" w:rsidRPr="001A588E" w:rsidRDefault="001A588E" w:rsidP="001A588E">
      <w:pPr>
        <w:jc w:val="both"/>
        <w:rPr>
          <w:rFonts w:ascii="Arial" w:hAnsi="Arial" w:cs="Arial"/>
          <w:b/>
          <w:snapToGrid w:val="0"/>
          <w:lang w:val="es-ES_tradnl"/>
        </w:rPr>
      </w:pPr>
      <w:r w:rsidRPr="001A588E">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14:paraId="11981456" w14:textId="77777777" w:rsidR="001D27D3" w:rsidRDefault="001D27D3" w:rsidP="001D27D3">
      <w:pPr>
        <w:jc w:val="both"/>
        <w:rPr>
          <w:rFonts w:ascii="Arial" w:hAnsi="Arial" w:cs="Arial"/>
          <w:b/>
          <w:snapToGrid w:val="0"/>
          <w:sz w:val="26"/>
          <w:szCs w:val="26"/>
          <w:lang w:val="es-ES_tradnl"/>
        </w:rPr>
      </w:pPr>
    </w:p>
    <w:p w14:paraId="1250E151" w14:textId="77777777" w:rsidR="001D27D3" w:rsidRPr="00753698" w:rsidRDefault="001D27D3" w:rsidP="001D27D3">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14:paraId="43E08B23" w14:textId="77777777" w:rsidR="001D27D3" w:rsidRPr="00753698" w:rsidRDefault="001D27D3" w:rsidP="001D27D3">
      <w:pPr>
        <w:jc w:val="both"/>
        <w:rPr>
          <w:rFonts w:ascii="Arial" w:hAnsi="Arial" w:cs="Arial"/>
          <w:b/>
          <w:snapToGrid w:val="0"/>
          <w:sz w:val="26"/>
          <w:szCs w:val="26"/>
          <w:lang w:val="es-ES_tradnl"/>
        </w:rPr>
      </w:pPr>
    </w:p>
    <w:p w14:paraId="184685B9" w14:textId="77777777" w:rsidR="001D27D3" w:rsidRPr="00753698" w:rsidRDefault="001D27D3" w:rsidP="001D27D3">
      <w:pPr>
        <w:jc w:val="both"/>
        <w:rPr>
          <w:rFonts w:ascii="Arial" w:hAnsi="Arial" w:cs="Arial"/>
          <w:b/>
          <w:snapToGrid w:val="0"/>
          <w:sz w:val="26"/>
          <w:szCs w:val="26"/>
          <w:lang w:val="es-ES_tradnl"/>
        </w:rPr>
      </w:pPr>
    </w:p>
    <w:p w14:paraId="6484D309" w14:textId="77777777" w:rsidR="001D27D3" w:rsidRPr="00753698" w:rsidRDefault="001D27D3" w:rsidP="001D27D3">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14:paraId="56A0EF63" w14:textId="77777777" w:rsidR="001D27D3" w:rsidRPr="00753698" w:rsidRDefault="001D27D3" w:rsidP="001D27D3">
      <w:pPr>
        <w:widowControl w:val="0"/>
        <w:jc w:val="both"/>
        <w:rPr>
          <w:rFonts w:ascii="Arial" w:hAnsi="Arial" w:cs="Arial"/>
          <w:b/>
          <w:snapToGrid w:val="0"/>
          <w:sz w:val="26"/>
          <w:szCs w:val="26"/>
          <w:lang w:val="es-ES_tradnl"/>
        </w:rPr>
      </w:pPr>
    </w:p>
    <w:p w14:paraId="770C911D" w14:textId="6A6872B0" w:rsidR="001D27D3" w:rsidRPr="00500B72" w:rsidRDefault="001D27D3" w:rsidP="001D27D3">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NÚMERO </w:t>
      </w:r>
      <w:r>
        <w:rPr>
          <w:rFonts w:ascii="Arial" w:hAnsi="Arial" w:cs="Arial"/>
          <w:b/>
          <w:snapToGrid w:val="0"/>
          <w:sz w:val="26"/>
          <w:szCs w:val="26"/>
          <w:lang w:val="es-ES_tradnl"/>
        </w:rPr>
        <w:t>928</w:t>
      </w:r>
      <w:r w:rsidRPr="00753698">
        <w:rPr>
          <w:rFonts w:ascii="Arial" w:hAnsi="Arial" w:cs="Arial"/>
          <w:b/>
          <w:snapToGrid w:val="0"/>
          <w:sz w:val="26"/>
          <w:szCs w:val="26"/>
          <w:lang w:val="es-ES_tradnl"/>
        </w:rPr>
        <w:t>.-</w:t>
      </w:r>
    </w:p>
    <w:p w14:paraId="734CF93E" w14:textId="7C805C92" w:rsidR="00713EE5" w:rsidRDefault="00713EE5" w:rsidP="00713EE5">
      <w:pPr>
        <w:tabs>
          <w:tab w:val="left" w:pos="284"/>
        </w:tabs>
        <w:jc w:val="center"/>
        <w:rPr>
          <w:rFonts w:ascii="Arial" w:hAnsi="Arial" w:cs="Arial"/>
          <w:b/>
          <w:bCs/>
          <w:sz w:val="22"/>
          <w:szCs w:val="22"/>
        </w:rPr>
      </w:pPr>
    </w:p>
    <w:p w14:paraId="636C3FC1" w14:textId="77777777" w:rsidR="001D27D3" w:rsidRPr="00713EE5" w:rsidRDefault="001D27D3" w:rsidP="00713EE5">
      <w:pPr>
        <w:tabs>
          <w:tab w:val="left" w:pos="284"/>
        </w:tabs>
        <w:jc w:val="center"/>
        <w:rPr>
          <w:rFonts w:ascii="Arial" w:hAnsi="Arial" w:cs="Arial"/>
          <w:b/>
          <w:bCs/>
          <w:sz w:val="22"/>
          <w:szCs w:val="22"/>
        </w:rPr>
      </w:pPr>
    </w:p>
    <w:p w14:paraId="6B02BFE0" w14:textId="77777777" w:rsidR="00713EE5" w:rsidRPr="00713EE5" w:rsidRDefault="00713EE5" w:rsidP="00713EE5">
      <w:pPr>
        <w:tabs>
          <w:tab w:val="left" w:pos="284"/>
        </w:tabs>
        <w:jc w:val="center"/>
        <w:rPr>
          <w:rFonts w:ascii="Arial" w:hAnsi="Arial" w:cs="Arial"/>
          <w:b/>
          <w:bCs/>
          <w:sz w:val="22"/>
          <w:szCs w:val="22"/>
        </w:rPr>
      </w:pPr>
      <w:r w:rsidRPr="00713EE5">
        <w:rPr>
          <w:rFonts w:ascii="Arial" w:hAnsi="Arial" w:cs="Arial"/>
          <w:b/>
          <w:bCs/>
          <w:sz w:val="22"/>
          <w:szCs w:val="22"/>
        </w:rPr>
        <w:t>LEY DE INGRESOS DEL MUNICIPIO DE ARTEAGA,</w:t>
      </w:r>
    </w:p>
    <w:p w14:paraId="6387D40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COAHUILA DE ZARAGOZA, PARA EL EJERCICIO FISCAL 2021</w:t>
      </w:r>
    </w:p>
    <w:p w14:paraId="6CDF1BA3" w14:textId="77777777" w:rsidR="00713EE5" w:rsidRPr="00713EE5" w:rsidRDefault="00713EE5" w:rsidP="00713EE5">
      <w:pPr>
        <w:jc w:val="center"/>
        <w:rPr>
          <w:rFonts w:ascii="Arial" w:hAnsi="Arial" w:cs="Arial"/>
          <w:b/>
          <w:bCs/>
          <w:sz w:val="22"/>
          <w:szCs w:val="22"/>
        </w:rPr>
      </w:pPr>
    </w:p>
    <w:p w14:paraId="46343466"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TITULO PRIMERO</w:t>
      </w:r>
    </w:p>
    <w:p w14:paraId="5BCB1461"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DISPOSICIONES GENERALES</w:t>
      </w:r>
    </w:p>
    <w:p w14:paraId="18D9B996" w14:textId="77777777" w:rsidR="00713EE5" w:rsidRPr="00713EE5" w:rsidRDefault="00713EE5" w:rsidP="00713EE5">
      <w:pPr>
        <w:ind w:left="142"/>
        <w:jc w:val="both"/>
        <w:rPr>
          <w:rFonts w:ascii="Arial" w:hAnsi="Arial" w:cs="Arial"/>
          <w:b/>
          <w:bCs/>
          <w:sz w:val="22"/>
          <w:szCs w:val="22"/>
        </w:rPr>
      </w:pPr>
    </w:p>
    <w:p w14:paraId="73B17BFE" w14:textId="77777777" w:rsidR="00713EE5" w:rsidRPr="00713EE5" w:rsidRDefault="00713EE5" w:rsidP="00713EE5">
      <w:pPr>
        <w:jc w:val="both"/>
        <w:rPr>
          <w:rFonts w:ascii="Arial" w:hAnsi="Arial" w:cs="Arial"/>
          <w:sz w:val="22"/>
          <w:szCs w:val="22"/>
        </w:rPr>
      </w:pPr>
      <w:r w:rsidRPr="00713EE5">
        <w:rPr>
          <w:rFonts w:ascii="Arial" w:hAnsi="Arial" w:cs="Arial"/>
          <w:b/>
          <w:sz w:val="22"/>
          <w:szCs w:val="22"/>
        </w:rPr>
        <w:t xml:space="preserve">ARTÍCULO 1.- </w:t>
      </w:r>
      <w:r w:rsidRPr="00713EE5">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Arteaga, Coahuila de Zaragoza.</w:t>
      </w:r>
    </w:p>
    <w:p w14:paraId="7AEEAA91"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 xml:space="preserve">                                                                                         </w:t>
      </w:r>
    </w:p>
    <w:p w14:paraId="31128113"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Forman parte de los ingresos las contribuciones, productos y aprovechamientos causados en ejercicios anteriores, pendientes de liquidación o pago.</w:t>
      </w:r>
    </w:p>
    <w:p w14:paraId="2DEE8E3F" w14:textId="77777777" w:rsidR="00713EE5" w:rsidRPr="00713EE5" w:rsidRDefault="00713EE5" w:rsidP="00713EE5">
      <w:pPr>
        <w:jc w:val="both"/>
        <w:rPr>
          <w:rFonts w:ascii="Arial" w:hAnsi="Arial" w:cs="Arial"/>
          <w:sz w:val="22"/>
          <w:szCs w:val="22"/>
        </w:rPr>
      </w:pPr>
    </w:p>
    <w:p w14:paraId="33D3C048"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con base en los conceptos señalados a continuación:</w:t>
      </w:r>
    </w:p>
    <w:p w14:paraId="5D84693D" w14:textId="77777777" w:rsidR="00713EE5" w:rsidRPr="00713EE5" w:rsidRDefault="00713EE5" w:rsidP="00713E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25"/>
        <w:gridCol w:w="425"/>
        <w:gridCol w:w="6946"/>
        <w:gridCol w:w="1745"/>
      </w:tblGrid>
      <w:tr w:rsidR="00713EE5" w:rsidRPr="00713EE5" w14:paraId="5DED55C6" w14:textId="77777777" w:rsidTr="003F7422">
        <w:trPr>
          <w:trHeight w:val="70"/>
        </w:trPr>
        <w:tc>
          <w:tcPr>
            <w:tcW w:w="8217" w:type="dxa"/>
            <w:gridSpan w:val="4"/>
            <w:tcBorders>
              <w:top w:val="single" w:sz="4" w:space="0" w:color="auto"/>
              <w:left w:val="single" w:sz="4" w:space="0" w:color="auto"/>
              <w:bottom w:val="single" w:sz="4" w:space="0" w:color="auto"/>
              <w:right w:val="single" w:sz="4" w:space="0" w:color="auto"/>
            </w:tcBorders>
            <w:vAlign w:val="center"/>
            <w:hideMark/>
          </w:tcPr>
          <w:p w14:paraId="3BC63642"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Presupuesto de Ingresos Contenido en la Ley de Ingresos 2021</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E1C476F" w14:textId="77777777" w:rsidR="00713EE5" w:rsidRPr="00713EE5" w:rsidRDefault="00713EE5" w:rsidP="002E7FEC">
            <w:pPr>
              <w:jc w:val="center"/>
              <w:rPr>
                <w:rFonts w:ascii="Arial" w:hAnsi="Arial" w:cs="Arial"/>
                <w:b/>
                <w:bCs/>
                <w:sz w:val="22"/>
                <w:szCs w:val="22"/>
                <w:lang w:eastAsia="es-MX"/>
              </w:rPr>
            </w:pPr>
            <w:r w:rsidRPr="00713EE5">
              <w:rPr>
                <w:rFonts w:ascii="Arial" w:hAnsi="Arial" w:cs="Arial"/>
                <w:b/>
                <w:bCs/>
                <w:sz w:val="22"/>
                <w:szCs w:val="22"/>
                <w:lang w:eastAsia="es-MX"/>
              </w:rPr>
              <w:t>Arteaga</w:t>
            </w:r>
          </w:p>
        </w:tc>
      </w:tr>
      <w:tr w:rsidR="00713EE5" w:rsidRPr="00713EE5" w14:paraId="2E2786F6" w14:textId="77777777" w:rsidTr="003F7422">
        <w:trPr>
          <w:trHeight w:val="278"/>
        </w:trPr>
        <w:tc>
          <w:tcPr>
            <w:tcW w:w="821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06EB5"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TOTAL DE INGRESOS</w:t>
            </w:r>
          </w:p>
        </w:tc>
        <w:tc>
          <w:tcPr>
            <w:tcW w:w="1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A41788" w14:textId="28911889" w:rsidR="00713EE5" w:rsidRPr="00713EE5" w:rsidRDefault="000974D4" w:rsidP="00183379">
            <w:pPr>
              <w:jc w:val="right"/>
              <w:rPr>
                <w:rFonts w:ascii="Arial" w:hAnsi="Arial" w:cs="Arial"/>
                <w:b/>
                <w:bCs/>
                <w:sz w:val="22"/>
                <w:szCs w:val="22"/>
                <w:lang w:eastAsia="es-MX"/>
              </w:rPr>
            </w:pPr>
            <w:r>
              <w:rPr>
                <w:rFonts w:ascii="Arial" w:hAnsi="Arial" w:cs="Arial"/>
                <w:b/>
                <w:sz w:val="22"/>
                <w:szCs w:val="22"/>
                <w:lang w:eastAsia="es-MX"/>
              </w:rPr>
              <w:t>191,26</w:t>
            </w:r>
            <w:r w:rsidR="00183379">
              <w:rPr>
                <w:rFonts w:ascii="Arial" w:hAnsi="Arial" w:cs="Arial"/>
                <w:b/>
                <w:sz w:val="22"/>
                <w:szCs w:val="22"/>
                <w:lang w:eastAsia="es-MX"/>
              </w:rPr>
              <w:t>2,08</w:t>
            </w:r>
            <w:r w:rsidR="00713EE5" w:rsidRPr="00713EE5">
              <w:rPr>
                <w:rFonts w:ascii="Arial" w:hAnsi="Arial" w:cs="Arial"/>
                <w:b/>
                <w:sz w:val="22"/>
                <w:szCs w:val="22"/>
                <w:lang w:eastAsia="es-MX"/>
              </w:rPr>
              <w:t>6.00</w:t>
            </w:r>
          </w:p>
        </w:tc>
      </w:tr>
      <w:tr w:rsidR="00713EE5" w:rsidRPr="00713EE5" w14:paraId="434DB1DB" w14:textId="77777777" w:rsidTr="00726D84">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D715AF1"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1</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0BAA5A5"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Impuestos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3717977"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sz w:val="22"/>
                <w:szCs w:val="22"/>
                <w:lang w:eastAsia="es-MX"/>
              </w:rPr>
              <w:t>76,979,773.00</w:t>
            </w:r>
          </w:p>
        </w:tc>
      </w:tr>
      <w:tr w:rsidR="00713EE5" w:rsidRPr="00713EE5" w14:paraId="50762874"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6AD006B"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5F5C4E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408F254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Sobre el Patrimonio</w:t>
            </w:r>
          </w:p>
        </w:tc>
        <w:tc>
          <w:tcPr>
            <w:tcW w:w="1745" w:type="dxa"/>
            <w:tcBorders>
              <w:top w:val="single" w:sz="4" w:space="0" w:color="auto"/>
              <w:left w:val="single" w:sz="4" w:space="0" w:color="auto"/>
              <w:bottom w:val="single" w:sz="4" w:space="0" w:color="auto"/>
              <w:right w:val="single" w:sz="4" w:space="0" w:color="auto"/>
            </w:tcBorders>
            <w:noWrap/>
            <w:hideMark/>
          </w:tcPr>
          <w:p w14:paraId="4E954B4A" w14:textId="77777777" w:rsidR="00713EE5" w:rsidRPr="00713EE5" w:rsidRDefault="00713EE5" w:rsidP="002E7FEC">
            <w:pPr>
              <w:jc w:val="right"/>
              <w:rPr>
                <w:rFonts w:ascii="Arial" w:hAnsi="Arial" w:cs="Arial"/>
                <w:sz w:val="22"/>
                <w:szCs w:val="22"/>
              </w:rPr>
            </w:pPr>
            <w:r w:rsidRPr="00713EE5">
              <w:rPr>
                <w:rFonts w:ascii="Arial" w:hAnsi="Arial" w:cs="Arial"/>
                <w:sz w:val="22"/>
                <w:szCs w:val="22"/>
                <w:lang w:eastAsia="es-MX"/>
              </w:rPr>
              <w:t>74,854,561.00</w:t>
            </w:r>
          </w:p>
        </w:tc>
      </w:tr>
      <w:tr w:rsidR="00713EE5" w:rsidRPr="00713EE5" w14:paraId="2269F213"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FFACA6C" w14:textId="77777777" w:rsidR="00713EE5" w:rsidRPr="00713EE5" w:rsidRDefault="00713EE5" w:rsidP="002E7FEC">
            <w:pPr>
              <w:jc w:val="both"/>
              <w:rPr>
                <w:rFonts w:ascii="Arial" w:hAnsi="Arial"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3347AB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554E8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hideMark/>
          </w:tcPr>
          <w:p w14:paraId="06B318F2" w14:textId="77777777" w:rsidR="00713EE5" w:rsidRPr="00713EE5" w:rsidRDefault="00713EE5" w:rsidP="002E7FEC">
            <w:pPr>
              <w:jc w:val="both"/>
              <w:rPr>
                <w:rFonts w:ascii="Arial" w:hAnsi="Arial" w:cs="Arial"/>
                <w:sz w:val="22"/>
                <w:szCs w:val="22"/>
              </w:rPr>
            </w:pPr>
            <w:r w:rsidRPr="00713EE5">
              <w:rPr>
                <w:rFonts w:ascii="Arial" w:hAnsi="Arial" w:cs="Arial"/>
                <w:sz w:val="22"/>
                <w:szCs w:val="22"/>
                <w:lang w:eastAsia="es-MX"/>
              </w:rPr>
              <w:t>Impuesto Predial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FD0A58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28,238,339.00</w:t>
            </w:r>
          </w:p>
        </w:tc>
      </w:tr>
      <w:tr w:rsidR="00713EE5" w:rsidRPr="00713EE5" w14:paraId="5E1942C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5787CD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A596DC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3D5AEA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hideMark/>
          </w:tcPr>
          <w:p w14:paraId="579944EE" w14:textId="77777777" w:rsidR="00713EE5" w:rsidRPr="00713EE5" w:rsidRDefault="00713EE5" w:rsidP="002E7FEC">
            <w:pPr>
              <w:jc w:val="both"/>
              <w:rPr>
                <w:rFonts w:ascii="Arial" w:hAnsi="Arial" w:cs="Arial"/>
                <w:sz w:val="22"/>
                <w:szCs w:val="22"/>
              </w:rPr>
            </w:pPr>
            <w:r w:rsidRPr="00713EE5">
              <w:rPr>
                <w:rFonts w:ascii="Arial" w:hAnsi="Arial" w:cs="Arial"/>
                <w:sz w:val="22"/>
                <w:szCs w:val="22"/>
                <w:lang w:eastAsia="es-MX"/>
              </w:rPr>
              <w:t>Impuesto Sobre Adquisición de Inmuebles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DF654A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46,616,222.00</w:t>
            </w:r>
          </w:p>
        </w:tc>
      </w:tr>
      <w:tr w:rsidR="00713EE5" w:rsidRPr="00713EE5" w14:paraId="596E4D8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22F50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A1DE9B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89D420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3FB6AF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Plusvalía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F44B20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0950E11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7A1C4A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4014D5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110128B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4840F6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BA0499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ED7885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95734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9743B5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B155C8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D8CBFA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AB19F94"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F35333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6FA0EA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021128C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756741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747B98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B43EB3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7A2D5E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F3BDC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DC3649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BF7AA2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1C25C0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5A5CA6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451F6F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677CCBC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9A388C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BBD6410"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8518BC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B6C283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F4F6E1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53E62D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5626B5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E51BDF0"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BB4AA2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CEF989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6</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4EBEBD1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667FC9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143F7E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0F089E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6E794C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D44383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D2C8C3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10C55C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4E10329"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78A4AB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F61E4C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7</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0991FE3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0D20A4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2,125,212.00</w:t>
            </w:r>
          </w:p>
        </w:tc>
      </w:tr>
      <w:tr w:rsidR="00713EE5" w:rsidRPr="00713EE5" w14:paraId="33DF8460"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430CA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249CE9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4885CB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1E599FB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Accesorios de Impuestos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F51E58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2,125,212.00</w:t>
            </w:r>
          </w:p>
        </w:tc>
      </w:tr>
      <w:tr w:rsidR="00713EE5" w:rsidRPr="00713EE5" w14:paraId="1FC46E93"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0E614F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5C01E0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8</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264BDC0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Otros Impuestos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7443C2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0.00</w:t>
            </w:r>
          </w:p>
        </w:tc>
      </w:tr>
      <w:tr w:rsidR="00713EE5" w:rsidRPr="00713EE5" w14:paraId="70BC569F"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DD2BF0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8F7C0F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3B2B7D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A44AE5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el Ejercicio de Actividades Mercantiles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7E03E2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0.00</w:t>
            </w:r>
          </w:p>
        </w:tc>
      </w:tr>
      <w:tr w:rsidR="00713EE5" w:rsidRPr="00713EE5" w14:paraId="380E6A1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53FB7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4E3A94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E1CB7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D47FA7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D6147D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7253EBF"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C098DF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596FAE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C23DA5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67C097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Espectáculos y Diversiones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F839CD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0.00</w:t>
            </w:r>
          </w:p>
        </w:tc>
      </w:tr>
      <w:tr w:rsidR="00713EE5" w:rsidRPr="00713EE5" w14:paraId="07CE7E7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AE5004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E4863E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A2E8DE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705EA9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Enajenación de Bienes Muebles Usados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904CA3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318175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7D676F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99DE1F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8F3194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11D6A0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Loterías, Rifas y Sorteos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079289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C1AA19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E43E65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DE8052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091B4F1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7B6D51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4D64CF3"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4B6C30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2659A5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EDF0CE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6DFE686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Predial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3F76479"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57E0D4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C52DBB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1C3183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48442E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106903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Impuesto sobre Adquisición de Inmuebles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3D7B66C"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1E1141F"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FD1021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048F76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A481138" w14:textId="77777777" w:rsidR="00713EE5" w:rsidRPr="00713EE5" w:rsidRDefault="00713EE5" w:rsidP="002E7FEC">
            <w:pPr>
              <w:jc w:val="both"/>
              <w:rPr>
                <w:rFonts w:ascii="Arial" w:hAnsi="Arial" w:cs="Arial"/>
                <w:sz w:val="22"/>
                <w:szCs w:val="22"/>
                <w:lang w:eastAsia="es-MX"/>
              </w:rPr>
            </w:pP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9C97346" w14:textId="77777777" w:rsidR="00713EE5" w:rsidRPr="00713EE5" w:rsidRDefault="00713EE5" w:rsidP="002E7FEC">
            <w:pPr>
              <w:jc w:val="both"/>
              <w:rPr>
                <w:rFonts w:ascii="Arial" w:hAnsi="Arial" w:cs="Arial"/>
                <w:sz w:val="22"/>
                <w:szCs w:val="22"/>
                <w:lang w:eastAsia="es-MX"/>
              </w:rPr>
            </w:pP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0582DC7" w14:textId="77777777" w:rsidR="00713EE5" w:rsidRPr="00713EE5" w:rsidRDefault="00713EE5" w:rsidP="002E7FEC">
            <w:pPr>
              <w:jc w:val="right"/>
              <w:rPr>
                <w:rFonts w:ascii="Arial" w:hAnsi="Arial" w:cs="Arial"/>
                <w:sz w:val="22"/>
                <w:szCs w:val="22"/>
                <w:lang w:eastAsia="es-MX"/>
              </w:rPr>
            </w:pPr>
          </w:p>
        </w:tc>
      </w:tr>
      <w:tr w:rsidR="00713EE5" w:rsidRPr="00713EE5" w14:paraId="5502864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2CDA12A"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2</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5AC68B4"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Cuotas y Aportaciones de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2398DD1"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bCs/>
                <w:sz w:val="22"/>
                <w:szCs w:val="22"/>
                <w:lang w:eastAsia="es-MX"/>
              </w:rPr>
              <w:t xml:space="preserve">0.00 </w:t>
            </w:r>
          </w:p>
        </w:tc>
      </w:tr>
      <w:tr w:rsidR="00713EE5" w:rsidRPr="00713EE5" w14:paraId="7E5A01A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CE56B11"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84943E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5DBE5E1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B2B7CA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E3186C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FDA48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69CBE0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6340D1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5E6AAF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D3A3C8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DF8528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D0C318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D4A23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135F1AC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2930A2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FF4C9B9"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A83DEC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005BC2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70EF6E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4240A7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5B2305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08098F8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CEBBBC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A8FF85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2037182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CA6048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46FD841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1D3327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E44AB1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B648ED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1BC9714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A0B851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1C1A6A3"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6C1642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42C51C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734969A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266EDE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DCCF84A"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D228E6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1BD374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2FE1A9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94F32D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E5DC149"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CF8577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B5E28F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6557B5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6869B80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AC6F02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70E725F"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E416D9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F170F2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02AD335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99696B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120169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47241F3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0467B1B"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3</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AED976B"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Contribuciones de Mejoras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7D6D131"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sz w:val="22"/>
                <w:szCs w:val="22"/>
                <w:lang w:eastAsia="es-MX"/>
              </w:rPr>
              <w:t>601,458.00</w:t>
            </w:r>
          </w:p>
        </w:tc>
      </w:tr>
      <w:tr w:rsidR="00713EE5" w:rsidRPr="00713EE5" w14:paraId="7AF6DA2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FCF4A37"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E5EFEC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7D60766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de Mejoras por Obras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8AC098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601,458.00</w:t>
            </w:r>
          </w:p>
        </w:tc>
      </w:tr>
      <w:tr w:rsidR="00713EE5" w:rsidRPr="00713EE5" w14:paraId="0E6BE23A"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B1C277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221FE1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D1D31F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4137FE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por Gasto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B1E2485"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994D4A9"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BD291B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2D716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26528C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DDB483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por Obra Pública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06F517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F4C12C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DAF4B7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8EEAF3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7C446B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FD9B8B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por Responsabilidad Objetiva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E9117D5"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2055212" w14:textId="77777777" w:rsidTr="00726D8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7A4D2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2EF266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BA1886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EFA8D5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por Mantenimiento, Mejoramiento y Equipamiento del Cuerpo de Bomberos de los Municipios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D0E209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384,183.00 </w:t>
            </w:r>
          </w:p>
        </w:tc>
      </w:tr>
      <w:tr w:rsidR="00713EE5" w:rsidRPr="00713EE5" w14:paraId="38307BA9" w14:textId="77777777" w:rsidTr="00726D84">
        <w:trPr>
          <w:trHeight w:val="77"/>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12A30E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AA3599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7B02AB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C630E1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por Mantenimiento y Conservación del Centro Histórico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F21366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217,275.00</w:t>
            </w:r>
          </w:p>
        </w:tc>
      </w:tr>
      <w:tr w:rsidR="00713EE5" w:rsidRPr="00713EE5" w14:paraId="01C9A2C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704DA7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03CBE9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567D69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BA0E3E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Contribución por Otros Servicios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6540ED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43EF37B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F77466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DD48C2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2E12720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4ACCAD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BD84E79" w14:textId="77777777" w:rsidTr="00726D84">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B39EAA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7EC143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6CF312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59D9C7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A87EE9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491760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4476653"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4</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22D6D6C"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Derechos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3CB97F5" w14:textId="77777777" w:rsidR="00713EE5" w:rsidRPr="00713EE5" w:rsidRDefault="00713EE5" w:rsidP="002E7FEC">
            <w:pPr>
              <w:jc w:val="right"/>
              <w:rPr>
                <w:rFonts w:ascii="Arial" w:hAnsi="Arial" w:cs="Arial"/>
                <w:b/>
                <w:color w:val="000000"/>
                <w:sz w:val="22"/>
                <w:szCs w:val="22"/>
              </w:rPr>
            </w:pPr>
            <w:r w:rsidRPr="00713EE5">
              <w:rPr>
                <w:rFonts w:ascii="Arial" w:hAnsi="Arial" w:cs="Arial"/>
                <w:b/>
                <w:color w:val="000000"/>
                <w:sz w:val="22"/>
                <w:szCs w:val="22"/>
              </w:rPr>
              <w:t>24,324,711.00</w:t>
            </w:r>
          </w:p>
        </w:tc>
      </w:tr>
      <w:tr w:rsidR="00713EE5" w:rsidRPr="00713EE5" w14:paraId="34F15779" w14:textId="77777777" w:rsidTr="00726D84">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B69FD8E" w14:textId="77777777" w:rsidR="00713EE5" w:rsidRPr="00713EE5" w:rsidRDefault="00713EE5" w:rsidP="002E7FEC">
            <w:pPr>
              <w:jc w:val="both"/>
              <w:rPr>
                <w:rFonts w:ascii="Arial" w:hAnsi="Arial" w:cs="Arial"/>
                <w:b/>
                <w:color w:val="000000"/>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C30F2B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7CDD722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Derechos por el Uso, Goce, Aprovechamiento o Explotación de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670802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3,513.00</w:t>
            </w:r>
          </w:p>
        </w:tc>
      </w:tr>
      <w:tr w:rsidR="00713EE5" w:rsidRPr="00713EE5" w14:paraId="4793D7A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9B587B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4251BC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EA76B0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7C194D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Arrastre y Almacenaje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877661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BEBBDD9"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DC5A32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20FBA9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0764D5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5828AE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Provenientes de la Ocupación de las Vías Públicas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C16A60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3,513.00</w:t>
            </w:r>
          </w:p>
        </w:tc>
      </w:tr>
      <w:tr w:rsidR="00713EE5" w:rsidRPr="00713EE5" w14:paraId="6D88945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DEF1F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F488A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C2B9AA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FD7E72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Provenientes del Uso de las Pensiones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8CBCD1C"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F082C9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BB0DB4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AD7FEE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B5A461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13FFBA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Provenientes del Uso de Otros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EA730C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D24404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A2BFC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9A4B80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5F34798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B26DE1F"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6840F6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2C3995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4DDC65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B0ED27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2AE125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B02D3C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3027CA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350C31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C59BBF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198D1F4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Derechos por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5F6400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12,984,174.00</w:t>
            </w:r>
          </w:p>
        </w:tc>
      </w:tr>
      <w:tr w:rsidR="00713EE5" w:rsidRPr="00713EE5" w14:paraId="74A349F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175943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6C3277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7CDF04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2868FE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Agua Potable y Alcantarillado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F4C7EA5"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12,254,837.00</w:t>
            </w:r>
          </w:p>
        </w:tc>
      </w:tr>
      <w:tr w:rsidR="00713EE5" w:rsidRPr="00713EE5" w14:paraId="6227C38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7599A9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38D6C0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377019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6784FA0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Rastros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3781E1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4,798.00</w:t>
            </w:r>
          </w:p>
        </w:tc>
      </w:tr>
      <w:tr w:rsidR="00713EE5" w:rsidRPr="00713EE5" w14:paraId="7656679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A85FF0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19533E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3F479D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4F2CFA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Alumbrado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214E30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1E149A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BD038A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E1B910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297925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BD5AA1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en Mercados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EEAD45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344,611.00</w:t>
            </w:r>
          </w:p>
        </w:tc>
      </w:tr>
      <w:tr w:rsidR="00713EE5" w:rsidRPr="00713EE5" w14:paraId="5C5A0C9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AD4488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CEFB60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3278AA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EFF0D8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Aseo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9B6940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732564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5A2B9B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EBBF47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B9ED95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804C37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Seguridad Pública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9CB4C1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11,267.00</w:t>
            </w:r>
          </w:p>
        </w:tc>
      </w:tr>
      <w:tr w:rsidR="00713EE5" w:rsidRPr="00713EE5" w14:paraId="163DBFC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125F3A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8006D1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365B9A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7</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0906BF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en Panteones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F8B18A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16,890.00 </w:t>
            </w:r>
          </w:p>
        </w:tc>
      </w:tr>
      <w:tr w:rsidR="00713EE5" w:rsidRPr="00713EE5" w14:paraId="6E2A20C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9F2C13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0EAE38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E275A4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8</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6BF446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Tránsito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2AF67B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285,527.00 </w:t>
            </w:r>
          </w:p>
        </w:tc>
      </w:tr>
      <w:tr w:rsidR="00713EE5" w:rsidRPr="00713EE5" w14:paraId="2CF2C68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13881E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FDD693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C1B4AE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9</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E16A3B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Previsión Social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5947FA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8D6D21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8B7B34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A64F95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EBE5CF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10</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800575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Protección Civil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022F9D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66,244.00 </w:t>
            </w:r>
          </w:p>
        </w:tc>
      </w:tr>
      <w:tr w:rsidR="00713EE5" w:rsidRPr="00713EE5" w14:paraId="1004595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45BBC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241A6D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BA9A4D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625FB8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de Saneamiento y Aguas Residuales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A2EC9E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1198DF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1E34D5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81A14E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BA10B7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6C42498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en Materia de Educación y Cultura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60C4E0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AA9263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C677A5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8CD5E5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9A9A17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1BA485B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Otros Servicios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1A9658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042F8A7"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62CDA7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1C5B4B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48B28DC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Otros Derechos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4F5AEE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11,336,769.00</w:t>
            </w:r>
          </w:p>
        </w:tc>
      </w:tr>
      <w:tr w:rsidR="00713EE5" w:rsidRPr="00713EE5" w14:paraId="5E7C6AD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4A15B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930727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2A3F64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72CD53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Expedición de Licencias para Construcción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DFC98BC"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1,559,377.00</w:t>
            </w:r>
          </w:p>
        </w:tc>
      </w:tr>
      <w:tr w:rsidR="00713EE5" w:rsidRPr="00713EE5" w14:paraId="7A4B0FC3"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61CA92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4931E1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AF5D35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3B95DA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por Alineación de Predios y Asignación de Números Oficiales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94A166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316,965.00</w:t>
            </w:r>
          </w:p>
        </w:tc>
      </w:tr>
      <w:tr w:rsidR="00713EE5" w:rsidRPr="00713EE5" w14:paraId="366DE9C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CA8A69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D0B1D4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E6E4E3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8BC24C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Expedición de Licencias para Fraccionamientos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4DC672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2,974,010.00</w:t>
            </w:r>
          </w:p>
        </w:tc>
      </w:tr>
      <w:tr w:rsidR="00713EE5" w:rsidRPr="00713EE5" w14:paraId="42BE13F1"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1AD7FD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80EE03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DBD11F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9665AE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Licencias para Establecimientos que Expendan Bebidas Alcohólicas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6BB83D9"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1,457,923.00 </w:t>
            </w:r>
          </w:p>
        </w:tc>
      </w:tr>
      <w:tr w:rsidR="00713EE5" w:rsidRPr="00713EE5" w14:paraId="77170471" w14:textId="77777777" w:rsidTr="00726D8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10FE4E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9CD88C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D03F9E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C95F53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Expedición de Licencias para la Colocación y Uso de Anuncios y Carteles Publicitarios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FEC4B7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63,117.00</w:t>
            </w:r>
          </w:p>
        </w:tc>
      </w:tr>
      <w:tr w:rsidR="00713EE5" w:rsidRPr="00713EE5" w14:paraId="2F35866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9124D7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E320BE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10019B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BE7C8D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Catastrales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611AD6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2,431,842.00 </w:t>
            </w:r>
          </w:p>
        </w:tc>
      </w:tr>
      <w:tr w:rsidR="00713EE5" w:rsidRPr="00713EE5" w14:paraId="1FA2BF6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3721CA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BC1D01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559D12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7</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1B8F51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Servicios por Certificaciones y Legalizaciones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F9E86B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457,764.00</w:t>
            </w:r>
          </w:p>
        </w:tc>
      </w:tr>
      <w:tr w:rsidR="00713EE5" w:rsidRPr="00713EE5" w14:paraId="009F9736" w14:textId="77777777" w:rsidTr="00726D8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1965AC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024E47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25CE20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8</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058D12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Expedición de Licencias, Permisos, Autorizaciones y Servicios de Control Ambiental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A5BD8F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2,075,771.00 </w:t>
            </w:r>
          </w:p>
        </w:tc>
      </w:tr>
      <w:tr w:rsidR="00713EE5" w:rsidRPr="00713EE5" w14:paraId="053354D9"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578A26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FBDEB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7C9C749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930EE51"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255.00</w:t>
            </w:r>
          </w:p>
        </w:tc>
      </w:tr>
      <w:tr w:rsidR="00713EE5" w:rsidRPr="00713EE5" w14:paraId="5AEBCB2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D4ABDE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6351A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840699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A20356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Recargos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0AD7EF1"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255.00</w:t>
            </w:r>
          </w:p>
        </w:tc>
      </w:tr>
      <w:tr w:rsidR="00713EE5" w:rsidRPr="00713EE5" w14:paraId="5027D171"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DE5F3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7F7304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7103B3D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Derechos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617F53C"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8A5713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9AC34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643465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DEEBB5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A94FD5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Derechos causados en ejercicios fiscales anteriores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0C820F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4A8AC10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DF4D10C"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5</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404AE8C"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Productos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2A90DFF"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sz w:val="22"/>
                <w:szCs w:val="22"/>
                <w:lang w:eastAsia="es-MX"/>
              </w:rPr>
              <w:t>247,026.00</w:t>
            </w:r>
          </w:p>
        </w:tc>
      </w:tr>
      <w:tr w:rsidR="00713EE5" w:rsidRPr="00713EE5" w14:paraId="41968A8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81B4D9B"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A7D120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0B29141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Productos de Tipo Corriente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1F3D09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247,026.00</w:t>
            </w:r>
          </w:p>
        </w:tc>
      </w:tr>
      <w:tr w:rsidR="00713EE5" w:rsidRPr="00713EE5" w14:paraId="777CEEC8" w14:textId="77777777" w:rsidTr="00726D8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74D03B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094061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9BAFAF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53BE3A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Provenientes de la Venta o Arrendamiento de Lotes y Gavetas de los Panteones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59A320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9B6E415" w14:textId="77777777" w:rsidTr="00726D8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EE1651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7F1107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6121DB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009F56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Provenientes del Arrendamiento de Locales Ubicados en los Mercados Municipales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919469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113A7D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58B47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E0F69C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05AEF5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B9D68F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Otros Productos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0D1F0E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247,026.00</w:t>
            </w:r>
          </w:p>
        </w:tc>
      </w:tr>
      <w:tr w:rsidR="00713EE5" w:rsidRPr="00713EE5" w14:paraId="488FD24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A1A6F04"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321E81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26D162B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9C5E931"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0C7952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0836AC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CA329F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A8E610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32DBB3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C72F255"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5FEE903"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3B2A13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6DF619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22AEE66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ACA828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EE65A09" w14:textId="77777777" w:rsidTr="00726D84">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F3DDBC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3242F6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E3BC71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652293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9048EC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4698592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618DAC6"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6</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28D86B2"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Aprovechamientos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A7506F3" w14:textId="23091C80" w:rsidR="00713EE5" w:rsidRPr="00713EE5" w:rsidRDefault="00183379" w:rsidP="002E7FEC">
            <w:pPr>
              <w:jc w:val="right"/>
              <w:rPr>
                <w:rFonts w:ascii="Arial" w:hAnsi="Arial" w:cs="Arial"/>
                <w:b/>
                <w:bCs/>
                <w:sz w:val="22"/>
                <w:szCs w:val="22"/>
                <w:lang w:eastAsia="es-MX"/>
              </w:rPr>
            </w:pPr>
            <w:r>
              <w:rPr>
                <w:rFonts w:ascii="Arial" w:hAnsi="Arial" w:cs="Arial"/>
                <w:b/>
                <w:sz w:val="22"/>
                <w:szCs w:val="22"/>
                <w:lang w:eastAsia="es-MX"/>
              </w:rPr>
              <w:t>995,61</w:t>
            </w:r>
            <w:r w:rsidR="000974D4">
              <w:rPr>
                <w:rFonts w:ascii="Arial" w:hAnsi="Arial" w:cs="Arial"/>
                <w:b/>
                <w:sz w:val="22"/>
                <w:szCs w:val="22"/>
                <w:lang w:eastAsia="es-MX"/>
              </w:rPr>
              <w:t>9</w:t>
            </w:r>
            <w:r w:rsidR="00713EE5" w:rsidRPr="00713EE5">
              <w:rPr>
                <w:rFonts w:ascii="Arial" w:hAnsi="Arial" w:cs="Arial"/>
                <w:b/>
                <w:sz w:val="22"/>
                <w:szCs w:val="22"/>
                <w:lang w:eastAsia="es-MX"/>
              </w:rPr>
              <w:t>.00</w:t>
            </w:r>
          </w:p>
        </w:tc>
      </w:tr>
      <w:tr w:rsidR="00713EE5" w:rsidRPr="00713EE5" w14:paraId="4E7C283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A19CA1"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C02AB2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2D6BADE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Aprovechamientos de Tipo Corriente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6FBA1D5" w14:textId="1221C013" w:rsidR="00713EE5" w:rsidRPr="00713EE5" w:rsidRDefault="00183379" w:rsidP="002E7FEC">
            <w:pPr>
              <w:jc w:val="right"/>
              <w:rPr>
                <w:rFonts w:ascii="Arial" w:hAnsi="Arial" w:cs="Arial"/>
                <w:sz w:val="22"/>
                <w:szCs w:val="22"/>
                <w:lang w:eastAsia="es-MX"/>
              </w:rPr>
            </w:pPr>
            <w:r>
              <w:rPr>
                <w:rFonts w:ascii="Arial" w:hAnsi="Arial" w:cs="Arial"/>
                <w:sz w:val="22"/>
                <w:szCs w:val="22"/>
                <w:lang w:eastAsia="es-MX"/>
              </w:rPr>
              <w:t>995,5</w:t>
            </w:r>
            <w:r w:rsidR="000974D4">
              <w:rPr>
                <w:rFonts w:ascii="Arial" w:hAnsi="Arial" w:cs="Arial"/>
                <w:sz w:val="22"/>
                <w:szCs w:val="22"/>
                <w:lang w:eastAsia="es-MX"/>
              </w:rPr>
              <w:t>39</w:t>
            </w:r>
            <w:r w:rsidR="00713EE5" w:rsidRPr="00713EE5">
              <w:rPr>
                <w:rFonts w:ascii="Arial" w:hAnsi="Arial" w:cs="Arial"/>
                <w:sz w:val="22"/>
                <w:szCs w:val="22"/>
                <w:lang w:eastAsia="es-MX"/>
              </w:rPr>
              <w:t>.00</w:t>
            </w:r>
          </w:p>
        </w:tc>
      </w:tr>
      <w:tr w:rsidR="00713EE5" w:rsidRPr="00713EE5" w14:paraId="7DBA8A1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C1FBCE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9E5AC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E0D905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966F96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por Transferencia</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E79B25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4ADC960"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8517FA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99C2DD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798A10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565407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Derivados de Sanciones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865CE7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897,647.00</w:t>
            </w:r>
          </w:p>
        </w:tc>
      </w:tr>
      <w:tr w:rsidR="00713EE5" w:rsidRPr="00713EE5" w14:paraId="395023D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13392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E8529E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5A5190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9BDC50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Otros Aprovechamientos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03DAE2F" w14:textId="7B9CA08E" w:rsidR="00713EE5" w:rsidRPr="00713EE5" w:rsidRDefault="00183379" w:rsidP="002E7FEC">
            <w:pPr>
              <w:jc w:val="right"/>
              <w:rPr>
                <w:rFonts w:ascii="Arial" w:hAnsi="Arial" w:cs="Arial"/>
                <w:sz w:val="22"/>
                <w:szCs w:val="22"/>
                <w:lang w:eastAsia="es-MX"/>
              </w:rPr>
            </w:pPr>
            <w:r>
              <w:rPr>
                <w:rFonts w:ascii="Arial" w:hAnsi="Arial" w:cs="Arial"/>
                <w:sz w:val="22"/>
                <w:szCs w:val="22"/>
                <w:lang w:eastAsia="es-MX"/>
              </w:rPr>
              <w:t>97,97</w:t>
            </w:r>
            <w:r w:rsidR="00713EE5" w:rsidRPr="00713EE5">
              <w:rPr>
                <w:rFonts w:ascii="Arial" w:hAnsi="Arial" w:cs="Arial"/>
                <w:sz w:val="22"/>
                <w:szCs w:val="22"/>
                <w:lang w:eastAsia="es-MX"/>
              </w:rPr>
              <w:t xml:space="preserve">2.00 </w:t>
            </w:r>
          </w:p>
        </w:tc>
      </w:tr>
      <w:tr w:rsidR="00713EE5" w:rsidRPr="00713EE5" w14:paraId="04BB1B8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27B654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2E9A99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91BDA4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7C928AA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Aprovechamientos por Retenciones no Aplicadas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CDDD18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0A67F4D1"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91CDA5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2F05D6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A3CC5B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noWrap/>
            <w:vAlign w:val="bottom"/>
            <w:hideMark/>
          </w:tcPr>
          <w:p w14:paraId="6879A9E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Devoluciones de impuestos estatales y/o federales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E785BD6"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B2B1D0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27A1C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875734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4CD468E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BC90E0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F59472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0052EC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E103C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059CD1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601CF79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25343B5"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57F8D4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F0B792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634EDF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679B151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385223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09AD97D4"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95B8DB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858BD2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5CB3C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2694E2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CE71F6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417D9944"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3A663D3"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7</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1507E42"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Ingresos por Ventas de Bienes y Servicios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8084CF9"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bCs/>
                <w:sz w:val="22"/>
                <w:szCs w:val="22"/>
                <w:lang w:eastAsia="es-MX"/>
              </w:rPr>
              <w:t xml:space="preserve">0.00 </w:t>
            </w:r>
          </w:p>
        </w:tc>
      </w:tr>
      <w:tr w:rsidR="00713EE5" w:rsidRPr="00713EE5" w14:paraId="331891D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6D9C83"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A19FE7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42431F6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417760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7E0FD5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09F92A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4CA480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F39AD8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2C1DE7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2815D30"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52EAED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D63B2A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4CA2F9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4B8FF1F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C43841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5E6AF8A"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AF60AC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C094A3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B700CF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4AE77E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43AFC1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DF0F46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DE9142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1B6FFE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3483EB5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3E7C80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9711267"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FDD010B"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C7DAC8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C4FC2D4"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AF2236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645A8FF"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824BC61"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1DBFC79"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8</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F715597"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Participaciones y Aportaciones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9ED856E"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sz w:val="22"/>
                <w:szCs w:val="22"/>
                <w:lang w:eastAsia="es-MX"/>
              </w:rPr>
              <w:t>88,113,499.00</w:t>
            </w:r>
          </w:p>
        </w:tc>
      </w:tr>
      <w:tr w:rsidR="00713EE5" w:rsidRPr="00713EE5" w14:paraId="412A31E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5BB2E7"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CEAFD5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7E05DFF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Participaciones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26F4155"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60,744,391.00</w:t>
            </w:r>
          </w:p>
        </w:tc>
      </w:tr>
      <w:tr w:rsidR="00713EE5" w:rsidRPr="00713EE5" w14:paraId="479D9182"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C9EE9F"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D412F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5E8795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2835F1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ISR Participable</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4E2B09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6,823,441.00</w:t>
            </w:r>
          </w:p>
        </w:tc>
      </w:tr>
      <w:tr w:rsidR="00713EE5" w:rsidRPr="00713EE5" w14:paraId="101149F7"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2E3FD59"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7AFFF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CBBAA1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679E83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Otras Participaciones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7DCF2D7F"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53,920,950.00</w:t>
            </w:r>
          </w:p>
        </w:tc>
      </w:tr>
      <w:tr w:rsidR="00713EE5" w:rsidRPr="00713EE5" w14:paraId="0E82BB7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24F40B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572072B"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7289C4E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Aportaciones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A54B3CE"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27,369,108.00</w:t>
            </w:r>
          </w:p>
        </w:tc>
      </w:tr>
      <w:tr w:rsidR="00713EE5" w:rsidRPr="00713EE5" w14:paraId="56AB477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85F28C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5AB9AD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35F96A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522494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FISM</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F61D16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10,780,320.00</w:t>
            </w:r>
          </w:p>
        </w:tc>
      </w:tr>
      <w:tr w:rsidR="00713EE5" w:rsidRPr="00713EE5" w14:paraId="1B8F983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3E275E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1D2038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0DEE98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52B1A77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FORTAMUN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471C49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16,588,788.00</w:t>
            </w:r>
          </w:p>
        </w:tc>
      </w:tr>
      <w:tr w:rsidR="00713EE5" w:rsidRPr="00713EE5" w14:paraId="6B1769C0"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ECF5B2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3E8096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17BEB85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AB2093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353C2B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C40D97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EE4A298"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43E89B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6E3726C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4D7513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82B2315"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F619324"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9</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D568971"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Transferencias, Asignaciones, Subsidios y Otras Ayudas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BE3AB2F"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b/>
                <w:bCs/>
                <w:sz w:val="22"/>
                <w:szCs w:val="22"/>
                <w:lang w:eastAsia="es-MX"/>
              </w:rPr>
              <w:t xml:space="preserve">0.00 </w:t>
            </w:r>
          </w:p>
        </w:tc>
      </w:tr>
      <w:tr w:rsidR="00713EE5" w:rsidRPr="00713EE5" w14:paraId="23E7FD1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9EDC3F4"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18353F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7639DD6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24EFF072"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2B19F2A"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5E50D43"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F3A75C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0C4C368"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2789598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B3B72D8"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EEC4226"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33C7CE"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484F07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6B0AF6A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Transferencias al Resto del Sector Público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EA444B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BB71E99"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B26B5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FCCEA0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33A1CC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76FC8A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Transferencias Otorgadas al Municipio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67182E3"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048B16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B1DAF2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CD4F6E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7111F62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Subsidios y Subvenciones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91D335F"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54418F4D"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FCBB4B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4E0653D"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9894B2"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1B8D721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Otros Subsidios Federales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C5DC45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094619BC"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2234D11"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F508C0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019806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4D5FB34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SUBSEMUN</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B6E808A"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0BF6235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155EE7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AAAC7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06A72B8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Ayudas sociales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63D626F"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63FBDB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CB7042A"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427C29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4619E2E"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FFE3DC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Donativos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1795BB51"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3233530F"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65EAEB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960642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31EF6B03"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8E91E11"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239D531A"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6063AF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81111B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1E24AC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115CEE8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5373FF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5757DBA"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589CFA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2F0373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6</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0484563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3EC25DD"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653F8E37"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7653EB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2247702"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BF650DC"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0388C631"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127F71B"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C1A4B98"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23FB1CA"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10</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0947C1B" w14:textId="77777777" w:rsidR="00713EE5" w:rsidRPr="00713EE5" w:rsidRDefault="00713EE5" w:rsidP="002E7FEC">
            <w:pPr>
              <w:jc w:val="both"/>
              <w:rPr>
                <w:rFonts w:ascii="Arial" w:hAnsi="Arial" w:cs="Arial"/>
                <w:b/>
                <w:bCs/>
                <w:sz w:val="22"/>
                <w:szCs w:val="22"/>
                <w:lang w:eastAsia="es-MX"/>
              </w:rPr>
            </w:pPr>
            <w:r w:rsidRPr="00713EE5">
              <w:rPr>
                <w:rFonts w:ascii="Arial" w:hAnsi="Arial" w:cs="Arial"/>
                <w:b/>
                <w:bCs/>
                <w:sz w:val="22"/>
                <w:szCs w:val="22"/>
                <w:lang w:eastAsia="es-MX"/>
              </w:rPr>
              <w:t>Ingresos Derivados de Financiamientos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B69FCF7" w14:textId="77777777" w:rsidR="00713EE5" w:rsidRPr="00713EE5" w:rsidRDefault="00713EE5" w:rsidP="002E7FEC">
            <w:pPr>
              <w:jc w:val="right"/>
              <w:rPr>
                <w:rFonts w:ascii="Arial" w:hAnsi="Arial" w:cs="Arial"/>
                <w:b/>
                <w:bCs/>
                <w:sz w:val="22"/>
                <w:szCs w:val="22"/>
                <w:lang w:eastAsia="es-MX"/>
              </w:rPr>
            </w:pPr>
            <w:r w:rsidRPr="00713EE5">
              <w:rPr>
                <w:rFonts w:ascii="Arial" w:hAnsi="Arial" w:cs="Arial"/>
                <w:sz w:val="22"/>
                <w:szCs w:val="22"/>
                <w:lang w:eastAsia="es-MX"/>
              </w:rPr>
              <w:t>0.00</w:t>
            </w:r>
          </w:p>
        </w:tc>
      </w:tr>
      <w:tr w:rsidR="00713EE5" w:rsidRPr="00713EE5" w14:paraId="6162FEFF"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7D30B72" w14:textId="77777777" w:rsidR="00713EE5" w:rsidRPr="00713EE5" w:rsidRDefault="00713EE5" w:rsidP="002E7FEC">
            <w:pPr>
              <w:jc w:val="both"/>
              <w:rPr>
                <w:rFonts w:ascii="Arial" w:hAnsi="Arial" w:cs="Arial"/>
                <w:b/>
                <w:bCs/>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66AC665"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1949CA17"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Endeudamiento Interno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3EDA8D14"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7F91557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DDD6876"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1FD38F5"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A7ECA6D"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D286CA6"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Deuda Pública Municipal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52DCE6DC"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 xml:space="preserve">0.00 </w:t>
            </w:r>
          </w:p>
        </w:tc>
      </w:tr>
      <w:tr w:rsidR="00713EE5" w:rsidRPr="00713EE5" w14:paraId="1761528E"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589BF3C"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07A0909"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noWrap/>
            <w:vAlign w:val="center"/>
            <w:hideMark/>
          </w:tcPr>
          <w:p w14:paraId="34B96680"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479E1A3C"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0.00</w:t>
            </w:r>
          </w:p>
        </w:tc>
      </w:tr>
      <w:tr w:rsidR="00713EE5" w:rsidRPr="00713EE5" w14:paraId="5C7BFB8B" w14:textId="77777777" w:rsidTr="00726D8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BA8D480"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6ECEDD7" w14:textId="77777777" w:rsidR="00713EE5" w:rsidRPr="00713EE5" w:rsidRDefault="00713EE5" w:rsidP="002E7FEC">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A6D4BEA"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14:paraId="3E061EAF" w14:textId="77777777" w:rsidR="00713EE5" w:rsidRPr="00713EE5" w:rsidRDefault="00713EE5" w:rsidP="002E7FEC">
            <w:pPr>
              <w:jc w:val="both"/>
              <w:rPr>
                <w:rFonts w:ascii="Arial" w:hAnsi="Arial" w:cs="Arial"/>
                <w:sz w:val="22"/>
                <w:szCs w:val="22"/>
                <w:lang w:eastAsia="es-MX"/>
              </w:rPr>
            </w:pPr>
            <w:r w:rsidRPr="00713EE5">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0BD3EEC7" w14:textId="77777777" w:rsidR="00713EE5" w:rsidRPr="00713EE5" w:rsidRDefault="00713EE5" w:rsidP="002E7FEC">
            <w:pPr>
              <w:jc w:val="right"/>
              <w:rPr>
                <w:rFonts w:ascii="Arial" w:hAnsi="Arial" w:cs="Arial"/>
                <w:sz w:val="22"/>
                <w:szCs w:val="22"/>
                <w:lang w:eastAsia="es-MX"/>
              </w:rPr>
            </w:pPr>
            <w:r w:rsidRPr="00713EE5">
              <w:rPr>
                <w:rFonts w:ascii="Arial" w:hAnsi="Arial" w:cs="Arial"/>
                <w:sz w:val="22"/>
                <w:szCs w:val="22"/>
                <w:lang w:eastAsia="es-MX"/>
              </w:rPr>
              <w:t>0.00</w:t>
            </w:r>
          </w:p>
        </w:tc>
      </w:tr>
    </w:tbl>
    <w:p w14:paraId="1B6DE6A1" w14:textId="77777777" w:rsidR="00713EE5" w:rsidRPr="00713EE5" w:rsidRDefault="00713EE5" w:rsidP="00713EE5">
      <w:pPr>
        <w:rPr>
          <w:rFonts w:ascii="Arial" w:hAnsi="Arial" w:cs="Arial"/>
          <w:sz w:val="22"/>
          <w:szCs w:val="22"/>
        </w:rPr>
      </w:pPr>
    </w:p>
    <w:p w14:paraId="62356DE0"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TÍTULO SEGUNDO</w:t>
      </w:r>
    </w:p>
    <w:p w14:paraId="36C51DD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LAS CONTRIBUCIONES</w:t>
      </w:r>
    </w:p>
    <w:p w14:paraId="4316976C" w14:textId="77777777" w:rsidR="00713EE5" w:rsidRPr="00713EE5" w:rsidRDefault="00713EE5" w:rsidP="00713EE5">
      <w:pPr>
        <w:jc w:val="center"/>
        <w:rPr>
          <w:rFonts w:ascii="Arial" w:hAnsi="Arial" w:cs="Arial"/>
          <w:b/>
          <w:bCs/>
          <w:sz w:val="22"/>
          <w:szCs w:val="22"/>
        </w:rPr>
      </w:pPr>
    </w:p>
    <w:p w14:paraId="54BBEDA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PRIMERO</w:t>
      </w:r>
    </w:p>
    <w:p w14:paraId="48996E0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DEL IMPUESTO PREDIAL</w:t>
      </w:r>
    </w:p>
    <w:p w14:paraId="411E98CC" w14:textId="77777777" w:rsidR="00713EE5" w:rsidRPr="00713EE5" w:rsidRDefault="00713EE5" w:rsidP="00713EE5">
      <w:pPr>
        <w:widowControl w:val="0"/>
        <w:ind w:left="142"/>
        <w:contextualSpacing/>
        <w:jc w:val="center"/>
        <w:rPr>
          <w:rFonts w:ascii="Arial" w:hAnsi="Arial" w:cs="Arial"/>
          <w:b/>
          <w:snapToGrid w:val="0"/>
          <w:sz w:val="22"/>
          <w:szCs w:val="22"/>
        </w:rPr>
      </w:pPr>
    </w:p>
    <w:p w14:paraId="4DD8A1ED" w14:textId="77777777" w:rsidR="00713EE5" w:rsidRPr="00713EE5" w:rsidRDefault="00713EE5" w:rsidP="00713EE5">
      <w:pPr>
        <w:widowControl w:val="0"/>
        <w:ind w:left="142"/>
        <w:contextualSpacing/>
        <w:jc w:val="both"/>
        <w:rPr>
          <w:rFonts w:ascii="Arial" w:hAnsi="Arial" w:cs="Arial"/>
          <w:snapToGrid w:val="0"/>
          <w:sz w:val="22"/>
          <w:szCs w:val="22"/>
        </w:rPr>
      </w:pPr>
      <w:r w:rsidRPr="00713EE5">
        <w:rPr>
          <w:rFonts w:ascii="Arial" w:hAnsi="Arial" w:cs="Arial"/>
          <w:b/>
          <w:snapToGrid w:val="0"/>
          <w:sz w:val="22"/>
          <w:szCs w:val="22"/>
        </w:rPr>
        <w:t xml:space="preserve">ARTÍCULO 2.- </w:t>
      </w:r>
      <w:r w:rsidRPr="00713EE5">
        <w:rPr>
          <w:rFonts w:ascii="Arial" w:hAnsi="Arial" w:cs="Arial"/>
          <w:snapToGrid w:val="0"/>
          <w:sz w:val="22"/>
          <w:szCs w:val="22"/>
        </w:rPr>
        <w:t xml:space="preserve">Para Determinar el monto que se causará por Impuesto Predial se estará a lo establecido por el Código Financiero para el Estado de Coahuila de Zaragoza en su Capítulo Primero del Título Segundo. </w:t>
      </w:r>
    </w:p>
    <w:p w14:paraId="0AC8D672" w14:textId="77777777" w:rsidR="00713EE5" w:rsidRPr="00713EE5" w:rsidRDefault="00713EE5" w:rsidP="00713EE5">
      <w:pPr>
        <w:widowControl w:val="0"/>
        <w:ind w:left="142"/>
        <w:contextualSpacing/>
        <w:jc w:val="both"/>
        <w:rPr>
          <w:rFonts w:ascii="Arial" w:hAnsi="Arial" w:cs="Arial"/>
          <w:snapToGrid w:val="0"/>
          <w:sz w:val="22"/>
          <w:szCs w:val="22"/>
        </w:rPr>
      </w:pPr>
      <w:r w:rsidRPr="00713EE5">
        <w:rPr>
          <w:rFonts w:ascii="Arial" w:hAnsi="Arial" w:cs="Arial"/>
          <w:snapToGrid w:val="0"/>
          <w:sz w:val="22"/>
          <w:szCs w:val="22"/>
        </w:rPr>
        <w:t xml:space="preserve"> </w:t>
      </w:r>
    </w:p>
    <w:p w14:paraId="55D7829E" w14:textId="77777777" w:rsidR="00713EE5" w:rsidRPr="00713EE5" w:rsidRDefault="00713EE5" w:rsidP="00713EE5">
      <w:pPr>
        <w:widowControl w:val="0"/>
        <w:ind w:left="142"/>
        <w:contextualSpacing/>
        <w:jc w:val="both"/>
        <w:rPr>
          <w:rFonts w:ascii="Arial" w:hAnsi="Arial" w:cs="Arial"/>
          <w:snapToGrid w:val="0"/>
          <w:sz w:val="22"/>
          <w:szCs w:val="22"/>
        </w:rPr>
      </w:pPr>
      <w:r w:rsidRPr="00713EE5">
        <w:rPr>
          <w:rFonts w:ascii="Arial" w:hAnsi="Arial" w:cs="Arial"/>
          <w:snapToGrid w:val="0"/>
          <w:sz w:val="22"/>
          <w:szCs w:val="22"/>
        </w:rPr>
        <w:t>A) El impuesto se pagará multiplicando el valor catastral actualizado del inmueble con las tasas que le aplique de acuerdo al tipo de predio del que se trate de conformidad con lo siguiente:</w:t>
      </w:r>
    </w:p>
    <w:p w14:paraId="47BAD1DF" w14:textId="77777777" w:rsidR="00713EE5" w:rsidRPr="00713EE5" w:rsidRDefault="00713EE5" w:rsidP="00713EE5">
      <w:pPr>
        <w:jc w:val="both"/>
        <w:rPr>
          <w:rFonts w:ascii="Arial" w:hAnsi="Arial" w:cs="Arial"/>
          <w:sz w:val="22"/>
          <w:szCs w:val="22"/>
        </w:rPr>
      </w:pPr>
    </w:p>
    <w:p w14:paraId="6512361F" w14:textId="77777777" w:rsidR="00713EE5" w:rsidRPr="00713EE5" w:rsidRDefault="00713EE5" w:rsidP="00CD2A6C">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I. Sobre los predios catalogados catastralmente como urbanos, con o sin edificación, la tasa será de 4 al millar anual.</w:t>
      </w:r>
    </w:p>
    <w:p w14:paraId="06B32280" w14:textId="77777777" w:rsidR="00713EE5" w:rsidRPr="00713EE5" w:rsidRDefault="00713EE5" w:rsidP="00CD2A6C">
      <w:pPr>
        <w:widowControl w:val="0"/>
        <w:ind w:left="567"/>
        <w:contextualSpacing/>
        <w:jc w:val="both"/>
        <w:rPr>
          <w:rFonts w:ascii="Arial" w:hAnsi="Arial" w:cs="Arial"/>
          <w:snapToGrid w:val="0"/>
          <w:sz w:val="22"/>
          <w:szCs w:val="22"/>
        </w:rPr>
      </w:pPr>
    </w:p>
    <w:p w14:paraId="213F36CF" w14:textId="77777777" w:rsidR="00713EE5" w:rsidRPr="00713EE5" w:rsidRDefault="00713EE5" w:rsidP="00CD2A6C">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II. Sobre predios catalogados catastralmente como rústicos y predios de extracción ejidal ya titulados, con o sin edificación, la tasa será de 4 al millar anual.</w:t>
      </w:r>
    </w:p>
    <w:p w14:paraId="1126606B" w14:textId="77777777" w:rsidR="00713EE5" w:rsidRPr="00713EE5" w:rsidRDefault="00713EE5" w:rsidP="00CD2A6C">
      <w:pPr>
        <w:widowControl w:val="0"/>
        <w:ind w:left="567"/>
        <w:contextualSpacing/>
        <w:jc w:val="both"/>
        <w:rPr>
          <w:rFonts w:ascii="Arial" w:hAnsi="Arial" w:cs="Arial"/>
          <w:snapToGrid w:val="0"/>
          <w:sz w:val="22"/>
          <w:szCs w:val="22"/>
        </w:rPr>
      </w:pPr>
    </w:p>
    <w:p w14:paraId="084DABB6" w14:textId="77777777" w:rsidR="00713EE5" w:rsidRPr="00713EE5" w:rsidRDefault="00713EE5" w:rsidP="00CD2A6C">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III. En ningún caso el monto del impuesto predial será inferior a $ 46.50 por bimestre o $ 279.00 anuales. El pago mínimo se mantendrá aun existiendo estímulos o incentivos fiscales aplicables de acuerdo con la presente Ley o con otros ordenamientos aplicables en la materia.  </w:t>
      </w:r>
    </w:p>
    <w:p w14:paraId="26C1197E" w14:textId="77777777" w:rsidR="00713EE5" w:rsidRPr="00713EE5" w:rsidRDefault="00713EE5" w:rsidP="00713EE5">
      <w:pPr>
        <w:widowControl w:val="0"/>
        <w:ind w:left="103" w:hanging="142"/>
        <w:contextualSpacing/>
        <w:jc w:val="both"/>
        <w:rPr>
          <w:rFonts w:ascii="Arial" w:hAnsi="Arial" w:cs="Arial"/>
          <w:snapToGrid w:val="0"/>
          <w:sz w:val="22"/>
          <w:szCs w:val="22"/>
        </w:rPr>
      </w:pPr>
    </w:p>
    <w:p w14:paraId="58FBCF56" w14:textId="77777777" w:rsidR="00713EE5" w:rsidRPr="00713EE5" w:rsidRDefault="00713EE5" w:rsidP="00BF2B99">
      <w:pPr>
        <w:widowControl w:val="0"/>
        <w:ind w:left="142"/>
        <w:contextualSpacing/>
        <w:jc w:val="both"/>
        <w:rPr>
          <w:rFonts w:ascii="Arial" w:hAnsi="Arial" w:cs="Arial"/>
          <w:snapToGrid w:val="0"/>
          <w:sz w:val="22"/>
          <w:szCs w:val="22"/>
        </w:rPr>
      </w:pPr>
      <w:r w:rsidRPr="00713EE5">
        <w:rPr>
          <w:rFonts w:ascii="Arial" w:hAnsi="Arial" w:cs="Arial"/>
          <w:snapToGrid w:val="0"/>
          <w:sz w:val="22"/>
          <w:szCs w:val="22"/>
        </w:rPr>
        <w:t>B) Los siguientes Estímulos Fiscales serán aplicables al impuesto predial:</w:t>
      </w:r>
    </w:p>
    <w:p w14:paraId="4F4E0AE8" w14:textId="77777777" w:rsidR="00713EE5" w:rsidRPr="00713EE5" w:rsidRDefault="00713EE5" w:rsidP="00713EE5">
      <w:pPr>
        <w:widowControl w:val="0"/>
        <w:ind w:left="103" w:hanging="142"/>
        <w:contextualSpacing/>
        <w:jc w:val="both"/>
        <w:rPr>
          <w:rFonts w:ascii="Arial" w:hAnsi="Arial" w:cs="Arial"/>
          <w:snapToGrid w:val="0"/>
          <w:sz w:val="22"/>
          <w:szCs w:val="22"/>
        </w:rPr>
      </w:pPr>
    </w:p>
    <w:p w14:paraId="00053902" w14:textId="77777777" w:rsidR="00713EE5" w:rsidRPr="00BF2B99" w:rsidRDefault="00713EE5" w:rsidP="00E37C6F">
      <w:pPr>
        <w:pStyle w:val="Prrafodelista"/>
        <w:widowControl w:val="0"/>
        <w:numPr>
          <w:ilvl w:val="0"/>
          <w:numId w:val="93"/>
        </w:numPr>
        <w:ind w:left="567" w:firstLine="0"/>
        <w:rPr>
          <w:rFonts w:cs="Arial"/>
          <w:snapToGrid w:val="0"/>
          <w:sz w:val="22"/>
          <w:szCs w:val="22"/>
        </w:rPr>
      </w:pPr>
      <w:r w:rsidRPr="009E6B73">
        <w:rPr>
          <w:rFonts w:cs="Arial"/>
          <w:snapToGrid w:val="0"/>
          <w:sz w:val="22"/>
          <w:szCs w:val="22"/>
        </w:rPr>
        <w:t>Cuando la cuota anual respectiva al impuesto a que se refiere este capítulo se cubra antes del 31 de enero, se otorgará un estímulo fiscal de un 15% del monto total calculado; si el pago se hace durante el mes de febrero se otorgará un estímulo fiscal correspondiente a un 10% del monto total calculado; y, si el pago se realiza durante el mes de marzo el estímulo fiscal será de un 5</w:t>
      </w:r>
      <w:r w:rsidRPr="00BF2B99">
        <w:rPr>
          <w:rFonts w:cs="Arial"/>
          <w:snapToGrid w:val="0"/>
          <w:sz w:val="22"/>
          <w:szCs w:val="22"/>
        </w:rPr>
        <w:t>% del monto total calculado. Para que el presente estímulo sea aplicable, el contribuyente debe estar al corriente y sin adeudos respecto de la cuenta predial sujeta al estímulo y efectuar el pago en una sola exhibición cubriendo el año completo.</w:t>
      </w:r>
    </w:p>
    <w:p w14:paraId="6368A338" w14:textId="77777777" w:rsidR="00713EE5" w:rsidRPr="00713EE5" w:rsidRDefault="00713EE5" w:rsidP="00713EE5">
      <w:pPr>
        <w:widowControl w:val="0"/>
        <w:ind w:left="567"/>
        <w:contextualSpacing/>
        <w:jc w:val="both"/>
        <w:rPr>
          <w:rFonts w:ascii="Arial" w:hAnsi="Arial" w:cs="Arial"/>
          <w:i/>
          <w:snapToGrid w:val="0"/>
          <w:sz w:val="22"/>
          <w:szCs w:val="22"/>
        </w:rPr>
      </w:pPr>
    </w:p>
    <w:p w14:paraId="404A7C9A"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II. A los contribuyentes que acrediten ante la Unidad Catastral Municipal la calidad de pensionados, jubilados, adultos mayores o personas con discapacidad, se les otorgará un </w:t>
      </w:r>
      <w:r w:rsidRPr="00713EE5">
        <w:rPr>
          <w:rFonts w:ascii="Arial" w:hAnsi="Arial" w:cs="Arial"/>
          <w:snapToGrid w:val="0"/>
          <w:sz w:val="22"/>
          <w:szCs w:val="22"/>
        </w:rPr>
        <w:lastRenderedPageBreak/>
        <w:t xml:space="preserve">incentivo correspondiente al 50% de la cuota que le corresponda al año en curso, única y exclusivamente respecto de la casa habitación de su propiedad en la que tengan señalado su domicilio. Para tener derecho a este incentivo el contribuyente deberá cumplir estar al corriente y sin adeudos respecto de la cuenta predial sujeta al estímulo, hacer el pago en una sola exhibición cubriendo el año completo, y además, acreditar ante la  Unidad Catastral Municipal que el inmueble respecto del que pretende aplicar el estímulo es el mismo en el que habita; esto mediante la presentación de  una copia de la credencial vigente emitida por el Instituto Nacional Electoral (INE) o Instituto federal Electoral (IFE), además de un comprobante de domicilio reciente y que esté a su nombre, al de su cónyuge o descendiente en línea recta. </w:t>
      </w:r>
    </w:p>
    <w:p w14:paraId="049AFECF" w14:textId="77777777" w:rsidR="00713EE5" w:rsidRPr="00713EE5" w:rsidRDefault="00713EE5" w:rsidP="00713EE5">
      <w:pPr>
        <w:ind w:left="567"/>
        <w:jc w:val="both"/>
        <w:rPr>
          <w:rFonts w:ascii="Arial" w:hAnsi="Arial" w:cs="Arial"/>
          <w:i/>
          <w:sz w:val="22"/>
          <w:szCs w:val="22"/>
        </w:rPr>
      </w:pPr>
    </w:p>
    <w:p w14:paraId="492DFD07"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III. 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la emisión del certificado de promoción fiscal correspondiente. En ambos casos será a través de un reembolso una vez realizado el pago del impuesto a que se refiere este artículo esto durante su primer año de creación.</w:t>
      </w:r>
    </w:p>
    <w:p w14:paraId="0450C75E" w14:textId="77777777" w:rsidR="00713EE5" w:rsidRPr="00713EE5" w:rsidRDefault="00713EE5" w:rsidP="00713EE5">
      <w:pPr>
        <w:widowControl w:val="0"/>
        <w:ind w:left="567"/>
        <w:contextualSpacing/>
        <w:jc w:val="both"/>
        <w:rPr>
          <w:rFonts w:ascii="Arial" w:hAnsi="Arial" w:cs="Arial"/>
          <w:snapToGrid w:val="0"/>
          <w:sz w:val="22"/>
          <w:szCs w:val="22"/>
        </w:rPr>
      </w:pPr>
    </w:p>
    <w:p w14:paraId="29FD221D"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IV. A las empresas de nueva creación en el Municipio respecto al predio donde ésta se localice, que generen nuevos empleos formales directos a hombres y mujeres en su primera oportunidad laboral, así como para personas con discapacidad y adultos mayores entre 40 y 60 años de edad; lo anterior respecto del monto total anual calculado con los porcentajes que correspondan de acuerdo a la siguiente tabla: </w:t>
      </w:r>
    </w:p>
    <w:p w14:paraId="6F127884" w14:textId="77777777" w:rsidR="00713EE5" w:rsidRPr="00713EE5" w:rsidRDefault="00713EE5" w:rsidP="00713EE5">
      <w:pPr>
        <w:widowControl w:val="0"/>
        <w:ind w:left="567" w:hanging="141"/>
        <w:contextualSpacing/>
        <w:jc w:val="both"/>
        <w:rPr>
          <w:rFonts w:ascii="Arial" w:hAnsi="Arial" w:cs="Arial"/>
          <w:b/>
          <w:snapToGrid w:val="0"/>
          <w:sz w:val="22"/>
          <w:szCs w:val="22"/>
        </w:rPr>
      </w:pPr>
    </w:p>
    <w:tbl>
      <w:tblPr>
        <w:tblW w:w="664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41"/>
        <w:gridCol w:w="1702"/>
        <w:gridCol w:w="1702"/>
      </w:tblGrid>
      <w:tr w:rsidR="00713EE5" w:rsidRPr="00713EE5" w14:paraId="12BB022F" w14:textId="77777777" w:rsidTr="002E7FEC">
        <w:trPr>
          <w:jc w:val="center"/>
        </w:trPr>
        <w:tc>
          <w:tcPr>
            <w:tcW w:w="3238" w:type="dxa"/>
            <w:tcBorders>
              <w:top w:val="single" w:sz="2" w:space="0" w:color="000000"/>
              <w:left w:val="single" w:sz="2" w:space="0" w:color="000000"/>
              <w:bottom w:val="single" w:sz="2" w:space="0" w:color="000000"/>
              <w:right w:val="single" w:sz="2" w:space="0" w:color="000000"/>
            </w:tcBorders>
            <w:hideMark/>
          </w:tcPr>
          <w:p w14:paraId="32A652D2" w14:textId="77777777" w:rsidR="00713EE5" w:rsidRPr="00713EE5" w:rsidRDefault="00713EE5" w:rsidP="002E7FEC">
            <w:pPr>
              <w:ind w:left="37"/>
              <w:jc w:val="both"/>
              <w:rPr>
                <w:rFonts w:ascii="Arial" w:hAnsi="Arial" w:cs="Arial"/>
                <w:bCs/>
                <w:sz w:val="22"/>
                <w:szCs w:val="22"/>
              </w:rPr>
            </w:pPr>
            <w:r w:rsidRPr="00713EE5">
              <w:rPr>
                <w:rFonts w:ascii="Arial" w:hAnsi="Arial" w:cs="Arial"/>
                <w:bCs/>
                <w:sz w:val="22"/>
                <w:szCs w:val="22"/>
              </w:rPr>
              <w:t>Número de empleos directos generados por empresas</w:t>
            </w:r>
          </w:p>
        </w:tc>
        <w:tc>
          <w:tcPr>
            <w:tcW w:w="1701" w:type="dxa"/>
            <w:tcBorders>
              <w:top w:val="single" w:sz="2" w:space="0" w:color="000000"/>
              <w:left w:val="single" w:sz="2" w:space="0" w:color="000000"/>
              <w:bottom w:val="single" w:sz="2" w:space="0" w:color="000000"/>
              <w:right w:val="single" w:sz="2" w:space="0" w:color="000000"/>
            </w:tcBorders>
            <w:hideMark/>
          </w:tcPr>
          <w:p w14:paraId="31C4074D" w14:textId="77777777" w:rsidR="00713EE5" w:rsidRPr="00713EE5" w:rsidRDefault="00713EE5" w:rsidP="00637ACA">
            <w:pPr>
              <w:ind w:left="37"/>
              <w:jc w:val="center"/>
              <w:rPr>
                <w:rFonts w:ascii="Arial" w:hAnsi="Arial" w:cs="Arial"/>
                <w:bCs/>
                <w:sz w:val="22"/>
                <w:szCs w:val="22"/>
              </w:rPr>
            </w:pPr>
            <w:r w:rsidRPr="00713EE5">
              <w:rPr>
                <w:rFonts w:ascii="Arial" w:hAnsi="Arial" w:cs="Arial"/>
                <w:bCs/>
                <w:sz w:val="22"/>
                <w:szCs w:val="22"/>
              </w:rPr>
              <w:t>Porcentaje de incentivo</w:t>
            </w:r>
          </w:p>
        </w:tc>
        <w:tc>
          <w:tcPr>
            <w:tcW w:w="1701" w:type="dxa"/>
            <w:tcBorders>
              <w:top w:val="single" w:sz="2" w:space="0" w:color="000000"/>
              <w:left w:val="single" w:sz="2" w:space="0" w:color="000000"/>
              <w:bottom w:val="single" w:sz="2" w:space="0" w:color="000000"/>
              <w:right w:val="single" w:sz="2" w:space="0" w:color="000000"/>
            </w:tcBorders>
            <w:hideMark/>
          </w:tcPr>
          <w:p w14:paraId="4858D39D" w14:textId="77777777" w:rsidR="00713EE5" w:rsidRPr="00713EE5" w:rsidRDefault="00713EE5" w:rsidP="00637ACA">
            <w:pPr>
              <w:ind w:left="37"/>
              <w:jc w:val="center"/>
              <w:rPr>
                <w:rFonts w:ascii="Arial" w:hAnsi="Arial" w:cs="Arial"/>
                <w:bCs/>
                <w:sz w:val="22"/>
                <w:szCs w:val="22"/>
              </w:rPr>
            </w:pPr>
            <w:r w:rsidRPr="00713EE5">
              <w:rPr>
                <w:rFonts w:ascii="Arial" w:hAnsi="Arial" w:cs="Arial"/>
                <w:bCs/>
                <w:sz w:val="22"/>
                <w:szCs w:val="22"/>
              </w:rPr>
              <w:t>Período al que aplica</w:t>
            </w:r>
          </w:p>
        </w:tc>
      </w:tr>
      <w:tr w:rsidR="00713EE5" w:rsidRPr="00713EE5" w14:paraId="1F70EC88" w14:textId="77777777" w:rsidTr="002E7FEC">
        <w:trPr>
          <w:jc w:val="center"/>
        </w:trPr>
        <w:tc>
          <w:tcPr>
            <w:tcW w:w="3238" w:type="dxa"/>
            <w:tcBorders>
              <w:top w:val="single" w:sz="2" w:space="0" w:color="000000"/>
              <w:left w:val="single" w:sz="2" w:space="0" w:color="000000"/>
              <w:bottom w:val="single" w:sz="2" w:space="0" w:color="000000"/>
              <w:right w:val="single" w:sz="2" w:space="0" w:color="000000"/>
            </w:tcBorders>
            <w:hideMark/>
          </w:tcPr>
          <w:p w14:paraId="2B4F77E1" w14:textId="77777777" w:rsidR="00713EE5" w:rsidRPr="00713EE5" w:rsidRDefault="00713EE5" w:rsidP="002E7FEC">
            <w:pPr>
              <w:ind w:left="37"/>
              <w:jc w:val="both"/>
              <w:rPr>
                <w:rFonts w:ascii="Arial" w:hAnsi="Arial" w:cs="Arial"/>
                <w:bCs/>
                <w:sz w:val="22"/>
                <w:szCs w:val="22"/>
              </w:rPr>
            </w:pPr>
            <w:r w:rsidRPr="00713EE5">
              <w:rPr>
                <w:rFonts w:ascii="Arial" w:hAnsi="Arial" w:cs="Arial"/>
                <w:bCs/>
                <w:sz w:val="22"/>
                <w:szCs w:val="22"/>
              </w:rPr>
              <w:t>10 a 250</w:t>
            </w:r>
          </w:p>
        </w:tc>
        <w:tc>
          <w:tcPr>
            <w:tcW w:w="1701" w:type="dxa"/>
            <w:tcBorders>
              <w:top w:val="single" w:sz="2" w:space="0" w:color="000000"/>
              <w:left w:val="single" w:sz="2" w:space="0" w:color="000000"/>
              <w:bottom w:val="single" w:sz="2" w:space="0" w:color="000000"/>
              <w:right w:val="single" w:sz="2" w:space="0" w:color="000000"/>
            </w:tcBorders>
            <w:hideMark/>
          </w:tcPr>
          <w:p w14:paraId="22B6AC0F" w14:textId="77777777" w:rsidR="00713EE5" w:rsidRPr="00713EE5" w:rsidRDefault="00713EE5" w:rsidP="00637ACA">
            <w:pPr>
              <w:ind w:left="37"/>
              <w:jc w:val="center"/>
              <w:rPr>
                <w:rFonts w:ascii="Arial" w:hAnsi="Arial" w:cs="Arial"/>
                <w:sz w:val="22"/>
                <w:szCs w:val="22"/>
              </w:rPr>
            </w:pPr>
            <w:r w:rsidRPr="00713EE5">
              <w:rPr>
                <w:rFonts w:ascii="Arial" w:hAnsi="Arial" w:cs="Arial"/>
                <w:sz w:val="22"/>
                <w:szCs w:val="22"/>
              </w:rPr>
              <w:t>15%</w:t>
            </w:r>
          </w:p>
        </w:tc>
        <w:tc>
          <w:tcPr>
            <w:tcW w:w="1701" w:type="dxa"/>
            <w:tcBorders>
              <w:top w:val="single" w:sz="2" w:space="0" w:color="000000"/>
              <w:left w:val="single" w:sz="2" w:space="0" w:color="000000"/>
              <w:bottom w:val="single" w:sz="2" w:space="0" w:color="000000"/>
              <w:right w:val="single" w:sz="2" w:space="0" w:color="000000"/>
            </w:tcBorders>
            <w:hideMark/>
          </w:tcPr>
          <w:p w14:paraId="54F39390" w14:textId="77777777" w:rsidR="00713EE5" w:rsidRPr="00713EE5" w:rsidRDefault="00713EE5" w:rsidP="00637ACA">
            <w:pPr>
              <w:ind w:left="37"/>
              <w:jc w:val="center"/>
              <w:rPr>
                <w:rFonts w:ascii="Arial" w:hAnsi="Arial" w:cs="Arial"/>
                <w:bCs/>
                <w:sz w:val="22"/>
                <w:szCs w:val="22"/>
              </w:rPr>
            </w:pPr>
            <w:r w:rsidRPr="00713EE5">
              <w:rPr>
                <w:rFonts w:ascii="Arial" w:hAnsi="Arial" w:cs="Arial"/>
                <w:bCs/>
                <w:sz w:val="22"/>
                <w:szCs w:val="22"/>
              </w:rPr>
              <w:t>2021</w:t>
            </w:r>
          </w:p>
        </w:tc>
      </w:tr>
      <w:tr w:rsidR="00713EE5" w:rsidRPr="00713EE5" w14:paraId="259B7FAB" w14:textId="77777777" w:rsidTr="00637ACA">
        <w:trPr>
          <w:trHeight w:val="75"/>
          <w:jc w:val="center"/>
        </w:trPr>
        <w:tc>
          <w:tcPr>
            <w:tcW w:w="3238" w:type="dxa"/>
            <w:tcBorders>
              <w:top w:val="single" w:sz="2" w:space="0" w:color="000000"/>
              <w:left w:val="single" w:sz="2" w:space="0" w:color="000000"/>
              <w:bottom w:val="single" w:sz="2" w:space="0" w:color="000000"/>
              <w:right w:val="single" w:sz="2" w:space="0" w:color="000000"/>
            </w:tcBorders>
            <w:hideMark/>
          </w:tcPr>
          <w:p w14:paraId="4A2EE27D" w14:textId="77777777" w:rsidR="00713EE5" w:rsidRPr="00713EE5" w:rsidRDefault="00713EE5" w:rsidP="002E7FEC">
            <w:pPr>
              <w:ind w:left="37"/>
              <w:jc w:val="both"/>
              <w:rPr>
                <w:rFonts w:ascii="Arial" w:hAnsi="Arial" w:cs="Arial"/>
                <w:bCs/>
                <w:sz w:val="22"/>
                <w:szCs w:val="22"/>
              </w:rPr>
            </w:pPr>
            <w:r w:rsidRPr="00713EE5">
              <w:rPr>
                <w:rFonts w:ascii="Arial" w:hAnsi="Arial" w:cs="Arial"/>
                <w:bCs/>
                <w:sz w:val="22"/>
                <w:szCs w:val="22"/>
              </w:rPr>
              <w:t>251 a 500</w:t>
            </w:r>
          </w:p>
        </w:tc>
        <w:tc>
          <w:tcPr>
            <w:tcW w:w="1701" w:type="dxa"/>
            <w:tcBorders>
              <w:top w:val="single" w:sz="2" w:space="0" w:color="000000"/>
              <w:left w:val="single" w:sz="2" w:space="0" w:color="000000"/>
              <w:bottom w:val="single" w:sz="2" w:space="0" w:color="000000"/>
              <w:right w:val="single" w:sz="2" w:space="0" w:color="000000"/>
            </w:tcBorders>
            <w:hideMark/>
          </w:tcPr>
          <w:p w14:paraId="03B3C163" w14:textId="77777777" w:rsidR="00713EE5" w:rsidRPr="00713EE5" w:rsidRDefault="00713EE5" w:rsidP="00637ACA">
            <w:pPr>
              <w:ind w:left="37"/>
              <w:jc w:val="center"/>
              <w:rPr>
                <w:rFonts w:ascii="Arial" w:hAnsi="Arial" w:cs="Arial"/>
                <w:sz w:val="22"/>
                <w:szCs w:val="22"/>
              </w:rPr>
            </w:pPr>
            <w:r w:rsidRPr="00713EE5">
              <w:rPr>
                <w:rFonts w:ascii="Arial" w:hAnsi="Arial" w:cs="Arial"/>
                <w:sz w:val="22"/>
                <w:szCs w:val="22"/>
              </w:rPr>
              <w:t>30%</w:t>
            </w:r>
          </w:p>
        </w:tc>
        <w:tc>
          <w:tcPr>
            <w:tcW w:w="1701" w:type="dxa"/>
            <w:tcBorders>
              <w:top w:val="single" w:sz="2" w:space="0" w:color="000000"/>
              <w:left w:val="single" w:sz="2" w:space="0" w:color="000000"/>
              <w:bottom w:val="single" w:sz="2" w:space="0" w:color="000000"/>
              <w:right w:val="single" w:sz="2" w:space="0" w:color="000000"/>
            </w:tcBorders>
            <w:hideMark/>
          </w:tcPr>
          <w:p w14:paraId="220E9CA1" w14:textId="77777777" w:rsidR="00713EE5" w:rsidRPr="00713EE5" w:rsidRDefault="00713EE5" w:rsidP="00637ACA">
            <w:pPr>
              <w:ind w:left="37"/>
              <w:jc w:val="center"/>
              <w:rPr>
                <w:rFonts w:ascii="Arial" w:hAnsi="Arial" w:cs="Arial"/>
                <w:bCs/>
                <w:sz w:val="22"/>
                <w:szCs w:val="22"/>
              </w:rPr>
            </w:pPr>
            <w:r w:rsidRPr="00713EE5">
              <w:rPr>
                <w:rFonts w:ascii="Arial" w:hAnsi="Arial" w:cs="Arial"/>
                <w:bCs/>
                <w:sz w:val="22"/>
                <w:szCs w:val="22"/>
              </w:rPr>
              <w:t>2021</w:t>
            </w:r>
          </w:p>
        </w:tc>
      </w:tr>
      <w:tr w:rsidR="00713EE5" w:rsidRPr="00713EE5" w14:paraId="6CA0CADF" w14:textId="77777777" w:rsidTr="002E7FEC">
        <w:trPr>
          <w:jc w:val="center"/>
        </w:trPr>
        <w:tc>
          <w:tcPr>
            <w:tcW w:w="3238" w:type="dxa"/>
            <w:tcBorders>
              <w:top w:val="single" w:sz="2" w:space="0" w:color="000000"/>
              <w:left w:val="single" w:sz="2" w:space="0" w:color="000000"/>
              <w:bottom w:val="single" w:sz="2" w:space="0" w:color="000000"/>
              <w:right w:val="single" w:sz="2" w:space="0" w:color="000000"/>
            </w:tcBorders>
            <w:hideMark/>
          </w:tcPr>
          <w:p w14:paraId="597D78EB" w14:textId="77777777" w:rsidR="00713EE5" w:rsidRPr="00713EE5" w:rsidRDefault="00713EE5" w:rsidP="002E7FEC">
            <w:pPr>
              <w:ind w:left="37"/>
              <w:jc w:val="both"/>
              <w:rPr>
                <w:rFonts w:ascii="Arial" w:hAnsi="Arial" w:cs="Arial"/>
                <w:bCs/>
                <w:sz w:val="22"/>
                <w:szCs w:val="22"/>
              </w:rPr>
            </w:pPr>
            <w:r w:rsidRPr="00713EE5">
              <w:rPr>
                <w:rFonts w:ascii="Arial" w:hAnsi="Arial" w:cs="Arial"/>
                <w:bCs/>
                <w:sz w:val="22"/>
                <w:szCs w:val="22"/>
              </w:rPr>
              <w:t>501 e adelante</w:t>
            </w:r>
          </w:p>
        </w:tc>
        <w:tc>
          <w:tcPr>
            <w:tcW w:w="1701" w:type="dxa"/>
            <w:tcBorders>
              <w:top w:val="single" w:sz="2" w:space="0" w:color="000000"/>
              <w:left w:val="single" w:sz="2" w:space="0" w:color="000000"/>
              <w:bottom w:val="single" w:sz="2" w:space="0" w:color="000000"/>
              <w:right w:val="single" w:sz="2" w:space="0" w:color="000000"/>
            </w:tcBorders>
            <w:hideMark/>
          </w:tcPr>
          <w:p w14:paraId="3D94B93F" w14:textId="77777777" w:rsidR="00713EE5" w:rsidRPr="00713EE5" w:rsidRDefault="00713EE5" w:rsidP="00637ACA">
            <w:pPr>
              <w:ind w:left="37"/>
              <w:jc w:val="center"/>
              <w:rPr>
                <w:rFonts w:ascii="Arial" w:hAnsi="Arial" w:cs="Arial"/>
                <w:sz w:val="22"/>
                <w:szCs w:val="22"/>
              </w:rPr>
            </w:pPr>
            <w:r w:rsidRPr="00713EE5">
              <w:rPr>
                <w:rFonts w:ascii="Arial" w:hAnsi="Arial" w:cs="Arial"/>
                <w:sz w:val="22"/>
                <w:szCs w:val="22"/>
              </w:rPr>
              <w:t>50%</w:t>
            </w:r>
          </w:p>
        </w:tc>
        <w:tc>
          <w:tcPr>
            <w:tcW w:w="1701" w:type="dxa"/>
            <w:tcBorders>
              <w:top w:val="single" w:sz="2" w:space="0" w:color="000000"/>
              <w:left w:val="single" w:sz="2" w:space="0" w:color="000000"/>
              <w:bottom w:val="single" w:sz="2" w:space="0" w:color="000000"/>
              <w:right w:val="single" w:sz="2" w:space="0" w:color="000000"/>
            </w:tcBorders>
            <w:hideMark/>
          </w:tcPr>
          <w:p w14:paraId="0D93729E" w14:textId="77777777" w:rsidR="00713EE5" w:rsidRPr="00713EE5" w:rsidRDefault="00713EE5" w:rsidP="00637ACA">
            <w:pPr>
              <w:ind w:left="37"/>
              <w:jc w:val="center"/>
              <w:rPr>
                <w:rFonts w:ascii="Arial" w:hAnsi="Arial" w:cs="Arial"/>
                <w:bCs/>
                <w:sz w:val="22"/>
                <w:szCs w:val="22"/>
              </w:rPr>
            </w:pPr>
            <w:r w:rsidRPr="00713EE5">
              <w:rPr>
                <w:rFonts w:ascii="Arial" w:hAnsi="Arial" w:cs="Arial"/>
                <w:bCs/>
                <w:sz w:val="22"/>
                <w:szCs w:val="22"/>
              </w:rPr>
              <w:t>2021</w:t>
            </w:r>
          </w:p>
        </w:tc>
      </w:tr>
    </w:tbl>
    <w:p w14:paraId="6F93C50B" w14:textId="77777777" w:rsidR="00713EE5" w:rsidRPr="00713EE5" w:rsidRDefault="00713EE5" w:rsidP="00713EE5">
      <w:pPr>
        <w:widowControl w:val="0"/>
        <w:ind w:left="567" w:hanging="141"/>
        <w:contextualSpacing/>
        <w:jc w:val="both"/>
        <w:rPr>
          <w:rFonts w:ascii="Arial" w:hAnsi="Arial" w:cs="Arial"/>
          <w:b/>
          <w:snapToGrid w:val="0"/>
          <w:sz w:val="22"/>
          <w:szCs w:val="22"/>
        </w:rPr>
      </w:pPr>
    </w:p>
    <w:p w14:paraId="12FB36E7"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Para hacer efectivo el estímulo fiscal señalado en esta fracción el contribuyente deberá de satisfacer los siguientes requisitos:</w:t>
      </w:r>
    </w:p>
    <w:p w14:paraId="4A75F1CB" w14:textId="77777777" w:rsidR="00713EE5" w:rsidRPr="00713EE5" w:rsidRDefault="00713EE5" w:rsidP="00713EE5">
      <w:pPr>
        <w:widowControl w:val="0"/>
        <w:ind w:left="567" w:hanging="141"/>
        <w:contextualSpacing/>
        <w:jc w:val="both"/>
        <w:rPr>
          <w:rFonts w:ascii="Arial" w:hAnsi="Arial" w:cs="Arial"/>
          <w:snapToGrid w:val="0"/>
          <w:sz w:val="22"/>
          <w:szCs w:val="22"/>
        </w:rPr>
      </w:pPr>
    </w:p>
    <w:p w14:paraId="29C9C33A" w14:textId="77777777" w:rsidR="00713EE5" w:rsidRPr="00713EE5" w:rsidRDefault="00713EE5" w:rsidP="00713EE5">
      <w:pPr>
        <w:pStyle w:val="Prrafodelista"/>
        <w:widowControl w:val="0"/>
        <w:snapToGrid w:val="0"/>
        <w:ind w:left="851"/>
        <w:rPr>
          <w:rFonts w:cs="Arial"/>
          <w:sz w:val="22"/>
          <w:szCs w:val="22"/>
          <w:lang w:val="es-ES"/>
        </w:rPr>
      </w:pPr>
      <w:r w:rsidRPr="00713EE5">
        <w:rPr>
          <w:rFonts w:cs="Arial"/>
          <w:sz w:val="22"/>
          <w:szCs w:val="22"/>
        </w:rPr>
        <w:t>1. El pago debe hacerse en una sola exhibición, cubriendo el año completo de manera anticipada.</w:t>
      </w:r>
    </w:p>
    <w:p w14:paraId="3C5350AD" w14:textId="77777777" w:rsidR="00713EE5" w:rsidRPr="00713EE5" w:rsidRDefault="00713EE5" w:rsidP="00713EE5">
      <w:pPr>
        <w:widowControl w:val="0"/>
        <w:ind w:left="851"/>
        <w:contextualSpacing/>
        <w:jc w:val="both"/>
        <w:rPr>
          <w:rFonts w:ascii="Arial" w:hAnsi="Arial" w:cs="Arial"/>
          <w:snapToGrid w:val="0"/>
          <w:sz w:val="22"/>
          <w:szCs w:val="22"/>
        </w:rPr>
      </w:pPr>
      <w:r w:rsidRPr="00713EE5">
        <w:rPr>
          <w:rFonts w:ascii="Arial" w:hAnsi="Arial" w:cs="Arial"/>
          <w:snapToGrid w:val="0"/>
          <w:sz w:val="22"/>
          <w:szCs w:val="22"/>
        </w:rPr>
        <w:t>2. Deberá presentar solicitud por escrito y celebrar convenio con la Tesorería Municipal por el valor del impuesto cubierto y el estímulo fiscal a aplicar.</w:t>
      </w:r>
    </w:p>
    <w:p w14:paraId="634AD70F" w14:textId="77777777" w:rsidR="00713EE5" w:rsidRPr="00713EE5" w:rsidRDefault="00713EE5" w:rsidP="00713EE5">
      <w:pPr>
        <w:widowControl w:val="0"/>
        <w:ind w:left="851"/>
        <w:contextualSpacing/>
        <w:jc w:val="both"/>
        <w:rPr>
          <w:rFonts w:ascii="Arial" w:hAnsi="Arial" w:cs="Arial"/>
          <w:snapToGrid w:val="0"/>
          <w:sz w:val="22"/>
          <w:szCs w:val="22"/>
        </w:rPr>
      </w:pPr>
      <w:r w:rsidRPr="00713EE5">
        <w:rPr>
          <w:rFonts w:ascii="Arial" w:hAnsi="Arial" w:cs="Arial"/>
          <w:snapToGrid w:val="0"/>
          <w:sz w:val="22"/>
          <w:szCs w:val="22"/>
        </w:rPr>
        <w:t>3. La autoridad fiscal municipal liberará el estímulo cuando el contribuyente compruebe la creación de los empleos formales, mediante la presentación de las liquidaciones al Instituto Mexicano del Seguro Social durante el presente año fiscal o el inmediato anterior.</w:t>
      </w:r>
    </w:p>
    <w:p w14:paraId="49294EF6" w14:textId="77777777" w:rsidR="00713EE5" w:rsidRPr="00713EE5" w:rsidRDefault="00713EE5" w:rsidP="00713EE5">
      <w:pPr>
        <w:widowControl w:val="0"/>
        <w:ind w:left="567" w:hanging="141"/>
        <w:contextualSpacing/>
        <w:jc w:val="both"/>
        <w:rPr>
          <w:rFonts w:ascii="Arial" w:hAnsi="Arial" w:cs="Arial"/>
          <w:snapToGrid w:val="0"/>
          <w:sz w:val="22"/>
          <w:szCs w:val="22"/>
        </w:rPr>
      </w:pPr>
    </w:p>
    <w:p w14:paraId="50C71E84"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V. Con la finalidad de abatir el rezago y facilitar la regularización del pago del impuesto predial e incrementar la captación de ingresos se otorgará, a los dueños de Fraccionamientos Urbanos: habitacionales, industriales y comerciales; y Fraccionamientos Rústicos: campestres, habitacionales, comerciales e industriales autorizados, un estímulo fiscal respecto a los lotes que no hayan protocolizado ante Notario Público la transmisión de la propiedad, de acuerdo a la siguiente tabla: </w:t>
      </w:r>
    </w:p>
    <w:p w14:paraId="01EA7E0E" w14:textId="77777777" w:rsidR="00713EE5" w:rsidRPr="00713EE5" w:rsidRDefault="00713EE5" w:rsidP="00713EE5">
      <w:pPr>
        <w:ind w:left="567" w:hanging="141"/>
        <w:jc w:val="both"/>
        <w:rPr>
          <w:rFonts w:ascii="Arial" w:hAnsi="Arial" w:cs="Arial"/>
          <w:sz w:val="22"/>
          <w:szCs w:val="2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01"/>
        <w:gridCol w:w="1842"/>
        <w:gridCol w:w="1418"/>
      </w:tblGrid>
      <w:tr w:rsidR="00713EE5" w:rsidRPr="00713EE5" w14:paraId="1A14F2C2" w14:textId="77777777" w:rsidTr="00A44B18">
        <w:trPr>
          <w:trHeight w:val="16"/>
          <w:jc w:val="center"/>
        </w:trPr>
        <w:tc>
          <w:tcPr>
            <w:tcW w:w="5101" w:type="dxa"/>
            <w:tcBorders>
              <w:top w:val="single" w:sz="2" w:space="0" w:color="auto"/>
              <w:left w:val="single" w:sz="2" w:space="0" w:color="auto"/>
              <w:bottom w:val="single" w:sz="2" w:space="0" w:color="auto"/>
              <w:right w:val="single" w:sz="2" w:space="0" w:color="auto"/>
            </w:tcBorders>
            <w:hideMark/>
          </w:tcPr>
          <w:p w14:paraId="1BF2993C" w14:textId="77777777" w:rsidR="00713EE5" w:rsidRPr="00713EE5" w:rsidRDefault="00713EE5" w:rsidP="002E7FEC">
            <w:pPr>
              <w:ind w:left="37"/>
              <w:jc w:val="both"/>
              <w:rPr>
                <w:rFonts w:ascii="Arial" w:hAnsi="Arial" w:cs="Arial"/>
                <w:sz w:val="22"/>
                <w:szCs w:val="22"/>
                <w:lang w:eastAsia="es-MX"/>
              </w:rPr>
            </w:pPr>
            <w:r w:rsidRPr="00713EE5">
              <w:rPr>
                <w:rFonts w:ascii="Arial" w:hAnsi="Arial" w:cs="Arial"/>
                <w:bCs/>
                <w:sz w:val="22"/>
                <w:szCs w:val="22"/>
                <w:lang w:eastAsia="es-MX"/>
              </w:rPr>
              <w:lastRenderedPageBreak/>
              <w:t>Urbanización y servicios: agua, drenaje, energía eléctrica, alumbrado público, pavimentación.</w:t>
            </w:r>
          </w:p>
        </w:tc>
        <w:tc>
          <w:tcPr>
            <w:tcW w:w="1842" w:type="dxa"/>
            <w:tcBorders>
              <w:top w:val="single" w:sz="2" w:space="0" w:color="auto"/>
              <w:left w:val="single" w:sz="2" w:space="0" w:color="auto"/>
              <w:bottom w:val="single" w:sz="2" w:space="0" w:color="auto"/>
              <w:right w:val="single" w:sz="2" w:space="0" w:color="auto"/>
            </w:tcBorders>
            <w:hideMark/>
          </w:tcPr>
          <w:p w14:paraId="44ED447A" w14:textId="77777777" w:rsidR="00713EE5" w:rsidRPr="00713EE5" w:rsidRDefault="00713EE5" w:rsidP="00A44B18">
            <w:pPr>
              <w:ind w:left="37"/>
              <w:jc w:val="center"/>
              <w:rPr>
                <w:rFonts w:ascii="Arial" w:hAnsi="Arial" w:cs="Arial"/>
                <w:sz w:val="22"/>
                <w:szCs w:val="22"/>
                <w:lang w:eastAsia="es-MX"/>
              </w:rPr>
            </w:pPr>
            <w:r w:rsidRPr="00713EE5">
              <w:rPr>
                <w:rFonts w:ascii="Arial" w:hAnsi="Arial" w:cs="Arial"/>
                <w:bCs/>
                <w:sz w:val="22"/>
                <w:szCs w:val="22"/>
                <w:lang w:eastAsia="es-MX"/>
              </w:rPr>
              <w:t>Porcentaje de incentivo</w:t>
            </w:r>
          </w:p>
        </w:tc>
        <w:tc>
          <w:tcPr>
            <w:tcW w:w="1418" w:type="dxa"/>
            <w:tcBorders>
              <w:top w:val="single" w:sz="2" w:space="0" w:color="auto"/>
              <w:left w:val="single" w:sz="2" w:space="0" w:color="auto"/>
              <w:bottom w:val="single" w:sz="2" w:space="0" w:color="auto"/>
              <w:right w:val="single" w:sz="2" w:space="0" w:color="auto"/>
            </w:tcBorders>
            <w:hideMark/>
          </w:tcPr>
          <w:p w14:paraId="5D68D735"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bCs/>
                <w:sz w:val="22"/>
                <w:szCs w:val="22"/>
                <w:lang w:eastAsia="es-MX"/>
              </w:rPr>
              <w:t>Periodo de aplicación</w:t>
            </w:r>
          </w:p>
        </w:tc>
      </w:tr>
      <w:tr w:rsidR="00713EE5" w:rsidRPr="00713EE5" w14:paraId="4325FDA7" w14:textId="77777777" w:rsidTr="00A44B18">
        <w:trPr>
          <w:trHeight w:val="16"/>
          <w:jc w:val="center"/>
        </w:trPr>
        <w:tc>
          <w:tcPr>
            <w:tcW w:w="5101" w:type="dxa"/>
            <w:tcBorders>
              <w:top w:val="single" w:sz="2" w:space="0" w:color="auto"/>
              <w:left w:val="single" w:sz="2" w:space="0" w:color="auto"/>
              <w:bottom w:val="single" w:sz="2" w:space="0" w:color="auto"/>
              <w:right w:val="single" w:sz="2" w:space="0" w:color="auto"/>
            </w:tcBorders>
            <w:hideMark/>
          </w:tcPr>
          <w:p w14:paraId="30B1C289" w14:textId="77777777" w:rsidR="00713EE5" w:rsidRPr="00713EE5" w:rsidRDefault="00713EE5" w:rsidP="002E7FEC">
            <w:pPr>
              <w:ind w:left="37" w:hanging="141"/>
              <w:jc w:val="both"/>
              <w:rPr>
                <w:rFonts w:ascii="Arial" w:hAnsi="Arial" w:cs="Arial"/>
                <w:sz w:val="22"/>
                <w:szCs w:val="22"/>
                <w:lang w:eastAsia="es-MX"/>
              </w:rPr>
            </w:pPr>
            <w:r w:rsidRPr="00713EE5">
              <w:rPr>
                <w:rFonts w:ascii="Arial" w:hAnsi="Arial" w:cs="Arial"/>
                <w:sz w:val="22"/>
                <w:szCs w:val="22"/>
                <w:lang w:eastAsia="es-MX"/>
              </w:rPr>
              <w:t>Lotes sin urbanizar</w:t>
            </w:r>
          </w:p>
        </w:tc>
        <w:tc>
          <w:tcPr>
            <w:tcW w:w="1842" w:type="dxa"/>
            <w:tcBorders>
              <w:top w:val="single" w:sz="2" w:space="0" w:color="auto"/>
              <w:left w:val="single" w:sz="2" w:space="0" w:color="auto"/>
              <w:bottom w:val="single" w:sz="2" w:space="0" w:color="auto"/>
              <w:right w:val="single" w:sz="2" w:space="0" w:color="auto"/>
            </w:tcBorders>
            <w:hideMark/>
          </w:tcPr>
          <w:p w14:paraId="2E80D53E"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80%</w:t>
            </w:r>
          </w:p>
        </w:tc>
        <w:tc>
          <w:tcPr>
            <w:tcW w:w="1418" w:type="dxa"/>
            <w:tcBorders>
              <w:top w:val="single" w:sz="2" w:space="0" w:color="auto"/>
              <w:left w:val="single" w:sz="2" w:space="0" w:color="auto"/>
              <w:bottom w:val="single" w:sz="2" w:space="0" w:color="auto"/>
              <w:right w:val="single" w:sz="2" w:space="0" w:color="auto"/>
            </w:tcBorders>
            <w:hideMark/>
          </w:tcPr>
          <w:p w14:paraId="1F816C57"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2013-2021</w:t>
            </w:r>
          </w:p>
        </w:tc>
      </w:tr>
      <w:tr w:rsidR="00713EE5" w:rsidRPr="00713EE5" w14:paraId="72FF6D59" w14:textId="77777777" w:rsidTr="00A44B18">
        <w:trPr>
          <w:trHeight w:val="16"/>
          <w:jc w:val="center"/>
        </w:trPr>
        <w:tc>
          <w:tcPr>
            <w:tcW w:w="5101" w:type="dxa"/>
            <w:tcBorders>
              <w:top w:val="single" w:sz="2" w:space="0" w:color="auto"/>
              <w:left w:val="single" w:sz="2" w:space="0" w:color="auto"/>
              <w:bottom w:val="single" w:sz="2" w:space="0" w:color="auto"/>
              <w:right w:val="single" w:sz="2" w:space="0" w:color="auto"/>
            </w:tcBorders>
            <w:hideMark/>
          </w:tcPr>
          <w:p w14:paraId="2380C46A" w14:textId="77777777" w:rsidR="00713EE5" w:rsidRPr="00713EE5" w:rsidRDefault="00713EE5" w:rsidP="002E7FEC">
            <w:pPr>
              <w:ind w:left="37" w:hanging="141"/>
              <w:jc w:val="both"/>
              <w:rPr>
                <w:rFonts w:ascii="Arial" w:hAnsi="Arial" w:cs="Arial"/>
                <w:sz w:val="22"/>
                <w:szCs w:val="22"/>
                <w:lang w:eastAsia="es-MX"/>
              </w:rPr>
            </w:pPr>
            <w:r w:rsidRPr="00713EE5">
              <w:rPr>
                <w:rFonts w:ascii="Arial" w:hAnsi="Arial" w:cs="Arial"/>
                <w:sz w:val="22"/>
                <w:szCs w:val="22"/>
                <w:lang w:eastAsia="es-MX"/>
              </w:rPr>
              <w:t>Lotes con 2 servicios</w:t>
            </w:r>
          </w:p>
        </w:tc>
        <w:tc>
          <w:tcPr>
            <w:tcW w:w="1842" w:type="dxa"/>
            <w:tcBorders>
              <w:top w:val="single" w:sz="2" w:space="0" w:color="auto"/>
              <w:left w:val="single" w:sz="2" w:space="0" w:color="auto"/>
              <w:bottom w:val="single" w:sz="2" w:space="0" w:color="auto"/>
              <w:right w:val="single" w:sz="2" w:space="0" w:color="auto"/>
            </w:tcBorders>
            <w:hideMark/>
          </w:tcPr>
          <w:p w14:paraId="1DFBDAB2"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60%</w:t>
            </w:r>
          </w:p>
        </w:tc>
        <w:tc>
          <w:tcPr>
            <w:tcW w:w="1418" w:type="dxa"/>
            <w:tcBorders>
              <w:top w:val="single" w:sz="2" w:space="0" w:color="auto"/>
              <w:left w:val="single" w:sz="2" w:space="0" w:color="auto"/>
              <w:bottom w:val="single" w:sz="2" w:space="0" w:color="auto"/>
              <w:right w:val="single" w:sz="2" w:space="0" w:color="auto"/>
            </w:tcBorders>
            <w:hideMark/>
          </w:tcPr>
          <w:p w14:paraId="62019D61"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2013-2021</w:t>
            </w:r>
          </w:p>
        </w:tc>
      </w:tr>
      <w:tr w:rsidR="00713EE5" w:rsidRPr="00713EE5" w14:paraId="12CC4E31" w14:textId="77777777" w:rsidTr="00A44B18">
        <w:trPr>
          <w:trHeight w:val="16"/>
          <w:jc w:val="center"/>
        </w:trPr>
        <w:tc>
          <w:tcPr>
            <w:tcW w:w="5101" w:type="dxa"/>
            <w:tcBorders>
              <w:top w:val="single" w:sz="2" w:space="0" w:color="auto"/>
              <w:left w:val="single" w:sz="2" w:space="0" w:color="auto"/>
              <w:bottom w:val="single" w:sz="2" w:space="0" w:color="auto"/>
              <w:right w:val="single" w:sz="2" w:space="0" w:color="auto"/>
            </w:tcBorders>
            <w:hideMark/>
          </w:tcPr>
          <w:p w14:paraId="4C12EABD" w14:textId="77777777" w:rsidR="00713EE5" w:rsidRPr="00713EE5" w:rsidRDefault="00713EE5" w:rsidP="002E7FEC">
            <w:pPr>
              <w:ind w:left="37" w:hanging="141"/>
              <w:jc w:val="both"/>
              <w:rPr>
                <w:rFonts w:ascii="Arial" w:hAnsi="Arial" w:cs="Arial"/>
                <w:sz w:val="22"/>
                <w:szCs w:val="22"/>
                <w:lang w:eastAsia="es-MX"/>
              </w:rPr>
            </w:pPr>
            <w:r w:rsidRPr="00713EE5">
              <w:rPr>
                <w:rFonts w:ascii="Arial" w:hAnsi="Arial" w:cs="Arial"/>
                <w:sz w:val="22"/>
                <w:szCs w:val="22"/>
                <w:lang w:eastAsia="es-MX"/>
              </w:rPr>
              <w:t>Lotes con 3 servicios</w:t>
            </w:r>
          </w:p>
        </w:tc>
        <w:tc>
          <w:tcPr>
            <w:tcW w:w="1842" w:type="dxa"/>
            <w:tcBorders>
              <w:top w:val="single" w:sz="2" w:space="0" w:color="auto"/>
              <w:left w:val="single" w:sz="2" w:space="0" w:color="auto"/>
              <w:bottom w:val="single" w:sz="2" w:space="0" w:color="auto"/>
              <w:right w:val="single" w:sz="2" w:space="0" w:color="auto"/>
            </w:tcBorders>
            <w:hideMark/>
          </w:tcPr>
          <w:p w14:paraId="0CC434CC"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40%</w:t>
            </w:r>
          </w:p>
        </w:tc>
        <w:tc>
          <w:tcPr>
            <w:tcW w:w="1418" w:type="dxa"/>
            <w:tcBorders>
              <w:top w:val="single" w:sz="2" w:space="0" w:color="auto"/>
              <w:left w:val="single" w:sz="2" w:space="0" w:color="auto"/>
              <w:bottom w:val="single" w:sz="2" w:space="0" w:color="auto"/>
              <w:right w:val="single" w:sz="2" w:space="0" w:color="auto"/>
            </w:tcBorders>
            <w:hideMark/>
          </w:tcPr>
          <w:p w14:paraId="5E2A2B4F"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2013-2021</w:t>
            </w:r>
          </w:p>
        </w:tc>
      </w:tr>
      <w:tr w:rsidR="00713EE5" w:rsidRPr="00713EE5" w14:paraId="5C129FB8" w14:textId="77777777" w:rsidTr="00A44B18">
        <w:trPr>
          <w:trHeight w:val="16"/>
          <w:jc w:val="center"/>
        </w:trPr>
        <w:tc>
          <w:tcPr>
            <w:tcW w:w="5101" w:type="dxa"/>
            <w:tcBorders>
              <w:top w:val="single" w:sz="2" w:space="0" w:color="auto"/>
              <w:left w:val="single" w:sz="2" w:space="0" w:color="auto"/>
              <w:bottom w:val="single" w:sz="2" w:space="0" w:color="auto"/>
              <w:right w:val="single" w:sz="2" w:space="0" w:color="auto"/>
            </w:tcBorders>
            <w:hideMark/>
          </w:tcPr>
          <w:p w14:paraId="42E07522" w14:textId="77777777" w:rsidR="00713EE5" w:rsidRPr="00713EE5" w:rsidRDefault="00713EE5" w:rsidP="002E7FEC">
            <w:pPr>
              <w:ind w:left="37" w:hanging="141"/>
              <w:jc w:val="both"/>
              <w:rPr>
                <w:rFonts w:ascii="Arial" w:hAnsi="Arial" w:cs="Arial"/>
                <w:sz w:val="22"/>
                <w:szCs w:val="22"/>
                <w:lang w:eastAsia="es-MX"/>
              </w:rPr>
            </w:pPr>
            <w:r w:rsidRPr="00713EE5">
              <w:rPr>
                <w:rFonts w:ascii="Arial" w:hAnsi="Arial" w:cs="Arial"/>
                <w:sz w:val="22"/>
                <w:szCs w:val="22"/>
                <w:lang w:eastAsia="es-MX"/>
              </w:rPr>
              <w:t>Lotes con todos los servicios</w:t>
            </w:r>
          </w:p>
        </w:tc>
        <w:tc>
          <w:tcPr>
            <w:tcW w:w="1842" w:type="dxa"/>
            <w:tcBorders>
              <w:top w:val="single" w:sz="2" w:space="0" w:color="auto"/>
              <w:left w:val="single" w:sz="2" w:space="0" w:color="auto"/>
              <w:bottom w:val="single" w:sz="2" w:space="0" w:color="auto"/>
              <w:right w:val="single" w:sz="2" w:space="0" w:color="auto"/>
            </w:tcBorders>
            <w:hideMark/>
          </w:tcPr>
          <w:p w14:paraId="37FA7032"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20%</w:t>
            </w:r>
          </w:p>
        </w:tc>
        <w:tc>
          <w:tcPr>
            <w:tcW w:w="1418" w:type="dxa"/>
            <w:tcBorders>
              <w:top w:val="single" w:sz="2" w:space="0" w:color="auto"/>
              <w:left w:val="single" w:sz="2" w:space="0" w:color="auto"/>
              <w:bottom w:val="single" w:sz="2" w:space="0" w:color="auto"/>
              <w:right w:val="single" w:sz="2" w:space="0" w:color="auto"/>
            </w:tcBorders>
            <w:hideMark/>
          </w:tcPr>
          <w:p w14:paraId="1DAEF5A6" w14:textId="77777777" w:rsidR="00713EE5" w:rsidRPr="00713EE5" w:rsidRDefault="00713EE5" w:rsidP="00A44B18">
            <w:pPr>
              <w:ind w:left="37" w:hanging="141"/>
              <w:jc w:val="center"/>
              <w:rPr>
                <w:rFonts w:ascii="Arial" w:hAnsi="Arial" w:cs="Arial"/>
                <w:sz w:val="22"/>
                <w:szCs w:val="22"/>
                <w:lang w:eastAsia="es-MX"/>
              </w:rPr>
            </w:pPr>
            <w:r w:rsidRPr="00713EE5">
              <w:rPr>
                <w:rFonts w:ascii="Arial" w:hAnsi="Arial" w:cs="Arial"/>
                <w:sz w:val="22"/>
                <w:szCs w:val="22"/>
                <w:lang w:eastAsia="es-MX"/>
              </w:rPr>
              <w:t>2013-2021</w:t>
            </w:r>
          </w:p>
        </w:tc>
      </w:tr>
    </w:tbl>
    <w:p w14:paraId="51863B72" w14:textId="77777777" w:rsidR="00713EE5" w:rsidRPr="00713EE5" w:rsidRDefault="00713EE5" w:rsidP="00713EE5">
      <w:pPr>
        <w:ind w:left="567" w:hanging="141"/>
        <w:jc w:val="both"/>
        <w:rPr>
          <w:rFonts w:ascii="Arial" w:hAnsi="Arial" w:cs="Arial"/>
          <w:sz w:val="22"/>
          <w:szCs w:val="22"/>
        </w:rPr>
      </w:pPr>
    </w:p>
    <w:p w14:paraId="25A369F2" w14:textId="77777777" w:rsidR="00713EE5" w:rsidRPr="00713EE5" w:rsidRDefault="00713EE5" w:rsidP="00713EE5">
      <w:pPr>
        <w:ind w:left="567"/>
        <w:jc w:val="both"/>
        <w:rPr>
          <w:rFonts w:ascii="Arial" w:hAnsi="Arial" w:cs="Arial"/>
          <w:sz w:val="22"/>
          <w:szCs w:val="22"/>
        </w:rPr>
      </w:pPr>
      <w:r w:rsidRPr="00713EE5">
        <w:rPr>
          <w:rFonts w:ascii="Arial" w:hAnsi="Arial" w:cs="Arial"/>
          <w:sz w:val="22"/>
          <w:szCs w:val="22"/>
        </w:rPr>
        <w:t>La aplicación de este estímulo se hará previa inspección, dictamen y/o resolución de la Unidad Catastral Municipal a solicitud escrita del contribuyente. En este estímulo no se aplicará el beneficio por pronto pago.</w:t>
      </w:r>
    </w:p>
    <w:p w14:paraId="0924211D" w14:textId="77777777" w:rsidR="00713EE5" w:rsidRPr="00713EE5" w:rsidRDefault="00713EE5" w:rsidP="00713EE5">
      <w:pPr>
        <w:ind w:left="567" w:hanging="141"/>
        <w:jc w:val="both"/>
        <w:rPr>
          <w:rFonts w:ascii="Arial" w:hAnsi="Arial" w:cs="Arial"/>
          <w:sz w:val="22"/>
          <w:szCs w:val="22"/>
        </w:rPr>
      </w:pPr>
    </w:p>
    <w:p w14:paraId="4A1711DA"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VI. Sólo los bienes del dominio público de la Federación, de los Estados o los Municipios estarán exentos del pago del impuesto predial, salvo que tales bienes sean utilizados para actividades distintas a la prestación de un servicio público.</w:t>
      </w:r>
    </w:p>
    <w:p w14:paraId="7214BA80" w14:textId="77777777" w:rsidR="00713EE5" w:rsidRPr="00713EE5" w:rsidRDefault="00713EE5" w:rsidP="00713EE5">
      <w:pPr>
        <w:ind w:left="142"/>
        <w:jc w:val="both"/>
        <w:rPr>
          <w:rFonts w:ascii="Arial" w:hAnsi="Arial" w:cs="Arial"/>
          <w:sz w:val="22"/>
          <w:szCs w:val="22"/>
        </w:rPr>
      </w:pPr>
    </w:p>
    <w:p w14:paraId="2043A65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SEGUNDO</w:t>
      </w:r>
    </w:p>
    <w:p w14:paraId="5E50B8A9"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DEL IMPUESTO SOBRE ADQUISICIÓN DE INMUEBLES</w:t>
      </w:r>
    </w:p>
    <w:p w14:paraId="59C9048F" w14:textId="77777777" w:rsidR="00713EE5" w:rsidRPr="00713EE5" w:rsidRDefault="00713EE5" w:rsidP="00713EE5">
      <w:pPr>
        <w:jc w:val="both"/>
        <w:rPr>
          <w:rFonts w:ascii="Arial" w:hAnsi="Arial" w:cs="Arial"/>
          <w:b/>
          <w:bCs/>
          <w:sz w:val="22"/>
          <w:szCs w:val="22"/>
        </w:rPr>
      </w:pPr>
    </w:p>
    <w:p w14:paraId="0FC0C1A3"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ARTÍCULO 3.-</w:t>
      </w:r>
      <w:r w:rsidRPr="00713EE5">
        <w:rPr>
          <w:rFonts w:ascii="Arial" w:hAnsi="Arial" w:cs="Arial"/>
          <w:sz w:val="22"/>
          <w:szCs w:val="22"/>
        </w:rPr>
        <w:t xml:space="preserve"> Es objeto de este impuesto, la adquisición de inmuebles que consistan en el suelo, en las construcciones o en el suelo y las construcciones adheridas a él, ubicados en el Municipio de Arteaga, Coahuila de Zaragoza, así como los derechos relacionados con los mismos a que a este capítulo se refiere.</w:t>
      </w:r>
    </w:p>
    <w:p w14:paraId="70D13BF7" w14:textId="77777777" w:rsidR="00713EE5" w:rsidRPr="00713EE5" w:rsidRDefault="00713EE5" w:rsidP="00713EE5">
      <w:pPr>
        <w:jc w:val="both"/>
        <w:rPr>
          <w:rFonts w:ascii="Arial" w:hAnsi="Arial" w:cs="Arial"/>
          <w:sz w:val="22"/>
          <w:szCs w:val="22"/>
        </w:rPr>
      </w:pPr>
    </w:p>
    <w:p w14:paraId="25F663F3"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Para los efectos de este capítulo, se entiende por adquisición la que se derive de los actos jurídicos enumerados en las fracciones I a la XIII del artículo 50 del Código Financiero para los Municipios del Estado de Coahuila de Zaragoza.</w:t>
      </w:r>
    </w:p>
    <w:p w14:paraId="7865266F" w14:textId="77777777" w:rsidR="00713EE5" w:rsidRPr="00713EE5" w:rsidRDefault="00713EE5" w:rsidP="00713EE5">
      <w:pPr>
        <w:jc w:val="both"/>
        <w:rPr>
          <w:rFonts w:ascii="Arial" w:hAnsi="Arial" w:cs="Arial"/>
          <w:sz w:val="22"/>
          <w:szCs w:val="22"/>
        </w:rPr>
      </w:pPr>
    </w:p>
    <w:p w14:paraId="5B806343"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Impuesto Sobre Adquisición de Inmuebles se pagará por los sujetos obligados, personas físicas o morales, con responsabilidad directa, objetiva o solidaria según lo dispuesto por el Código Financiero para los Municipios del Estado de Coahuila de Zaragoza; se calculará aplicando la tasa del 3% sobre la base gravable prevista en el mismo ordenamiento.</w:t>
      </w:r>
    </w:p>
    <w:p w14:paraId="676CF3C1" w14:textId="77777777" w:rsidR="00713EE5" w:rsidRPr="00713EE5" w:rsidRDefault="00713EE5" w:rsidP="00713EE5">
      <w:pPr>
        <w:jc w:val="both"/>
        <w:rPr>
          <w:rFonts w:ascii="Arial" w:hAnsi="Arial" w:cs="Arial"/>
          <w:sz w:val="22"/>
          <w:szCs w:val="22"/>
        </w:rPr>
      </w:pPr>
    </w:p>
    <w:p w14:paraId="59D01AF6"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valor catastral vigente a la fecha en que se manifieste la operación.</w:t>
      </w:r>
    </w:p>
    <w:p w14:paraId="1FA74621" w14:textId="77777777" w:rsidR="00713EE5" w:rsidRPr="00713EE5" w:rsidRDefault="00713EE5" w:rsidP="00713EE5">
      <w:pPr>
        <w:jc w:val="both"/>
        <w:rPr>
          <w:rFonts w:ascii="Arial" w:hAnsi="Arial" w:cs="Arial"/>
          <w:sz w:val="22"/>
          <w:szCs w:val="22"/>
        </w:rPr>
      </w:pPr>
    </w:p>
    <w:p w14:paraId="6F3A3601" w14:textId="77777777" w:rsidR="00713EE5" w:rsidRPr="00713EE5" w:rsidRDefault="00713EE5" w:rsidP="00713EE5">
      <w:pPr>
        <w:widowControl w:val="0"/>
        <w:contextualSpacing/>
        <w:jc w:val="both"/>
        <w:rPr>
          <w:rFonts w:ascii="Arial" w:hAnsi="Arial" w:cs="Arial"/>
          <w:snapToGrid w:val="0"/>
          <w:sz w:val="22"/>
          <w:szCs w:val="22"/>
        </w:rPr>
      </w:pPr>
      <w:r w:rsidRPr="00713EE5">
        <w:rPr>
          <w:rFonts w:ascii="Arial" w:hAnsi="Arial" w:cs="Arial"/>
          <w:snapToGrid w:val="0"/>
          <w:sz w:val="22"/>
          <w:szCs w:val="22"/>
        </w:rPr>
        <w:t>En la compraventa con reserva de dominio y en la promesa de adquirir, se presume transmitido el dominio o celebrado el contrato prometido, cuando venza el plazo fijado en el contrato respectivo y será exigible el impuesto correspondiente salvo que se compruebe que el contrato fue rescindido o que el futuro adquiriente cedió sus derechos.</w:t>
      </w:r>
    </w:p>
    <w:p w14:paraId="2736B249" w14:textId="77777777" w:rsidR="00713EE5" w:rsidRPr="00713EE5" w:rsidRDefault="00713EE5" w:rsidP="00713EE5">
      <w:pPr>
        <w:ind w:left="386" w:hanging="386"/>
        <w:jc w:val="both"/>
        <w:rPr>
          <w:rFonts w:ascii="Arial" w:hAnsi="Arial" w:cs="Arial"/>
          <w:sz w:val="22"/>
          <w:szCs w:val="22"/>
        </w:rPr>
      </w:pPr>
    </w:p>
    <w:p w14:paraId="78625FF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La cesión de derechos derivados de contratos de los señalados en el párrafo anterior, causarán nuevamente el impuesto establecido en este capítulo. El cesionario podrá igualmente, optar por diferir el pago del impuesto en los términos y condiciones mencionados en dicho párrafo.</w:t>
      </w:r>
    </w:p>
    <w:p w14:paraId="7108E245" w14:textId="77777777" w:rsidR="00713EE5" w:rsidRPr="00713EE5" w:rsidRDefault="00713EE5" w:rsidP="00713EE5">
      <w:pPr>
        <w:jc w:val="both"/>
        <w:rPr>
          <w:rFonts w:ascii="Arial" w:hAnsi="Arial" w:cs="Arial"/>
          <w:sz w:val="22"/>
          <w:szCs w:val="22"/>
        </w:rPr>
      </w:pPr>
    </w:p>
    <w:p w14:paraId="7CDD52FF"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Para efectos del presente impuesto, se otorgarán los siguientes estímulos e incentivos fiscales:</w:t>
      </w:r>
    </w:p>
    <w:p w14:paraId="51C5EA0F" w14:textId="77777777" w:rsidR="00713EE5" w:rsidRPr="00713EE5" w:rsidRDefault="00713EE5" w:rsidP="00713EE5">
      <w:pPr>
        <w:jc w:val="both"/>
        <w:rPr>
          <w:rFonts w:ascii="Arial" w:hAnsi="Arial" w:cs="Arial"/>
          <w:sz w:val="22"/>
          <w:szCs w:val="22"/>
        </w:rPr>
      </w:pPr>
    </w:p>
    <w:p w14:paraId="30B1312B" w14:textId="77777777" w:rsidR="00713EE5" w:rsidRPr="00CD2A6C" w:rsidRDefault="00713EE5" w:rsidP="00CD2A6C">
      <w:pPr>
        <w:pStyle w:val="Prrafodelista"/>
        <w:numPr>
          <w:ilvl w:val="0"/>
          <w:numId w:val="94"/>
        </w:numPr>
        <w:ind w:left="567" w:hanging="425"/>
        <w:rPr>
          <w:rFonts w:cs="Arial"/>
          <w:snapToGrid w:val="0"/>
          <w:sz w:val="22"/>
          <w:szCs w:val="22"/>
        </w:rPr>
      </w:pPr>
      <w:r w:rsidRPr="00CD2A6C">
        <w:rPr>
          <w:rFonts w:cs="Arial"/>
          <w:snapToGrid w:val="0"/>
          <w:sz w:val="22"/>
          <w:szCs w:val="22"/>
        </w:rPr>
        <w:lastRenderedPageBreak/>
        <w:t>En las adquisiciones de inmuebles que realicen las dependencias y entidades de la Administración Pública Federal (INFONAVIT, FOVISSSTE, IMSS), del Estado de Coahuila y los Municipios, que tengan por objeto promover, construir y enajenar unidades habitacionales o lotes de terreno de tipo popular, para satisfacer las necesidades de vivienda de personas de bajos ingresos económicos, se aplicará la tasa del 0%.</w:t>
      </w:r>
    </w:p>
    <w:p w14:paraId="18B811CB" w14:textId="77777777" w:rsidR="00713EE5" w:rsidRPr="00713EE5" w:rsidRDefault="00713EE5" w:rsidP="00CD2A6C">
      <w:pPr>
        <w:widowControl w:val="0"/>
        <w:ind w:left="567" w:hanging="425"/>
        <w:contextualSpacing/>
        <w:jc w:val="both"/>
        <w:rPr>
          <w:rFonts w:ascii="Arial" w:hAnsi="Arial" w:cs="Arial"/>
          <w:snapToGrid w:val="0"/>
          <w:sz w:val="22"/>
          <w:szCs w:val="22"/>
        </w:rPr>
      </w:pPr>
    </w:p>
    <w:p w14:paraId="688F640C" w14:textId="77777777" w:rsidR="00713EE5" w:rsidRPr="00CD2A6C" w:rsidRDefault="00713EE5" w:rsidP="00CD2A6C">
      <w:pPr>
        <w:pStyle w:val="Prrafodelista"/>
        <w:numPr>
          <w:ilvl w:val="0"/>
          <w:numId w:val="9"/>
        </w:numPr>
        <w:ind w:left="567" w:hanging="425"/>
        <w:rPr>
          <w:rFonts w:cs="Arial"/>
          <w:snapToGrid w:val="0"/>
          <w:sz w:val="22"/>
          <w:szCs w:val="22"/>
        </w:rPr>
      </w:pPr>
      <w:r w:rsidRPr="00CD2A6C">
        <w:rPr>
          <w:rFonts w:cs="Arial"/>
          <w:snapToGrid w:val="0"/>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se aplicara la tasa del 0% siempre y cuando sea considerada una unidad habitacional de tipo popular de conformidad a lo establecido en el artículo 55 del Código financiero para el Estado de Coahuila de Zaragoza.</w:t>
      </w:r>
    </w:p>
    <w:p w14:paraId="5FFE0F40" w14:textId="77777777" w:rsidR="00713EE5" w:rsidRPr="00713EE5" w:rsidRDefault="00713EE5" w:rsidP="00CD2A6C">
      <w:pPr>
        <w:widowControl w:val="0"/>
        <w:ind w:left="567" w:hanging="425"/>
        <w:contextualSpacing/>
        <w:jc w:val="both"/>
        <w:rPr>
          <w:rFonts w:ascii="Arial" w:hAnsi="Arial" w:cs="Arial"/>
          <w:b/>
          <w:snapToGrid w:val="0"/>
          <w:sz w:val="22"/>
          <w:szCs w:val="22"/>
        </w:rPr>
      </w:pPr>
    </w:p>
    <w:p w14:paraId="309C03DC" w14:textId="77777777" w:rsidR="00713EE5" w:rsidRPr="00713EE5" w:rsidRDefault="00713EE5" w:rsidP="00CD2A6C">
      <w:pPr>
        <w:numPr>
          <w:ilvl w:val="0"/>
          <w:numId w:val="9"/>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En el caso de que la adquisición de inmuebles se dé a través de herencias, legados y cesión de derechos hereditarios, se aplicará la tasa del 1%, siempre que se realice entre ascendientes o descendientes en línea recta hasta el segundo grado o bien el cónyuge supérstite.</w:t>
      </w:r>
    </w:p>
    <w:p w14:paraId="6C4CE131" w14:textId="77777777" w:rsidR="00713EE5" w:rsidRPr="00713EE5" w:rsidRDefault="00713EE5" w:rsidP="00CD2A6C">
      <w:pPr>
        <w:widowControl w:val="0"/>
        <w:ind w:left="567" w:hanging="425"/>
        <w:contextualSpacing/>
        <w:jc w:val="both"/>
        <w:rPr>
          <w:rFonts w:ascii="Arial" w:hAnsi="Arial" w:cs="Arial"/>
          <w:snapToGrid w:val="0"/>
          <w:sz w:val="22"/>
          <w:szCs w:val="22"/>
        </w:rPr>
      </w:pPr>
    </w:p>
    <w:p w14:paraId="5C67FF92" w14:textId="77777777" w:rsidR="00713EE5" w:rsidRPr="00713EE5" w:rsidRDefault="00713EE5" w:rsidP="00CD2A6C">
      <w:pPr>
        <w:numPr>
          <w:ilvl w:val="0"/>
          <w:numId w:val="9"/>
        </w:numPr>
        <w:ind w:left="567" w:hanging="425"/>
        <w:contextualSpacing/>
        <w:jc w:val="both"/>
        <w:rPr>
          <w:rFonts w:ascii="Arial" w:hAnsi="Arial" w:cs="Arial"/>
          <w:snapToGrid w:val="0"/>
          <w:sz w:val="22"/>
          <w:szCs w:val="22"/>
        </w:rPr>
      </w:pPr>
      <w:r w:rsidRPr="00713EE5">
        <w:rPr>
          <w:rFonts w:ascii="Arial" w:hAnsi="Arial" w:cs="Arial"/>
          <w:snapToGrid w:val="0"/>
          <w:sz w:val="22"/>
          <w:szCs w:val="22"/>
        </w:rPr>
        <w:t xml:space="preserve">Cuando la adquisición de inmuebles derive de una donación en línea recta hasta segundo grado de ascendientes o descendientes, o entre cónyuges, se aplicará la tasa del 1.5%.  </w:t>
      </w:r>
    </w:p>
    <w:p w14:paraId="1CC47E1A" w14:textId="77777777" w:rsidR="00713EE5" w:rsidRPr="00713EE5" w:rsidRDefault="00713EE5" w:rsidP="00CD2A6C">
      <w:pPr>
        <w:widowControl w:val="0"/>
        <w:ind w:left="567" w:hanging="425"/>
        <w:contextualSpacing/>
        <w:jc w:val="both"/>
        <w:rPr>
          <w:rFonts w:ascii="Arial" w:hAnsi="Arial" w:cs="Arial"/>
          <w:snapToGrid w:val="0"/>
          <w:sz w:val="22"/>
          <w:szCs w:val="22"/>
        </w:rPr>
      </w:pPr>
    </w:p>
    <w:p w14:paraId="39265ACD" w14:textId="77777777" w:rsidR="00713EE5" w:rsidRPr="00713EE5" w:rsidRDefault="00713EE5" w:rsidP="00CD2A6C">
      <w:pPr>
        <w:numPr>
          <w:ilvl w:val="0"/>
          <w:numId w:val="9"/>
        </w:numPr>
        <w:ind w:left="567" w:hanging="425"/>
        <w:contextualSpacing/>
        <w:jc w:val="both"/>
        <w:rPr>
          <w:rFonts w:ascii="Arial" w:hAnsi="Arial" w:cs="Arial"/>
          <w:snapToGrid w:val="0"/>
          <w:sz w:val="22"/>
          <w:szCs w:val="22"/>
        </w:rPr>
      </w:pPr>
      <w:r w:rsidRPr="00713EE5">
        <w:rPr>
          <w:rFonts w:ascii="Arial" w:hAnsi="Arial" w:cs="Arial"/>
          <w:snapToGrid w:val="0"/>
          <w:sz w:val="22"/>
          <w:szCs w:val="22"/>
        </w:rPr>
        <w:t>A los sujetos obligados que acrediten ante la autoridad fiscal municipal tener la calidad de pensionados, jubilados, adultos mayores y personas con discapacidad, se les otorgara incentivo del 50% del impuesto correspondiente siempre y cuando la superficie del predio no exceda de 200.00 M2 de terreno y de 105.00 M2 de construcción, que el resultado del avalúo catastral realizado para los efectos de la Declaración del Impuesto Sobre Adquisición de Inmuebles no exceda de $ 1,057,885.92; además, que el contribuyente que adquiere el predio no cuente con otra propiedad en el Municipio de Arteaga; y el inmueble se encuentre debidamente escriturado a su nombre. Este beneficio no es aplicable con otros estímulos.</w:t>
      </w:r>
    </w:p>
    <w:p w14:paraId="0F763C86" w14:textId="77777777" w:rsidR="00713EE5" w:rsidRPr="00713EE5" w:rsidRDefault="00713EE5" w:rsidP="00CD2A6C">
      <w:pPr>
        <w:ind w:left="567" w:hanging="425"/>
        <w:contextualSpacing/>
        <w:jc w:val="both"/>
        <w:rPr>
          <w:rFonts w:ascii="Arial" w:hAnsi="Arial" w:cs="Arial"/>
          <w:snapToGrid w:val="0"/>
          <w:sz w:val="22"/>
          <w:szCs w:val="22"/>
        </w:rPr>
      </w:pPr>
    </w:p>
    <w:p w14:paraId="45FC902F" w14:textId="77777777" w:rsidR="00713EE5" w:rsidRPr="00713EE5" w:rsidRDefault="00713EE5" w:rsidP="00CD2A6C">
      <w:pPr>
        <w:numPr>
          <w:ilvl w:val="0"/>
          <w:numId w:val="9"/>
        </w:numPr>
        <w:ind w:left="567" w:hanging="425"/>
        <w:contextualSpacing/>
        <w:jc w:val="both"/>
        <w:rPr>
          <w:rFonts w:ascii="Arial" w:hAnsi="Arial" w:cs="Arial"/>
          <w:snapToGrid w:val="0"/>
          <w:sz w:val="22"/>
          <w:szCs w:val="22"/>
        </w:rPr>
      </w:pPr>
      <w:r w:rsidRPr="00713EE5">
        <w:rPr>
          <w:rFonts w:ascii="Arial" w:hAnsi="Arial" w:cs="Arial"/>
          <w:snapToGrid w:val="0"/>
          <w:sz w:val="22"/>
          <w:szCs w:val="22"/>
        </w:rPr>
        <w:t>Los contribuyentes que adquieran predios para la instalación de empresas de nueva creación, o bien, para la ampliación de las ya existentes en el Municipio, que generen nuevos empleos directos a hombres y mujeres en su primera oportunidad laboral, así como a personas con discapacidad y adultos entre 40 y 60 años de edad, pagarán el impuesto a que se refiere este artículo obteniendo un incentivo fiscal de acuerdo a la siguiente tabla:</w:t>
      </w:r>
    </w:p>
    <w:p w14:paraId="05343B10" w14:textId="77777777" w:rsidR="00713EE5" w:rsidRPr="00713EE5" w:rsidRDefault="00713EE5" w:rsidP="00713EE5">
      <w:pPr>
        <w:ind w:left="386" w:hanging="386"/>
        <w:jc w:val="both"/>
        <w:rPr>
          <w:rFonts w:ascii="Arial" w:hAnsi="Arial" w:cs="Arial"/>
          <w:sz w:val="22"/>
          <w:szCs w:val="22"/>
        </w:rPr>
      </w:pPr>
    </w:p>
    <w:tbl>
      <w:tblPr>
        <w:tblW w:w="64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135"/>
        <w:gridCol w:w="2270"/>
      </w:tblGrid>
      <w:tr w:rsidR="00713EE5" w:rsidRPr="00713EE5" w14:paraId="0302A400" w14:textId="77777777" w:rsidTr="002E7FEC">
        <w:trPr>
          <w:trHeight w:val="300"/>
          <w:jc w:val="center"/>
        </w:trPr>
        <w:tc>
          <w:tcPr>
            <w:tcW w:w="4132" w:type="dxa"/>
            <w:tcBorders>
              <w:top w:val="single" w:sz="2" w:space="0" w:color="000000"/>
              <w:left w:val="single" w:sz="2" w:space="0" w:color="000000"/>
              <w:bottom w:val="single" w:sz="2" w:space="0" w:color="000000"/>
              <w:right w:val="single" w:sz="2" w:space="0" w:color="000000"/>
            </w:tcBorders>
            <w:vAlign w:val="center"/>
            <w:hideMark/>
          </w:tcPr>
          <w:p w14:paraId="3FCA7C13"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NUMERO DE EMPLEOS DIRECTOS</w:t>
            </w:r>
          </w:p>
          <w:p w14:paraId="5606C5A2"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GENERADOS POR LAS EMPRESAS</w:t>
            </w:r>
          </w:p>
        </w:tc>
        <w:tc>
          <w:tcPr>
            <w:tcW w:w="2268" w:type="dxa"/>
            <w:tcBorders>
              <w:top w:val="single" w:sz="2" w:space="0" w:color="000000"/>
              <w:left w:val="single" w:sz="2" w:space="0" w:color="000000"/>
              <w:bottom w:val="single" w:sz="2" w:space="0" w:color="000000"/>
              <w:right w:val="single" w:sz="2" w:space="0" w:color="000000"/>
            </w:tcBorders>
            <w:vAlign w:val="center"/>
            <w:hideMark/>
          </w:tcPr>
          <w:p w14:paraId="5CD8C4CC" w14:textId="77777777" w:rsidR="00713EE5" w:rsidRPr="00713EE5" w:rsidRDefault="00713EE5" w:rsidP="00C4144B">
            <w:pPr>
              <w:ind w:left="142"/>
              <w:jc w:val="center"/>
              <w:rPr>
                <w:rFonts w:ascii="Arial" w:hAnsi="Arial" w:cs="Arial"/>
                <w:bCs/>
                <w:sz w:val="22"/>
                <w:szCs w:val="22"/>
              </w:rPr>
            </w:pPr>
            <w:r w:rsidRPr="00713EE5">
              <w:rPr>
                <w:rFonts w:ascii="Arial" w:hAnsi="Arial" w:cs="Arial"/>
                <w:bCs/>
                <w:sz w:val="22"/>
                <w:szCs w:val="22"/>
              </w:rPr>
              <w:t>PORCENTAJE DE INCENTIVO</w:t>
            </w:r>
          </w:p>
        </w:tc>
      </w:tr>
      <w:tr w:rsidR="00713EE5" w:rsidRPr="00713EE5" w14:paraId="5D92354C" w14:textId="77777777" w:rsidTr="002E7FEC">
        <w:trPr>
          <w:jc w:val="center"/>
        </w:trPr>
        <w:tc>
          <w:tcPr>
            <w:tcW w:w="4132" w:type="dxa"/>
            <w:tcBorders>
              <w:top w:val="single" w:sz="2" w:space="0" w:color="000000"/>
              <w:left w:val="single" w:sz="2" w:space="0" w:color="000000"/>
              <w:bottom w:val="single" w:sz="2" w:space="0" w:color="000000"/>
              <w:right w:val="single" w:sz="2" w:space="0" w:color="000000"/>
            </w:tcBorders>
            <w:hideMark/>
          </w:tcPr>
          <w:p w14:paraId="175A37F8"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010 a 251</w:t>
            </w:r>
          </w:p>
        </w:tc>
        <w:tc>
          <w:tcPr>
            <w:tcW w:w="2268" w:type="dxa"/>
            <w:tcBorders>
              <w:top w:val="single" w:sz="2" w:space="0" w:color="000000"/>
              <w:left w:val="single" w:sz="2" w:space="0" w:color="000000"/>
              <w:bottom w:val="single" w:sz="2" w:space="0" w:color="000000"/>
              <w:right w:val="single" w:sz="2" w:space="0" w:color="000000"/>
            </w:tcBorders>
            <w:hideMark/>
          </w:tcPr>
          <w:p w14:paraId="7B21DFC3" w14:textId="77777777" w:rsidR="00713EE5" w:rsidRPr="00713EE5" w:rsidRDefault="00713EE5" w:rsidP="00C4144B">
            <w:pPr>
              <w:ind w:left="142"/>
              <w:jc w:val="center"/>
              <w:rPr>
                <w:rFonts w:ascii="Arial" w:hAnsi="Arial" w:cs="Arial"/>
                <w:sz w:val="22"/>
                <w:szCs w:val="22"/>
              </w:rPr>
            </w:pPr>
            <w:r w:rsidRPr="00713EE5">
              <w:rPr>
                <w:rFonts w:ascii="Arial" w:hAnsi="Arial" w:cs="Arial"/>
                <w:sz w:val="22"/>
                <w:szCs w:val="22"/>
              </w:rPr>
              <w:t>15 %</w:t>
            </w:r>
          </w:p>
        </w:tc>
      </w:tr>
      <w:tr w:rsidR="00713EE5" w:rsidRPr="00713EE5" w14:paraId="2F743775" w14:textId="77777777" w:rsidTr="002E7FEC">
        <w:trPr>
          <w:jc w:val="center"/>
        </w:trPr>
        <w:tc>
          <w:tcPr>
            <w:tcW w:w="4132" w:type="dxa"/>
            <w:tcBorders>
              <w:top w:val="single" w:sz="2" w:space="0" w:color="000000"/>
              <w:left w:val="single" w:sz="2" w:space="0" w:color="000000"/>
              <w:bottom w:val="single" w:sz="2" w:space="0" w:color="000000"/>
              <w:right w:val="single" w:sz="2" w:space="0" w:color="000000"/>
            </w:tcBorders>
            <w:hideMark/>
          </w:tcPr>
          <w:p w14:paraId="4D138F62"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251 a 500</w:t>
            </w:r>
          </w:p>
        </w:tc>
        <w:tc>
          <w:tcPr>
            <w:tcW w:w="2268" w:type="dxa"/>
            <w:tcBorders>
              <w:top w:val="single" w:sz="2" w:space="0" w:color="000000"/>
              <w:left w:val="single" w:sz="2" w:space="0" w:color="000000"/>
              <w:bottom w:val="single" w:sz="2" w:space="0" w:color="000000"/>
              <w:right w:val="single" w:sz="2" w:space="0" w:color="000000"/>
            </w:tcBorders>
            <w:hideMark/>
          </w:tcPr>
          <w:p w14:paraId="0270763A" w14:textId="77777777" w:rsidR="00713EE5" w:rsidRPr="00713EE5" w:rsidRDefault="00713EE5" w:rsidP="00C4144B">
            <w:pPr>
              <w:ind w:left="142"/>
              <w:jc w:val="center"/>
              <w:rPr>
                <w:rFonts w:ascii="Arial" w:hAnsi="Arial" w:cs="Arial"/>
                <w:sz w:val="22"/>
                <w:szCs w:val="22"/>
              </w:rPr>
            </w:pPr>
            <w:r w:rsidRPr="00713EE5">
              <w:rPr>
                <w:rFonts w:ascii="Arial" w:hAnsi="Arial" w:cs="Arial"/>
                <w:sz w:val="22"/>
                <w:szCs w:val="22"/>
              </w:rPr>
              <w:t>25 %</w:t>
            </w:r>
          </w:p>
        </w:tc>
      </w:tr>
      <w:tr w:rsidR="00713EE5" w:rsidRPr="00713EE5" w14:paraId="1C2802A0" w14:textId="77777777" w:rsidTr="002E7FEC">
        <w:trPr>
          <w:jc w:val="center"/>
        </w:trPr>
        <w:tc>
          <w:tcPr>
            <w:tcW w:w="4132" w:type="dxa"/>
            <w:tcBorders>
              <w:top w:val="single" w:sz="2" w:space="0" w:color="000000"/>
              <w:left w:val="single" w:sz="2" w:space="0" w:color="000000"/>
              <w:bottom w:val="single" w:sz="2" w:space="0" w:color="000000"/>
              <w:right w:val="single" w:sz="2" w:space="0" w:color="000000"/>
            </w:tcBorders>
            <w:hideMark/>
          </w:tcPr>
          <w:p w14:paraId="188059AD"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501 en adelante</w:t>
            </w:r>
          </w:p>
        </w:tc>
        <w:tc>
          <w:tcPr>
            <w:tcW w:w="2268" w:type="dxa"/>
            <w:tcBorders>
              <w:top w:val="single" w:sz="2" w:space="0" w:color="000000"/>
              <w:left w:val="single" w:sz="2" w:space="0" w:color="000000"/>
              <w:bottom w:val="single" w:sz="2" w:space="0" w:color="000000"/>
              <w:right w:val="single" w:sz="2" w:space="0" w:color="000000"/>
            </w:tcBorders>
            <w:hideMark/>
          </w:tcPr>
          <w:p w14:paraId="0EFD07FC" w14:textId="77777777" w:rsidR="00713EE5" w:rsidRPr="00713EE5" w:rsidRDefault="00713EE5" w:rsidP="00C4144B">
            <w:pPr>
              <w:ind w:left="142"/>
              <w:jc w:val="center"/>
              <w:rPr>
                <w:rFonts w:ascii="Arial" w:hAnsi="Arial" w:cs="Arial"/>
                <w:sz w:val="22"/>
                <w:szCs w:val="22"/>
              </w:rPr>
            </w:pPr>
            <w:r w:rsidRPr="00713EE5">
              <w:rPr>
                <w:rFonts w:ascii="Arial" w:hAnsi="Arial" w:cs="Arial"/>
                <w:sz w:val="22"/>
                <w:szCs w:val="22"/>
              </w:rPr>
              <w:t>35 %</w:t>
            </w:r>
          </w:p>
        </w:tc>
      </w:tr>
    </w:tbl>
    <w:p w14:paraId="45F970D1" w14:textId="77777777" w:rsidR="00713EE5" w:rsidRPr="00713EE5" w:rsidRDefault="00713EE5" w:rsidP="00713EE5">
      <w:pPr>
        <w:jc w:val="both"/>
        <w:rPr>
          <w:rFonts w:ascii="Arial" w:hAnsi="Arial" w:cs="Arial"/>
          <w:sz w:val="22"/>
          <w:szCs w:val="22"/>
        </w:rPr>
      </w:pPr>
    </w:p>
    <w:p w14:paraId="0D69E0B7" w14:textId="77777777" w:rsidR="00713EE5" w:rsidRPr="00713EE5" w:rsidRDefault="00713EE5" w:rsidP="00CD2A6C">
      <w:pPr>
        <w:ind w:left="567"/>
        <w:jc w:val="both"/>
        <w:rPr>
          <w:rFonts w:ascii="Arial" w:hAnsi="Arial" w:cs="Arial"/>
          <w:sz w:val="22"/>
          <w:szCs w:val="22"/>
        </w:rPr>
      </w:pPr>
      <w:r w:rsidRPr="00713EE5">
        <w:rPr>
          <w:rFonts w:ascii="Arial" w:hAnsi="Arial" w:cs="Arial"/>
          <w:sz w:val="22"/>
          <w:szCs w:val="22"/>
        </w:rPr>
        <w:t>Para obtener el estímulo fiscal que se señala en esta fracción, el contribuyente deberá celebrar convenio por escrito con la Unidad Catastral Municipal de Arteaga, y cumplir con los siguientes requisitos:</w:t>
      </w:r>
    </w:p>
    <w:p w14:paraId="31DE7757" w14:textId="77777777" w:rsidR="00713EE5" w:rsidRPr="00713EE5" w:rsidRDefault="00713EE5" w:rsidP="00CD2A6C">
      <w:pPr>
        <w:ind w:left="567"/>
        <w:jc w:val="both"/>
        <w:rPr>
          <w:rFonts w:ascii="Arial" w:hAnsi="Arial" w:cs="Arial"/>
          <w:sz w:val="22"/>
          <w:szCs w:val="22"/>
        </w:rPr>
      </w:pPr>
    </w:p>
    <w:p w14:paraId="3E951A8C" w14:textId="77777777" w:rsidR="00713EE5" w:rsidRPr="00713EE5" w:rsidRDefault="00713EE5" w:rsidP="00CD2A6C">
      <w:pPr>
        <w:ind w:left="567"/>
        <w:jc w:val="both"/>
        <w:rPr>
          <w:rFonts w:ascii="Arial" w:hAnsi="Arial" w:cs="Arial"/>
          <w:sz w:val="22"/>
          <w:szCs w:val="22"/>
        </w:rPr>
      </w:pPr>
      <w:r w:rsidRPr="00713EE5">
        <w:rPr>
          <w:rFonts w:ascii="Arial" w:hAnsi="Arial" w:cs="Arial"/>
          <w:sz w:val="22"/>
          <w:szCs w:val="22"/>
        </w:rPr>
        <w:t>a) Acreditar ante la Tesorería Municipal contar con el registro vigente ante la Secretaria de Hacienda y Crédito Público.</w:t>
      </w:r>
    </w:p>
    <w:p w14:paraId="792853CF" w14:textId="77777777" w:rsidR="00713EE5" w:rsidRPr="00713EE5" w:rsidRDefault="00713EE5" w:rsidP="00CD2A6C">
      <w:pPr>
        <w:ind w:left="567"/>
        <w:jc w:val="both"/>
        <w:rPr>
          <w:rFonts w:ascii="Arial" w:hAnsi="Arial" w:cs="Arial"/>
          <w:sz w:val="22"/>
          <w:szCs w:val="22"/>
        </w:rPr>
      </w:pPr>
      <w:r w:rsidRPr="00713EE5">
        <w:rPr>
          <w:rFonts w:ascii="Arial" w:hAnsi="Arial" w:cs="Arial"/>
          <w:sz w:val="22"/>
          <w:szCs w:val="22"/>
        </w:rPr>
        <w:t>b) Acreditar ante la Tesorería Municipal, mediante copia simple de las altas debidamente presentadas ante el Instituto Mexicano de Seguro Social, del número de empleos directos permanentes generados.</w:t>
      </w:r>
    </w:p>
    <w:p w14:paraId="1B241C12" w14:textId="77777777" w:rsidR="00713EE5" w:rsidRPr="00713EE5" w:rsidRDefault="00713EE5" w:rsidP="00CD2A6C">
      <w:pPr>
        <w:ind w:left="567"/>
        <w:jc w:val="both"/>
        <w:rPr>
          <w:rFonts w:ascii="Arial" w:hAnsi="Arial" w:cs="Arial"/>
          <w:sz w:val="22"/>
          <w:szCs w:val="22"/>
        </w:rPr>
      </w:pPr>
    </w:p>
    <w:p w14:paraId="5355995B" w14:textId="77777777" w:rsidR="00713EE5" w:rsidRPr="00713EE5" w:rsidRDefault="00713EE5" w:rsidP="00CD2A6C">
      <w:pPr>
        <w:ind w:left="567"/>
        <w:jc w:val="both"/>
        <w:rPr>
          <w:rFonts w:ascii="Arial" w:hAnsi="Arial" w:cs="Arial"/>
          <w:sz w:val="22"/>
          <w:szCs w:val="22"/>
        </w:rPr>
      </w:pPr>
      <w:r w:rsidRPr="00713EE5">
        <w:rPr>
          <w:rFonts w:ascii="Arial" w:hAnsi="Arial" w:cs="Arial"/>
          <w:sz w:val="22"/>
          <w:szCs w:val="22"/>
        </w:rPr>
        <w:t>En los casos en que el contribuyente no realice el pago del impuesto dentro del plazo estipulado en el Artículo 58 del Código Financiero para los Municipios del Estado de Coahuila, es acreedor al cobro de los recargos correspondientes estipulados en el artículo 42 de esta ley.</w:t>
      </w:r>
    </w:p>
    <w:p w14:paraId="15E92874" w14:textId="77777777" w:rsidR="00713EE5" w:rsidRPr="00713EE5" w:rsidRDefault="00713EE5" w:rsidP="00713EE5">
      <w:pPr>
        <w:jc w:val="both"/>
        <w:rPr>
          <w:rFonts w:ascii="Arial" w:hAnsi="Arial" w:cs="Arial"/>
          <w:sz w:val="22"/>
          <w:szCs w:val="22"/>
        </w:rPr>
      </w:pPr>
    </w:p>
    <w:p w14:paraId="2CC1AF4D" w14:textId="77777777" w:rsidR="00713EE5" w:rsidRPr="00713EE5" w:rsidRDefault="00713EE5" w:rsidP="00713EE5">
      <w:pPr>
        <w:ind w:left="142"/>
        <w:jc w:val="center"/>
        <w:rPr>
          <w:rFonts w:ascii="Arial" w:hAnsi="Arial" w:cs="Arial"/>
          <w:b/>
          <w:bCs/>
          <w:sz w:val="22"/>
          <w:szCs w:val="22"/>
        </w:rPr>
      </w:pPr>
      <w:r w:rsidRPr="00713EE5">
        <w:rPr>
          <w:rFonts w:ascii="Arial" w:hAnsi="Arial" w:cs="Arial"/>
          <w:b/>
          <w:bCs/>
          <w:sz w:val="22"/>
          <w:szCs w:val="22"/>
        </w:rPr>
        <w:t>CAPÍTULO TERCERO</w:t>
      </w:r>
    </w:p>
    <w:p w14:paraId="1D6EE98D"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DEL IMPUESTO SOBRE EL EJERCICIO DE ACTIVIDADES MERCANTILES</w:t>
      </w:r>
    </w:p>
    <w:p w14:paraId="43029220" w14:textId="77777777" w:rsidR="00713EE5" w:rsidRPr="00713EE5" w:rsidRDefault="00713EE5" w:rsidP="00713EE5">
      <w:pPr>
        <w:ind w:left="142"/>
        <w:jc w:val="both"/>
        <w:rPr>
          <w:rFonts w:ascii="Arial" w:hAnsi="Arial" w:cs="Arial"/>
          <w:b/>
          <w:bCs/>
          <w:sz w:val="22"/>
          <w:szCs w:val="22"/>
        </w:rPr>
      </w:pPr>
    </w:p>
    <w:p w14:paraId="54ACAF8A"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4.-</w:t>
      </w:r>
      <w:r w:rsidRPr="00713EE5">
        <w:rPr>
          <w:rFonts w:ascii="Arial" w:hAnsi="Arial" w:cs="Arial"/>
          <w:bCs/>
          <w:sz w:val="22"/>
          <w:szCs w:val="22"/>
        </w:rPr>
        <w:t xml:space="preserve"> Son objeto de este impuesto las actividades no comprendidas en la Ley del Impuesto al Valor Agregado o expresamente exceptuadas por la misma del pago de dicho impuesto </w:t>
      </w:r>
      <w:proofErr w:type="gramStart"/>
      <w:r w:rsidRPr="00713EE5">
        <w:rPr>
          <w:rFonts w:ascii="Arial" w:hAnsi="Arial" w:cs="Arial"/>
          <w:bCs/>
          <w:sz w:val="22"/>
          <w:szCs w:val="22"/>
        </w:rPr>
        <w:t>y</w:t>
      </w:r>
      <w:proofErr w:type="gramEnd"/>
      <w:r w:rsidRPr="00713EE5">
        <w:rPr>
          <w:rFonts w:ascii="Arial" w:hAnsi="Arial" w:cs="Arial"/>
          <w:bCs/>
          <w:sz w:val="22"/>
          <w:szCs w:val="22"/>
        </w:rPr>
        <w:t xml:space="preserve"> además, susceptibles de ser gravadas por los Municipios, en los términos de las disposiciones legales aplicables.</w:t>
      </w:r>
    </w:p>
    <w:p w14:paraId="7FD719C5" w14:textId="77777777" w:rsidR="00713EE5" w:rsidRPr="00713EE5" w:rsidRDefault="00713EE5" w:rsidP="00713EE5">
      <w:pPr>
        <w:ind w:right="50"/>
        <w:jc w:val="both"/>
        <w:rPr>
          <w:rFonts w:ascii="Arial" w:hAnsi="Arial" w:cs="Arial"/>
          <w:bCs/>
          <w:sz w:val="22"/>
          <w:szCs w:val="22"/>
        </w:rPr>
      </w:pPr>
    </w:p>
    <w:p w14:paraId="7A049632" w14:textId="77777777" w:rsidR="00713EE5" w:rsidRPr="00713EE5" w:rsidRDefault="00713EE5" w:rsidP="00713EE5">
      <w:pPr>
        <w:widowControl w:val="0"/>
        <w:tabs>
          <w:tab w:val="left" w:pos="284"/>
        </w:tabs>
        <w:ind w:left="426" w:right="50" w:hanging="426"/>
        <w:contextualSpacing/>
        <w:jc w:val="both"/>
        <w:rPr>
          <w:rFonts w:ascii="Arial" w:hAnsi="Arial" w:cs="Arial"/>
          <w:snapToGrid w:val="0"/>
          <w:sz w:val="22"/>
          <w:szCs w:val="22"/>
        </w:rPr>
      </w:pPr>
      <w:r w:rsidRPr="001C4B99">
        <w:rPr>
          <w:rFonts w:ascii="Arial" w:hAnsi="Arial" w:cs="Arial"/>
          <w:snapToGrid w:val="0"/>
          <w:sz w:val="22"/>
          <w:szCs w:val="22"/>
        </w:rPr>
        <w:t>I.</w:t>
      </w:r>
      <w:r w:rsidRPr="00713EE5">
        <w:rPr>
          <w:rFonts w:ascii="Arial" w:hAnsi="Arial" w:cs="Arial"/>
          <w:b/>
          <w:snapToGrid w:val="0"/>
          <w:sz w:val="22"/>
          <w:szCs w:val="22"/>
        </w:rPr>
        <w:t xml:space="preserve"> </w:t>
      </w:r>
      <w:r w:rsidRPr="00713EE5">
        <w:rPr>
          <w:rFonts w:ascii="Arial" w:hAnsi="Arial" w:cs="Arial"/>
          <w:snapToGrid w:val="0"/>
          <w:sz w:val="22"/>
          <w:szCs w:val="22"/>
        </w:rPr>
        <w:t>Comerciantes establecidos con local fijo $ 411.00 pesos semestrales.</w:t>
      </w:r>
      <w:r w:rsidRPr="00713EE5">
        <w:rPr>
          <w:rFonts w:ascii="Arial" w:hAnsi="Arial" w:cs="Arial"/>
          <w:snapToGrid w:val="0"/>
          <w:sz w:val="22"/>
          <w:szCs w:val="22"/>
        </w:rPr>
        <w:tab/>
      </w:r>
      <w:r w:rsidRPr="00713EE5">
        <w:rPr>
          <w:rFonts w:ascii="Arial" w:hAnsi="Arial" w:cs="Arial"/>
          <w:snapToGrid w:val="0"/>
          <w:sz w:val="22"/>
          <w:szCs w:val="22"/>
        </w:rPr>
        <w:tab/>
      </w:r>
    </w:p>
    <w:p w14:paraId="1D02F148" w14:textId="77777777" w:rsidR="00713EE5" w:rsidRPr="00713EE5" w:rsidRDefault="00713EE5" w:rsidP="00713EE5">
      <w:pPr>
        <w:widowControl w:val="0"/>
        <w:tabs>
          <w:tab w:val="left" w:pos="284"/>
        </w:tabs>
        <w:ind w:left="426" w:right="50" w:hanging="426"/>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14:paraId="14EF070A" w14:textId="77777777" w:rsidR="00713EE5" w:rsidRPr="00713EE5" w:rsidRDefault="00713EE5" w:rsidP="00713EE5">
      <w:pPr>
        <w:widowControl w:val="0"/>
        <w:tabs>
          <w:tab w:val="left" w:pos="284"/>
        </w:tabs>
        <w:ind w:left="426" w:right="50" w:hanging="426"/>
        <w:contextualSpacing/>
        <w:jc w:val="both"/>
        <w:rPr>
          <w:rFonts w:ascii="Arial" w:hAnsi="Arial" w:cs="Arial"/>
          <w:snapToGrid w:val="0"/>
          <w:sz w:val="22"/>
          <w:szCs w:val="22"/>
        </w:rPr>
      </w:pPr>
      <w:r w:rsidRPr="00713EE5">
        <w:rPr>
          <w:rFonts w:ascii="Arial" w:hAnsi="Arial" w:cs="Arial"/>
          <w:snapToGrid w:val="0"/>
          <w:sz w:val="22"/>
          <w:szCs w:val="22"/>
        </w:rPr>
        <w:t xml:space="preserve">II. Comerciantes </w:t>
      </w:r>
      <w:proofErr w:type="spellStart"/>
      <w:r w:rsidRPr="00713EE5">
        <w:rPr>
          <w:rFonts w:ascii="Arial" w:hAnsi="Arial" w:cs="Arial"/>
          <w:snapToGrid w:val="0"/>
          <w:sz w:val="22"/>
          <w:szCs w:val="22"/>
        </w:rPr>
        <w:t>semi</w:t>
      </w:r>
      <w:proofErr w:type="spellEnd"/>
      <w:r w:rsidRPr="00713EE5">
        <w:rPr>
          <w:rFonts w:ascii="Arial" w:hAnsi="Arial" w:cs="Arial"/>
          <w:snapToGrid w:val="0"/>
          <w:sz w:val="22"/>
          <w:szCs w:val="22"/>
        </w:rPr>
        <w:t>-fijos.</w:t>
      </w:r>
      <w:r w:rsidRPr="00713EE5">
        <w:rPr>
          <w:rFonts w:ascii="Arial" w:hAnsi="Arial" w:cs="Arial"/>
          <w:snapToGrid w:val="0"/>
          <w:sz w:val="22"/>
          <w:szCs w:val="22"/>
        </w:rPr>
        <w:tab/>
      </w:r>
      <w:r w:rsidRPr="00713EE5">
        <w:rPr>
          <w:rFonts w:ascii="Arial" w:hAnsi="Arial" w:cs="Arial"/>
          <w:snapToGrid w:val="0"/>
          <w:sz w:val="22"/>
          <w:szCs w:val="22"/>
        </w:rPr>
        <w:tab/>
      </w:r>
    </w:p>
    <w:p w14:paraId="30EDC0BB" w14:textId="77777777" w:rsidR="00713EE5" w:rsidRPr="00713EE5" w:rsidRDefault="00713EE5" w:rsidP="00713EE5">
      <w:pPr>
        <w:widowControl w:val="0"/>
        <w:tabs>
          <w:tab w:val="left" w:pos="284"/>
        </w:tabs>
        <w:ind w:left="426" w:right="50" w:hanging="426"/>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14:paraId="2C07A552" w14:textId="77777777" w:rsidR="00713EE5" w:rsidRPr="00713EE5" w:rsidRDefault="00713EE5" w:rsidP="001C4B99">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 xml:space="preserve">1. Que expendan habitualmente en la vía pública mercancía que no sea para consumo humano </w:t>
      </w:r>
      <w:r w:rsidR="001C4B99">
        <w:rPr>
          <w:rFonts w:ascii="Arial" w:hAnsi="Arial" w:cs="Arial"/>
          <w:snapToGrid w:val="0"/>
          <w:sz w:val="22"/>
          <w:szCs w:val="22"/>
        </w:rPr>
        <w:t xml:space="preserve">                    </w:t>
      </w:r>
      <w:r w:rsidRPr="00713EE5">
        <w:rPr>
          <w:rFonts w:ascii="Arial" w:hAnsi="Arial" w:cs="Arial"/>
          <w:snapToGrid w:val="0"/>
          <w:sz w:val="22"/>
          <w:szCs w:val="22"/>
        </w:rPr>
        <w:t>$ 69.00 pesos mensual.</w:t>
      </w:r>
      <w:r w:rsidRPr="00713EE5">
        <w:rPr>
          <w:rFonts w:ascii="Arial" w:hAnsi="Arial" w:cs="Arial"/>
          <w:snapToGrid w:val="0"/>
          <w:sz w:val="22"/>
          <w:szCs w:val="22"/>
        </w:rPr>
        <w:tab/>
      </w:r>
    </w:p>
    <w:p w14:paraId="3C5DF708" w14:textId="77777777" w:rsidR="00713EE5" w:rsidRPr="00713EE5" w:rsidRDefault="00713EE5" w:rsidP="001C4B99">
      <w:pPr>
        <w:widowControl w:val="0"/>
        <w:ind w:left="567" w:right="50" w:hanging="284"/>
        <w:contextualSpacing/>
        <w:jc w:val="both"/>
        <w:rPr>
          <w:rFonts w:ascii="Arial" w:hAnsi="Arial" w:cs="Arial"/>
          <w:snapToGrid w:val="0"/>
          <w:sz w:val="22"/>
          <w:szCs w:val="22"/>
        </w:rPr>
      </w:pPr>
    </w:p>
    <w:p w14:paraId="7BDAC93E" w14:textId="77777777" w:rsidR="00713EE5" w:rsidRPr="00713EE5" w:rsidRDefault="00713EE5" w:rsidP="001C4B99">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2.</w:t>
      </w:r>
      <w:r w:rsidRPr="00713EE5">
        <w:rPr>
          <w:rFonts w:ascii="Arial" w:hAnsi="Arial" w:cs="Arial"/>
          <w:snapToGrid w:val="0"/>
          <w:sz w:val="22"/>
          <w:szCs w:val="22"/>
        </w:rPr>
        <w:tab/>
        <w:t>Que expendan habitualmente en la vía pública mercancía para consumo humano:</w:t>
      </w:r>
      <w:r w:rsidRPr="00713EE5">
        <w:rPr>
          <w:rFonts w:ascii="Arial" w:hAnsi="Arial" w:cs="Arial"/>
          <w:snapToGrid w:val="0"/>
          <w:sz w:val="22"/>
          <w:szCs w:val="22"/>
        </w:rPr>
        <w:tab/>
      </w:r>
    </w:p>
    <w:p w14:paraId="1367397A" w14:textId="77777777" w:rsidR="00713EE5" w:rsidRPr="00713EE5" w:rsidRDefault="00713EE5" w:rsidP="001C4B99">
      <w:pPr>
        <w:widowControl w:val="0"/>
        <w:ind w:left="993" w:right="50" w:hanging="426"/>
        <w:contextualSpacing/>
        <w:jc w:val="both"/>
        <w:rPr>
          <w:rFonts w:ascii="Arial" w:hAnsi="Arial" w:cs="Arial"/>
          <w:snapToGrid w:val="0"/>
          <w:sz w:val="22"/>
          <w:szCs w:val="22"/>
        </w:rPr>
      </w:pPr>
      <w:r w:rsidRPr="00713EE5">
        <w:rPr>
          <w:rFonts w:ascii="Arial" w:hAnsi="Arial" w:cs="Arial"/>
          <w:snapToGrid w:val="0"/>
          <w:sz w:val="22"/>
          <w:szCs w:val="22"/>
        </w:rPr>
        <w:t>a.</w:t>
      </w:r>
      <w:r w:rsidRPr="00713EE5">
        <w:rPr>
          <w:rFonts w:ascii="Arial" w:hAnsi="Arial" w:cs="Arial"/>
          <w:snapToGrid w:val="0"/>
          <w:sz w:val="22"/>
          <w:szCs w:val="22"/>
        </w:rPr>
        <w:tab/>
        <w:t xml:space="preserve">Por aguas frescas, frutas rebanadas, dulces y otro $ 69.00 pesos mensuales. </w:t>
      </w:r>
      <w:r w:rsidRPr="00713EE5">
        <w:rPr>
          <w:rFonts w:ascii="Arial" w:hAnsi="Arial" w:cs="Arial"/>
          <w:snapToGrid w:val="0"/>
          <w:sz w:val="22"/>
          <w:szCs w:val="22"/>
        </w:rPr>
        <w:tab/>
      </w:r>
    </w:p>
    <w:p w14:paraId="7A14AACC" w14:textId="77777777" w:rsidR="00713EE5" w:rsidRPr="00713EE5" w:rsidRDefault="00713EE5" w:rsidP="001C4B99">
      <w:pPr>
        <w:widowControl w:val="0"/>
        <w:ind w:left="993" w:right="50" w:hanging="426"/>
        <w:contextualSpacing/>
        <w:jc w:val="both"/>
        <w:rPr>
          <w:rFonts w:ascii="Arial" w:hAnsi="Arial" w:cs="Arial"/>
          <w:snapToGrid w:val="0"/>
          <w:sz w:val="22"/>
          <w:szCs w:val="22"/>
        </w:rPr>
      </w:pPr>
      <w:r w:rsidRPr="00713EE5">
        <w:rPr>
          <w:rFonts w:ascii="Arial" w:hAnsi="Arial" w:cs="Arial"/>
          <w:snapToGrid w:val="0"/>
          <w:sz w:val="22"/>
          <w:szCs w:val="22"/>
        </w:rPr>
        <w:t>b.</w:t>
      </w:r>
      <w:r w:rsidRPr="00713EE5">
        <w:rPr>
          <w:rFonts w:ascii="Arial" w:hAnsi="Arial" w:cs="Arial"/>
          <w:snapToGrid w:val="0"/>
          <w:sz w:val="22"/>
          <w:szCs w:val="22"/>
        </w:rPr>
        <w:tab/>
        <w:t>Por alimentos preparados, tales como tortas, tacos, lonches y similares $ 171.50 pesos mensuales.</w:t>
      </w:r>
      <w:r w:rsidRPr="00713EE5">
        <w:rPr>
          <w:rFonts w:ascii="Arial" w:hAnsi="Arial" w:cs="Arial"/>
          <w:snapToGrid w:val="0"/>
          <w:sz w:val="22"/>
          <w:szCs w:val="22"/>
        </w:rPr>
        <w:tab/>
      </w:r>
    </w:p>
    <w:p w14:paraId="05E95E22" w14:textId="77777777" w:rsidR="00713EE5" w:rsidRPr="00713EE5" w:rsidRDefault="00713EE5" w:rsidP="001C4B99">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14:paraId="64CCE1F1" w14:textId="77777777" w:rsidR="00713EE5" w:rsidRPr="00713EE5" w:rsidRDefault="00713EE5" w:rsidP="001C4B99">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3.</w:t>
      </w:r>
      <w:r w:rsidRPr="00713EE5">
        <w:rPr>
          <w:rFonts w:ascii="Arial" w:hAnsi="Arial" w:cs="Arial"/>
          <w:snapToGrid w:val="0"/>
          <w:sz w:val="22"/>
          <w:szCs w:val="22"/>
        </w:rPr>
        <w:tab/>
        <w:t xml:space="preserve">Que expendan habitualmente en puestos semifijos en las plazas, kioscos y parques pagarán </w:t>
      </w:r>
      <w:r w:rsidR="001C4B99">
        <w:rPr>
          <w:rFonts w:ascii="Arial" w:hAnsi="Arial" w:cs="Arial"/>
          <w:snapToGrid w:val="0"/>
          <w:sz w:val="22"/>
          <w:szCs w:val="22"/>
        </w:rPr>
        <w:t xml:space="preserve">                      </w:t>
      </w:r>
      <w:r w:rsidRPr="00713EE5">
        <w:rPr>
          <w:rFonts w:ascii="Arial" w:hAnsi="Arial" w:cs="Arial"/>
          <w:snapToGrid w:val="0"/>
          <w:sz w:val="22"/>
          <w:szCs w:val="22"/>
        </w:rPr>
        <w:t>$ 13.50 M2 o fracción por día.</w:t>
      </w:r>
      <w:r w:rsidRPr="00713EE5">
        <w:rPr>
          <w:rFonts w:ascii="Arial" w:hAnsi="Arial" w:cs="Arial"/>
          <w:snapToGrid w:val="0"/>
          <w:sz w:val="22"/>
          <w:szCs w:val="22"/>
        </w:rPr>
        <w:tab/>
      </w:r>
    </w:p>
    <w:p w14:paraId="2304BF1B" w14:textId="77777777" w:rsidR="00713EE5" w:rsidRPr="00713EE5" w:rsidRDefault="00713EE5" w:rsidP="001C4B99">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ab/>
      </w:r>
      <w:r w:rsidRPr="00713EE5">
        <w:rPr>
          <w:rFonts w:ascii="Arial" w:hAnsi="Arial" w:cs="Arial"/>
          <w:snapToGrid w:val="0"/>
          <w:sz w:val="22"/>
          <w:szCs w:val="22"/>
        </w:rPr>
        <w:tab/>
      </w:r>
    </w:p>
    <w:p w14:paraId="08243F83" w14:textId="77777777" w:rsidR="00713EE5" w:rsidRPr="00713EE5" w:rsidRDefault="00713EE5" w:rsidP="001C4B99">
      <w:pPr>
        <w:pStyle w:val="Prrafodelista"/>
        <w:widowControl w:val="0"/>
        <w:numPr>
          <w:ilvl w:val="0"/>
          <w:numId w:val="10"/>
        </w:numPr>
        <w:ind w:left="567" w:right="50" w:hanging="284"/>
        <w:rPr>
          <w:rFonts w:cs="Arial"/>
          <w:snapToGrid w:val="0"/>
          <w:sz w:val="22"/>
          <w:szCs w:val="22"/>
        </w:rPr>
      </w:pPr>
      <w:r w:rsidRPr="00713EE5">
        <w:rPr>
          <w:rFonts w:cs="Arial"/>
          <w:snapToGrid w:val="0"/>
          <w:sz w:val="22"/>
          <w:szCs w:val="22"/>
        </w:rPr>
        <w:t>Que expendan habitualmente en puestos fijos $ 112.00 pesos mensuales.</w:t>
      </w:r>
    </w:p>
    <w:p w14:paraId="71A529C0" w14:textId="77777777" w:rsidR="00713EE5" w:rsidRPr="00713EE5" w:rsidRDefault="00713EE5" w:rsidP="001C4B99">
      <w:pPr>
        <w:pStyle w:val="Prrafodelista"/>
        <w:widowControl w:val="0"/>
        <w:ind w:left="567" w:right="50" w:hanging="284"/>
        <w:rPr>
          <w:rFonts w:cs="Arial"/>
          <w:snapToGrid w:val="0"/>
          <w:sz w:val="22"/>
          <w:szCs w:val="22"/>
        </w:rPr>
      </w:pPr>
    </w:p>
    <w:p w14:paraId="683FAE8C" w14:textId="77777777" w:rsidR="00713EE5" w:rsidRPr="00713EE5" w:rsidRDefault="00713EE5" w:rsidP="001C4B99">
      <w:pPr>
        <w:pStyle w:val="Prrafodelista"/>
        <w:widowControl w:val="0"/>
        <w:numPr>
          <w:ilvl w:val="0"/>
          <w:numId w:val="10"/>
        </w:numPr>
        <w:ind w:left="567" w:right="50" w:hanging="284"/>
        <w:rPr>
          <w:rFonts w:cs="Arial"/>
          <w:snapToGrid w:val="0"/>
          <w:sz w:val="22"/>
          <w:szCs w:val="22"/>
        </w:rPr>
      </w:pPr>
      <w:r w:rsidRPr="00713EE5">
        <w:rPr>
          <w:rFonts w:cs="Arial"/>
          <w:snapToGrid w:val="0"/>
          <w:sz w:val="22"/>
          <w:szCs w:val="22"/>
        </w:rPr>
        <w:t xml:space="preserve">Comerciantes eventuales que expendan las mercancías citadas en los numerales anteriores </w:t>
      </w:r>
      <w:r w:rsidR="001C4B99">
        <w:rPr>
          <w:rFonts w:cs="Arial"/>
          <w:snapToGrid w:val="0"/>
          <w:sz w:val="22"/>
          <w:szCs w:val="22"/>
        </w:rPr>
        <w:t xml:space="preserve">                     </w:t>
      </w:r>
      <w:r w:rsidRPr="00713EE5">
        <w:rPr>
          <w:rFonts w:cs="Arial"/>
          <w:snapToGrid w:val="0"/>
          <w:sz w:val="22"/>
          <w:szCs w:val="22"/>
        </w:rPr>
        <w:t>$ 55.00 pesos diarios.</w:t>
      </w:r>
      <w:r w:rsidRPr="00713EE5">
        <w:rPr>
          <w:rFonts w:cs="Arial"/>
          <w:snapToGrid w:val="0"/>
          <w:sz w:val="22"/>
          <w:szCs w:val="22"/>
        </w:rPr>
        <w:tab/>
      </w:r>
    </w:p>
    <w:p w14:paraId="6E181E2D" w14:textId="77777777" w:rsidR="00713EE5" w:rsidRPr="00713EE5" w:rsidRDefault="00713EE5" w:rsidP="001C4B99">
      <w:pPr>
        <w:widowControl w:val="0"/>
        <w:ind w:left="567" w:right="50" w:hanging="284"/>
        <w:jc w:val="both"/>
        <w:rPr>
          <w:rFonts w:ascii="Arial" w:hAnsi="Arial" w:cs="Arial"/>
          <w:snapToGrid w:val="0"/>
          <w:sz w:val="22"/>
          <w:szCs w:val="22"/>
        </w:rPr>
      </w:pPr>
      <w:r w:rsidRPr="00713EE5">
        <w:rPr>
          <w:rFonts w:ascii="Arial" w:hAnsi="Arial" w:cs="Arial"/>
          <w:snapToGrid w:val="0"/>
          <w:sz w:val="22"/>
          <w:szCs w:val="22"/>
        </w:rPr>
        <w:tab/>
      </w:r>
    </w:p>
    <w:p w14:paraId="2E4AA513" w14:textId="77777777" w:rsidR="00713EE5" w:rsidRPr="00713EE5" w:rsidRDefault="00713EE5" w:rsidP="001C4B99">
      <w:pPr>
        <w:widowControl w:val="0"/>
        <w:ind w:left="567" w:right="50" w:hanging="284"/>
        <w:contextualSpacing/>
        <w:jc w:val="both"/>
        <w:rPr>
          <w:rFonts w:ascii="Arial" w:hAnsi="Arial" w:cs="Arial"/>
          <w:snapToGrid w:val="0"/>
          <w:sz w:val="22"/>
          <w:szCs w:val="22"/>
        </w:rPr>
      </w:pPr>
      <w:r w:rsidRPr="00713EE5">
        <w:rPr>
          <w:rFonts w:ascii="Arial" w:hAnsi="Arial" w:cs="Arial"/>
          <w:snapToGrid w:val="0"/>
          <w:sz w:val="22"/>
          <w:szCs w:val="22"/>
        </w:rPr>
        <w:t>6.</w:t>
      </w:r>
      <w:r w:rsidRPr="00713EE5">
        <w:rPr>
          <w:rFonts w:ascii="Arial" w:hAnsi="Arial" w:cs="Arial"/>
          <w:snapToGrid w:val="0"/>
          <w:sz w:val="22"/>
          <w:szCs w:val="22"/>
        </w:rPr>
        <w:tab/>
        <w:t>En Ferias, Fiestas, Verbenas y otros $ 17.50 pesos diarios por m2 o fracción por día.</w:t>
      </w:r>
      <w:r w:rsidRPr="00713EE5">
        <w:rPr>
          <w:rFonts w:ascii="Arial" w:hAnsi="Arial" w:cs="Arial"/>
          <w:snapToGrid w:val="0"/>
          <w:sz w:val="22"/>
          <w:szCs w:val="22"/>
        </w:rPr>
        <w:tab/>
      </w:r>
    </w:p>
    <w:p w14:paraId="00ABA625" w14:textId="77777777" w:rsidR="00713EE5" w:rsidRPr="00713EE5" w:rsidRDefault="00713EE5" w:rsidP="00713EE5">
      <w:pPr>
        <w:widowControl w:val="0"/>
        <w:tabs>
          <w:tab w:val="left" w:pos="284"/>
        </w:tabs>
        <w:ind w:left="426" w:right="50" w:hanging="426"/>
        <w:contextualSpacing/>
        <w:jc w:val="both"/>
        <w:rPr>
          <w:rFonts w:ascii="Arial" w:hAnsi="Arial" w:cs="Arial"/>
          <w:b/>
          <w:snapToGrid w:val="0"/>
          <w:sz w:val="22"/>
          <w:szCs w:val="22"/>
        </w:rPr>
      </w:pPr>
      <w:r w:rsidRPr="00713EE5">
        <w:rPr>
          <w:rFonts w:ascii="Arial" w:hAnsi="Arial" w:cs="Arial"/>
          <w:b/>
          <w:snapToGrid w:val="0"/>
          <w:sz w:val="22"/>
          <w:szCs w:val="22"/>
        </w:rPr>
        <w:tab/>
      </w:r>
      <w:r w:rsidRPr="00713EE5">
        <w:rPr>
          <w:rFonts w:ascii="Arial" w:hAnsi="Arial" w:cs="Arial"/>
          <w:b/>
          <w:snapToGrid w:val="0"/>
          <w:sz w:val="22"/>
          <w:szCs w:val="22"/>
        </w:rPr>
        <w:tab/>
      </w:r>
    </w:p>
    <w:p w14:paraId="54117D8E" w14:textId="77777777" w:rsidR="00713EE5" w:rsidRDefault="00713EE5" w:rsidP="00713EE5">
      <w:pPr>
        <w:jc w:val="both"/>
        <w:rPr>
          <w:rFonts w:ascii="Arial" w:hAnsi="Arial" w:cs="Arial"/>
          <w:sz w:val="22"/>
          <w:szCs w:val="22"/>
        </w:rPr>
      </w:pPr>
      <w:r w:rsidRPr="00713EE5">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r w:rsidRPr="00713EE5">
        <w:rPr>
          <w:rFonts w:ascii="Arial" w:hAnsi="Arial" w:cs="Arial"/>
          <w:sz w:val="22"/>
          <w:szCs w:val="22"/>
        </w:rPr>
        <w:tab/>
      </w:r>
      <w:r w:rsidRPr="00713EE5">
        <w:rPr>
          <w:rFonts w:ascii="Arial" w:hAnsi="Arial" w:cs="Arial"/>
          <w:sz w:val="22"/>
          <w:szCs w:val="22"/>
        </w:rPr>
        <w:tab/>
      </w:r>
    </w:p>
    <w:p w14:paraId="3E0A9F8E" w14:textId="77777777" w:rsidR="00C4144B" w:rsidRPr="00713EE5" w:rsidRDefault="00C4144B" w:rsidP="00713EE5">
      <w:pPr>
        <w:jc w:val="both"/>
        <w:rPr>
          <w:rFonts w:ascii="Arial" w:hAnsi="Arial" w:cs="Arial"/>
          <w:sz w:val="22"/>
          <w:szCs w:val="22"/>
        </w:rPr>
      </w:pPr>
    </w:p>
    <w:p w14:paraId="3897F04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CUARTO</w:t>
      </w:r>
    </w:p>
    <w:p w14:paraId="37E926D6" w14:textId="77777777" w:rsidR="00713EE5" w:rsidRPr="00713EE5" w:rsidRDefault="00713EE5" w:rsidP="00713EE5">
      <w:pPr>
        <w:spacing w:after="240"/>
        <w:jc w:val="center"/>
        <w:rPr>
          <w:rFonts w:ascii="Arial" w:hAnsi="Arial" w:cs="Arial"/>
          <w:b/>
          <w:bCs/>
          <w:sz w:val="22"/>
          <w:szCs w:val="22"/>
        </w:rPr>
      </w:pPr>
      <w:r w:rsidRPr="00713EE5">
        <w:rPr>
          <w:rFonts w:ascii="Arial" w:hAnsi="Arial" w:cs="Arial"/>
          <w:b/>
          <w:bCs/>
          <w:sz w:val="22"/>
          <w:szCs w:val="22"/>
        </w:rPr>
        <w:t>DEL IMPUESTO SOBRE ESPECTÁCULOS Y DIVERSIONES PÚBLICAS</w:t>
      </w:r>
    </w:p>
    <w:p w14:paraId="0683BA2F" w14:textId="77777777" w:rsidR="00713EE5" w:rsidRPr="00713EE5" w:rsidRDefault="00713EE5" w:rsidP="00713EE5">
      <w:pPr>
        <w:spacing w:after="240"/>
        <w:jc w:val="both"/>
        <w:rPr>
          <w:rFonts w:ascii="Arial" w:hAnsi="Arial" w:cs="Arial"/>
          <w:sz w:val="22"/>
          <w:szCs w:val="22"/>
        </w:rPr>
      </w:pPr>
      <w:r w:rsidRPr="00713EE5">
        <w:rPr>
          <w:rFonts w:ascii="Arial" w:hAnsi="Arial" w:cs="Arial"/>
          <w:b/>
          <w:sz w:val="22"/>
          <w:szCs w:val="22"/>
        </w:rPr>
        <w:lastRenderedPageBreak/>
        <w:t>ARTÍCULO 5.-</w:t>
      </w:r>
      <w:r w:rsidRPr="00713EE5">
        <w:rPr>
          <w:rFonts w:ascii="Arial" w:hAnsi="Arial" w:cs="Arial"/>
          <w:bCs/>
          <w:sz w:val="22"/>
          <w:szCs w:val="22"/>
        </w:rPr>
        <w:t xml:space="preserve"> Es objeto de este impuesto la realización de espectáculos y diversiones públicas no gravadas por el Impuesto al Valor Agregado, estas </w:t>
      </w:r>
      <w:r w:rsidRPr="00713EE5">
        <w:rPr>
          <w:rFonts w:ascii="Arial" w:hAnsi="Arial" w:cs="Arial"/>
          <w:sz w:val="22"/>
          <w:szCs w:val="22"/>
        </w:rPr>
        <w:t>se pagarán de conformidad a los conceptos, tasas y cuotas siguientes:</w:t>
      </w:r>
    </w:p>
    <w:p w14:paraId="068A59C5" w14:textId="77777777" w:rsidR="00713EE5" w:rsidRPr="00713EE5" w:rsidRDefault="00EB1203" w:rsidP="00EB1203">
      <w:pPr>
        <w:jc w:val="both"/>
        <w:rPr>
          <w:rFonts w:ascii="Arial" w:hAnsi="Arial" w:cs="Arial"/>
          <w:sz w:val="22"/>
          <w:szCs w:val="22"/>
        </w:rPr>
      </w:pPr>
      <w:r>
        <w:rPr>
          <w:rFonts w:ascii="Arial" w:hAnsi="Arial" w:cs="Arial"/>
          <w:sz w:val="22"/>
          <w:szCs w:val="22"/>
        </w:rPr>
        <w:t xml:space="preserve">I. </w:t>
      </w:r>
      <w:r w:rsidR="00713EE5" w:rsidRPr="00713EE5">
        <w:rPr>
          <w:rFonts w:ascii="Arial" w:hAnsi="Arial" w:cs="Arial"/>
          <w:sz w:val="22"/>
          <w:szCs w:val="22"/>
        </w:rPr>
        <w:t>Con la tasa del 11.50% sobre los ingresos que se perciban por los siguientes espectáculos o diversiones:</w:t>
      </w:r>
    </w:p>
    <w:p w14:paraId="04A292FE"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1. Bailes públicos o privados</w:t>
      </w:r>
    </w:p>
    <w:p w14:paraId="6BEDC521"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2. Espectáculos deportivos, jaripeos y similares.</w:t>
      </w:r>
    </w:p>
    <w:p w14:paraId="1BB07F4C"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3. Espectáculos culturales, teatrales, musicales y artísticos.</w:t>
      </w:r>
    </w:p>
    <w:p w14:paraId="5D104745"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4. Cualquier otra diversión o espectáculo no gravado con el Impuesto al Valor Agregado.</w:t>
      </w:r>
    </w:p>
    <w:p w14:paraId="548B18E7"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ab/>
      </w:r>
    </w:p>
    <w:p w14:paraId="774732E7" w14:textId="77777777" w:rsidR="00713EE5" w:rsidRPr="00713EE5" w:rsidRDefault="00EB1203" w:rsidP="00713EE5">
      <w:pPr>
        <w:jc w:val="both"/>
        <w:rPr>
          <w:rFonts w:ascii="Arial" w:hAnsi="Arial" w:cs="Arial"/>
          <w:sz w:val="22"/>
          <w:szCs w:val="22"/>
        </w:rPr>
      </w:pPr>
      <w:r>
        <w:rPr>
          <w:rFonts w:ascii="Arial" w:hAnsi="Arial" w:cs="Arial"/>
          <w:sz w:val="22"/>
          <w:szCs w:val="22"/>
        </w:rPr>
        <w:t xml:space="preserve">II. </w:t>
      </w:r>
      <w:r w:rsidR="00713EE5" w:rsidRPr="00713EE5">
        <w:rPr>
          <w:rFonts w:ascii="Arial" w:hAnsi="Arial" w:cs="Arial"/>
          <w:sz w:val="22"/>
          <w:szCs w:val="22"/>
        </w:rPr>
        <w:t>Con cuota mensual:</w:t>
      </w:r>
    </w:p>
    <w:p w14:paraId="0178B1B9"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1.</w:t>
      </w:r>
      <w:r w:rsidRPr="00713EE5">
        <w:rPr>
          <w:rFonts w:ascii="Arial" w:hAnsi="Arial" w:cs="Arial"/>
          <w:sz w:val="22"/>
          <w:szCs w:val="22"/>
        </w:rPr>
        <w:tab/>
        <w:t xml:space="preserve">El propietario o poseedor de </w:t>
      </w:r>
      <w:proofErr w:type="spellStart"/>
      <w:r w:rsidRPr="00713EE5">
        <w:rPr>
          <w:rFonts w:ascii="Arial" w:hAnsi="Arial" w:cs="Arial"/>
          <w:sz w:val="22"/>
          <w:szCs w:val="22"/>
        </w:rPr>
        <w:t>rockolas</w:t>
      </w:r>
      <w:proofErr w:type="spellEnd"/>
      <w:r w:rsidRPr="00713EE5">
        <w:rPr>
          <w:rFonts w:ascii="Arial" w:hAnsi="Arial" w:cs="Arial"/>
          <w:sz w:val="22"/>
          <w:szCs w:val="22"/>
        </w:rPr>
        <w:t xml:space="preserve"> que perciban ingreso por el mismo pagarán $ 168.00 pesos por </w:t>
      </w:r>
      <w:proofErr w:type="spellStart"/>
      <w:r w:rsidRPr="00713EE5">
        <w:rPr>
          <w:rFonts w:ascii="Arial" w:hAnsi="Arial" w:cs="Arial"/>
          <w:sz w:val="22"/>
          <w:szCs w:val="22"/>
        </w:rPr>
        <w:t>rockola</w:t>
      </w:r>
      <w:proofErr w:type="spellEnd"/>
      <w:r w:rsidRPr="00713EE5">
        <w:rPr>
          <w:rFonts w:ascii="Arial" w:hAnsi="Arial" w:cs="Arial"/>
          <w:sz w:val="22"/>
          <w:szCs w:val="22"/>
        </w:rPr>
        <w:t>.</w:t>
      </w:r>
    </w:p>
    <w:p w14:paraId="0E46A59B"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2.</w:t>
      </w:r>
      <w:r w:rsidRPr="00713EE5">
        <w:rPr>
          <w:rFonts w:ascii="Arial" w:hAnsi="Arial" w:cs="Arial"/>
          <w:sz w:val="22"/>
          <w:szCs w:val="22"/>
        </w:rPr>
        <w:tab/>
        <w:t>Billares, por mesa de billar $88.00 pesos por mesa instalada.</w:t>
      </w:r>
    </w:p>
    <w:p w14:paraId="474BE2E8"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ab/>
      </w:r>
    </w:p>
    <w:p w14:paraId="454CBB14"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III.</w:t>
      </w:r>
      <w:r w:rsidR="00EB1203">
        <w:rPr>
          <w:rFonts w:ascii="Arial" w:hAnsi="Arial" w:cs="Arial"/>
          <w:sz w:val="22"/>
          <w:szCs w:val="22"/>
        </w:rPr>
        <w:t xml:space="preserve"> </w:t>
      </w:r>
      <w:r w:rsidRPr="00713EE5">
        <w:rPr>
          <w:rFonts w:ascii="Arial" w:hAnsi="Arial" w:cs="Arial"/>
          <w:sz w:val="22"/>
          <w:szCs w:val="22"/>
        </w:rPr>
        <w:t xml:space="preserve">Con tasa del 5% sobre ingresos que perciban los siguientes espectáculos o diversiones: </w:t>
      </w:r>
    </w:p>
    <w:p w14:paraId="2BB1D9DD"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1.</w:t>
      </w:r>
      <w:r w:rsidRPr="00713EE5">
        <w:rPr>
          <w:rFonts w:ascii="Arial" w:hAnsi="Arial" w:cs="Arial"/>
          <w:sz w:val="22"/>
          <w:szCs w:val="22"/>
        </w:rPr>
        <w:tab/>
        <w:t>Espectáculos deportivos, de box, lucha libre y otros.</w:t>
      </w:r>
    </w:p>
    <w:p w14:paraId="60FFC6D4"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2.</w:t>
      </w:r>
      <w:r w:rsidRPr="00713EE5">
        <w:rPr>
          <w:rFonts w:ascii="Arial" w:hAnsi="Arial" w:cs="Arial"/>
          <w:sz w:val="22"/>
          <w:szCs w:val="22"/>
        </w:rPr>
        <w:tab/>
        <w:t>Circos y carpas.</w:t>
      </w:r>
    </w:p>
    <w:p w14:paraId="4F7BA129"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3.</w:t>
      </w:r>
      <w:r w:rsidRPr="00713EE5">
        <w:rPr>
          <w:rFonts w:ascii="Arial" w:hAnsi="Arial" w:cs="Arial"/>
          <w:sz w:val="22"/>
          <w:szCs w:val="22"/>
        </w:rPr>
        <w:tab/>
        <w:t>Para solicitud de permisos de instalación de circos se deberá entregar un depósito de garantía equivalente a 52 Unidades de Medida y Actualización (UMA).</w:t>
      </w:r>
    </w:p>
    <w:p w14:paraId="54E27C2F"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ab/>
      </w:r>
    </w:p>
    <w:p w14:paraId="0FC2EC32"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IV.</w:t>
      </w:r>
      <w:r w:rsidR="00EB1203">
        <w:rPr>
          <w:rFonts w:ascii="Arial" w:hAnsi="Arial" w:cs="Arial"/>
          <w:sz w:val="22"/>
          <w:szCs w:val="22"/>
        </w:rPr>
        <w:t xml:space="preserve"> </w:t>
      </w:r>
      <w:r w:rsidRPr="00713EE5">
        <w:rPr>
          <w:rFonts w:ascii="Arial" w:hAnsi="Arial" w:cs="Arial"/>
          <w:sz w:val="22"/>
          <w:szCs w:val="22"/>
        </w:rPr>
        <w:t>Expedición de licencia de funcionamiento por primera vez:</w:t>
      </w:r>
    </w:p>
    <w:p w14:paraId="43EBFAD4" w14:textId="77777777" w:rsidR="00713EE5" w:rsidRPr="00713EE5" w:rsidRDefault="00EB1203" w:rsidP="00EB1203">
      <w:pPr>
        <w:ind w:left="567" w:hanging="283"/>
        <w:jc w:val="both"/>
        <w:rPr>
          <w:rFonts w:ascii="Arial" w:hAnsi="Arial" w:cs="Arial"/>
          <w:sz w:val="22"/>
          <w:szCs w:val="22"/>
        </w:rPr>
      </w:pPr>
      <w:r>
        <w:rPr>
          <w:rFonts w:ascii="Arial" w:hAnsi="Arial" w:cs="Arial"/>
          <w:sz w:val="22"/>
          <w:szCs w:val="22"/>
        </w:rPr>
        <w:t xml:space="preserve">1. </w:t>
      </w:r>
      <w:r w:rsidR="00713EE5" w:rsidRPr="00713EE5">
        <w:rPr>
          <w:rFonts w:ascii="Arial" w:hAnsi="Arial" w:cs="Arial"/>
          <w:sz w:val="22"/>
          <w:szCs w:val="22"/>
        </w:rPr>
        <w:t>Videojuegos $ 582.50</w:t>
      </w:r>
      <w:r w:rsidR="00D54879">
        <w:rPr>
          <w:rFonts w:ascii="Arial" w:hAnsi="Arial" w:cs="Arial"/>
          <w:sz w:val="22"/>
          <w:szCs w:val="22"/>
        </w:rPr>
        <w:t>.</w:t>
      </w:r>
    </w:p>
    <w:p w14:paraId="4F02677D" w14:textId="77777777" w:rsidR="00713EE5" w:rsidRPr="00713EE5" w:rsidRDefault="00EB1203" w:rsidP="00EB1203">
      <w:pPr>
        <w:ind w:left="567" w:hanging="283"/>
        <w:jc w:val="both"/>
        <w:rPr>
          <w:rFonts w:ascii="Arial" w:hAnsi="Arial" w:cs="Arial"/>
          <w:sz w:val="22"/>
          <w:szCs w:val="22"/>
        </w:rPr>
      </w:pPr>
      <w:r>
        <w:rPr>
          <w:rFonts w:ascii="Arial" w:hAnsi="Arial" w:cs="Arial"/>
          <w:sz w:val="22"/>
          <w:szCs w:val="22"/>
        </w:rPr>
        <w:t xml:space="preserve">2. </w:t>
      </w:r>
      <w:r w:rsidR="00713EE5" w:rsidRPr="00713EE5">
        <w:rPr>
          <w:rFonts w:ascii="Arial" w:hAnsi="Arial" w:cs="Arial"/>
          <w:sz w:val="22"/>
          <w:szCs w:val="22"/>
        </w:rPr>
        <w:t>Máquina de videojuegos electrónicos, pantallas o monitores que entreguen premios en especie: por maquina $2,840.00</w:t>
      </w:r>
      <w:r w:rsidR="00D54879">
        <w:rPr>
          <w:rFonts w:ascii="Arial" w:hAnsi="Arial" w:cs="Arial"/>
          <w:sz w:val="22"/>
          <w:szCs w:val="22"/>
        </w:rPr>
        <w:t>.</w:t>
      </w:r>
    </w:p>
    <w:p w14:paraId="2A490366"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ab/>
      </w:r>
    </w:p>
    <w:p w14:paraId="4E14237D"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V.</w:t>
      </w:r>
      <w:r w:rsidR="00EB1203">
        <w:rPr>
          <w:rFonts w:ascii="Arial" w:hAnsi="Arial" w:cs="Arial"/>
          <w:sz w:val="22"/>
          <w:szCs w:val="22"/>
        </w:rPr>
        <w:t xml:space="preserve"> </w:t>
      </w:r>
      <w:r w:rsidRPr="00713EE5">
        <w:rPr>
          <w:rFonts w:ascii="Arial" w:hAnsi="Arial" w:cs="Arial"/>
          <w:sz w:val="22"/>
          <w:szCs w:val="22"/>
        </w:rPr>
        <w:t>Cuota anual por licencias para:</w:t>
      </w:r>
    </w:p>
    <w:p w14:paraId="75A25E87" w14:textId="77777777" w:rsidR="00713EE5" w:rsidRPr="00713EE5" w:rsidRDefault="00713EE5" w:rsidP="00EB1203">
      <w:pPr>
        <w:ind w:left="567" w:hanging="283"/>
        <w:jc w:val="both"/>
        <w:rPr>
          <w:rFonts w:ascii="Arial" w:hAnsi="Arial" w:cs="Arial"/>
          <w:sz w:val="22"/>
          <w:szCs w:val="22"/>
        </w:rPr>
      </w:pPr>
      <w:r w:rsidRPr="00713EE5">
        <w:rPr>
          <w:rFonts w:ascii="Arial" w:hAnsi="Arial" w:cs="Arial"/>
          <w:sz w:val="22"/>
          <w:szCs w:val="22"/>
        </w:rPr>
        <w:t>1. Videojuegos $ 407.00 por máquina.</w:t>
      </w:r>
      <w:r w:rsidRPr="00713EE5">
        <w:rPr>
          <w:rFonts w:ascii="Arial" w:hAnsi="Arial" w:cs="Arial"/>
          <w:sz w:val="22"/>
          <w:szCs w:val="22"/>
        </w:rPr>
        <w:tab/>
      </w:r>
    </w:p>
    <w:p w14:paraId="7111655D" w14:textId="77777777" w:rsidR="00713EE5" w:rsidRPr="00713EE5" w:rsidRDefault="00EB1203" w:rsidP="00EB1203">
      <w:pPr>
        <w:ind w:left="567" w:hanging="283"/>
        <w:jc w:val="both"/>
        <w:rPr>
          <w:rFonts w:ascii="Arial" w:hAnsi="Arial" w:cs="Arial"/>
          <w:sz w:val="22"/>
          <w:szCs w:val="22"/>
        </w:rPr>
      </w:pPr>
      <w:r>
        <w:rPr>
          <w:rFonts w:ascii="Arial" w:hAnsi="Arial" w:cs="Arial"/>
          <w:sz w:val="22"/>
          <w:szCs w:val="22"/>
        </w:rPr>
        <w:t xml:space="preserve">2. </w:t>
      </w:r>
      <w:r w:rsidR="00713EE5" w:rsidRPr="00713EE5">
        <w:rPr>
          <w:rFonts w:ascii="Arial" w:hAnsi="Arial" w:cs="Arial"/>
          <w:sz w:val="22"/>
          <w:szCs w:val="22"/>
        </w:rPr>
        <w:t>Máquina de videojuegos electrónicos, pantallas o monitores que entreguen premios en especie por maquina $ 1,452.50.</w:t>
      </w:r>
    </w:p>
    <w:p w14:paraId="436A9898" w14:textId="77777777" w:rsidR="00713EE5" w:rsidRPr="00713EE5" w:rsidRDefault="00713EE5" w:rsidP="00713EE5">
      <w:pPr>
        <w:jc w:val="both"/>
        <w:rPr>
          <w:rFonts w:ascii="Arial" w:hAnsi="Arial" w:cs="Arial"/>
          <w:b/>
          <w:bCs/>
          <w:sz w:val="22"/>
          <w:szCs w:val="22"/>
        </w:rPr>
      </w:pPr>
    </w:p>
    <w:p w14:paraId="6B6CEA2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QUINTO</w:t>
      </w:r>
    </w:p>
    <w:p w14:paraId="4C5F48A2"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DEL IMPUESTO SOBRE LOTERÍAS, RIFAS Y SORTEOS</w:t>
      </w:r>
    </w:p>
    <w:p w14:paraId="7E725BDE" w14:textId="77777777" w:rsidR="00713EE5" w:rsidRPr="00713EE5" w:rsidRDefault="00713EE5" w:rsidP="00713EE5">
      <w:pPr>
        <w:jc w:val="both"/>
        <w:rPr>
          <w:rFonts w:ascii="Arial" w:hAnsi="Arial" w:cs="Arial"/>
          <w:b/>
          <w:sz w:val="22"/>
          <w:szCs w:val="22"/>
        </w:rPr>
      </w:pPr>
    </w:p>
    <w:p w14:paraId="043B5EDF" w14:textId="77777777" w:rsidR="00713EE5" w:rsidRPr="00713EE5" w:rsidRDefault="00713EE5" w:rsidP="00713EE5">
      <w:pPr>
        <w:jc w:val="both"/>
        <w:rPr>
          <w:rFonts w:ascii="Arial" w:hAnsi="Arial" w:cs="Arial"/>
          <w:sz w:val="22"/>
          <w:szCs w:val="22"/>
        </w:rPr>
      </w:pPr>
      <w:r w:rsidRPr="00713EE5">
        <w:rPr>
          <w:rFonts w:ascii="Arial" w:hAnsi="Arial" w:cs="Arial"/>
          <w:b/>
          <w:sz w:val="22"/>
          <w:szCs w:val="22"/>
        </w:rPr>
        <w:t>ARTÍCULO 6.-</w:t>
      </w:r>
      <w:r w:rsidRPr="00713EE5">
        <w:rPr>
          <w:rFonts w:ascii="Arial" w:hAnsi="Arial" w:cs="Arial"/>
          <w:bCs/>
          <w:sz w:val="22"/>
          <w:szCs w:val="22"/>
        </w:rPr>
        <w:t xml:space="preserve"> Es objeto de este impuesto la realización o explotación de loterías, rifas y sorteos o juegos permitidos y autorizados conforme a la Ley Federal de Juegos y Sorteos. S</w:t>
      </w:r>
      <w:r w:rsidRPr="00713EE5">
        <w:rPr>
          <w:rFonts w:ascii="Arial" w:hAnsi="Arial" w:cs="Arial"/>
          <w:sz w:val="22"/>
          <w:szCs w:val="22"/>
        </w:rPr>
        <w:t>e pagará con la tasa del 11% sobre el valor de los ingresos que se perciban. (Previo permiso de la Secretaría de Gobernación).</w:t>
      </w:r>
    </w:p>
    <w:p w14:paraId="74B33101" w14:textId="77777777" w:rsidR="00713EE5" w:rsidRPr="00713EE5" w:rsidRDefault="00713EE5" w:rsidP="00713EE5">
      <w:pPr>
        <w:jc w:val="both"/>
        <w:rPr>
          <w:rFonts w:ascii="Arial" w:hAnsi="Arial" w:cs="Arial"/>
          <w:sz w:val="22"/>
          <w:szCs w:val="22"/>
        </w:rPr>
      </w:pPr>
    </w:p>
    <w:p w14:paraId="196BE2B6"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Si el evento se efectúa con el propósito para promover ventas, servicios u otros se pagará con la tasa del 11% sobre el valor comercial de los premios.</w:t>
      </w:r>
    </w:p>
    <w:p w14:paraId="5AE51098" w14:textId="77777777" w:rsidR="00713EE5" w:rsidRPr="00713EE5" w:rsidRDefault="00713EE5" w:rsidP="00713EE5">
      <w:pPr>
        <w:ind w:left="142" w:right="50"/>
        <w:jc w:val="both"/>
        <w:rPr>
          <w:rFonts w:ascii="Arial" w:hAnsi="Arial" w:cs="Arial"/>
          <w:sz w:val="22"/>
          <w:szCs w:val="22"/>
        </w:rPr>
      </w:pPr>
    </w:p>
    <w:p w14:paraId="20BA8511" w14:textId="77777777" w:rsidR="00713EE5" w:rsidRPr="00713EE5" w:rsidRDefault="00713EE5" w:rsidP="00713EE5">
      <w:pPr>
        <w:tabs>
          <w:tab w:val="left" w:pos="2780"/>
        </w:tabs>
        <w:jc w:val="both"/>
        <w:rPr>
          <w:rFonts w:ascii="Arial" w:hAnsi="Arial" w:cs="Arial"/>
          <w:sz w:val="22"/>
          <w:szCs w:val="22"/>
        </w:rPr>
      </w:pPr>
      <w:r w:rsidRPr="00713EE5">
        <w:rPr>
          <w:rFonts w:ascii="Arial" w:hAnsi="Arial" w:cs="Arial"/>
          <w:sz w:val="22"/>
          <w:szCs w:val="22"/>
        </w:rPr>
        <w:t>Este impuesto se deberá pagar el día siguiente de efectuada la lotería, rifa, sorteo o cualquier otro permitido. Dejando de por medio una garantía previa a su celebración. (Documento, cheque certificado, etc.).</w:t>
      </w:r>
    </w:p>
    <w:p w14:paraId="2E8F9B98" w14:textId="77777777" w:rsidR="00713EE5" w:rsidRPr="00713EE5" w:rsidRDefault="00713EE5" w:rsidP="00713EE5">
      <w:pPr>
        <w:ind w:right="50"/>
        <w:jc w:val="both"/>
        <w:rPr>
          <w:rFonts w:ascii="Arial" w:hAnsi="Arial" w:cs="Arial"/>
          <w:bCs/>
          <w:sz w:val="22"/>
          <w:szCs w:val="22"/>
        </w:rPr>
      </w:pPr>
    </w:p>
    <w:p w14:paraId="5650D57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SÉXTO</w:t>
      </w:r>
    </w:p>
    <w:p w14:paraId="7619CF0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LAS CONTRIBUCIONES ESPECIALES</w:t>
      </w:r>
    </w:p>
    <w:p w14:paraId="57284477" w14:textId="77777777" w:rsidR="00713EE5" w:rsidRPr="00713EE5" w:rsidRDefault="00713EE5" w:rsidP="00713EE5">
      <w:pPr>
        <w:jc w:val="center"/>
        <w:rPr>
          <w:rFonts w:ascii="Arial" w:hAnsi="Arial" w:cs="Arial"/>
          <w:b/>
          <w:bCs/>
          <w:sz w:val="22"/>
          <w:szCs w:val="22"/>
        </w:rPr>
      </w:pPr>
    </w:p>
    <w:p w14:paraId="3ED76C10"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w:t>
      </w:r>
    </w:p>
    <w:p w14:paraId="69596BB1"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LA CONTRIBUCIÓN POR GASTO</w:t>
      </w:r>
    </w:p>
    <w:p w14:paraId="268542E3" w14:textId="77777777" w:rsidR="00713EE5" w:rsidRPr="00713EE5" w:rsidRDefault="00713EE5" w:rsidP="00713EE5">
      <w:pPr>
        <w:jc w:val="both"/>
        <w:rPr>
          <w:rFonts w:ascii="Arial" w:hAnsi="Arial" w:cs="Arial"/>
          <w:b/>
          <w:bCs/>
          <w:sz w:val="22"/>
          <w:szCs w:val="22"/>
        </w:rPr>
      </w:pPr>
    </w:p>
    <w:p w14:paraId="6163D348"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7.-</w:t>
      </w:r>
      <w:r w:rsidRPr="00713EE5">
        <w:rPr>
          <w:rFonts w:ascii="Arial" w:hAnsi="Arial" w:cs="Arial"/>
          <w:bCs/>
          <w:sz w:val="22"/>
          <w:szCs w:val="22"/>
        </w:rPr>
        <w:t xml:space="preserve"> Es objeto de esta contribución el gasto público específico que se origine por el ejercicio de una determinada actividad de particulares. </w:t>
      </w:r>
    </w:p>
    <w:p w14:paraId="4DAD62AC" w14:textId="77777777" w:rsidR="00713EE5" w:rsidRPr="00713EE5" w:rsidRDefault="00713EE5" w:rsidP="00713EE5">
      <w:pPr>
        <w:jc w:val="both"/>
        <w:rPr>
          <w:rFonts w:ascii="Arial" w:hAnsi="Arial" w:cs="Arial"/>
          <w:bCs/>
          <w:sz w:val="22"/>
          <w:szCs w:val="22"/>
        </w:rPr>
      </w:pPr>
    </w:p>
    <w:p w14:paraId="0FAF4172"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La Tesorería Municipal formulará y notificará la resolución debidamente fundada y motivada en la que se determinarán los importes de las contribuciones a cargo de los contribuyentes.</w:t>
      </w:r>
    </w:p>
    <w:p w14:paraId="516E678A" w14:textId="77777777" w:rsidR="00713EE5" w:rsidRPr="00713EE5" w:rsidRDefault="00713EE5" w:rsidP="00713EE5">
      <w:pPr>
        <w:jc w:val="both"/>
        <w:rPr>
          <w:rFonts w:ascii="Arial" w:hAnsi="Arial" w:cs="Arial"/>
          <w:sz w:val="22"/>
          <w:szCs w:val="22"/>
        </w:rPr>
      </w:pPr>
    </w:p>
    <w:p w14:paraId="1386EAA8"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Las contribuciones por gasto deberán ser pagadas en la Tesorería Municipal, dentro de los quince días siguientes en que surta efectos la notificación de la resolución que contenga la determinación de las contribuciones.</w:t>
      </w:r>
    </w:p>
    <w:p w14:paraId="39E4FA7C" w14:textId="77777777" w:rsidR="00713EE5" w:rsidRPr="00713EE5" w:rsidRDefault="00713EE5" w:rsidP="00713EE5">
      <w:pPr>
        <w:jc w:val="both"/>
        <w:rPr>
          <w:rFonts w:ascii="Arial" w:hAnsi="Arial" w:cs="Arial"/>
          <w:sz w:val="22"/>
          <w:szCs w:val="22"/>
        </w:rPr>
      </w:pPr>
    </w:p>
    <w:p w14:paraId="206A3D8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w:t>
      </w:r>
    </w:p>
    <w:p w14:paraId="26C6BBF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OBRA PÚBLICA</w:t>
      </w:r>
    </w:p>
    <w:p w14:paraId="31257907" w14:textId="77777777" w:rsidR="00713EE5" w:rsidRPr="00713EE5" w:rsidRDefault="00713EE5" w:rsidP="00713EE5">
      <w:pPr>
        <w:jc w:val="both"/>
        <w:rPr>
          <w:rFonts w:ascii="Arial" w:hAnsi="Arial" w:cs="Arial"/>
          <w:b/>
          <w:bCs/>
          <w:sz w:val="22"/>
          <w:szCs w:val="22"/>
        </w:rPr>
      </w:pPr>
    </w:p>
    <w:p w14:paraId="05A0BEEA"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8.-</w:t>
      </w:r>
      <w:r w:rsidRPr="00713EE5">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p>
    <w:p w14:paraId="02C8C16C" w14:textId="77777777" w:rsidR="00713EE5" w:rsidRPr="00713EE5" w:rsidRDefault="00713EE5" w:rsidP="00713EE5">
      <w:pPr>
        <w:jc w:val="both"/>
        <w:rPr>
          <w:rFonts w:ascii="Arial" w:hAnsi="Arial" w:cs="Arial"/>
          <w:bCs/>
          <w:sz w:val="22"/>
          <w:szCs w:val="22"/>
        </w:rPr>
      </w:pPr>
    </w:p>
    <w:p w14:paraId="6AB0F85D"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En todo caso, el porcentaje a contribuir por los particulares se dividirá conforme al mencionado procedimiento entre los propietarios de los predios beneficiados.</w:t>
      </w:r>
    </w:p>
    <w:p w14:paraId="22350778" w14:textId="77777777" w:rsidR="00713EE5" w:rsidRPr="00713EE5" w:rsidRDefault="00713EE5" w:rsidP="00713EE5">
      <w:pPr>
        <w:widowControl w:val="0"/>
        <w:tabs>
          <w:tab w:val="left" w:pos="2780"/>
        </w:tabs>
        <w:contextualSpacing/>
        <w:jc w:val="both"/>
        <w:rPr>
          <w:rFonts w:ascii="Arial" w:hAnsi="Arial" w:cs="Arial"/>
          <w:snapToGrid w:val="0"/>
          <w:sz w:val="22"/>
          <w:szCs w:val="22"/>
        </w:rPr>
      </w:pPr>
    </w:p>
    <w:p w14:paraId="676C3E7D" w14:textId="77777777" w:rsidR="00713EE5" w:rsidRPr="00713EE5" w:rsidRDefault="00713EE5" w:rsidP="00713EE5">
      <w:pPr>
        <w:widowControl w:val="0"/>
        <w:tabs>
          <w:tab w:val="left" w:pos="2780"/>
        </w:tabs>
        <w:contextualSpacing/>
        <w:jc w:val="both"/>
        <w:rPr>
          <w:rFonts w:ascii="Arial" w:hAnsi="Arial" w:cs="Arial"/>
          <w:snapToGrid w:val="0"/>
          <w:sz w:val="22"/>
          <w:szCs w:val="22"/>
        </w:rPr>
      </w:pPr>
      <w:r w:rsidRPr="00713EE5">
        <w:rPr>
          <w:rFonts w:ascii="Arial" w:hAnsi="Arial" w:cs="Arial"/>
          <w:snapToGrid w:val="0"/>
          <w:sz w:val="22"/>
          <w:szCs w:val="22"/>
        </w:rPr>
        <w:t>I.  Las contribuciones a que se refiere esta sección podrán ser de carácter voluntario o de carácter obligatorio para los beneficiarios (Obras por Cooperación), de acuerdo con las normas siguientes:</w:t>
      </w:r>
    </w:p>
    <w:p w14:paraId="3EA62E95" w14:textId="77777777" w:rsidR="00713EE5" w:rsidRPr="00713EE5" w:rsidRDefault="00713EE5" w:rsidP="00713EE5">
      <w:pPr>
        <w:widowControl w:val="0"/>
        <w:tabs>
          <w:tab w:val="left" w:pos="2780"/>
        </w:tabs>
        <w:contextualSpacing/>
        <w:jc w:val="both"/>
        <w:rPr>
          <w:rFonts w:ascii="Arial" w:hAnsi="Arial" w:cs="Arial"/>
          <w:snapToGrid w:val="0"/>
          <w:sz w:val="22"/>
          <w:szCs w:val="22"/>
        </w:rPr>
      </w:pPr>
    </w:p>
    <w:p w14:paraId="0855D68F" w14:textId="77777777" w:rsidR="00713EE5" w:rsidRPr="00713EE5" w:rsidRDefault="00713EE5" w:rsidP="007A151F">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Será voluntaria aquella en la cual los particulares aporten total o parcialmente la suma necesaria para realizar las obras de que se trate en forma espontánea y de acuerdo con el plan correspondiente, o a promoción de las autoridades municipales. La cooperación voluntaria se convertirá en contribución obligatoria una vez formalizado el convenio correspondiente y será exigible en los términos del presente ordenamiento y de las leyes fiscales relativas.</w:t>
      </w:r>
    </w:p>
    <w:p w14:paraId="6014E9EA" w14:textId="77777777" w:rsidR="00713EE5" w:rsidRPr="00713EE5" w:rsidRDefault="00713EE5" w:rsidP="007A151F">
      <w:pPr>
        <w:ind w:left="567" w:hanging="283"/>
        <w:jc w:val="both"/>
        <w:rPr>
          <w:rFonts w:ascii="Arial" w:hAnsi="Arial" w:cs="Arial"/>
          <w:sz w:val="22"/>
          <w:szCs w:val="22"/>
        </w:rPr>
      </w:pPr>
    </w:p>
    <w:p w14:paraId="1D5E982B" w14:textId="77777777" w:rsidR="00713EE5" w:rsidRPr="00713EE5" w:rsidRDefault="00713EE5" w:rsidP="007A151F">
      <w:pPr>
        <w:numPr>
          <w:ilvl w:val="0"/>
          <w:numId w:val="11"/>
        </w:numPr>
        <w:ind w:left="567" w:hanging="283"/>
        <w:contextualSpacing/>
        <w:jc w:val="both"/>
        <w:rPr>
          <w:rFonts w:ascii="Arial" w:hAnsi="Arial" w:cs="Arial"/>
          <w:snapToGrid w:val="0"/>
          <w:sz w:val="22"/>
          <w:szCs w:val="22"/>
        </w:rPr>
      </w:pPr>
      <w:r w:rsidRPr="00713EE5">
        <w:rPr>
          <w:rFonts w:ascii="Arial" w:hAnsi="Arial" w:cs="Arial"/>
          <w:snapToGrid w:val="0"/>
          <w:sz w:val="22"/>
          <w:szCs w:val="22"/>
        </w:rPr>
        <w:t>Serán obligatorias las que establezca el Ayuntamiento con este carácter para cubrir los costos de las obras que, enunciativamente y no limitativamente, se señalan a continuación:</w:t>
      </w:r>
    </w:p>
    <w:p w14:paraId="51005B26" w14:textId="77777777" w:rsidR="00713EE5" w:rsidRPr="00713EE5" w:rsidRDefault="00713EE5" w:rsidP="00713EE5">
      <w:pPr>
        <w:ind w:left="142"/>
        <w:contextualSpacing/>
        <w:jc w:val="both"/>
        <w:rPr>
          <w:rFonts w:ascii="Arial" w:hAnsi="Arial" w:cs="Arial"/>
          <w:sz w:val="22"/>
          <w:szCs w:val="22"/>
        </w:rPr>
      </w:pPr>
    </w:p>
    <w:p w14:paraId="15B59D1F" w14:textId="77777777" w:rsidR="00713EE5" w:rsidRPr="00713EE5" w:rsidRDefault="00713EE5" w:rsidP="00713EE5">
      <w:pPr>
        <w:numPr>
          <w:ilvl w:val="1"/>
          <w:numId w:val="11"/>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 pavimentación o repavimentación de las vías públicas y el embanquetado y construcción de guarniciones de las mismas.</w:t>
      </w:r>
    </w:p>
    <w:p w14:paraId="73595958" w14:textId="77777777" w:rsidR="00713EE5" w:rsidRPr="00713EE5" w:rsidRDefault="00713EE5" w:rsidP="00713EE5">
      <w:pPr>
        <w:numPr>
          <w:ilvl w:val="1"/>
          <w:numId w:val="11"/>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 electrificación de las zonas urbanas o rurales, tanto para usos domésticos como para usos industriales y agropecuarios.</w:t>
      </w:r>
    </w:p>
    <w:p w14:paraId="45C56FD1" w14:textId="77777777" w:rsidR="00713EE5" w:rsidRPr="00713EE5" w:rsidRDefault="00713EE5" w:rsidP="00713EE5">
      <w:pPr>
        <w:numPr>
          <w:ilvl w:val="1"/>
          <w:numId w:val="11"/>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necesidades para adoptar o mejorar el alumbrado público.</w:t>
      </w:r>
    </w:p>
    <w:p w14:paraId="425F7FAA" w14:textId="77777777" w:rsidR="00713EE5" w:rsidRPr="00713EE5" w:rsidRDefault="00713EE5" w:rsidP="00713EE5">
      <w:pPr>
        <w:numPr>
          <w:ilvl w:val="1"/>
          <w:numId w:val="11"/>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que se requieran para adoptar o mejorar los servicios de agua potable, drenaje sanitario, drenaje pluvial y gas natural para uso doméstico.</w:t>
      </w:r>
    </w:p>
    <w:p w14:paraId="64B17552" w14:textId="77777777" w:rsidR="00713EE5" w:rsidRPr="00713EE5" w:rsidRDefault="00713EE5" w:rsidP="00713EE5">
      <w:pPr>
        <w:numPr>
          <w:ilvl w:val="1"/>
          <w:numId w:val="11"/>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necesarias para la construcción y conservación de caminos vecinales.</w:t>
      </w:r>
    </w:p>
    <w:p w14:paraId="06EEBF75" w14:textId="77777777" w:rsidR="00713EE5" w:rsidRPr="00713EE5" w:rsidRDefault="00713EE5" w:rsidP="00713EE5">
      <w:pPr>
        <w:numPr>
          <w:ilvl w:val="1"/>
          <w:numId w:val="11"/>
        </w:numPr>
        <w:ind w:left="1134" w:hanging="283"/>
        <w:contextualSpacing/>
        <w:jc w:val="both"/>
        <w:rPr>
          <w:rFonts w:ascii="Arial" w:hAnsi="Arial" w:cs="Arial"/>
          <w:snapToGrid w:val="0"/>
          <w:sz w:val="22"/>
          <w:szCs w:val="22"/>
        </w:rPr>
      </w:pPr>
      <w:r w:rsidRPr="00713EE5">
        <w:rPr>
          <w:rFonts w:ascii="Arial" w:hAnsi="Arial" w:cs="Arial"/>
          <w:snapToGrid w:val="0"/>
          <w:sz w:val="22"/>
          <w:szCs w:val="22"/>
        </w:rPr>
        <w:t>Las demás que determine el Ayuntamiento.</w:t>
      </w:r>
    </w:p>
    <w:p w14:paraId="103397DD" w14:textId="77777777" w:rsidR="00713EE5" w:rsidRPr="00713EE5" w:rsidRDefault="00713EE5" w:rsidP="00713EE5">
      <w:pPr>
        <w:ind w:left="142"/>
        <w:jc w:val="both"/>
        <w:rPr>
          <w:rFonts w:ascii="Arial" w:hAnsi="Arial" w:cs="Arial"/>
          <w:sz w:val="22"/>
          <w:szCs w:val="22"/>
        </w:rPr>
      </w:pPr>
    </w:p>
    <w:p w14:paraId="2655C125" w14:textId="77777777" w:rsidR="00713EE5" w:rsidRPr="00713EE5" w:rsidRDefault="00713EE5" w:rsidP="00713EE5">
      <w:pPr>
        <w:jc w:val="both"/>
        <w:rPr>
          <w:rFonts w:ascii="Arial" w:hAnsi="Arial" w:cs="Arial"/>
          <w:b/>
          <w:bCs/>
          <w:sz w:val="22"/>
          <w:szCs w:val="22"/>
        </w:rPr>
      </w:pPr>
      <w:r w:rsidRPr="00713EE5">
        <w:rPr>
          <w:rFonts w:ascii="Arial" w:hAnsi="Arial" w:cs="Arial"/>
          <w:sz w:val="22"/>
          <w:szCs w:val="22"/>
        </w:rPr>
        <w:t>A falta de disposición expresa en este artículo, se aplicará en forma supletoria y en lo conducente, el Código Financiero para el Estado de Coahuila de Zaragoza.</w:t>
      </w:r>
    </w:p>
    <w:p w14:paraId="42DF6356" w14:textId="77777777" w:rsidR="00713EE5" w:rsidRPr="00713EE5" w:rsidRDefault="00713EE5" w:rsidP="00713EE5">
      <w:pPr>
        <w:ind w:right="50"/>
        <w:jc w:val="both"/>
        <w:rPr>
          <w:rFonts w:ascii="Arial" w:hAnsi="Arial" w:cs="Arial"/>
          <w:bCs/>
          <w:sz w:val="22"/>
          <w:szCs w:val="22"/>
        </w:rPr>
      </w:pPr>
    </w:p>
    <w:p w14:paraId="0EF2AB3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lastRenderedPageBreak/>
        <w:t>SECCIÓN III</w:t>
      </w:r>
    </w:p>
    <w:p w14:paraId="0EA02A91"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RESPONSABILIDAD OBJETIVA</w:t>
      </w:r>
    </w:p>
    <w:p w14:paraId="318DA344" w14:textId="77777777" w:rsidR="00713EE5" w:rsidRPr="00713EE5" w:rsidRDefault="00713EE5" w:rsidP="00713EE5">
      <w:pPr>
        <w:jc w:val="both"/>
        <w:rPr>
          <w:rFonts w:ascii="Arial" w:hAnsi="Arial" w:cs="Arial"/>
          <w:b/>
          <w:bCs/>
          <w:sz w:val="22"/>
          <w:szCs w:val="22"/>
        </w:rPr>
      </w:pPr>
    </w:p>
    <w:p w14:paraId="21BD3016" w14:textId="77777777" w:rsidR="00713EE5" w:rsidRPr="00713EE5" w:rsidRDefault="00713EE5" w:rsidP="00713EE5">
      <w:pPr>
        <w:jc w:val="both"/>
        <w:rPr>
          <w:rFonts w:ascii="Arial" w:hAnsi="Arial" w:cs="Arial"/>
          <w:sz w:val="22"/>
          <w:szCs w:val="22"/>
        </w:rPr>
      </w:pPr>
      <w:r w:rsidRPr="00713EE5">
        <w:rPr>
          <w:rFonts w:ascii="Arial" w:hAnsi="Arial" w:cs="Arial"/>
          <w:b/>
          <w:sz w:val="22"/>
          <w:szCs w:val="22"/>
        </w:rPr>
        <w:t>ARTÍCULO 9.-</w:t>
      </w:r>
      <w:r w:rsidRPr="00713EE5">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713EE5">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71EA814C" w14:textId="77777777" w:rsidR="00713EE5" w:rsidRPr="00713EE5" w:rsidRDefault="00713EE5" w:rsidP="00713EE5">
      <w:pPr>
        <w:jc w:val="both"/>
        <w:rPr>
          <w:rFonts w:ascii="Arial" w:hAnsi="Arial" w:cs="Arial"/>
          <w:sz w:val="22"/>
          <w:szCs w:val="22"/>
        </w:rPr>
      </w:pPr>
    </w:p>
    <w:p w14:paraId="4C6F417C"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resultado de la cuantificación de los daños o deterioros causados se determinará mediante los estudios técnicos que lleve a cabo por parte de la dependencia que se designe para tal efecto dependiendo del tipo de daño causado.</w:t>
      </w:r>
    </w:p>
    <w:p w14:paraId="63301C12" w14:textId="77777777" w:rsidR="00713EE5" w:rsidRPr="00713EE5" w:rsidRDefault="00713EE5" w:rsidP="00713EE5">
      <w:pPr>
        <w:jc w:val="both"/>
        <w:rPr>
          <w:rFonts w:ascii="Arial" w:hAnsi="Arial" w:cs="Arial"/>
          <w:sz w:val="22"/>
          <w:szCs w:val="22"/>
        </w:rPr>
      </w:pPr>
    </w:p>
    <w:p w14:paraId="47B1B93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SECCION IV</w:t>
      </w:r>
    </w:p>
    <w:p w14:paraId="081AD17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MANTENIMIENTO, MEJORAMIENTO Y EQUIPAMIENTO</w:t>
      </w:r>
    </w:p>
    <w:p w14:paraId="07E37AD6"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DEL CUERPO DE BOMBEROS DE LOS MUNICIPIOS</w:t>
      </w:r>
    </w:p>
    <w:p w14:paraId="3CEC0FBA" w14:textId="77777777" w:rsidR="00713EE5" w:rsidRPr="00713EE5" w:rsidRDefault="00713EE5" w:rsidP="00713EE5">
      <w:pPr>
        <w:jc w:val="both"/>
        <w:rPr>
          <w:rFonts w:ascii="Arial" w:hAnsi="Arial" w:cs="Arial"/>
          <w:b/>
          <w:bCs/>
          <w:sz w:val="22"/>
          <w:szCs w:val="22"/>
        </w:rPr>
      </w:pPr>
    </w:p>
    <w:p w14:paraId="47241DF3"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ARTÍCULO 10.-</w:t>
      </w:r>
      <w:r w:rsidRPr="00713EE5">
        <w:rPr>
          <w:rFonts w:ascii="Arial" w:hAnsi="Arial" w:cs="Arial"/>
          <w:sz w:val="22"/>
          <w:szCs w:val="22"/>
        </w:rPr>
        <w:t xml:space="preserve"> Es objeto de esta contribución la realización de pagos por concepto de impuestos, derechos y cualquier otra contribución que se cause conforme al </w:t>
      </w:r>
      <w:r w:rsidRPr="00713EE5">
        <w:rPr>
          <w:rFonts w:ascii="Arial" w:hAnsi="Arial" w:cs="Arial"/>
          <w:bCs/>
          <w:sz w:val="22"/>
          <w:szCs w:val="22"/>
        </w:rPr>
        <w:t>Código Financiero para los Municipios del Estado de Coahuila de Zaragoza</w:t>
      </w:r>
      <w:r w:rsidRPr="00713EE5">
        <w:rPr>
          <w:rFonts w:ascii="Arial" w:hAnsi="Arial" w:cs="Arial"/>
          <w:sz w:val="22"/>
          <w:szCs w:val="22"/>
        </w:rPr>
        <w:t xml:space="preserve"> y demás disposiciones fiscales del Municipio, así como los accesorios que se paguen.</w:t>
      </w:r>
    </w:p>
    <w:p w14:paraId="4F9DC2C7" w14:textId="77777777" w:rsidR="00713EE5" w:rsidRPr="00713EE5" w:rsidRDefault="00713EE5" w:rsidP="00713EE5">
      <w:pPr>
        <w:jc w:val="both"/>
        <w:rPr>
          <w:rFonts w:ascii="Arial" w:hAnsi="Arial" w:cs="Arial"/>
          <w:sz w:val="22"/>
          <w:szCs w:val="22"/>
        </w:rPr>
      </w:pPr>
    </w:p>
    <w:p w14:paraId="72461B6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monto a pagar por esta contribución será de $ 28.00 pesos anuales los cuales serán recaudados adjunto al cobro del impuesto predial.</w:t>
      </w:r>
    </w:p>
    <w:p w14:paraId="0696AA85" w14:textId="77777777" w:rsidR="00713EE5" w:rsidRPr="00713EE5" w:rsidRDefault="00713EE5" w:rsidP="00713EE5">
      <w:pPr>
        <w:jc w:val="both"/>
        <w:rPr>
          <w:rFonts w:ascii="Arial" w:hAnsi="Arial" w:cs="Arial"/>
          <w:sz w:val="22"/>
          <w:szCs w:val="22"/>
        </w:rPr>
      </w:pPr>
    </w:p>
    <w:p w14:paraId="5D18714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SECCION V</w:t>
      </w:r>
    </w:p>
    <w:p w14:paraId="0DBE9D2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MANTENIMIENTO Y CONSERVACION DEL CENTRO HISTÓRICO</w:t>
      </w:r>
    </w:p>
    <w:p w14:paraId="649F3A94" w14:textId="77777777" w:rsidR="00713EE5" w:rsidRPr="00713EE5" w:rsidRDefault="00713EE5" w:rsidP="00713EE5">
      <w:pPr>
        <w:jc w:val="both"/>
        <w:rPr>
          <w:rFonts w:ascii="Arial" w:hAnsi="Arial" w:cs="Arial"/>
          <w:b/>
          <w:bCs/>
          <w:sz w:val="22"/>
          <w:szCs w:val="22"/>
        </w:rPr>
      </w:pPr>
    </w:p>
    <w:p w14:paraId="4B972B10"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ARTÍCULO 11.-</w:t>
      </w:r>
      <w:r w:rsidRPr="00713EE5">
        <w:rPr>
          <w:rFonts w:ascii="Arial" w:hAnsi="Arial" w:cs="Arial"/>
          <w:sz w:val="22"/>
          <w:szCs w:val="22"/>
        </w:rPr>
        <w:t xml:space="preserve"> Es objeto de esta contribución para el mantenimiento y conservación del Centro Histórico del Municipio de Arteaga, Coahuila de Zaragoza, la realización de pagos por concepto del impuesto predial que se cause. </w:t>
      </w:r>
    </w:p>
    <w:p w14:paraId="015BE2DA" w14:textId="77777777" w:rsidR="00713EE5" w:rsidRPr="00713EE5" w:rsidRDefault="00713EE5" w:rsidP="00713EE5">
      <w:pPr>
        <w:jc w:val="both"/>
        <w:rPr>
          <w:rFonts w:ascii="Arial" w:hAnsi="Arial" w:cs="Arial"/>
          <w:sz w:val="22"/>
          <w:szCs w:val="22"/>
        </w:rPr>
      </w:pPr>
    </w:p>
    <w:p w14:paraId="3D1A7719"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ingresos que se obtengan por esta contribución, serán destinados al mantenimiento y conservación del Centro Histórico de los Municipios del Estado a través del Patronato que para tal efecto se constituya en cada uno de ellos.</w:t>
      </w:r>
    </w:p>
    <w:p w14:paraId="3B57D2E0" w14:textId="77777777" w:rsidR="00713EE5" w:rsidRPr="00713EE5" w:rsidRDefault="00713EE5" w:rsidP="00713EE5">
      <w:pPr>
        <w:jc w:val="both"/>
        <w:rPr>
          <w:rFonts w:ascii="Arial" w:hAnsi="Arial" w:cs="Arial"/>
          <w:sz w:val="22"/>
          <w:szCs w:val="22"/>
        </w:rPr>
      </w:pPr>
    </w:p>
    <w:p w14:paraId="3341A3AF" w14:textId="77777777" w:rsidR="00713EE5" w:rsidRPr="00713EE5" w:rsidRDefault="00713EE5" w:rsidP="00713EE5">
      <w:pPr>
        <w:jc w:val="both"/>
        <w:rPr>
          <w:rFonts w:ascii="Arial" w:hAnsi="Arial" w:cs="Arial"/>
          <w:b/>
          <w:bCs/>
          <w:sz w:val="22"/>
          <w:szCs w:val="22"/>
        </w:rPr>
      </w:pPr>
      <w:r w:rsidRPr="00713EE5">
        <w:rPr>
          <w:rFonts w:ascii="Arial" w:hAnsi="Arial" w:cs="Arial"/>
          <w:sz w:val="22"/>
          <w:szCs w:val="22"/>
        </w:rPr>
        <w:t>Se pagará aplicando sobre el impuesto predial del año, una tasa de 1%. En el caso del pago mínimo de predial no se realizará cobro alguno.</w:t>
      </w:r>
    </w:p>
    <w:p w14:paraId="78312EE9" w14:textId="77777777" w:rsidR="00713EE5" w:rsidRPr="00713EE5" w:rsidRDefault="00713EE5" w:rsidP="00713EE5">
      <w:pPr>
        <w:jc w:val="center"/>
        <w:rPr>
          <w:rFonts w:ascii="Arial" w:hAnsi="Arial" w:cs="Arial"/>
          <w:b/>
          <w:bCs/>
          <w:sz w:val="22"/>
          <w:szCs w:val="22"/>
        </w:rPr>
      </w:pPr>
    </w:p>
    <w:p w14:paraId="11E1A5A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SÉPTIMO</w:t>
      </w:r>
    </w:p>
    <w:p w14:paraId="189C6E4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DERECHOS POR LA PRESTACIÓN DE SERVICIOS PÚBLICOS</w:t>
      </w:r>
    </w:p>
    <w:p w14:paraId="44406520" w14:textId="77777777" w:rsidR="00713EE5" w:rsidRPr="00713EE5" w:rsidRDefault="00713EE5" w:rsidP="00713EE5">
      <w:pPr>
        <w:jc w:val="center"/>
        <w:rPr>
          <w:rFonts w:ascii="Arial" w:hAnsi="Arial" w:cs="Arial"/>
          <w:b/>
          <w:bCs/>
          <w:sz w:val="22"/>
          <w:szCs w:val="22"/>
        </w:rPr>
      </w:pPr>
    </w:p>
    <w:p w14:paraId="75745EB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w:t>
      </w:r>
    </w:p>
    <w:p w14:paraId="0C6216A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AGUA POTABLE Y ALCANTARILLADO</w:t>
      </w:r>
    </w:p>
    <w:p w14:paraId="2A0CCB48" w14:textId="77777777" w:rsidR="00713EE5" w:rsidRPr="00713EE5" w:rsidRDefault="00713EE5" w:rsidP="00713EE5">
      <w:pPr>
        <w:ind w:right="50"/>
        <w:jc w:val="center"/>
        <w:rPr>
          <w:rFonts w:ascii="Arial" w:hAnsi="Arial" w:cs="Arial"/>
          <w:b/>
          <w:sz w:val="22"/>
          <w:szCs w:val="22"/>
        </w:rPr>
      </w:pPr>
    </w:p>
    <w:p w14:paraId="47DF5A3A"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12.-</w:t>
      </w:r>
      <w:r w:rsidRPr="00713EE5">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w:t>
      </w:r>
      <w:r w:rsidRPr="00713EE5">
        <w:rPr>
          <w:rFonts w:ascii="Arial" w:hAnsi="Arial" w:cs="Arial"/>
          <w:bCs/>
          <w:sz w:val="22"/>
          <w:szCs w:val="22"/>
        </w:rPr>
        <w:lastRenderedPageBreak/>
        <w:t>poseedores de predios que establece el artículo 36 de la Ley de Aguas para los Municipios del Estado de Coahuila de Zaragoza.</w:t>
      </w:r>
    </w:p>
    <w:p w14:paraId="5E955170" w14:textId="77777777" w:rsidR="00713EE5" w:rsidRPr="00713EE5" w:rsidRDefault="00713EE5" w:rsidP="00713EE5">
      <w:pPr>
        <w:ind w:right="50"/>
        <w:jc w:val="both"/>
        <w:rPr>
          <w:rFonts w:ascii="Arial" w:hAnsi="Arial" w:cs="Arial"/>
          <w:bCs/>
          <w:sz w:val="22"/>
          <w:szCs w:val="22"/>
        </w:rPr>
      </w:pPr>
    </w:p>
    <w:p w14:paraId="216224E2" w14:textId="77777777" w:rsidR="00713EE5" w:rsidRPr="00713EE5" w:rsidRDefault="00713EE5" w:rsidP="00713EE5">
      <w:pPr>
        <w:ind w:right="50"/>
        <w:jc w:val="both"/>
        <w:rPr>
          <w:rFonts w:ascii="Arial" w:hAnsi="Arial" w:cs="Arial"/>
          <w:bCs/>
          <w:sz w:val="22"/>
          <w:szCs w:val="22"/>
        </w:rPr>
      </w:pPr>
      <w:r w:rsidRPr="00713EE5">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4D2DBADB" w14:textId="77777777" w:rsidR="00713EE5" w:rsidRPr="00713EE5" w:rsidRDefault="00713EE5" w:rsidP="00713EE5">
      <w:pPr>
        <w:ind w:right="50"/>
        <w:jc w:val="both"/>
        <w:rPr>
          <w:rFonts w:ascii="Arial" w:hAnsi="Arial" w:cs="Arial"/>
          <w:bCs/>
          <w:sz w:val="22"/>
          <w:szCs w:val="22"/>
        </w:rPr>
      </w:pPr>
    </w:p>
    <w:p w14:paraId="6E664BB5"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establecimientos.</w:t>
      </w:r>
    </w:p>
    <w:p w14:paraId="65734B06" w14:textId="77777777" w:rsidR="00713EE5" w:rsidRPr="00713EE5" w:rsidRDefault="00713EE5" w:rsidP="00713EE5">
      <w:pPr>
        <w:jc w:val="both"/>
        <w:rPr>
          <w:rFonts w:ascii="Arial" w:hAnsi="Arial" w:cs="Arial"/>
          <w:sz w:val="22"/>
          <w:szCs w:val="22"/>
        </w:rPr>
      </w:pPr>
    </w:p>
    <w:p w14:paraId="13121128"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 xml:space="preserve">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813"/>
        <w:gridCol w:w="269"/>
        <w:gridCol w:w="948"/>
        <w:gridCol w:w="269"/>
        <w:gridCol w:w="1351"/>
      </w:tblGrid>
      <w:tr w:rsidR="00713EE5" w:rsidRPr="00713EE5" w14:paraId="34879257" w14:textId="77777777" w:rsidTr="002E7FEC">
        <w:trPr>
          <w:trHeight w:val="261"/>
          <w:jc w:val="center"/>
        </w:trPr>
        <w:tc>
          <w:tcPr>
            <w:tcW w:w="4892"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14:paraId="3728D531" w14:textId="77777777" w:rsidR="00713EE5" w:rsidRPr="00713EE5" w:rsidRDefault="00713EE5" w:rsidP="00DD30C8">
            <w:pPr>
              <w:jc w:val="center"/>
              <w:rPr>
                <w:rFonts w:ascii="Arial" w:hAnsi="Arial" w:cs="Arial"/>
                <w:b/>
                <w:bCs/>
                <w:color w:val="000000"/>
                <w:sz w:val="22"/>
                <w:szCs w:val="22"/>
                <w:lang w:eastAsia="es-MX"/>
              </w:rPr>
            </w:pPr>
            <w:r w:rsidRPr="00713EE5">
              <w:rPr>
                <w:rFonts w:ascii="Arial" w:hAnsi="Arial" w:cs="Arial"/>
                <w:b/>
                <w:bCs/>
                <w:color w:val="000000"/>
                <w:sz w:val="22"/>
                <w:szCs w:val="22"/>
                <w:lang w:eastAsia="es-MX"/>
              </w:rPr>
              <w:t>TARIFA DOMESTICA</w:t>
            </w:r>
          </w:p>
        </w:tc>
      </w:tr>
      <w:tr w:rsidR="00713EE5" w:rsidRPr="00713EE5" w14:paraId="6916DCE8" w14:textId="77777777" w:rsidTr="002E7FEC">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14:paraId="5005EFC4"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M</w:t>
            </w:r>
            <w:r w:rsidRPr="00713EE5">
              <w:rPr>
                <w:rFonts w:ascii="Arial" w:hAnsi="Arial" w:cs="Arial"/>
                <w:b/>
                <w:bCs/>
                <w:color w:val="000000"/>
                <w:sz w:val="22"/>
                <w:szCs w:val="22"/>
                <w:vertAlign w:val="superscript"/>
                <w:lang w:eastAsia="es-MX"/>
              </w:rPr>
              <w:t>3</w:t>
            </w:r>
          </w:p>
        </w:tc>
        <w:tc>
          <w:tcPr>
            <w:tcW w:w="813" w:type="dxa"/>
            <w:tcBorders>
              <w:top w:val="single" w:sz="4" w:space="0" w:color="auto"/>
              <w:left w:val="single" w:sz="4" w:space="0" w:color="auto"/>
              <w:bottom w:val="single" w:sz="4" w:space="0" w:color="auto"/>
              <w:right w:val="single" w:sz="4" w:space="0" w:color="auto"/>
            </w:tcBorders>
            <w:noWrap/>
            <w:vAlign w:val="bottom"/>
            <w:hideMark/>
          </w:tcPr>
          <w:p w14:paraId="0ECC1C15"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14:paraId="475DF7FE" w14:textId="77777777" w:rsidR="00713EE5" w:rsidRPr="00713EE5" w:rsidRDefault="00713EE5" w:rsidP="002E7FEC">
            <w:pPr>
              <w:jc w:val="both"/>
              <w:rPr>
                <w:rFonts w:ascii="Arial" w:hAnsi="Arial"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14:paraId="7AFFA51C"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14:paraId="3C6E1B35" w14:textId="77777777" w:rsidR="00713EE5" w:rsidRPr="00713EE5" w:rsidRDefault="00713EE5" w:rsidP="002E7FEC">
            <w:pPr>
              <w:jc w:val="both"/>
              <w:rPr>
                <w:rFonts w:ascii="Arial" w:hAnsi="Arial"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14:paraId="671699CB"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 xml:space="preserve">Total </w:t>
            </w:r>
          </w:p>
        </w:tc>
      </w:tr>
      <w:tr w:rsidR="00713EE5" w:rsidRPr="00713EE5" w14:paraId="6E2A5653"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2D259A2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0 a 10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14:paraId="1697BD4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$62.50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564466D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1929319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$12.50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5C6093F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001985B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$75.00</w:t>
            </w:r>
          </w:p>
        </w:tc>
      </w:tr>
      <w:tr w:rsidR="00713EE5" w:rsidRPr="00713EE5" w14:paraId="7FAAA33B"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693EA07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11 a 15</w:t>
            </w:r>
          </w:p>
        </w:tc>
        <w:tc>
          <w:tcPr>
            <w:tcW w:w="813" w:type="dxa"/>
            <w:tcBorders>
              <w:top w:val="single" w:sz="4" w:space="0" w:color="auto"/>
              <w:left w:val="single" w:sz="4" w:space="0" w:color="auto"/>
              <w:bottom w:val="single" w:sz="4" w:space="0" w:color="auto"/>
              <w:right w:val="single" w:sz="4" w:space="0" w:color="auto"/>
            </w:tcBorders>
            <w:noWrap/>
            <w:hideMark/>
          </w:tcPr>
          <w:p w14:paraId="229FF07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$6.40</w:t>
            </w:r>
          </w:p>
        </w:tc>
        <w:tc>
          <w:tcPr>
            <w:tcW w:w="269" w:type="dxa"/>
            <w:tcBorders>
              <w:top w:val="single" w:sz="4" w:space="0" w:color="auto"/>
              <w:left w:val="single" w:sz="4" w:space="0" w:color="auto"/>
              <w:bottom w:val="single" w:sz="4" w:space="0" w:color="auto"/>
              <w:right w:val="single" w:sz="4" w:space="0" w:color="auto"/>
            </w:tcBorders>
            <w:noWrap/>
            <w:hideMark/>
          </w:tcPr>
          <w:p w14:paraId="6CD803C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3614E1C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$1.25</w:t>
            </w:r>
          </w:p>
        </w:tc>
        <w:tc>
          <w:tcPr>
            <w:tcW w:w="269" w:type="dxa"/>
            <w:tcBorders>
              <w:top w:val="single" w:sz="4" w:space="0" w:color="auto"/>
              <w:left w:val="single" w:sz="4" w:space="0" w:color="auto"/>
              <w:bottom w:val="single" w:sz="4" w:space="0" w:color="auto"/>
              <w:right w:val="single" w:sz="4" w:space="0" w:color="auto"/>
            </w:tcBorders>
            <w:noWrap/>
            <w:hideMark/>
          </w:tcPr>
          <w:p w14:paraId="5A25461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62FF855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$7.65 x m3</w:t>
            </w:r>
          </w:p>
        </w:tc>
      </w:tr>
      <w:tr w:rsidR="00713EE5" w:rsidRPr="00713EE5" w14:paraId="24F09038"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504505B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16 a 20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14:paraId="02F9444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$8.18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2FBD28D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06D594A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$1.62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4AB4D0D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15BD945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$9.80 x m3</w:t>
            </w:r>
          </w:p>
        </w:tc>
      </w:tr>
      <w:tr w:rsidR="00713EE5" w:rsidRPr="00713EE5" w14:paraId="29A7FB5C"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3BD97A2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21 a 30</w:t>
            </w:r>
          </w:p>
        </w:tc>
        <w:tc>
          <w:tcPr>
            <w:tcW w:w="813" w:type="dxa"/>
            <w:tcBorders>
              <w:top w:val="single" w:sz="4" w:space="0" w:color="auto"/>
              <w:left w:val="single" w:sz="4" w:space="0" w:color="auto"/>
              <w:bottom w:val="single" w:sz="4" w:space="0" w:color="auto"/>
              <w:right w:val="single" w:sz="4" w:space="0" w:color="auto"/>
            </w:tcBorders>
            <w:noWrap/>
            <w:hideMark/>
          </w:tcPr>
          <w:p w14:paraId="2130F54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$15.53</w:t>
            </w:r>
          </w:p>
        </w:tc>
        <w:tc>
          <w:tcPr>
            <w:tcW w:w="269" w:type="dxa"/>
            <w:tcBorders>
              <w:top w:val="single" w:sz="4" w:space="0" w:color="auto"/>
              <w:left w:val="single" w:sz="4" w:space="0" w:color="auto"/>
              <w:bottom w:val="single" w:sz="4" w:space="0" w:color="auto"/>
              <w:right w:val="single" w:sz="4" w:space="0" w:color="auto"/>
            </w:tcBorders>
            <w:noWrap/>
            <w:hideMark/>
          </w:tcPr>
          <w:p w14:paraId="6E3E71F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6CA7146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$3.07</w:t>
            </w:r>
          </w:p>
        </w:tc>
        <w:tc>
          <w:tcPr>
            <w:tcW w:w="269" w:type="dxa"/>
            <w:tcBorders>
              <w:top w:val="single" w:sz="4" w:space="0" w:color="auto"/>
              <w:left w:val="single" w:sz="4" w:space="0" w:color="auto"/>
              <w:bottom w:val="single" w:sz="4" w:space="0" w:color="auto"/>
              <w:right w:val="single" w:sz="4" w:space="0" w:color="auto"/>
            </w:tcBorders>
            <w:noWrap/>
            <w:hideMark/>
          </w:tcPr>
          <w:p w14:paraId="60C5AC9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1A7C327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$18.60 x m3</w:t>
            </w:r>
          </w:p>
        </w:tc>
      </w:tr>
      <w:tr w:rsidR="00713EE5" w:rsidRPr="00713EE5" w14:paraId="3096CA6C"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2C62B7E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31 a 50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14:paraId="6235538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$17.87</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32D280F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50AA678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$3.54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3452CA8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672FD1F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$21.41 x m3</w:t>
            </w:r>
          </w:p>
        </w:tc>
      </w:tr>
      <w:tr w:rsidR="00713EE5" w:rsidRPr="00713EE5" w14:paraId="7A4B1FF0"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23E054F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51 a 75</w:t>
            </w:r>
          </w:p>
        </w:tc>
        <w:tc>
          <w:tcPr>
            <w:tcW w:w="813" w:type="dxa"/>
            <w:tcBorders>
              <w:top w:val="single" w:sz="4" w:space="0" w:color="auto"/>
              <w:left w:val="single" w:sz="4" w:space="0" w:color="auto"/>
              <w:bottom w:val="single" w:sz="4" w:space="0" w:color="auto"/>
              <w:right w:val="single" w:sz="4" w:space="0" w:color="auto"/>
            </w:tcBorders>
            <w:noWrap/>
            <w:hideMark/>
          </w:tcPr>
          <w:p w14:paraId="70288FB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$20.58</w:t>
            </w:r>
          </w:p>
        </w:tc>
        <w:tc>
          <w:tcPr>
            <w:tcW w:w="269" w:type="dxa"/>
            <w:tcBorders>
              <w:top w:val="single" w:sz="4" w:space="0" w:color="auto"/>
              <w:left w:val="single" w:sz="4" w:space="0" w:color="auto"/>
              <w:bottom w:val="single" w:sz="4" w:space="0" w:color="auto"/>
              <w:right w:val="single" w:sz="4" w:space="0" w:color="auto"/>
            </w:tcBorders>
            <w:noWrap/>
            <w:hideMark/>
          </w:tcPr>
          <w:p w14:paraId="5F1EA00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34EEBF4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$4.12</w:t>
            </w:r>
          </w:p>
        </w:tc>
        <w:tc>
          <w:tcPr>
            <w:tcW w:w="269" w:type="dxa"/>
            <w:tcBorders>
              <w:top w:val="single" w:sz="4" w:space="0" w:color="auto"/>
              <w:left w:val="single" w:sz="4" w:space="0" w:color="auto"/>
              <w:bottom w:val="single" w:sz="4" w:space="0" w:color="auto"/>
              <w:right w:val="single" w:sz="4" w:space="0" w:color="auto"/>
            </w:tcBorders>
            <w:noWrap/>
            <w:hideMark/>
          </w:tcPr>
          <w:p w14:paraId="462DF01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6B60C3F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$24.70 x m3</w:t>
            </w:r>
          </w:p>
        </w:tc>
      </w:tr>
      <w:tr w:rsidR="00713EE5" w:rsidRPr="00713EE5" w14:paraId="0DEF4519"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2F153D6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76 a 100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14:paraId="5CE0DAE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$23.55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393AA4E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19D4718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$4.69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06152D4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7577BF3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$28.24 x m3</w:t>
            </w:r>
          </w:p>
        </w:tc>
      </w:tr>
      <w:tr w:rsidR="00713EE5" w:rsidRPr="00713EE5" w14:paraId="2F0A8D48"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2F3A98D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101 a 150</w:t>
            </w:r>
          </w:p>
        </w:tc>
        <w:tc>
          <w:tcPr>
            <w:tcW w:w="813" w:type="dxa"/>
            <w:tcBorders>
              <w:top w:val="single" w:sz="4" w:space="0" w:color="auto"/>
              <w:left w:val="single" w:sz="4" w:space="0" w:color="auto"/>
              <w:bottom w:val="single" w:sz="4" w:space="0" w:color="auto"/>
              <w:right w:val="single" w:sz="4" w:space="0" w:color="auto"/>
            </w:tcBorders>
            <w:noWrap/>
            <w:hideMark/>
          </w:tcPr>
          <w:p w14:paraId="760631E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$27.25</w:t>
            </w:r>
          </w:p>
        </w:tc>
        <w:tc>
          <w:tcPr>
            <w:tcW w:w="269" w:type="dxa"/>
            <w:tcBorders>
              <w:top w:val="single" w:sz="4" w:space="0" w:color="auto"/>
              <w:left w:val="single" w:sz="4" w:space="0" w:color="auto"/>
              <w:bottom w:val="single" w:sz="4" w:space="0" w:color="auto"/>
              <w:right w:val="single" w:sz="4" w:space="0" w:color="auto"/>
            </w:tcBorders>
            <w:noWrap/>
            <w:hideMark/>
          </w:tcPr>
          <w:p w14:paraId="66B4E41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449F7F0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$5.42</w:t>
            </w:r>
          </w:p>
        </w:tc>
        <w:tc>
          <w:tcPr>
            <w:tcW w:w="269" w:type="dxa"/>
            <w:tcBorders>
              <w:top w:val="single" w:sz="4" w:space="0" w:color="auto"/>
              <w:left w:val="single" w:sz="4" w:space="0" w:color="auto"/>
              <w:bottom w:val="single" w:sz="4" w:space="0" w:color="auto"/>
              <w:right w:val="single" w:sz="4" w:space="0" w:color="auto"/>
            </w:tcBorders>
            <w:noWrap/>
            <w:hideMark/>
          </w:tcPr>
          <w:p w14:paraId="35DA0C1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090F67B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$32.67 x m3</w:t>
            </w:r>
          </w:p>
        </w:tc>
      </w:tr>
      <w:tr w:rsidR="00713EE5" w:rsidRPr="00713EE5" w14:paraId="45151F1F"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42DAC6A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151 a 200</w:t>
            </w:r>
          </w:p>
        </w:tc>
        <w:tc>
          <w:tcPr>
            <w:tcW w:w="813" w:type="dxa"/>
            <w:tcBorders>
              <w:top w:val="single" w:sz="4" w:space="0" w:color="auto"/>
              <w:left w:val="single" w:sz="4" w:space="0" w:color="auto"/>
              <w:bottom w:val="single" w:sz="4" w:space="0" w:color="auto"/>
              <w:right w:val="single" w:sz="4" w:space="0" w:color="auto"/>
            </w:tcBorders>
            <w:shd w:val="clear" w:color="auto" w:fill="C9E2B8"/>
            <w:noWrap/>
            <w:hideMark/>
          </w:tcPr>
          <w:p w14:paraId="5E045AD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$31.26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681E10A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6472682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$6.25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14129FE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298DEEF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$37.51 x m3</w:t>
            </w:r>
          </w:p>
        </w:tc>
      </w:tr>
      <w:tr w:rsidR="00713EE5" w:rsidRPr="00713EE5" w14:paraId="059D4037"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5657B43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201 a 9999</w:t>
            </w:r>
          </w:p>
        </w:tc>
        <w:tc>
          <w:tcPr>
            <w:tcW w:w="813" w:type="dxa"/>
            <w:tcBorders>
              <w:top w:val="single" w:sz="4" w:space="0" w:color="auto"/>
              <w:left w:val="single" w:sz="4" w:space="0" w:color="auto"/>
              <w:bottom w:val="single" w:sz="4" w:space="0" w:color="auto"/>
              <w:right w:val="single" w:sz="4" w:space="0" w:color="auto"/>
            </w:tcBorders>
            <w:noWrap/>
            <w:hideMark/>
          </w:tcPr>
          <w:p w14:paraId="7DAA690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$35.95</w:t>
            </w:r>
          </w:p>
        </w:tc>
        <w:tc>
          <w:tcPr>
            <w:tcW w:w="269" w:type="dxa"/>
            <w:tcBorders>
              <w:top w:val="single" w:sz="4" w:space="0" w:color="auto"/>
              <w:left w:val="single" w:sz="4" w:space="0" w:color="auto"/>
              <w:bottom w:val="single" w:sz="4" w:space="0" w:color="auto"/>
              <w:right w:val="single" w:sz="4" w:space="0" w:color="auto"/>
            </w:tcBorders>
            <w:noWrap/>
            <w:hideMark/>
          </w:tcPr>
          <w:p w14:paraId="0D8C9F8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66D0609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$7.19</w:t>
            </w:r>
          </w:p>
        </w:tc>
        <w:tc>
          <w:tcPr>
            <w:tcW w:w="269" w:type="dxa"/>
            <w:tcBorders>
              <w:top w:val="single" w:sz="4" w:space="0" w:color="auto"/>
              <w:left w:val="single" w:sz="4" w:space="0" w:color="auto"/>
              <w:bottom w:val="single" w:sz="4" w:space="0" w:color="auto"/>
              <w:right w:val="single" w:sz="4" w:space="0" w:color="auto"/>
            </w:tcBorders>
            <w:noWrap/>
            <w:hideMark/>
          </w:tcPr>
          <w:p w14:paraId="631698A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74EB656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$43.14 x m3</w:t>
            </w:r>
          </w:p>
        </w:tc>
      </w:tr>
    </w:tbl>
    <w:p w14:paraId="7CB528C3" w14:textId="77777777" w:rsidR="00713EE5" w:rsidRPr="00713EE5" w:rsidRDefault="00713EE5" w:rsidP="00713EE5">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713EE5" w:rsidRPr="00713EE5" w14:paraId="3CFEC792" w14:textId="77777777" w:rsidTr="002E7FEC">
        <w:trPr>
          <w:trHeight w:val="261"/>
          <w:jc w:val="center"/>
        </w:trPr>
        <w:tc>
          <w:tcPr>
            <w:tcW w:w="5015"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14:paraId="4CE9B62D" w14:textId="77777777" w:rsidR="00713EE5" w:rsidRPr="00713EE5" w:rsidRDefault="00713EE5" w:rsidP="00DD30C8">
            <w:pPr>
              <w:jc w:val="center"/>
              <w:rPr>
                <w:rFonts w:ascii="Arial" w:hAnsi="Arial" w:cs="Arial"/>
                <w:b/>
                <w:bCs/>
                <w:color w:val="000000"/>
                <w:sz w:val="22"/>
                <w:szCs w:val="22"/>
                <w:lang w:eastAsia="es-MX"/>
              </w:rPr>
            </w:pPr>
            <w:r w:rsidRPr="00713EE5">
              <w:rPr>
                <w:rFonts w:ascii="Arial" w:hAnsi="Arial" w:cs="Arial"/>
                <w:b/>
                <w:bCs/>
                <w:color w:val="000000"/>
                <w:sz w:val="22"/>
                <w:szCs w:val="22"/>
                <w:lang w:eastAsia="es-MX"/>
              </w:rPr>
              <w:t>TARIFA INDUSTRIAL</w:t>
            </w:r>
          </w:p>
        </w:tc>
      </w:tr>
      <w:tr w:rsidR="00713EE5" w:rsidRPr="00713EE5" w14:paraId="31890F65" w14:textId="77777777" w:rsidTr="002E7FEC">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14:paraId="153B031C"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M</w:t>
            </w:r>
            <w:r w:rsidRPr="00713EE5">
              <w:rPr>
                <w:rFonts w:ascii="Arial" w:hAnsi="Arial" w:cs="Arial"/>
                <w:b/>
                <w:bCs/>
                <w:color w:val="000000"/>
                <w:sz w:val="22"/>
                <w:szCs w:val="22"/>
                <w:vertAlign w:val="superscript"/>
                <w:lang w:eastAsia="es-MX"/>
              </w:rPr>
              <w:t>3</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13F2FF33"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14:paraId="6C34F994" w14:textId="77777777" w:rsidR="00713EE5" w:rsidRPr="00713EE5" w:rsidRDefault="00713EE5" w:rsidP="002E7FEC">
            <w:pPr>
              <w:jc w:val="both"/>
              <w:rPr>
                <w:rFonts w:ascii="Arial" w:hAnsi="Arial"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14:paraId="4757897E"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14:paraId="044281D1" w14:textId="77777777" w:rsidR="00713EE5" w:rsidRPr="00713EE5" w:rsidRDefault="00713EE5" w:rsidP="002E7FEC">
            <w:pPr>
              <w:jc w:val="both"/>
              <w:rPr>
                <w:rFonts w:ascii="Arial" w:hAnsi="Arial"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14:paraId="067AD6A4"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Total</w:t>
            </w:r>
          </w:p>
        </w:tc>
      </w:tr>
      <w:tr w:rsidR="00713EE5" w:rsidRPr="00713EE5" w14:paraId="515DCC18"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722069E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0 a 10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608BEFC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$134.90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737A80E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3DB109E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$33.70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4BD6661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7B178BD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$168.60</w:t>
            </w:r>
          </w:p>
        </w:tc>
      </w:tr>
      <w:tr w:rsidR="00713EE5" w:rsidRPr="00713EE5" w14:paraId="08E571DC"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166B85B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11 a 15</w:t>
            </w:r>
          </w:p>
        </w:tc>
        <w:tc>
          <w:tcPr>
            <w:tcW w:w="936" w:type="dxa"/>
            <w:tcBorders>
              <w:top w:val="single" w:sz="4" w:space="0" w:color="auto"/>
              <w:left w:val="single" w:sz="4" w:space="0" w:color="auto"/>
              <w:bottom w:val="single" w:sz="4" w:space="0" w:color="auto"/>
              <w:right w:val="single" w:sz="4" w:space="0" w:color="auto"/>
            </w:tcBorders>
            <w:noWrap/>
            <w:hideMark/>
          </w:tcPr>
          <w:p w14:paraId="35F5A4E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$13.65</w:t>
            </w:r>
          </w:p>
        </w:tc>
        <w:tc>
          <w:tcPr>
            <w:tcW w:w="269" w:type="dxa"/>
            <w:tcBorders>
              <w:top w:val="single" w:sz="4" w:space="0" w:color="auto"/>
              <w:left w:val="single" w:sz="4" w:space="0" w:color="auto"/>
              <w:bottom w:val="single" w:sz="4" w:space="0" w:color="auto"/>
              <w:right w:val="single" w:sz="4" w:space="0" w:color="auto"/>
            </w:tcBorders>
            <w:noWrap/>
            <w:hideMark/>
          </w:tcPr>
          <w:p w14:paraId="2BC33F0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7C56C47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$3.39</w:t>
            </w:r>
          </w:p>
        </w:tc>
        <w:tc>
          <w:tcPr>
            <w:tcW w:w="269" w:type="dxa"/>
            <w:tcBorders>
              <w:top w:val="single" w:sz="4" w:space="0" w:color="auto"/>
              <w:left w:val="single" w:sz="4" w:space="0" w:color="auto"/>
              <w:bottom w:val="single" w:sz="4" w:space="0" w:color="auto"/>
              <w:right w:val="single" w:sz="4" w:space="0" w:color="auto"/>
            </w:tcBorders>
            <w:noWrap/>
            <w:hideMark/>
          </w:tcPr>
          <w:p w14:paraId="27BBF4E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70AF1C8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$17.04 x m3</w:t>
            </w:r>
          </w:p>
        </w:tc>
      </w:tr>
      <w:tr w:rsidR="00713EE5" w:rsidRPr="00713EE5" w14:paraId="26F6339D"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654DB51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16 a 20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7129786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$14.90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5EFD6FC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3BB5BCB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$3.70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4616BF9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71C17D7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$18.60 x m3</w:t>
            </w:r>
          </w:p>
        </w:tc>
      </w:tr>
      <w:tr w:rsidR="00713EE5" w:rsidRPr="00713EE5" w14:paraId="3019AAA7"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4E26E6A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21 a 30</w:t>
            </w:r>
          </w:p>
        </w:tc>
        <w:tc>
          <w:tcPr>
            <w:tcW w:w="936" w:type="dxa"/>
            <w:tcBorders>
              <w:top w:val="single" w:sz="4" w:space="0" w:color="auto"/>
              <w:left w:val="single" w:sz="4" w:space="0" w:color="auto"/>
              <w:bottom w:val="single" w:sz="4" w:space="0" w:color="auto"/>
              <w:right w:val="single" w:sz="4" w:space="0" w:color="auto"/>
            </w:tcBorders>
            <w:noWrap/>
            <w:hideMark/>
          </w:tcPr>
          <w:p w14:paraId="456C501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$17.14</w:t>
            </w:r>
          </w:p>
        </w:tc>
        <w:tc>
          <w:tcPr>
            <w:tcW w:w="269" w:type="dxa"/>
            <w:tcBorders>
              <w:top w:val="single" w:sz="4" w:space="0" w:color="auto"/>
              <w:left w:val="single" w:sz="4" w:space="0" w:color="auto"/>
              <w:bottom w:val="single" w:sz="4" w:space="0" w:color="auto"/>
              <w:right w:val="single" w:sz="4" w:space="0" w:color="auto"/>
            </w:tcBorders>
            <w:noWrap/>
            <w:hideMark/>
          </w:tcPr>
          <w:p w14:paraId="674A5D7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2AF1BFB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$4.30</w:t>
            </w:r>
          </w:p>
        </w:tc>
        <w:tc>
          <w:tcPr>
            <w:tcW w:w="269" w:type="dxa"/>
            <w:tcBorders>
              <w:top w:val="single" w:sz="4" w:space="0" w:color="auto"/>
              <w:left w:val="single" w:sz="4" w:space="0" w:color="auto"/>
              <w:bottom w:val="single" w:sz="4" w:space="0" w:color="auto"/>
              <w:right w:val="single" w:sz="4" w:space="0" w:color="auto"/>
            </w:tcBorders>
            <w:noWrap/>
            <w:hideMark/>
          </w:tcPr>
          <w:p w14:paraId="175546A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3D84F0E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$21.44 x m3</w:t>
            </w:r>
          </w:p>
        </w:tc>
      </w:tr>
      <w:tr w:rsidR="00713EE5" w:rsidRPr="00713EE5" w14:paraId="725371F7"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63B4840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31 a 50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1F393B8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$23.45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71ADC57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327C759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$5.80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6BB8E1B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2EB8604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$29.25 x m3</w:t>
            </w:r>
          </w:p>
        </w:tc>
      </w:tr>
      <w:tr w:rsidR="00713EE5" w:rsidRPr="00713EE5" w14:paraId="53368BFD"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0648049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51 a 75</w:t>
            </w:r>
          </w:p>
        </w:tc>
        <w:tc>
          <w:tcPr>
            <w:tcW w:w="936" w:type="dxa"/>
            <w:tcBorders>
              <w:top w:val="single" w:sz="4" w:space="0" w:color="auto"/>
              <w:left w:val="single" w:sz="4" w:space="0" w:color="auto"/>
              <w:bottom w:val="single" w:sz="4" w:space="0" w:color="auto"/>
              <w:right w:val="single" w:sz="4" w:space="0" w:color="auto"/>
            </w:tcBorders>
            <w:noWrap/>
            <w:hideMark/>
          </w:tcPr>
          <w:p w14:paraId="13E427F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$30.43</w:t>
            </w:r>
          </w:p>
        </w:tc>
        <w:tc>
          <w:tcPr>
            <w:tcW w:w="269" w:type="dxa"/>
            <w:tcBorders>
              <w:top w:val="single" w:sz="4" w:space="0" w:color="auto"/>
              <w:left w:val="single" w:sz="4" w:space="0" w:color="auto"/>
              <w:bottom w:val="single" w:sz="4" w:space="0" w:color="auto"/>
              <w:right w:val="single" w:sz="4" w:space="0" w:color="auto"/>
            </w:tcBorders>
            <w:noWrap/>
            <w:hideMark/>
          </w:tcPr>
          <w:p w14:paraId="32DECB4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282A6A9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$7.60</w:t>
            </w:r>
          </w:p>
        </w:tc>
        <w:tc>
          <w:tcPr>
            <w:tcW w:w="269" w:type="dxa"/>
            <w:tcBorders>
              <w:top w:val="single" w:sz="4" w:space="0" w:color="auto"/>
              <w:left w:val="single" w:sz="4" w:space="0" w:color="auto"/>
              <w:bottom w:val="single" w:sz="4" w:space="0" w:color="auto"/>
              <w:right w:val="single" w:sz="4" w:space="0" w:color="auto"/>
            </w:tcBorders>
            <w:noWrap/>
            <w:hideMark/>
          </w:tcPr>
          <w:p w14:paraId="7E481B5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2F4DB57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$38.03 x m3</w:t>
            </w:r>
          </w:p>
        </w:tc>
      </w:tr>
      <w:tr w:rsidR="00713EE5" w:rsidRPr="00713EE5" w14:paraId="344E9A53"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6EA53DE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76 a 100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5443B9D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$32.88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453CD2C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49700C0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$8.12</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6A8AC85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6935140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xml:space="preserve">$41.00 x m3 </w:t>
            </w:r>
          </w:p>
        </w:tc>
      </w:tr>
      <w:tr w:rsidR="00713EE5" w:rsidRPr="00713EE5" w14:paraId="33E91090"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4683420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101 a 150</w:t>
            </w:r>
          </w:p>
        </w:tc>
        <w:tc>
          <w:tcPr>
            <w:tcW w:w="936" w:type="dxa"/>
            <w:tcBorders>
              <w:top w:val="single" w:sz="4" w:space="0" w:color="auto"/>
              <w:left w:val="single" w:sz="4" w:space="0" w:color="auto"/>
              <w:bottom w:val="single" w:sz="4" w:space="0" w:color="auto"/>
              <w:right w:val="single" w:sz="4" w:space="0" w:color="auto"/>
            </w:tcBorders>
            <w:noWrap/>
            <w:hideMark/>
          </w:tcPr>
          <w:p w14:paraId="348A267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$34.33</w:t>
            </w:r>
          </w:p>
        </w:tc>
        <w:tc>
          <w:tcPr>
            <w:tcW w:w="269" w:type="dxa"/>
            <w:tcBorders>
              <w:top w:val="single" w:sz="4" w:space="0" w:color="auto"/>
              <w:left w:val="single" w:sz="4" w:space="0" w:color="auto"/>
              <w:bottom w:val="single" w:sz="4" w:space="0" w:color="auto"/>
              <w:right w:val="single" w:sz="4" w:space="0" w:color="auto"/>
            </w:tcBorders>
            <w:noWrap/>
            <w:hideMark/>
          </w:tcPr>
          <w:p w14:paraId="32F2AE7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231B37F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$8.50</w:t>
            </w:r>
          </w:p>
        </w:tc>
        <w:tc>
          <w:tcPr>
            <w:tcW w:w="269" w:type="dxa"/>
            <w:tcBorders>
              <w:top w:val="single" w:sz="4" w:space="0" w:color="auto"/>
              <w:left w:val="single" w:sz="4" w:space="0" w:color="auto"/>
              <w:bottom w:val="single" w:sz="4" w:space="0" w:color="auto"/>
              <w:right w:val="single" w:sz="4" w:space="0" w:color="auto"/>
            </w:tcBorders>
            <w:noWrap/>
            <w:hideMark/>
          </w:tcPr>
          <w:p w14:paraId="663F9FF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31E8329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$42.83 x m3</w:t>
            </w:r>
          </w:p>
        </w:tc>
      </w:tr>
      <w:tr w:rsidR="00713EE5" w:rsidRPr="00713EE5" w14:paraId="669CBCFC"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0F2D320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151 a 200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53E484C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$34.96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00C7223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7278298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$8.70</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06DD73C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78AED7E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$43.66 x m3</w:t>
            </w:r>
          </w:p>
        </w:tc>
      </w:tr>
      <w:tr w:rsidR="00713EE5" w:rsidRPr="00713EE5" w14:paraId="489E7004"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260AFF4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201 a 9999</w:t>
            </w:r>
          </w:p>
        </w:tc>
        <w:tc>
          <w:tcPr>
            <w:tcW w:w="936" w:type="dxa"/>
            <w:tcBorders>
              <w:top w:val="single" w:sz="4" w:space="0" w:color="auto"/>
              <w:left w:val="single" w:sz="4" w:space="0" w:color="auto"/>
              <w:bottom w:val="single" w:sz="4" w:space="0" w:color="auto"/>
              <w:right w:val="single" w:sz="4" w:space="0" w:color="auto"/>
            </w:tcBorders>
            <w:noWrap/>
            <w:hideMark/>
          </w:tcPr>
          <w:p w14:paraId="0EEFA6E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$35.58</w:t>
            </w:r>
          </w:p>
        </w:tc>
        <w:tc>
          <w:tcPr>
            <w:tcW w:w="269" w:type="dxa"/>
            <w:tcBorders>
              <w:top w:val="single" w:sz="4" w:space="0" w:color="auto"/>
              <w:left w:val="single" w:sz="4" w:space="0" w:color="auto"/>
              <w:bottom w:val="single" w:sz="4" w:space="0" w:color="auto"/>
              <w:right w:val="single" w:sz="4" w:space="0" w:color="auto"/>
            </w:tcBorders>
            <w:noWrap/>
            <w:hideMark/>
          </w:tcPr>
          <w:p w14:paraId="1AE1AAA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5E5D9DB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$8.90</w:t>
            </w:r>
          </w:p>
        </w:tc>
        <w:tc>
          <w:tcPr>
            <w:tcW w:w="269" w:type="dxa"/>
            <w:tcBorders>
              <w:top w:val="single" w:sz="4" w:space="0" w:color="auto"/>
              <w:left w:val="single" w:sz="4" w:space="0" w:color="auto"/>
              <w:bottom w:val="single" w:sz="4" w:space="0" w:color="auto"/>
              <w:right w:val="single" w:sz="4" w:space="0" w:color="auto"/>
            </w:tcBorders>
            <w:noWrap/>
            <w:hideMark/>
          </w:tcPr>
          <w:p w14:paraId="4879554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71C90A5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$44.48 x m3</w:t>
            </w:r>
          </w:p>
        </w:tc>
      </w:tr>
    </w:tbl>
    <w:p w14:paraId="013C1D27" w14:textId="77777777" w:rsidR="00713EE5" w:rsidRPr="00713EE5" w:rsidRDefault="00713EE5" w:rsidP="00713EE5">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2"/>
        <w:gridCol w:w="936"/>
        <w:gridCol w:w="269"/>
        <w:gridCol w:w="948"/>
        <w:gridCol w:w="269"/>
        <w:gridCol w:w="1351"/>
      </w:tblGrid>
      <w:tr w:rsidR="00713EE5" w:rsidRPr="00713EE5" w14:paraId="2D81B6BB" w14:textId="77777777" w:rsidTr="002E7FEC">
        <w:trPr>
          <w:trHeight w:val="261"/>
          <w:jc w:val="center"/>
        </w:trPr>
        <w:tc>
          <w:tcPr>
            <w:tcW w:w="5015" w:type="dxa"/>
            <w:gridSpan w:val="6"/>
            <w:tcBorders>
              <w:top w:val="single" w:sz="4" w:space="0" w:color="auto"/>
              <w:left w:val="single" w:sz="4" w:space="0" w:color="auto"/>
              <w:bottom w:val="single" w:sz="4" w:space="0" w:color="auto"/>
              <w:right w:val="single" w:sz="4" w:space="0" w:color="auto"/>
            </w:tcBorders>
            <w:shd w:val="clear" w:color="auto" w:fill="C9E2B8"/>
            <w:noWrap/>
            <w:vAlign w:val="bottom"/>
            <w:hideMark/>
          </w:tcPr>
          <w:p w14:paraId="7A371085" w14:textId="77777777" w:rsidR="00713EE5" w:rsidRPr="00713EE5" w:rsidRDefault="00713EE5" w:rsidP="00DD30C8">
            <w:pPr>
              <w:jc w:val="center"/>
              <w:rPr>
                <w:rFonts w:ascii="Arial" w:hAnsi="Arial" w:cs="Arial"/>
                <w:b/>
                <w:bCs/>
                <w:color w:val="000000"/>
                <w:sz w:val="22"/>
                <w:szCs w:val="22"/>
                <w:lang w:eastAsia="es-MX"/>
              </w:rPr>
            </w:pPr>
            <w:r w:rsidRPr="00713EE5">
              <w:rPr>
                <w:rFonts w:ascii="Arial" w:hAnsi="Arial" w:cs="Arial"/>
                <w:b/>
                <w:bCs/>
                <w:color w:val="000000"/>
                <w:sz w:val="22"/>
                <w:szCs w:val="22"/>
                <w:lang w:eastAsia="es-MX"/>
              </w:rPr>
              <w:t>TARIFA COMERCIAL</w:t>
            </w:r>
          </w:p>
        </w:tc>
      </w:tr>
      <w:tr w:rsidR="00713EE5" w:rsidRPr="00713EE5" w14:paraId="3611F141" w14:textId="77777777" w:rsidTr="002E7FEC">
        <w:trPr>
          <w:trHeight w:val="299"/>
          <w:jc w:val="center"/>
        </w:trPr>
        <w:tc>
          <w:tcPr>
            <w:tcW w:w="1242" w:type="dxa"/>
            <w:tcBorders>
              <w:top w:val="single" w:sz="4" w:space="0" w:color="auto"/>
              <w:left w:val="single" w:sz="4" w:space="0" w:color="auto"/>
              <w:bottom w:val="single" w:sz="4" w:space="0" w:color="auto"/>
              <w:right w:val="single" w:sz="4" w:space="0" w:color="auto"/>
            </w:tcBorders>
            <w:noWrap/>
            <w:vAlign w:val="bottom"/>
            <w:hideMark/>
          </w:tcPr>
          <w:p w14:paraId="644BDF0D"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M</w:t>
            </w:r>
            <w:r w:rsidRPr="00713EE5">
              <w:rPr>
                <w:rFonts w:ascii="Arial" w:hAnsi="Arial" w:cs="Arial"/>
                <w:b/>
                <w:bCs/>
                <w:color w:val="000000"/>
                <w:sz w:val="22"/>
                <w:szCs w:val="22"/>
                <w:vertAlign w:val="superscript"/>
                <w:lang w:eastAsia="es-MX"/>
              </w:rPr>
              <w:t>3</w:t>
            </w:r>
          </w:p>
        </w:tc>
        <w:tc>
          <w:tcPr>
            <w:tcW w:w="936" w:type="dxa"/>
            <w:tcBorders>
              <w:top w:val="single" w:sz="4" w:space="0" w:color="auto"/>
              <w:left w:val="single" w:sz="4" w:space="0" w:color="auto"/>
              <w:bottom w:val="single" w:sz="4" w:space="0" w:color="auto"/>
              <w:right w:val="single" w:sz="4" w:space="0" w:color="auto"/>
            </w:tcBorders>
            <w:noWrap/>
            <w:vAlign w:val="bottom"/>
            <w:hideMark/>
          </w:tcPr>
          <w:p w14:paraId="4DB8DBA0"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Agua</w:t>
            </w:r>
          </w:p>
        </w:tc>
        <w:tc>
          <w:tcPr>
            <w:tcW w:w="269" w:type="dxa"/>
            <w:tcBorders>
              <w:top w:val="single" w:sz="4" w:space="0" w:color="auto"/>
              <w:left w:val="single" w:sz="4" w:space="0" w:color="auto"/>
              <w:bottom w:val="single" w:sz="4" w:space="0" w:color="auto"/>
              <w:right w:val="single" w:sz="4" w:space="0" w:color="auto"/>
            </w:tcBorders>
            <w:noWrap/>
            <w:vAlign w:val="bottom"/>
            <w:hideMark/>
          </w:tcPr>
          <w:p w14:paraId="47CE642A" w14:textId="77777777" w:rsidR="00713EE5" w:rsidRPr="00713EE5" w:rsidRDefault="00713EE5" w:rsidP="002E7FEC">
            <w:pPr>
              <w:jc w:val="both"/>
              <w:rPr>
                <w:rFonts w:ascii="Arial" w:hAnsi="Arial" w:cs="Arial"/>
                <w:b/>
                <w:bCs/>
                <w:color w:val="000000"/>
                <w:sz w:val="22"/>
                <w:szCs w:val="22"/>
                <w:lang w:eastAsia="es-MX"/>
              </w:rPr>
            </w:pPr>
          </w:p>
        </w:tc>
        <w:tc>
          <w:tcPr>
            <w:tcW w:w="948" w:type="dxa"/>
            <w:tcBorders>
              <w:top w:val="single" w:sz="4" w:space="0" w:color="auto"/>
              <w:left w:val="single" w:sz="4" w:space="0" w:color="auto"/>
              <w:bottom w:val="single" w:sz="4" w:space="0" w:color="auto"/>
              <w:right w:val="single" w:sz="4" w:space="0" w:color="auto"/>
            </w:tcBorders>
            <w:noWrap/>
            <w:vAlign w:val="bottom"/>
            <w:hideMark/>
          </w:tcPr>
          <w:p w14:paraId="53E56D55"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c>
          <w:tcPr>
            <w:tcW w:w="269" w:type="dxa"/>
            <w:tcBorders>
              <w:top w:val="single" w:sz="4" w:space="0" w:color="auto"/>
              <w:left w:val="single" w:sz="4" w:space="0" w:color="auto"/>
              <w:bottom w:val="single" w:sz="4" w:space="0" w:color="auto"/>
              <w:right w:val="single" w:sz="4" w:space="0" w:color="auto"/>
            </w:tcBorders>
            <w:noWrap/>
            <w:vAlign w:val="bottom"/>
            <w:hideMark/>
          </w:tcPr>
          <w:p w14:paraId="23A03A0F" w14:textId="77777777" w:rsidR="00713EE5" w:rsidRPr="00713EE5" w:rsidRDefault="00713EE5" w:rsidP="002E7FEC">
            <w:pPr>
              <w:jc w:val="both"/>
              <w:rPr>
                <w:rFonts w:ascii="Arial" w:hAnsi="Arial" w:cs="Arial"/>
                <w:b/>
                <w:bCs/>
                <w:color w:val="000000"/>
                <w:sz w:val="22"/>
                <w:szCs w:val="22"/>
                <w:lang w:eastAsia="es-MX"/>
              </w:rPr>
            </w:pPr>
          </w:p>
        </w:tc>
        <w:tc>
          <w:tcPr>
            <w:tcW w:w="1351" w:type="dxa"/>
            <w:tcBorders>
              <w:top w:val="single" w:sz="4" w:space="0" w:color="auto"/>
              <w:left w:val="single" w:sz="4" w:space="0" w:color="auto"/>
              <w:bottom w:val="single" w:sz="4" w:space="0" w:color="auto"/>
              <w:right w:val="single" w:sz="4" w:space="0" w:color="auto"/>
            </w:tcBorders>
            <w:noWrap/>
            <w:vAlign w:val="bottom"/>
            <w:hideMark/>
          </w:tcPr>
          <w:p w14:paraId="54E025AB"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Total</w:t>
            </w:r>
          </w:p>
        </w:tc>
      </w:tr>
      <w:tr w:rsidR="00713EE5" w:rsidRPr="00713EE5" w14:paraId="530F1B33"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6961262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0 a 10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4F0264D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$112.48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29E3537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1104C68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$28.08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7F4116E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7F17E73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$140.56</w:t>
            </w:r>
          </w:p>
        </w:tc>
      </w:tr>
      <w:tr w:rsidR="00713EE5" w:rsidRPr="00713EE5" w14:paraId="709C9978"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0593601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11 a 15</w:t>
            </w:r>
          </w:p>
        </w:tc>
        <w:tc>
          <w:tcPr>
            <w:tcW w:w="936" w:type="dxa"/>
            <w:tcBorders>
              <w:top w:val="single" w:sz="4" w:space="0" w:color="auto"/>
              <w:left w:val="single" w:sz="4" w:space="0" w:color="auto"/>
              <w:bottom w:val="single" w:sz="4" w:space="0" w:color="auto"/>
              <w:right w:val="single" w:sz="4" w:space="0" w:color="auto"/>
            </w:tcBorders>
            <w:noWrap/>
            <w:hideMark/>
          </w:tcPr>
          <w:p w14:paraId="01DA807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$11.98</w:t>
            </w:r>
          </w:p>
        </w:tc>
        <w:tc>
          <w:tcPr>
            <w:tcW w:w="269" w:type="dxa"/>
            <w:tcBorders>
              <w:top w:val="single" w:sz="4" w:space="0" w:color="auto"/>
              <w:left w:val="single" w:sz="4" w:space="0" w:color="auto"/>
              <w:bottom w:val="single" w:sz="4" w:space="0" w:color="auto"/>
              <w:right w:val="single" w:sz="4" w:space="0" w:color="auto"/>
            </w:tcBorders>
            <w:noWrap/>
            <w:hideMark/>
          </w:tcPr>
          <w:p w14:paraId="36801A5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6B7F812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$2.97</w:t>
            </w:r>
          </w:p>
        </w:tc>
        <w:tc>
          <w:tcPr>
            <w:tcW w:w="269" w:type="dxa"/>
            <w:tcBorders>
              <w:top w:val="single" w:sz="4" w:space="0" w:color="auto"/>
              <w:left w:val="single" w:sz="4" w:space="0" w:color="auto"/>
              <w:bottom w:val="single" w:sz="4" w:space="0" w:color="auto"/>
              <w:right w:val="single" w:sz="4" w:space="0" w:color="auto"/>
            </w:tcBorders>
            <w:noWrap/>
            <w:hideMark/>
          </w:tcPr>
          <w:p w14:paraId="1589B3B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5EBF6BE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$14.95 x m3</w:t>
            </w:r>
          </w:p>
        </w:tc>
      </w:tr>
      <w:tr w:rsidR="00713EE5" w:rsidRPr="00713EE5" w14:paraId="08DB2214"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42B8952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lastRenderedPageBreak/>
              <w:t>16 a 20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3E3E6C5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$12.66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7BCFB69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6A9C053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$3.13</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7E81B4E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5106B1A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$15.79 x m3</w:t>
            </w:r>
          </w:p>
        </w:tc>
      </w:tr>
      <w:tr w:rsidR="00713EE5" w:rsidRPr="00713EE5" w14:paraId="02BDCC15"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59B6FFC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21 a 30</w:t>
            </w:r>
          </w:p>
        </w:tc>
        <w:tc>
          <w:tcPr>
            <w:tcW w:w="936" w:type="dxa"/>
            <w:tcBorders>
              <w:top w:val="single" w:sz="4" w:space="0" w:color="auto"/>
              <w:left w:val="single" w:sz="4" w:space="0" w:color="auto"/>
              <w:bottom w:val="single" w:sz="4" w:space="0" w:color="auto"/>
              <w:right w:val="single" w:sz="4" w:space="0" w:color="auto"/>
            </w:tcBorders>
            <w:noWrap/>
            <w:hideMark/>
          </w:tcPr>
          <w:p w14:paraId="5C7F5D1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$14.59</w:t>
            </w:r>
          </w:p>
        </w:tc>
        <w:tc>
          <w:tcPr>
            <w:tcW w:w="269" w:type="dxa"/>
            <w:tcBorders>
              <w:top w:val="single" w:sz="4" w:space="0" w:color="auto"/>
              <w:left w:val="single" w:sz="4" w:space="0" w:color="auto"/>
              <w:bottom w:val="single" w:sz="4" w:space="0" w:color="auto"/>
              <w:right w:val="single" w:sz="4" w:space="0" w:color="auto"/>
            </w:tcBorders>
            <w:noWrap/>
            <w:hideMark/>
          </w:tcPr>
          <w:p w14:paraId="1D2244F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46BCB83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$3.65</w:t>
            </w:r>
          </w:p>
        </w:tc>
        <w:tc>
          <w:tcPr>
            <w:tcW w:w="269" w:type="dxa"/>
            <w:tcBorders>
              <w:top w:val="single" w:sz="4" w:space="0" w:color="auto"/>
              <w:left w:val="single" w:sz="4" w:space="0" w:color="auto"/>
              <w:bottom w:val="single" w:sz="4" w:space="0" w:color="auto"/>
              <w:right w:val="single" w:sz="4" w:space="0" w:color="auto"/>
            </w:tcBorders>
            <w:noWrap/>
            <w:hideMark/>
          </w:tcPr>
          <w:p w14:paraId="50F49CF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5337121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xml:space="preserve">$18.24 x m3 </w:t>
            </w:r>
          </w:p>
        </w:tc>
      </w:tr>
      <w:tr w:rsidR="00713EE5" w:rsidRPr="00713EE5" w14:paraId="213A432C"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464AFF4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31 a 50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4630CCE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$23.65</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5931463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525F310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$5.89</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28E7AD5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5AF26C8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$29.54 x m3</w:t>
            </w:r>
          </w:p>
        </w:tc>
      </w:tr>
      <w:tr w:rsidR="00713EE5" w:rsidRPr="00713EE5" w14:paraId="0D79F105"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532FB77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51 a 75</w:t>
            </w:r>
          </w:p>
        </w:tc>
        <w:tc>
          <w:tcPr>
            <w:tcW w:w="936" w:type="dxa"/>
            <w:tcBorders>
              <w:top w:val="single" w:sz="4" w:space="0" w:color="auto"/>
              <w:left w:val="single" w:sz="4" w:space="0" w:color="auto"/>
              <w:bottom w:val="single" w:sz="4" w:space="0" w:color="auto"/>
              <w:right w:val="single" w:sz="4" w:space="0" w:color="auto"/>
            </w:tcBorders>
            <w:noWrap/>
            <w:hideMark/>
          </w:tcPr>
          <w:p w14:paraId="689D365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$24.75</w:t>
            </w:r>
          </w:p>
        </w:tc>
        <w:tc>
          <w:tcPr>
            <w:tcW w:w="269" w:type="dxa"/>
            <w:tcBorders>
              <w:top w:val="single" w:sz="4" w:space="0" w:color="auto"/>
              <w:left w:val="single" w:sz="4" w:space="0" w:color="auto"/>
              <w:bottom w:val="single" w:sz="4" w:space="0" w:color="auto"/>
              <w:right w:val="single" w:sz="4" w:space="0" w:color="auto"/>
            </w:tcBorders>
            <w:noWrap/>
            <w:hideMark/>
          </w:tcPr>
          <w:p w14:paraId="723A0AE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37C150A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$6.15</w:t>
            </w:r>
          </w:p>
        </w:tc>
        <w:tc>
          <w:tcPr>
            <w:tcW w:w="269" w:type="dxa"/>
            <w:tcBorders>
              <w:top w:val="single" w:sz="4" w:space="0" w:color="auto"/>
              <w:left w:val="single" w:sz="4" w:space="0" w:color="auto"/>
              <w:bottom w:val="single" w:sz="4" w:space="0" w:color="auto"/>
              <w:right w:val="single" w:sz="4" w:space="0" w:color="auto"/>
            </w:tcBorders>
            <w:noWrap/>
            <w:hideMark/>
          </w:tcPr>
          <w:p w14:paraId="0E40FA5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6DD1320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$30.90 x m3</w:t>
            </w:r>
          </w:p>
        </w:tc>
      </w:tr>
      <w:tr w:rsidR="00713EE5" w:rsidRPr="00713EE5" w14:paraId="38949B10"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1A200DA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76 a 100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5AB7B7E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$25.84</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5516C74C"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65E8992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$6.46</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2748789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2247D3C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$32.30 x m3</w:t>
            </w:r>
          </w:p>
        </w:tc>
      </w:tr>
      <w:tr w:rsidR="00713EE5" w:rsidRPr="00713EE5" w14:paraId="4190B31E"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380D94D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101 a 150</w:t>
            </w:r>
          </w:p>
        </w:tc>
        <w:tc>
          <w:tcPr>
            <w:tcW w:w="936" w:type="dxa"/>
            <w:tcBorders>
              <w:top w:val="single" w:sz="4" w:space="0" w:color="auto"/>
              <w:left w:val="single" w:sz="4" w:space="0" w:color="auto"/>
              <w:bottom w:val="single" w:sz="4" w:space="0" w:color="auto"/>
              <w:right w:val="single" w:sz="4" w:space="0" w:color="auto"/>
            </w:tcBorders>
            <w:noWrap/>
            <w:hideMark/>
          </w:tcPr>
          <w:p w14:paraId="7C15039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$26.88</w:t>
            </w:r>
          </w:p>
        </w:tc>
        <w:tc>
          <w:tcPr>
            <w:tcW w:w="269" w:type="dxa"/>
            <w:tcBorders>
              <w:top w:val="single" w:sz="4" w:space="0" w:color="auto"/>
              <w:left w:val="single" w:sz="4" w:space="0" w:color="auto"/>
              <w:bottom w:val="single" w:sz="4" w:space="0" w:color="auto"/>
              <w:right w:val="single" w:sz="4" w:space="0" w:color="auto"/>
            </w:tcBorders>
            <w:noWrap/>
            <w:hideMark/>
          </w:tcPr>
          <w:p w14:paraId="4D382DE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7F467DB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$6.72</w:t>
            </w:r>
          </w:p>
        </w:tc>
        <w:tc>
          <w:tcPr>
            <w:tcW w:w="269" w:type="dxa"/>
            <w:tcBorders>
              <w:top w:val="single" w:sz="4" w:space="0" w:color="auto"/>
              <w:left w:val="single" w:sz="4" w:space="0" w:color="auto"/>
              <w:bottom w:val="single" w:sz="4" w:space="0" w:color="auto"/>
              <w:right w:val="single" w:sz="4" w:space="0" w:color="auto"/>
            </w:tcBorders>
            <w:noWrap/>
            <w:hideMark/>
          </w:tcPr>
          <w:p w14:paraId="4E50C9A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0C555AF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$33.60 x m3</w:t>
            </w:r>
          </w:p>
        </w:tc>
      </w:tr>
      <w:tr w:rsidR="00713EE5" w:rsidRPr="00713EE5" w14:paraId="12464E2E"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shd w:val="clear" w:color="auto" w:fill="C9E2B8"/>
            <w:noWrap/>
            <w:hideMark/>
          </w:tcPr>
          <w:p w14:paraId="67344E8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151 a 200</w:t>
            </w:r>
          </w:p>
        </w:tc>
        <w:tc>
          <w:tcPr>
            <w:tcW w:w="936" w:type="dxa"/>
            <w:tcBorders>
              <w:top w:val="single" w:sz="4" w:space="0" w:color="auto"/>
              <w:left w:val="single" w:sz="4" w:space="0" w:color="auto"/>
              <w:bottom w:val="single" w:sz="4" w:space="0" w:color="auto"/>
              <w:right w:val="single" w:sz="4" w:space="0" w:color="auto"/>
            </w:tcBorders>
            <w:shd w:val="clear" w:color="auto" w:fill="C9E2B8"/>
            <w:noWrap/>
            <w:hideMark/>
          </w:tcPr>
          <w:p w14:paraId="5CB4851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$27.98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14621E6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shd w:val="clear" w:color="auto" w:fill="C9E2B8"/>
            <w:noWrap/>
            <w:hideMark/>
          </w:tcPr>
          <w:p w14:paraId="1335B3A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$6.98</w:t>
            </w:r>
          </w:p>
        </w:tc>
        <w:tc>
          <w:tcPr>
            <w:tcW w:w="269" w:type="dxa"/>
            <w:tcBorders>
              <w:top w:val="single" w:sz="4" w:space="0" w:color="auto"/>
              <w:left w:val="single" w:sz="4" w:space="0" w:color="auto"/>
              <w:bottom w:val="single" w:sz="4" w:space="0" w:color="auto"/>
              <w:right w:val="single" w:sz="4" w:space="0" w:color="auto"/>
            </w:tcBorders>
            <w:shd w:val="clear" w:color="auto" w:fill="C9E2B8"/>
            <w:noWrap/>
            <w:hideMark/>
          </w:tcPr>
          <w:p w14:paraId="0E3A042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shd w:val="clear" w:color="auto" w:fill="C9E2B8"/>
            <w:noWrap/>
            <w:hideMark/>
          </w:tcPr>
          <w:p w14:paraId="62BD467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$34.96 x m3</w:t>
            </w:r>
          </w:p>
        </w:tc>
      </w:tr>
      <w:tr w:rsidR="00713EE5" w:rsidRPr="00713EE5" w14:paraId="783116CC" w14:textId="77777777" w:rsidTr="002E7FEC">
        <w:trPr>
          <w:trHeight w:val="261"/>
          <w:jc w:val="center"/>
        </w:trPr>
        <w:tc>
          <w:tcPr>
            <w:tcW w:w="1242" w:type="dxa"/>
            <w:tcBorders>
              <w:top w:val="single" w:sz="4" w:space="0" w:color="auto"/>
              <w:left w:val="single" w:sz="4" w:space="0" w:color="auto"/>
              <w:bottom w:val="single" w:sz="4" w:space="0" w:color="auto"/>
              <w:right w:val="single" w:sz="4" w:space="0" w:color="auto"/>
            </w:tcBorders>
            <w:noWrap/>
            <w:hideMark/>
          </w:tcPr>
          <w:p w14:paraId="2E31FE9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201 a 9999</w:t>
            </w:r>
          </w:p>
        </w:tc>
        <w:tc>
          <w:tcPr>
            <w:tcW w:w="936" w:type="dxa"/>
            <w:tcBorders>
              <w:top w:val="single" w:sz="4" w:space="0" w:color="auto"/>
              <w:left w:val="single" w:sz="4" w:space="0" w:color="auto"/>
              <w:bottom w:val="single" w:sz="4" w:space="0" w:color="auto"/>
              <w:right w:val="single" w:sz="4" w:space="0" w:color="auto"/>
            </w:tcBorders>
            <w:noWrap/>
            <w:hideMark/>
          </w:tcPr>
          <w:p w14:paraId="4F00FCC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$29.07</w:t>
            </w:r>
          </w:p>
        </w:tc>
        <w:tc>
          <w:tcPr>
            <w:tcW w:w="269" w:type="dxa"/>
            <w:tcBorders>
              <w:top w:val="single" w:sz="4" w:space="0" w:color="auto"/>
              <w:left w:val="single" w:sz="4" w:space="0" w:color="auto"/>
              <w:bottom w:val="single" w:sz="4" w:space="0" w:color="auto"/>
              <w:right w:val="single" w:sz="4" w:space="0" w:color="auto"/>
            </w:tcBorders>
            <w:noWrap/>
            <w:hideMark/>
          </w:tcPr>
          <w:p w14:paraId="73EE969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948" w:type="dxa"/>
            <w:tcBorders>
              <w:top w:val="single" w:sz="4" w:space="0" w:color="auto"/>
              <w:left w:val="single" w:sz="4" w:space="0" w:color="auto"/>
              <w:bottom w:val="single" w:sz="4" w:space="0" w:color="auto"/>
              <w:right w:val="single" w:sz="4" w:space="0" w:color="auto"/>
            </w:tcBorders>
            <w:noWrap/>
            <w:hideMark/>
          </w:tcPr>
          <w:p w14:paraId="2314FEF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$7.24</w:t>
            </w:r>
          </w:p>
        </w:tc>
        <w:tc>
          <w:tcPr>
            <w:tcW w:w="269" w:type="dxa"/>
            <w:tcBorders>
              <w:top w:val="single" w:sz="4" w:space="0" w:color="auto"/>
              <w:left w:val="single" w:sz="4" w:space="0" w:color="auto"/>
              <w:bottom w:val="single" w:sz="4" w:space="0" w:color="auto"/>
              <w:right w:val="single" w:sz="4" w:space="0" w:color="auto"/>
            </w:tcBorders>
            <w:noWrap/>
            <w:hideMark/>
          </w:tcPr>
          <w:p w14:paraId="778551C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w:t>
            </w:r>
          </w:p>
        </w:tc>
        <w:tc>
          <w:tcPr>
            <w:tcW w:w="1351" w:type="dxa"/>
            <w:tcBorders>
              <w:top w:val="single" w:sz="4" w:space="0" w:color="auto"/>
              <w:left w:val="single" w:sz="4" w:space="0" w:color="auto"/>
              <w:bottom w:val="single" w:sz="4" w:space="0" w:color="auto"/>
              <w:right w:val="single" w:sz="4" w:space="0" w:color="auto"/>
            </w:tcBorders>
            <w:noWrap/>
            <w:hideMark/>
          </w:tcPr>
          <w:p w14:paraId="509ED3D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$36.31 x m3</w:t>
            </w:r>
          </w:p>
        </w:tc>
      </w:tr>
    </w:tbl>
    <w:p w14:paraId="0E448573" w14:textId="77777777" w:rsidR="00713EE5" w:rsidRPr="00713EE5" w:rsidRDefault="00713EE5" w:rsidP="00713EE5">
      <w:pPr>
        <w:jc w:val="both"/>
        <w:rPr>
          <w:rFonts w:ascii="Arial" w:hAnsi="Arial" w:cs="Arial"/>
          <w:sz w:val="22"/>
          <w:szCs w:val="22"/>
        </w:rPr>
      </w:pPr>
    </w:p>
    <w:p w14:paraId="75C051A2" w14:textId="77777777" w:rsidR="00713EE5" w:rsidRPr="00713EE5" w:rsidRDefault="00713EE5" w:rsidP="00713EE5">
      <w:pPr>
        <w:numPr>
          <w:ilvl w:val="0"/>
          <w:numId w:val="12"/>
        </w:numPr>
        <w:contextualSpacing/>
        <w:jc w:val="both"/>
        <w:rPr>
          <w:rFonts w:ascii="Arial" w:hAnsi="Arial" w:cs="Arial"/>
          <w:snapToGrid w:val="0"/>
          <w:sz w:val="22"/>
          <w:szCs w:val="22"/>
        </w:rPr>
      </w:pPr>
      <w:r w:rsidRPr="00713EE5">
        <w:rPr>
          <w:rFonts w:ascii="Arial" w:hAnsi="Arial" w:cs="Arial"/>
          <w:snapToGrid w:val="0"/>
          <w:sz w:val="22"/>
          <w:szCs w:val="22"/>
        </w:rPr>
        <w:t>Los servicios que se prestan adicionalmente por el Sistema Municipal de Agua y Saneamiento de Arteaga en materia de esta sección generarán los derechos correspondientes de conformidad con lo siguiente, debiendo tener en consideración que el I.V.A.  se agregará al momento del cobro:</w:t>
      </w:r>
    </w:p>
    <w:p w14:paraId="6E08B147" w14:textId="77777777" w:rsidR="005875E8" w:rsidRPr="00713EE5" w:rsidRDefault="005875E8" w:rsidP="00713EE5">
      <w:pPr>
        <w:jc w:val="both"/>
        <w:rPr>
          <w:rFonts w:ascii="Arial" w:hAnsi="Arial" w:cs="Arial"/>
          <w:sz w:val="22"/>
          <w:szCs w:val="22"/>
        </w:rPr>
      </w:pPr>
    </w:p>
    <w:tbl>
      <w:tblPr>
        <w:tblW w:w="0" w:type="auto"/>
        <w:jc w:val="center"/>
        <w:tblCellMar>
          <w:left w:w="70" w:type="dxa"/>
          <w:right w:w="70" w:type="dxa"/>
        </w:tblCellMar>
        <w:tblLook w:val="04A0" w:firstRow="1" w:lastRow="0" w:firstColumn="1" w:lastColumn="0" w:noHBand="0" w:noVBand="1"/>
      </w:tblPr>
      <w:tblGrid>
        <w:gridCol w:w="1837"/>
        <w:gridCol w:w="1836"/>
        <w:gridCol w:w="1836"/>
        <w:gridCol w:w="2342"/>
      </w:tblGrid>
      <w:tr w:rsidR="00713EE5" w:rsidRPr="00713EE5" w14:paraId="53E2B3BA" w14:textId="77777777" w:rsidTr="005875E8">
        <w:trPr>
          <w:trHeight w:val="56"/>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5E85F3B1"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 xml:space="preserve">AGUA </w:t>
            </w:r>
          </w:p>
        </w:tc>
      </w:tr>
      <w:tr w:rsidR="00713EE5" w:rsidRPr="00713EE5" w14:paraId="28EF415F"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3B15CC0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San Antonio de las Alazanas (contrato)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E40D9C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$ 2,348.50</w:t>
            </w:r>
          </w:p>
        </w:tc>
      </w:tr>
      <w:tr w:rsidR="00713EE5" w:rsidRPr="00713EE5" w14:paraId="5014B4DC"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7DAB951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popular (contrato)</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3A83099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$ 2,348.50</w:t>
            </w:r>
          </w:p>
        </w:tc>
      </w:tr>
      <w:tr w:rsidR="00713EE5" w:rsidRPr="00713EE5" w14:paraId="536A2187"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456B3A2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interés social (contrato)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DA3E3E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$ 2,348.50</w:t>
            </w:r>
          </w:p>
        </w:tc>
      </w:tr>
      <w:tr w:rsidR="00713EE5" w:rsidRPr="00713EE5" w14:paraId="1A335A04"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29951C6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residencial (contrato)</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586E4AA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$ 4,110.50</w:t>
            </w:r>
          </w:p>
        </w:tc>
      </w:tr>
      <w:tr w:rsidR="00713EE5" w:rsidRPr="00713EE5" w14:paraId="77081221"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3F11016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entes públicos (contrato)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A6F9DD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$ 2,349.00</w:t>
            </w:r>
          </w:p>
        </w:tc>
      </w:tr>
      <w:tr w:rsidR="00713EE5" w:rsidRPr="00713EE5" w14:paraId="44443F20"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0BAC7CF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comercial (contrato)</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7341F44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$ 9,394.00</w:t>
            </w:r>
          </w:p>
        </w:tc>
      </w:tr>
      <w:tr w:rsidR="00713EE5" w:rsidRPr="00713EE5" w14:paraId="0C2C5ECE"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09367C7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agua industrial (contrato)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A52239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$ 117,432.50</w:t>
            </w:r>
          </w:p>
        </w:tc>
      </w:tr>
      <w:tr w:rsidR="00713EE5" w:rsidRPr="00713EE5" w14:paraId="503A0478" w14:textId="77777777" w:rsidTr="005875E8">
        <w:trPr>
          <w:trHeight w:val="56"/>
          <w:jc w:val="center"/>
        </w:trPr>
        <w:tc>
          <w:tcPr>
            <w:tcW w:w="0" w:type="auto"/>
            <w:noWrap/>
            <w:vAlign w:val="bottom"/>
            <w:hideMark/>
          </w:tcPr>
          <w:p w14:paraId="1D3DBD7C" w14:textId="77777777" w:rsidR="00713EE5" w:rsidRPr="00713EE5" w:rsidRDefault="00713EE5" w:rsidP="002E7FEC">
            <w:pPr>
              <w:jc w:val="both"/>
              <w:rPr>
                <w:rFonts w:ascii="Arial" w:hAnsi="Arial" w:cs="Arial"/>
                <w:color w:val="000000"/>
                <w:sz w:val="22"/>
                <w:szCs w:val="22"/>
                <w:lang w:eastAsia="es-MX"/>
              </w:rPr>
            </w:pPr>
          </w:p>
        </w:tc>
        <w:tc>
          <w:tcPr>
            <w:tcW w:w="0" w:type="auto"/>
            <w:vAlign w:val="center"/>
            <w:hideMark/>
          </w:tcPr>
          <w:p w14:paraId="649AFDCF" w14:textId="77777777" w:rsidR="00713EE5" w:rsidRPr="00713EE5" w:rsidRDefault="00713EE5" w:rsidP="002E7FEC">
            <w:pPr>
              <w:jc w:val="both"/>
              <w:rPr>
                <w:rFonts w:ascii="Arial" w:hAnsi="Arial" w:cs="Arial"/>
                <w:sz w:val="22"/>
                <w:szCs w:val="22"/>
                <w:lang w:eastAsia="es-MX"/>
              </w:rPr>
            </w:pPr>
          </w:p>
        </w:tc>
        <w:tc>
          <w:tcPr>
            <w:tcW w:w="0" w:type="auto"/>
            <w:vAlign w:val="center"/>
            <w:hideMark/>
          </w:tcPr>
          <w:p w14:paraId="2907DE25" w14:textId="77777777" w:rsidR="00713EE5" w:rsidRPr="00713EE5" w:rsidRDefault="00713EE5" w:rsidP="002E7FEC">
            <w:pPr>
              <w:jc w:val="both"/>
              <w:rPr>
                <w:rFonts w:ascii="Arial" w:hAnsi="Arial" w:cs="Arial"/>
                <w:sz w:val="22"/>
                <w:szCs w:val="22"/>
                <w:lang w:eastAsia="es-MX"/>
              </w:rPr>
            </w:pPr>
          </w:p>
        </w:tc>
        <w:tc>
          <w:tcPr>
            <w:tcW w:w="0" w:type="auto"/>
            <w:vAlign w:val="center"/>
            <w:hideMark/>
          </w:tcPr>
          <w:p w14:paraId="2DE1F328" w14:textId="77777777" w:rsidR="00713EE5" w:rsidRPr="00713EE5" w:rsidRDefault="00713EE5" w:rsidP="002E7FEC">
            <w:pPr>
              <w:jc w:val="both"/>
              <w:rPr>
                <w:rFonts w:ascii="Arial" w:hAnsi="Arial" w:cs="Arial"/>
                <w:sz w:val="22"/>
                <w:szCs w:val="22"/>
                <w:lang w:eastAsia="es-MX"/>
              </w:rPr>
            </w:pPr>
          </w:p>
        </w:tc>
      </w:tr>
      <w:tr w:rsidR="00713EE5" w:rsidRPr="00713EE5" w14:paraId="5AC2D2B7" w14:textId="77777777" w:rsidTr="005875E8">
        <w:trPr>
          <w:trHeight w:val="56"/>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5CCA5F9C"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DRENAJE</w:t>
            </w:r>
          </w:p>
        </w:tc>
      </w:tr>
      <w:tr w:rsidR="00713EE5" w:rsidRPr="00713EE5" w14:paraId="3C5EF08B"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7F1A97A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ejidos (conexión)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A391ECA"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$ 938.50</w:t>
            </w:r>
          </w:p>
        </w:tc>
      </w:tr>
      <w:tr w:rsidR="00713EE5" w:rsidRPr="00713EE5" w14:paraId="2BD165C0"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213ED11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popular (conexión)</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01E791CF"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$ 938.50</w:t>
            </w:r>
          </w:p>
        </w:tc>
      </w:tr>
      <w:tr w:rsidR="00713EE5" w:rsidRPr="00713EE5" w14:paraId="3909287B"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1B394F6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interés social (conexión)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0A79B9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$ 938.50</w:t>
            </w:r>
          </w:p>
        </w:tc>
      </w:tr>
      <w:tr w:rsidR="00713EE5" w:rsidRPr="00713EE5" w14:paraId="347258CA"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2F62BFB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residencial (conexión)</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7A629EC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$ 1,761.50</w:t>
            </w:r>
          </w:p>
        </w:tc>
      </w:tr>
      <w:tr w:rsidR="00713EE5" w:rsidRPr="00713EE5" w14:paraId="07406942"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21C51A3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entes públicos (conexión)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18BB235"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$ 938.50</w:t>
            </w:r>
          </w:p>
        </w:tc>
      </w:tr>
      <w:tr w:rsidR="00713EE5" w:rsidRPr="00713EE5" w14:paraId="6F98C507"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4D12BFD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comercial (conexión)</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6355D9F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$ 1,761.50</w:t>
            </w:r>
          </w:p>
        </w:tc>
      </w:tr>
      <w:tr w:rsidR="00713EE5" w:rsidRPr="00713EE5" w14:paraId="3EEE3F0E"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52CBA2F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Derechos drenaje industrial (conexión)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938B11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$ 29,358.00</w:t>
            </w:r>
          </w:p>
        </w:tc>
      </w:tr>
      <w:tr w:rsidR="00713EE5" w:rsidRPr="00713EE5" w14:paraId="7232F7B7" w14:textId="77777777" w:rsidTr="005875E8">
        <w:trPr>
          <w:trHeight w:val="56"/>
          <w:jc w:val="center"/>
        </w:trPr>
        <w:tc>
          <w:tcPr>
            <w:tcW w:w="0" w:type="auto"/>
            <w:tcBorders>
              <w:top w:val="nil"/>
              <w:left w:val="nil"/>
              <w:bottom w:val="single" w:sz="4" w:space="0" w:color="auto"/>
              <w:right w:val="nil"/>
            </w:tcBorders>
            <w:noWrap/>
            <w:vAlign w:val="bottom"/>
            <w:hideMark/>
          </w:tcPr>
          <w:p w14:paraId="54F5E06A" w14:textId="77777777" w:rsidR="00713EE5" w:rsidRPr="00713EE5" w:rsidRDefault="00713EE5" w:rsidP="002E7FEC">
            <w:pPr>
              <w:jc w:val="both"/>
              <w:rPr>
                <w:rFonts w:ascii="Arial" w:hAnsi="Arial" w:cs="Arial"/>
                <w:color w:val="000000"/>
                <w:sz w:val="22"/>
                <w:szCs w:val="22"/>
                <w:lang w:eastAsia="es-MX"/>
              </w:rPr>
            </w:pPr>
          </w:p>
        </w:tc>
        <w:tc>
          <w:tcPr>
            <w:tcW w:w="0" w:type="auto"/>
            <w:tcBorders>
              <w:top w:val="nil"/>
              <w:left w:val="nil"/>
              <w:bottom w:val="single" w:sz="4" w:space="0" w:color="auto"/>
              <w:right w:val="nil"/>
            </w:tcBorders>
            <w:noWrap/>
            <w:vAlign w:val="bottom"/>
            <w:hideMark/>
          </w:tcPr>
          <w:p w14:paraId="77AF24A9" w14:textId="77777777" w:rsidR="00713EE5" w:rsidRPr="00713EE5" w:rsidRDefault="00713EE5" w:rsidP="002E7FEC">
            <w:pPr>
              <w:jc w:val="both"/>
              <w:rPr>
                <w:rFonts w:ascii="Arial" w:hAnsi="Arial" w:cs="Arial"/>
                <w:sz w:val="22"/>
                <w:szCs w:val="22"/>
                <w:lang w:eastAsia="es-MX"/>
              </w:rPr>
            </w:pPr>
          </w:p>
        </w:tc>
        <w:tc>
          <w:tcPr>
            <w:tcW w:w="0" w:type="auto"/>
            <w:tcBorders>
              <w:top w:val="nil"/>
              <w:left w:val="nil"/>
              <w:bottom w:val="single" w:sz="4" w:space="0" w:color="auto"/>
              <w:right w:val="nil"/>
            </w:tcBorders>
            <w:noWrap/>
            <w:vAlign w:val="bottom"/>
            <w:hideMark/>
          </w:tcPr>
          <w:p w14:paraId="151E65A7" w14:textId="77777777" w:rsidR="00713EE5" w:rsidRPr="00713EE5" w:rsidRDefault="00713EE5" w:rsidP="002E7FEC">
            <w:pPr>
              <w:jc w:val="both"/>
              <w:rPr>
                <w:rFonts w:ascii="Arial" w:hAnsi="Arial" w:cs="Arial"/>
                <w:sz w:val="22"/>
                <w:szCs w:val="22"/>
                <w:lang w:eastAsia="es-MX"/>
              </w:rPr>
            </w:pPr>
          </w:p>
        </w:tc>
        <w:tc>
          <w:tcPr>
            <w:tcW w:w="0" w:type="auto"/>
            <w:tcBorders>
              <w:top w:val="nil"/>
              <w:left w:val="nil"/>
              <w:bottom w:val="single" w:sz="4" w:space="0" w:color="auto"/>
              <w:right w:val="nil"/>
            </w:tcBorders>
            <w:noWrap/>
            <w:vAlign w:val="bottom"/>
            <w:hideMark/>
          </w:tcPr>
          <w:p w14:paraId="4A2E6DB1" w14:textId="77777777" w:rsidR="00713EE5" w:rsidRPr="00713EE5" w:rsidRDefault="00713EE5" w:rsidP="002E7FEC">
            <w:pPr>
              <w:jc w:val="both"/>
              <w:rPr>
                <w:rFonts w:ascii="Arial" w:hAnsi="Arial" w:cs="Arial"/>
                <w:sz w:val="22"/>
                <w:szCs w:val="22"/>
                <w:lang w:eastAsia="es-MX"/>
              </w:rPr>
            </w:pPr>
          </w:p>
        </w:tc>
      </w:tr>
      <w:tr w:rsidR="00713EE5" w:rsidRPr="00713EE5" w14:paraId="086BE24C" w14:textId="77777777" w:rsidTr="005875E8">
        <w:trPr>
          <w:trHeight w:val="293"/>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28560E35"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OTROS SERVICIOS</w:t>
            </w:r>
          </w:p>
        </w:tc>
      </w:tr>
      <w:tr w:rsidR="00713EE5" w:rsidRPr="00713EE5" w14:paraId="23B06451"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2DD52553"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Medidor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5059EF7"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$ 704.50</w:t>
            </w:r>
          </w:p>
        </w:tc>
      </w:tr>
      <w:tr w:rsidR="00713EE5" w:rsidRPr="00713EE5" w14:paraId="6803860F"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4105313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Reubicación de medidor</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7F3D26B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xml:space="preserve">$ 411.50 </w:t>
            </w:r>
          </w:p>
        </w:tc>
      </w:tr>
      <w:tr w:rsidR="00713EE5" w:rsidRPr="00713EE5" w14:paraId="5A7CAEE4"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6A3ADB3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Verificación de medidor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EF8D127" w14:textId="77777777" w:rsidR="00713EE5" w:rsidRPr="00713EE5" w:rsidRDefault="005875E8" w:rsidP="002E7FEC">
            <w:pPr>
              <w:jc w:val="both"/>
              <w:rPr>
                <w:rFonts w:ascii="Arial" w:hAnsi="Arial" w:cs="Arial"/>
                <w:color w:val="000000"/>
                <w:sz w:val="22"/>
                <w:szCs w:val="22"/>
                <w:lang w:eastAsia="es-MX"/>
              </w:rPr>
            </w:pPr>
            <w:r>
              <w:rPr>
                <w:rFonts w:ascii="Arial" w:hAnsi="Arial" w:cs="Arial"/>
                <w:color w:val="000000"/>
                <w:sz w:val="22"/>
                <w:szCs w:val="22"/>
                <w:lang w:eastAsia="es-MX"/>
              </w:rPr>
              <w:t>$ 140.5</w:t>
            </w:r>
            <w:r w:rsidR="00713EE5" w:rsidRPr="00713EE5">
              <w:rPr>
                <w:rFonts w:ascii="Arial" w:hAnsi="Arial" w:cs="Arial"/>
                <w:color w:val="000000"/>
                <w:sz w:val="22"/>
                <w:szCs w:val="22"/>
                <w:lang w:eastAsia="es-MX"/>
              </w:rPr>
              <w:t>0</w:t>
            </w:r>
          </w:p>
        </w:tc>
      </w:tr>
      <w:tr w:rsidR="00713EE5" w:rsidRPr="00713EE5" w14:paraId="46F4BBAB"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7C4E460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Inspección</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61E27022"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$ 235.00</w:t>
            </w:r>
          </w:p>
        </w:tc>
      </w:tr>
      <w:tr w:rsidR="00713EE5" w:rsidRPr="00713EE5" w14:paraId="33683380"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35D0578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Cambio de nombre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4B9B52D"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$ 352.50</w:t>
            </w:r>
          </w:p>
        </w:tc>
      </w:tr>
      <w:tr w:rsidR="00713EE5" w:rsidRPr="00713EE5" w14:paraId="2482E38C"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3F8C7929"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Ruptura de pavimento (m2)</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0B10F490"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$ 446.40</w:t>
            </w:r>
          </w:p>
        </w:tc>
      </w:tr>
      <w:tr w:rsidR="00713EE5" w:rsidRPr="00713EE5" w14:paraId="39A5303E"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4C60444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Carta de no adeudo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4285081"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xml:space="preserve">$ 352.50 </w:t>
            </w:r>
          </w:p>
        </w:tc>
      </w:tr>
      <w:tr w:rsidR="00713EE5" w:rsidRPr="00713EE5" w14:paraId="3DB48D6F" w14:textId="77777777" w:rsidTr="005875E8">
        <w:trPr>
          <w:trHeight w:val="56"/>
          <w:jc w:val="center"/>
        </w:trPr>
        <w:tc>
          <w:tcPr>
            <w:tcW w:w="0" w:type="auto"/>
            <w:gridSpan w:val="2"/>
            <w:tcBorders>
              <w:top w:val="nil"/>
              <w:left w:val="nil"/>
              <w:bottom w:val="single" w:sz="4" w:space="0" w:color="auto"/>
              <w:right w:val="nil"/>
            </w:tcBorders>
            <w:noWrap/>
            <w:vAlign w:val="bottom"/>
            <w:hideMark/>
          </w:tcPr>
          <w:p w14:paraId="11388A07" w14:textId="77777777" w:rsidR="00713EE5" w:rsidRPr="00713EE5" w:rsidRDefault="00713EE5" w:rsidP="002E7FEC">
            <w:pPr>
              <w:jc w:val="both"/>
              <w:rPr>
                <w:rFonts w:ascii="Arial" w:hAnsi="Arial" w:cs="Arial"/>
                <w:color w:val="000000"/>
                <w:sz w:val="22"/>
                <w:szCs w:val="22"/>
                <w:lang w:eastAsia="es-MX"/>
              </w:rPr>
            </w:pPr>
          </w:p>
        </w:tc>
        <w:tc>
          <w:tcPr>
            <w:tcW w:w="0" w:type="auto"/>
            <w:tcBorders>
              <w:top w:val="nil"/>
              <w:left w:val="nil"/>
              <w:bottom w:val="single" w:sz="4" w:space="0" w:color="auto"/>
              <w:right w:val="nil"/>
            </w:tcBorders>
            <w:noWrap/>
            <w:vAlign w:val="bottom"/>
            <w:hideMark/>
          </w:tcPr>
          <w:p w14:paraId="4113D74E" w14:textId="77777777" w:rsidR="00713EE5" w:rsidRPr="00713EE5" w:rsidRDefault="00713EE5" w:rsidP="002E7FEC">
            <w:pPr>
              <w:jc w:val="both"/>
              <w:rPr>
                <w:rFonts w:ascii="Arial" w:hAnsi="Arial" w:cs="Arial"/>
                <w:sz w:val="22"/>
                <w:szCs w:val="22"/>
                <w:lang w:eastAsia="es-MX"/>
              </w:rPr>
            </w:pPr>
          </w:p>
        </w:tc>
        <w:tc>
          <w:tcPr>
            <w:tcW w:w="0" w:type="auto"/>
            <w:tcBorders>
              <w:top w:val="nil"/>
              <w:left w:val="nil"/>
              <w:bottom w:val="single" w:sz="4" w:space="0" w:color="auto"/>
              <w:right w:val="nil"/>
            </w:tcBorders>
            <w:noWrap/>
            <w:vAlign w:val="bottom"/>
            <w:hideMark/>
          </w:tcPr>
          <w:p w14:paraId="31379DFC" w14:textId="77777777" w:rsidR="00713EE5" w:rsidRPr="00713EE5" w:rsidRDefault="00713EE5" w:rsidP="002E7FEC">
            <w:pPr>
              <w:jc w:val="both"/>
              <w:rPr>
                <w:rFonts w:ascii="Arial" w:hAnsi="Arial" w:cs="Arial"/>
                <w:sz w:val="22"/>
                <w:szCs w:val="22"/>
                <w:lang w:eastAsia="es-MX"/>
              </w:rPr>
            </w:pPr>
          </w:p>
        </w:tc>
      </w:tr>
      <w:tr w:rsidR="00713EE5" w:rsidRPr="00713EE5" w14:paraId="48C78A03" w14:textId="77777777" w:rsidTr="005875E8">
        <w:trPr>
          <w:trHeight w:val="56"/>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52A2C0B4"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RECONEXIÓN DEL SERVICIO</w:t>
            </w:r>
          </w:p>
        </w:tc>
      </w:tr>
      <w:tr w:rsidR="00713EE5" w:rsidRPr="00713EE5" w14:paraId="350FAAD0"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vAlign w:val="bottom"/>
            <w:hideMark/>
          </w:tcPr>
          <w:p w14:paraId="2A06800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Reconexión por suspensión de servicio</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669D4A5" w14:textId="77777777" w:rsidR="00713EE5" w:rsidRPr="00713EE5" w:rsidRDefault="005875E8" w:rsidP="002E7FEC">
            <w:pPr>
              <w:jc w:val="both"/>
              <w:rPr>
                <w:rFonts w:ascii="Arial" w:hAnsi="Arial" w:cs="Arial"/>
                <w:color w:val="000000"/>
                <w:sz w:val="22"/>
                <w:szCs w:val="22"/>
                <w:lang w:eastAsia="es-MX"/>
              </w:rPr>
            </w:pPr>
            <w:r>
              <w:rPr>
                <w:rFonts w:ascii="Arial" w:hAnsi="Arial" w:cs="Arial"/>
                <w:color w:val="000000"/>
                <w:sz w:val="22"/>
                <w:szCs w:val="22"/>
                <w:lang w:eastAsia="es-MX"/>
              </w:rPr>
              <w:t>$ 117.0</w:t>
            </w:r>
            <w:r w:rsidR="00713EE5" w:rsidRPr="00713EE5">
              <w:rPr>
                <w:rFonts w:ascii="Arial" w:hAnsi="Arial" w:cs="Arial"/>
                <w:color w:val="000000"/>
                <w:sz w:val="22"/>
                <w:szCs w:val="22"/>
                <w:lang w:eastAsia="es-MX"/>
              </w:rPr>
              <w:t>0</w:t>
            </w:r>
          </w:p>
        </w:tc>
      </w:tr>
      <w:tr w:rsidR="00713EE5" w:rsidRPr="00713EE5" w14:paraId="37A8BB66" w14:textId="77777777" w:rsidTr="005875E8">
        <w:trPr>
          <w:trHeight w:val="56"/>
          <w:jc w:val="center"/>
        </w:trPr>
        <w:tc>
          <w:tcPr>
            <w:tcW w:w="0" w:type="auto"/>
            <w:tcBorders>
              <w:top w:val="nil"/>
              <w:left w:val="nil"/>
              <w:bottom w:val="single" w:sz="4" w:space="0" w:color="auto"/>
              <w:right w:val="nil"/>
            </w:tcBorders>
            <w:noWrap/>
            <w:vAlign w:val="bottom"/>
            <w:hideMark/>
          </w:tcPr>
          <w:p w14:paraId="3518C47B" w14:textId="77777777" w:rsidR="00713EE5" w:rsidRPr="00713EE5" w:rsidRDefault="00713EE5" w:rsidP="002E7FEC">
            <w:pPr>
              <w:jc w:val="both"/>
              <w:rPr>
                <w:rFonts w:ascii="Arial" w:hAnsi="Arial" w:cs="Arial"/>
                <w:color w:val="000000"/>
                <w:sz w:val="22"/>
                <w:szCs w:val="22"/>
                <w:lang w:eastAsia="es-MX"/>
              </w:rPr>
            </w:pPr>
          </w:p>
        </w:tc>
        <w:tc>
          <w:tcPr>
            <w:tcW w:w="0" w:type="auto"/>
            <w:tcBorders>
              <w:top w:val="nil"/>
              <w:left w:val="nil"/>
              <w:bottom w:val="single" w:sz="4" w:space="0" w:color="auto"/>
              <w:right w:val="nil"/>
            </w:tcBorders>
            <w:noWrap/>
            <w:vAlign w:val="bottom"/>
            <w:hideMark/>
          </w:tcPr>
          <w:p w14:paraId="12367123" w14:textId="77777777" w:rsidR="00713EE5" w:rsidRPr="00713EE5" w:rsidRDefault="00713EE5" w:rsidP="002E7FEC">
            <w:pPr>
              <w:jc w:val="both"/>
              <w:rPr>
                <w:rFonts w:ascii="Arial" w:hAnsi="Arial" w:cs="Arial"/>
                <w:sz w:val="22"/>
                <w:szCs w:val="22"/>
                <w:lang w:eastAsia="es-MX"/>
              </w:rPr>
            </w:pPr>
          </w:p>
        </w:tc>
        <w:tc>
          <w:tcPr>
            <w:tcW w:w="0" w:type="auto"/>
            <w:tcBorders>
              <w:top w:val="nil"/>
              <w:left w:val="nil"/>
              <w:bottom w:val="single" w:sz="4" w:space="0" w:color="auto"/>
              <w:right w:val="nil"/>
            </w:tcBorders>
            <w:noWrap/>
            <w:vAlign w:val="bottom"/>
            <w:hideMark/>
          </w:tcPr>
          <w:p w14:paraId="4D9F0602" w14:textId="77777777" w:rsidR="00713EE5" w:rsidRPr="00713EE5" w:rsidRDefault="00713EE5" w:rsidP="002E7FEC">
            <w:pPr>
              <w:jc w:val="both"/>
              <w:rPr>
                <w:rFonts w:ascii="Arial" w:hAnsi="Arial" w:cs="Arial"/>
                <w:sz w:val="22"/>
                <w:szCs w:val="22"/>
                <w:lang w:eastAsia="es-MX"/>
              </w:rPr>
            </w:pPr>
          </w:p>
        </w:tc>
        <w:tc>
          <w:tcPr>
            <w:tcW w:w="0" w:type="auto"/>
            <w:tcBorders>
              <w:top w:val="nil"/>
              <w:left w:val="nil"/>
              <w:bottom w:val="single" w:sz="4" w:space="0" w:color="auto"/>
              <w:right w:val="nil"/>
            </w:tcBorders>
            <w:noWrap/>
            <w:vAlign w:val="bottom"/>
            <w:hideMark/>
          </w:tcPr>
          <w:p w14:paraId="68B660B4" w14:textId="77777777" w:rsidR="00713EE5" w:rsidRPr="00713EE5" w:rsidRDefault="00713EE5" w:rsidP="002E7FEC">
            <w:pPr>
              <w:jc w:val="both"/>
              <w:rPr>
                <w:rFonts w:ascii="Arial" w:hAnsi="Arial" w:cs="Arial"/>
                <w:sz w:val="22"/>
                <w:szCs w:val="22"/>
                <w:lang w:eastAsia="es-MX"/>
              </w:rPr>
            </w:pPr>
          </w:p>
        </w:tc>
      </w:tr>
      <w:tr w:rsidR="00713EE5" w:rsidRPr="00713EE5" w14:paraId="699BEB47" w14:textId="77777777" w:rsidTr="005875E8">
        <w:trPr>
          <w:trHeight w:val="56"/>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5F2A0202" w14:textId="77777777" w:rsidR="00713EE5" w:rsidRPr="00713EE5" w:rsidRDefault="00713EE5" w:rsidP="002E7FEC">
            <w:pPr>
              <w:jc w:val="both"/>
              <w:rPr>
                <w:rFonts w:ascii="Arial" w:hAnsi="Arial" w:cs="Arial"/>
                <w:b/>
                <w:bCs/>
                <w:color w:val="000000"/>
                <w:sz w:val="22"/>
                <w:szCs w:val="22"/>
                <w:lang w:eastAsia="es-MX"/>
              </w:rPr>
            </w:pPr>
            <w:r w:rsidRPr="00713EE5">
              <w:rPr>
                <w:rFonts w:ascii="Arial" w:hAnsi="Arial" w:cs="Arial"/>
                <w:b/>
                <w:bCs/>
                <w:color w:val="000000"/>
                <w:sz w:val="22"/>
                <w:szCs w:val="22"/>
                <w:lang w:eastAsia="es-MX"/>
              </w:rPr>
              <w:t>FACTIBILIDAD</w:t>
            </w:r>
          </w:p>
        </w:tc>
      </w:tr>
      <w:tr w:rsidR="00713EE5" w:rsidRPr="00713EE5" w14:paraId="68CDB36D" w14:textId="77777777" w:rsidTr="005875E8">
        <w:trPr>
          <w:trHeight w:val="56"/>
          <w:jc w:val="center"/>
        </w:trPr>
        <w:tc>
          <w:tcPr>
            <w:tcW w:w="0" w:type="auto"/>
            <w:gridSpan w:val="3"/>
            <w:tcBorders>
              <w:top w:val="single" w:sz="4" w:space="0" w:color="auto"/>
              <w:left w:val="single" w:sz="4" w:space="0" w:color="auto"/>
              <w:bottom w:val="single" w:sz="4" w:space="0" w:color="auto"/>
              <w:right w:val="single" w:sz="4" w:space="0" w:color="auto"/>
            </w:tcBorders>
            <w:noWrap/>
            <w:vAlign w:val="bottom"/>
            <w:hideMark/>
          </w:tcPr>
          <w:p w14:paraId="1D9DF9DB"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Carta de factibilidad</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0871216"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$ 352.50</w:t>
            </w:r>
          </w:p>
        </w:tc>
      </w:tr>
      <w:tr w:rsidR="00713EE5" w:rsidRPr="00713EE5" w14:paraId="1A6E1C7F" w14:textId="77777777" w:rsidTr="005875E8">
        <w:trPr>
          <w:trHeight w:val="26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D8E4BC"/>
            <w:vAlign w:val="bottom"/>
            <w:hideMark/>
          </w:tcPr>
          <w:p w14:paraId="366949D8"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Gasto requerido L/S (factibilidad)</w:t>
            </w:r>
          </w:p>
        </w:tc>
        <w:tc>
          <w:tcPr>
            <w:tcW w:w="0" w:type="auto"/>
            <w:tcBorders>
              <w:top w:val="single" w:sz="4" w:space="0" w:color="auto"/>
              <w:left w:val="single" w:sz="4" w:space="0" w:color="auto"/>
              <w:bottom w:val="single" w:sz="4" w:space="0" w:color="auto"/>
              <w:right w:val="single" w:sz="4" w:space="0" w:color="auto"/>
            </w:tcBorders>
            <w:shd w:val="clear" w:color="auto" w:fill="D8E4BC"/>
            <w:noWrap/>
            <w:vAlign w:val="bottom"/>
            <w:hideMark/>
          </w:tcPr>
          <w:p w14:paraId="0042B6DE"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lang w:eastAsia="es-MX"/>
              </w:rPr>
              <w:t>$ 573,650.00 (por L/S)</w:t>
            </w:r>
          </w:p>
        </w:tc>
      </w:tr>
    </w:tbl>
    <w:p w14:paraId="0D47F04F" w14:textId="77777777" w:rsidR="00713EE5" w:rsidRPr="00713EE5" w:rsidRDefault="00713EE5" w:rsidP="00713EE5">
      <w:pPr>
        <w:jc w:val="both"/>
        <w:rPr>
          <w:rFonts w:ascii="Arial" w:hAnsi="Arial" w:cs="Arial"/>
          <w:sz w:val="22"/>
          <w:szCs w:val="22"/>
        </w:rPr>
      </w:pPr>
    </w:p>
    <w:p w14:paraId="1BDAC313" w14:textId="77777777" w:rsidR="00713EE5" w:rsidRPr="00713EE5" w:rsidRDefault="00713EE5" w:rsidP="00713EE5">
      <w:pPr>
        <w:autoSpaceDE w:val="0"/>
        <w:autoSpaceDN w:val="0"/>
        <w:adjustRightInd w:val="0"/>
        <w:ind w:left="851"/>
        <w:jc w:val="both"/>
        <w:rPr>
          <w:rFonts w:ascii="Arial" w:hAnsi="Arial" w:cs="Arial"/>
          <w:sz w:val="22"/>
          <w:szCs w:val="22"/>
        </w:rPr>
      </w:pPr>
      <w:r w:rsidRPr="00713EE5">
        <w:rPr>
          <w:rFonts w:ascii="Arial" w:hAnsi="Arial" w:cs="Arial"/>
          <w:sz w:val="22"/>
          <w:szCs w:val="22"/>
        </w:rPr>
        <w:t>El cobro de reconexión se deberá realizar únicamente cuando se lleve a cabo una acción física que limite el servicio al usuario.</w:t>
      </w:r>
    </w:p>
    <w:p w14:paraId="327A7AAA" w14:textId="77777777" w:rsidR="00713EE5" w:rsidRPr="00713EE5" w:rsidRDefault="00713EE5" w:rsidP="00713EE5">
      <w:pPr>
        <w:jc w:val="both"/>
        <w:rPr>
          <w:rFonts w:ascii="Arial" w:hAnsi="Arial" w:cs="Arial"/>
          <w:sz w:val="22"/>
          <w:szCs w:val="22"/>
        </w:rPr>
      </w:pPr>
    </w:p>
    <w:p w14:paraId="1FC091BE" w14:textId="77777777" w:rsidR="00713EE5" w:rsidRPr="00713EE5" w:rsidRDefault="00713EE5" w:rsidP="00713EE5">
      <w:pPr>
        <w:numPr>
          <w:ilvl w:val="0"/>
          <w:numId w:val="13"/>
        </w:numPr>
        <w:contextualSpacing/>
        <w:jc w:val="both"/>
        <w:rPr>
          <w:rFonts w:ascii="Arial" w:hAnsi="Arial" w:cs="Arial"/>
          <w:snapToGrid w:val="0"/>
          <w:sz w:val="22"/>
          <w:szCs w:val="22"/>
        </w:rPr>
      </w:pPr>
      <w:r w:rsidRPr="00713EE5">
        <w:rPr>
          <w:rFonts w:ascii="Arial" w:hAnsi="Arial" w:cs="Arial"/>
          <w:snapToGrid w:val="0"/>
          <w:sz w:val="22"/>
          <w:szCs w:val="22"/>
        </w:rPr>
        <w:t>Tratándose del pago de los derechos que correspondan a las tarifas de agua potable, además de los conceptos y sujetos señalados en el segundo párrafo del artículo 75 de la Ley de Aguas para los Municipios del Estado de Coahuila de Zaragoza, se otorgará un 50% de descuento a pensionados, jubilados, adultos mayores o personas con discapacidad respecto del importe correspondiente a los primeros 15 m3 mensuales consumidos en concepto de agua potable, drenaje y saneamiento, solamente a los usuarios referidos y que cuenten con tarifa Popular, Interés Social o Residencial y que sea, única y exclusivamente respecto del domicilio donde legalmente residan, no pudiendo en ningún caso señalar más de un domicilio. De sobrepasar el usuario el consumo referido, el volumen excedente se deberá liquidar en su totalidad de acuerdo a la tarifa ordinaria correspondiente.</w:t>
      </w:r>
    </w:p>
    <w:p w14:paraId="39A3F287" w14:textId="77777777" w:rsidR="00713EE5" w:rsidRPr="00713EE5" w:rsidRDefault="00713EE5" w:rsidP="00713EE5">
      <w:pPr>
        <w:jc w:val="both"/>
        <w:rPr>
          <w:rFonts w:ascii="Arial" w:hAnsi="Arial" w:cs="Arial"/>
          <w:sz w:val="22"/>
          <w:szCs w:val="22"/>
        </w:rPr>
      </w:pPr>
    </w:p>
    <w:p w14:paraId="619BE9FA" w14:textId="77777777" w:rsidR="00713EE5" w:rsidRPr="00713EE5" w:rsidRDefault="00713EE5" w:rsidP="00713EE5">
      <w:pPr>
        <w:numPr>
          <w:ilvl w:val="0"/>
          <w:numId w:val="13"/>
        </w:numPr>
        <w:contextualSpacing/>
        <w:jc w:val="both"/>
        <w:rPr>
          <w:rFonts w:ascii="Arial" w:hAnsi="Arial" w:cs="Arial"/>
          <w:snapToGrid w:val="0"/>
          <w:sz w:val="22"/>
          <w:szCs w:val="22"/>
        </w:rPr>
      </w:pPr>
      <w:r w:rsidRPr="00713EE5">
        <w:rPr>
          <w:rFonts w:ascii="Arial" w:hAnsi="Arial" w:cs="Arial"/>
          <w:snapToGrid w:val="0"/>
          <w:sz w:val="22"/>
          <w:szCs w:val="22"/>
        </w:rPr>
        <w:t>Los predios que no cuenten con servicio de drenaje, están exentos del pago por dicho servicio.</w:t>
      </w:r>
    </w:p>
    <w:p w14:paraId="356BF9DB" w14:textId="77777777" w:rsidR="00713EE5" w:rsidRPr="00713EE5" w:rsidRDefault="00713EE5" w:rsidP="00713EE5">
      <w:pPr>
        <w:widowControl w:val="0"/>
        <w:ind w:left="720"/>
        <w:contextualSpacing/>
        <w:jc w:val="both"/>
        <w:rPr>
          <w:rFonts w:ascii="Arial" w:hAnsi="Arial" w:cs="Arial"/>
          <w:snapToGrid w:val="0"/>
          <w:sz w:val="22"/>
          <w:szCs w:val="22"/>
        </w:rPr>
      </w:pPr>
    </w:p>
    <w:p w14:paraId="0A5D1ED4" w14:textId="77777777" w:rsidR="00713EE5" w:rsidRPr="00713EE5" w:rsidRDefault="00713EE5" w:rsidP="00713EE5">
      <w:pPr>
        <w:numPr>
          <w:ilvl w:val="0"/>
          <w:numId w:val="13"/>
        </w:numPr>
        <w:contextualSpacing/>
        <w:jc w:val="both"/>
        <w:rPr>
          <w:rFonts w:ascii="Arial" w:hAnsi="Arial" w:cs="Arial"/>
          <w:snapToGrid w:val="0"/>
          <w:sz w:val="22"/>
          <w:szCs w:val="22"/>
        </w:rPr>
      </w:pPr>
      <w:r w:rsidRPr="00713EE5">
        <w:rPr>
          <w:rFonts w:ascii="Arial" w:hAnsi="Arial" w:cs="Arial"/>
          <w:snapToGrid w:val="0"/>
          <w:sz w:val="22"/>
          <w:szCs w:val="22"/>
        </w:rPr>
        <w:t>Por concepto de saneamiento, se pagará una cuota dependiendo del consumo de agua potable que se realizó en el mes facturado, de conformidad con lo siguiente:</w:t>
      </w:r>
    </w:p>
    <w:p w14:paraId="31745D72" w14:textId="77777777" w:rsidR="00713EE5" w:rsidRPr="00713EE5" w:rsidRDefault="00713EE5" w:rsidP="00713EE5">
      <w:pPr>
        <w:widowControl w:val="0"/>
        <w:ind w:left="720"/>
        <w:contextualSpacing/>
        <w:jc w:val="both"/>
        <w:rPr>
          <w:rFonts w:ascii="Arial" w:hAnsi="Arial" w:cs="Arial"/>
          <w:snapToGrid w:val="0"/>
          <w:sz w:val="22"/>
          <w:szCs w:val="22"/>
        </w:rPr>
      </w:pPr>
    </w:p>
    <w:p w14:paraId="58319B41" w14:textId="77777777" w:rsidR="00713EE5" w:rsidRPr="00713EE5" w:rsidRDefault="00713EE5" w:rsidP="00713EE5">
      <w:pPr>
        <w:numPr>
          <w:ilvl w:val="0"/>
          <w:numId w:val="2"/>
        </w:numPr>
        <w:contextualSpacing/>
        <w:jc w:val="both"/>
        <w:rPr>
          <w:rFonts w:ascii="Arial" w:hAnsi="Arial" w:cs="Arial"/>
          <w:snapToGrid w:val="0"/>
          <w:sz w:val="22"/>
          <w:szCs w:val="22"/>
        </w:rPr>
      </w:pPr>
      <w:r w:rsidRPr="00713EE5">
        <w:rPr>
          <w:rFonts w:ascii="Arial" w:hAnsi="Arial" w:cs="Arial"/>
          <w:snapToGrid w:val="0"/>
          <w:sz w:val="22"/>
          <w:szCs w:val="22"/>
        </w:rPr>
        <w:t>Tarifa habitacional: pagará el 10% del costo por consumo de agua potable en m3.</w:t>
      </w:r>
    </w:p>
    <w:p w14:paraId="021DF957" w14:textId="77777777" w:rsidR="00713EE5" w:rsidRPr="00713EE5" w:rsidRDefault="00713EE5" w:rsidP="00713EE5">
      <w:pPr>
        <w:numPr>
          <w:ilvl w:val="0"/>
          <w:numId w:val="2"/>
        </w:numPr>
        <w:contextualSpacing/>
        <w:jc w:val="both"/>
        <w:rPr>
          <w:rFonts w:ascii="Arial" w:hAnsi="Arial" w:cs="Arial"/>
          <w:snapToGrid w:val="0"/>
          <w:sz w:val="22"/>
          <w:szCs w:val="22"/>
        </w:rPr>
      </w:pPr>
      <w:r w:rsidRPr="00713EE5">
        <w:rPr>
          <w:rFonts w:ascii="Arial" w:hAnsi="Arial" w:cs="Arial"/>
          <w:snapToGrid w:val="0"/>
          <w:sz w:val="22"/>
          <w:szCs w:val="22"/>
        </w:rPr>
        <w:t>Tarifa comercial e industrial: pagará el 30% del costo por consumo de agua potable en m3.</w:t>
      </w:r>
    </w:p>
    <w:p w14:paraId="52F32139" w14:textId="77777777" w:rsidR="00713EE5" w:rsidRPr="00713EE5" w:rsidRDefault="00713EE5" w:rsidP="00713EE5">
      <w:pPr>
        <w:widowControl w:val="0"/>
        <w:ind w:left="1440"/>
        <w:contextualSpacing/>
        <w:jc w:val="both"/>
        <w:rPr>
          <w:rFonts w:ascii="Arial" w:hAnsi="Arial" w:cs="Arial"/>
          <w:snapToGrid w:val="0"/>
          <w:sz w:val="22"/>
          <w:szCs w:val="22"/>
        </w:rPr>
      </w:pPr>
    </w:p>
    <w:p w14:paraId="544E5E67" w14:textId="77777777" w:rsidR="00713EE5" w:rsidRPr="00713EE5" w:rsidRDefault="00713EE5" w:rsidP="00713EE5">
      <w:pPr>
        <w:numPr>
          <w:ilvl w:val="0"/>
          <w:numId w:val="13"/>
        </w:numPr>
        <w:contextualSpacing/>
        <w:jc w:val="both"/>
        <w:rPr>
          <w:rFonts w:ascii="Arial" w:hAnsi="Arial" w:cs="Arial"/>
          <w:snapToGrid w:val="0"/>
          <w:sz w:val="22"/>
          <w:szCs w:val="22"/>
        </w:rPr>
      </w:pPr>
      <w:r w:rsidRPr="00713EE5">
        <w:rPr>
          <w:rFonts w:ascii="Arial" w:hAnsi="Arial" w:cs="Arial"/>
          <w:snapToGrid w:val="0"/>
          <w:sz w:val="22"/>
          <w:szCs w:val="22"/>
        </w:rPr>
        <w:t>Los predios que no cuenten con servicio de saneamiento están exentos del pago por dicho servicio.</w:t>
      </w:r>
    </w:p>
    <w:p w14:paraId="5D8865F7" w14:textId="77777777" w:rsidR="00713EE5" w:rsidRPr="00713EE5" w:rsidRDefault="00713EE5" w:rsidP="00713EE5">
      <w:pPr>
        <w:widowControl w:val="0"/>
        <w:ind w:left="720"/>
        <w:contextualSpacing/>
        <w:jc w:val="both"/>
        <w:rPr>
          <w:rFonts w:ascii="Arial" w:hAnsi="Arial" w:cs="Arial"/>
          <w:snapToGrid w:val="0"/>
          <w:sz w:val="22"/>
          <w:szCs w:val="22"/>
        </w:rPr>
      </w:pPr>
    </w:p>
    <w:p w14:paraId="54BC98AF" w14:textId="77777777" w:rsidR="00713EE5" w:rsidRPr="00992EFF" w:rsidRDefault="00713EE5" w:rsidP="00992EFF">
      <w:pPr>
        <w:numPr>
          <w:ilvl w:val="0"/>
          <w:numId w:val="13"/>
        </w:numPr>
        <w:contextualSpacing/>
        <w:jc w:val="both"/>
        <w:rPr>
          <w:rFonts w:ascii="Arial" w:hAnsi="Arial" w:cs="Arial"/>
          <w:snapToGrid w:val="0"/>
          <w:sz w:val="22"/>
          <w:szCs w:val="22"/>
        </w:rPr>
      </w:pPr>
      <w:r w:rsidRPr="00713EE5">
        <w:rPr>
          <w:rFonts w:ascii="Arial" w:hAnsi="Arial" w:cs="Arial"/>
          <w:snapToGrid w:val="0"/>
          <w:sz w:val="22"/>
          <w:szCs w:val="22"/>
        </w:rPr>
        <w:t>La instalación de toma clandestina de agua potable dará lugar a la regularización del servicio, así como al pago del consumo estimado por el organismo operador. Además de lo anterior, en caso de que se encuentre una toma clandestina de agua sin medidor y/o sin haber signado contrato con el Sistema Municipal de Agua y Saneamiento de Arteaga, se le impondrá una multa de 15 a 20 Unidades de Medida y Actualización (UMA)</w:t>
      </w:r>
      <w:r w:rsidR="00992EFF">
        <w:rPr>
          <w:rFonts w:ascii="Arial" w:hAnsi="Arial" w:cs="Arial"/>
          <w:snapToGrid w:val="0"/>
          <w:sz w:val="22"/>
          <w:szCs w:val="22"/>
        </w:rPr>
        <w:t xml:space="preserve"> </w:t>
      </w:r>
      <w:r w:rsidRPr="00992EFF">
        <w:rPr>
          <w:rFonts w:ascii="Arial" w:hAnsi="Arial" w:cs="Arial"/>
          <w:snapToGrid w:val="0"/>
          <w:sz w:val="22"/>
          <w:szCs w:val="22"/>
        </w:rPr>
        <w:t xml:space="preserve">vigente al momento de la infracción, lo anterior a cargo de quien se vea beneficiado por la toma, el propietario, poseedor, usuario, usufructuario, comodatario o análogo del predio donde se encuentre la toma. </w:t>
      </w:r>
      <w:r w:rsidRPr="00992EFF">
        <w:rPr>
          <w:rFonts w:ascii="Arial" w:hAnsi="Arial" w:cs="Arial"/>
          <w:snapToGrid w:val="0"/>
          <w:color w:val="000000"/>
          <w:sz w:val="22"/>
          <w:szCs w:val="22"/>
        </w:rPr>
        <w:t>Para que la multa sea procedente, la autoridad correspondiente deberá notificar mensualmente al afectado y reincidir por tercera vez sobre el mismo predio.</w:t>
      </w:r>
    </w:p>
    <w:p w14:paraId="623A5740" w14:textId="77777777" w:rsidR="00713EE5" w:rsidRPr="00713EE5" w:rsidRDefault="00713EE5" w:rsidP="00713EE5">
      <w:pPr>
        <w:widowControl w:val="0"/>
        <w:ind w:left="720"/>
        <w:contextualSpacing/>
        <w:jc w:val="both"/>
        <w:rPr>
          <w:rFonts w:ascii="Arial" w:eastAsia="Calibri" w:hAnsi="Arial" w:cs="Arial"/>
          <w:snapToGrid w:val="0"/>
          <w:sz w:val="22"/>
          <w:szCs w:val="22"/>
        </w:rPr>
      </w:pPr>
    </w:p>
    <w:p w14:paraId="73321EBE" w14:textId="77777777" w:rsidR="00713EE5" w:rsidRPr="00713EE5" w:rsidRDefault="00713EE5" w:rsidP="00713EE5">
      <w:pPr>
        <w:jc w:val="both"/>
        <w:rPr>
          <w:rFonts w:ascii="Arial" w:hAnsi="Arial" w:cs="Arial"/>
          <w:sz w:val="22"/>
          <w:szCs w:val="22"/>
        </w:rPr>
      </w:pPr>
      <w:r w:rsidRPr="00713EE5">
        <w:rPr>
          <w:rFonts w:ascii="Arial" w:eastAsia="Calibri" w:hAnsi="Arial" w:cs="Arial"/>
          <w:sz w:val="22"/>
          <w:szCs w:val="22"/>
        </w:rPr>
        <w:t>Las tarifas establecidas en el presente artículo podrán ser actualizadas conforme a lo establecido en el artículo 22 del Código Financiero para los Municipios del Estado de Coahuila de Zaragoza.</w:t>
      </w:r>
    </w:p>
    <w:p w14:paraId="64D25FD3" w14:textId="77777777" w:rsidR="00713EE5" w:rsidRPr="00713EE5" w:rsidRDefault="00713EE5" w:rsidP="00713EE5">
      <w:pPr>
        <w:widowControl w:val="0"/>
        <w:ind w:left="720"/>
        <w:contextualSpacing/>
        <w:jc w:val="both"/>
        <w:rPr>
          <w:rFonts w:ascii="Arial" w:hAnsi="Arial" w:cs="Arial"/>
          <w:b/>
          <w:snapToGrid w:val="0"/>
          <w:sz w:val="22"/>
          <w:szCs w:val="22"/>
        </w:rPr>
      </w:pPr>
    </w:p>
    <w:p w14:paraId="75B304C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w:t>
      </w:r>
    </w:p>
    <w:p w14:paraId="6FCB526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RASTROS</w:t>
      </w:r>
    </w:p>
    <w:p w14:paraId="66255365" w14:textId="77777777" w:rsidR="00713EE5" w:rsidRPr="00713EE5" w:rsidRDefault="00713EE5" w:rsidP="00713EE5">
      <w:pPr>
        <w:ind w:right="50"/>
        <w:jc w:val="both"/>
        <w:rPr>
          <w:rFonts w:ascii="Arial" w:hAnsi="Arial" w:cs="Arial"/>
          <w:bCs/>
          <w:sz w:val="22"/>
          <w:szCs w:val="22"/>
        </w:rPr>
      </w:pPr>
    </w:p>
    <w:p w14:paraId="40FD2E05"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13.-</w:t>
      </w:r>
      <w:r w:rsidRPr="00713EE5">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4BDB57F9" w14:textId="77777777" w:rsidR="00713EE5" w:rsidRPr="00713EE5" w:rsidRDefault="00713EE5" w:rsidP="00713EE5">
      <w:pPr>
        <w:ind w:right="50"/>
        <w:jc w:val="both"/>
        <w:rPr>
          <w:rFonts w:ascii="Arial" w:hAnsi="Arial" w:cs="Arial"/>
          <w:bCs/>
          <w:sz w:val="22"/>
          <w:szCs w:val="22"/>
        </w:rPr>
      </w:pPr>
    </w:p>
    <w:p w14:paraId="38CAC359" w14:textId="77777777" w:rsidR="00713EE5" w:rsidRDefault="00713EE5" w:rsidP="00713EE5">
      <w:pPr>
        <w:ind w:right="50"/>
        <w:jc w:val="both"/>
        <w:rPr>
          <w:rFonts w:ascii="Arial" w:hAnsi="Arial" w:cs="Arial"/>
          <w:bCs/>
          <w:sz w:val="22"/>
          <w:szCs w:val="22"/>
        </w:rPr>
      </w:pPr>
      <w:r w:rsidRPr="00713EE5">
        <w:rPr>
          <w:rFonts w:ascii="Arial" w:hAnsi="Arial" w:cs="Arial"/>
          <w:bCs/>
          <w:sz w:val="22"/>
          <w:szCs w:val="22"/>
        </w:rPr>
        <w:t>No se causará el derecho por uso de corrales, cuando los animales que se introduzcan sean sacrificados, el mismo día.</w:t>
      </w:r>
    </w:p>
    <w:p w14:paraId="55B509A5" w14:textId="77777777" w:rsidR="00D0460D" w:rsidRPr="00713EE5" w:rsidRDefault="00D0460D" w:rsidP="00713EE5">
      <w:pPr>
        <w:ind w:right="50"/>
        <w:jc w:val="both"/>
        <w:rPr>
          <w:rFonts w:ascii="Arial" w:hAnsi="Arial" w:cs="Arial"/>
          <w:bCs/>
          <w:sz w:val="22"/>
          <w:szCs w:val="22"/>
        </w:rPr>
      </w:pPr>
    </w:p>
    <w:p w14:paraId="1D3FD064"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lastRenderedPageBreak/>
        <w:t>Los servicios a que se refiera esta sección se causarán y cobrarán conforme a los conceptos y tarifas siguientes:</w:t>
      </w:r>
    </w:p>
    <w:p w14:paraId="342A50D0" w14:textId="77777777" w:rsidR="00713EE5" w:rsidRPr="00713EE5" w:rsidRDefault="00713EE5" w:rsidP="00713EE5">
      <w:pPr>
        <w:jc w:val="both"/>
        <w:rPr>
          <w:rFonts w:ascii="Arial" w:hAnsi="Arial" w:cs="Arial"/>
          <w:bCs/>
          <w:sz w:val="22"/>
          <w:szCs w:val="22"/>
        </w:rPr>
      </w:pPr>
    </w:p>
    <w:p w14:paraId="566B1626" w14:textId="77777777" w:rsidR="00713EE5" w:rsidRPr="00713EE5" w:rsidRDefault="00713EE5" w:rsidP="00713EE5">
      <w:pPr>
        <w:widowControl w:val="0"/>
        <w:contextualSpacing/>
        <w:jc w:val="both"/>
        <w:rPr>
          <w:rFonts w:ascii="Arial" w:hAnsi="Arial" w:cs="Arial"/>
          <w:snapToGrid w:val="0"/>
          <w:sz w:val="22"/>
          <w:szCs w:val="22"/>
        </w:rPr>
      </w:pPr>
      <w:r w:rsidRPr="00713EE5">
        <w:rPr>
          <w:rFonts w:ascii="Arial" w:hAnsi="Arial" w:cs="Arial"/>
          <w:snapToGrid w:val="0"/>
          <w:sz w:val="22"/>
          <w:szCs w:val="22"/>
        </w:rPr>
        <w:t>I. Servicio de Matanza:</w:t>
      </w:r>
    </w:p>
    <w:p w14:paraId="653DA0CB" w14:textId="77777777" w:rsidR="00713EE5" w:rsidRPr="00713EE5" w:rsidRDefault="00713EE5" w:rsidP="005021D2">
      <w:pPr>
        <w:numPr>
          <w:ilvl w:val="0"/>
          <w:numId w:val="3"/>
        </w:numPr>
        <w:ind w:left="709" w:hanging="425"/>
        <w:contextualSpacing/>
        <w:jc w:val="both"/>
        <w:rPr>
          <w:rFonts w:ascii="Arial" w:hAnsi="Arial" w:cs="Arial"/>
          <w:snapToGrid w:val="0"/>
          <w:sz w:val="22"/>
          <w:szCs w:val="22"/>
        </w:rPr>
      </w:pPr>
      <w:r w:rsidRPr="00713EE5">
        <w:rPr>
          <w:rFonts w:ascii="Arial" w:hAnsi="Arial" w:cs="Arial"/>
          <w:snapToGrid w:val="0"/>
          <w:sz w:val="22"/>
          <w:szCs w:val="22"/>
        </w:rPr>
        <w:t xml:space="preserve">Ganado vacuno: </w:t>
      </w:r>
      <w:r w:rsidRPr="00713EE5">
        <w:rPr>
          <w:rFonts w:ascii="Arial" w:hAnsi="Arial" w:cs="Arial"/>
          <w:snapToGrid w:val="0"/>
          <w:sz w:val="22"/>
          <w:szCs w:val="22"/>
        </w:rPr>
        <w:tab/>
        <w:t>$ 146.50 pesos por cabeza.</w:t>
      </w:r>
    </w:p>
    <w:p w14:paraId="084E88A8" w14:textId="77777777" w:rsidR="00713EE5" w:rsidRPr="00713EE5" w:rsidRDefault="00713EE5" w:rsidP="005021D2">
      <w:pPr>
        <w:numPr>
          <w:ilvl w:val="0"/>
          <w:numId w:val="3"/>
        </w:numPr>
        <w:ind w:left="709" w:hanging="425"/>
        <w:contextualSpacing/>
        <w:jc w:val="both"/>
        <w:rPr>
          <w:rFonts w:ascii="Arial" w:hAnsi="Arial" w:cs="Arial"/>
          <w:snapToGrid w:val="0"/>
          <w:sz w:val="22"/>
          <w:szCs w:val="22"/>
        </w:rPr>
      </w:pPr>
      <w:r w:rsidRPr="00713EE5">
        <w:rPr>
          <w:rFonts w:ascii="Arial" w:hAnsi="Arial" w:cs="Arial"/>
          <w:snapToGrid w:val="0"/>
          <w:sz w:val="22"/>
          <w:szCs w:val="22"/>
        </w:rPr>
        <w:t xml:space="preserve">Ganado porcino: </w:t>
      </w:r>
      <w:r w:rsidRPr="00713EE5">
        <w:rPr>
          <w:rFonts w:ascii="Arial" w:hAnsi="Arial" w:cs="Arial"/>
          <w:snapToGrid w:val="0"/>
          <w:sz w:val="22"/>
          <w:szCs w:val="22"/>
        </w:rPr>
        <w:tab/>
        <w:t>$   79.20 pesos por cabeza.</w:t>
      </w:r>
    </w:p>
    <w:p w14:paraId="47DD40A4" w14:textId="77777777" w:rsidR="00713EE5" w:rsidRPr="00713EE5" w:rsidRDefault="00713EE5" w:rsidP="005021D2">
      <w:pPr>
        <w:numPr>
          <w:ilvl w:val="0"/>
          <w:numId w:val="3"/>
        </w:numPr>
        <w:ind w:left="709" w:hanging="425"/>
        <w:contextualSpacing/>
        <w:jc w:val="both"/>
        <w:rPr>
          <w:rFonts w:ascii="Arial" w:hAnsi="Arial" w:cs="Arial"/>
          <w:snapToGrid w:val="0"/>
          <w:sz w:val="22"/>
          <w:szCs w:val="22"/>
        </w:rPr>
      </w:pPr>
      <w:r w:rsidRPr="00713EE5">
        <w:rPr>
          <w:rFonts w:ascii="Arial" w:hAnsi="Arial" w:cs="Arial"/>
          <w:snapToGrid w:val="0"/>
          <w:sz w:val="22"/>
          <w:szCs w:val="22"/>
        </w:rPr>
        <w:t xml:space="preserve">Ganado de ternera:  </w:t>
      </w:r>
      <w:r w:rsidRPr="00713EE5">
        <w:rPr>
          <w:rFonts w:ascii="Arial" w:hAnsi="Arial" w:cs="Arial"/>
          <w:snapToGrid w:val="0"/>
          <w:sz w:val="22"/>
          <w:szCs w:val="22"/>
        </w:rPr>
        <w:tab/>
        <w:t>$   63.50 pesos por cabeza.</w:t>
      </w:r>
    </w:p>
    <w:p w14:paraId="0E05A27B" w14:textId="77777777" w:rsidR="00713EE5" w:rsidRPr="00713EE5" w:rsidRDefault="00713EE5" w:rsidP="005021D2">
      <w:pPr>
        <w:numPr>
          <w:ilvl w:val="0"/>
          <w:numId w:val="3"/>
        </w:numPr>
        <w:ind w:left="709" w:hanging="425"/>
        <w:contextualSpacing/>
        <w:jc w:val="both"/>
        <w:rPr>
          <w:rFonts w:ascii="Arial" w:hAnsi="Arial" w:cs="Arial"/>
          <w:snapToGrid w:val="0"/>
          <w:sz w:val="22"/>
          <w:szCs w:val="22"/>
        </w:rPr>
      </w:pPr>
      <w:r w:rsidRPr="00713EE5">
        <w:rPr>
          <w:rFonts w:ascii="Arial" w:hAnsi="Arial" w:cs="Arial"/>
          <w:snapToGrid w:val="0"/>
          <w:sz w:val="22"/>
          <w:szCs w:val="22"/>
        </w:rPr>
        <w:t xml:space="preserve">Ovino y caprino: </w:t>
      </w:r>
      <w:r w:rsidRPr="00713EE5">
        <w:rPr>
          <w:rFonts w:ascii="Arial" w:hAnsi="Arial" w:cs="Arial"/>
          <w:snapToGrid w:val="0"/>
          <w:sz w:val="22"/>
          <w:szCs w:val="22"/>
        </w:rPr>
        <w:tab/>
        <w:t>$   63.50 pesos por cabeza.</w:t>
      </w:r>
    </w:p>
    <w:p w14:paraId="0937066E" w14:textId="77777777" w:rsidR="00713EE5" w:rsidRPr="00713EE5" w:rsidRDefault="00713EE5" w:rsidP="00713EE5">
      <w:pPr>
        <w:tabs>
          <w:tab w:val="left" w:pos="2780"/>
        </w:tabs>
        <w:ind w:left="1222"/>
        <w:jc w:val="both"/>
        <w:rPr>
          <w:rFonts w:ascii="Arial" w:hAnsi="Arial" w:cs="Arial"/>
          <w:sz w:val="22"/>
          <w:szCs w:val="22"/>
        </w:rPr>
      </w:pPr>
    </w:p>
    <w:p w14:paraId="1EFE50DA" w14:textId="77777777" w:rsidR="00713EE5" w:rsidRPr="00713EE5" w:rsidRDefault="00713EE5" w:rsidP="00713EE5">
      <w:pPr>
        <w:widowControl w:val="0"/>
        <w:contextualSpacing/>
        <w:jc w:val="both"/>
        <w:rPr>
          <w:rFonts w:ascii="Arial" w:hAnsi="Arial" w:cs="Arial"/>
          <w:snapToGrid w:val="0"/>
          <w:sz w:val="22"/>
          <w:szCs w:val="22"/>
        </w:rPr>
      </w:pPr>
      <w:r w:rsidRPr="00713EE5">
        <w:rPr>
          <w:rFonts w:ascii="Arial" w:hAnsi="Arial" w:cs="Arial"/>
          <w:snapToGrid w:val="0"/>
          <w:sz w:val="22"/>
          <w:szCs w:val="22"/>
        </w:rPr>
        <w:t xml:space="preserve">II. Otros Servicios: </w:t>
      </w:r>
    </w:p>
    <w:p w14:paraId="1D707917" w14:textId="77777777" w:rsidR="00713EE5" w:rsidRPr="00713EE5" w:rsidRDefault="00713EE5" w:rsidP="005021D2">
      <w:pPr>
        <w:numPr>
          <w:ilvl w:val="0"/>
          <w:numId w:val="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Uso de corrales: $ 26.50 pesos diarios por cabeza de ganado.</w:t>
      </w:r>
    </w:p>
    <w:p w14:paraId="7EE21C2D" w14:textId="77777777" w:rsidR="00713EE5" w:rsidRPr="00713EE5" w:rsidRDefault="00713EE5" w:rsidP="005021D2">
      <w:pPr>
        <w:numPr>
          <w:ilvl w:val="0"/>
          <w:numId w:val="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Pesaje: $ 4.95 pesos por servicio por cabeza de ganado.</w:t>
      </w:r>
    </w:p>
    <w:p w14:paraId="435FECB9" w14:textId="77777777" w:rsidR="00713EE5" w:rsidRPr="00713EE5" w:rsidRDefault="00713EE5" w:rsidP="005021D2">
      <w:pPr>
        <w:numPr>
          <w:ilvl w:val="0"/>
          <w:numId w:val="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Uso de cuarto frío: $10.42 pesos diarios por canal.</w:t>
      </w:r>
    </w:p>
    <w:p w14:paraId="52095125" w14:textId="77777777" w:rsidR="00713EE5" w:rsidRPr="00713EE5" w:rsidRDefault="00713EE5" w:rsidP="005021D2">
      <w:pPr>
        <w:numPr>
          <w:ilvl w:val="0"/>
          <w:numId w:val="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Empadronamiento: $ 46.90 pesos pago único.</w:t>
      </w:r>
    </w:p>
    <w:p w14:paraId="4A7ACD69" w14:textId="0134BC4A" w:rsidR="00713EE5" w:rsidRPr="00713EE5" w:rsidRDefault="00693FAA" w:rsidP="005021D2">
      <w:pPr>
        <w:numPr>
          <w:ilvl w:val="0"/>
          <w:numId w:val="4"/>
        </w:numPr>
        <w:ind w:left="709" w:hanging="425"/>
        <w:contextualSpacing/>
        <w:jc w:val="both"/>
        <w:rPr>
          <w:rFonts w:ascii="Arial" w:hAnsi="Arial" w:cs="Arial"/>
          <w:snapToGrid w:val="0"/>
          <w:sz w:val="22"/>
          <w:szCs w:val="22"/>
        </w:rPr>
      </w:pPr>
      <w:r w:rsidRPr="00693FAA">
        <w:rPr>
          <w:rFonts w:ascii="Arial" w:hAnsi="Arial" w:cs="Arial"/>
          <w:bCs/>
          <w:snapToGrid w:val="0"/>
          <w:sz w:val="22"/>
          <w:szCs w:val="22"/>
          <w:lang w:val="es-MX"/>
        </w:rPr>
        <w:t>Recepción y entrega de trámite relacionado con el registro estatal de fierros de herrar y señales de sangre</w:t>
      </w:r>
      <w:r w:rsidRPr="00693FAA">
        <w:rPr>
          <w:rFonts w:ascii="Arial" w:hAnsi="Arial" w:cs="Arial"/>
          <w:snapToGrid w:val="0"/>
          <w:sz w:val="22"/>
          <w:szCs w:val="22"/>
        </w:rPr>
        <w:t xml:space="preserve"> </w:t>
      </w:r>
      <w:r w:rsidR="00713EE5" w:rsidRPr="00713EE5">
        <w:rPr>
          <w:rFonts w:ascii="Arial" w:hAnsi="Arial" w:cs="Arial"/>
          <w:snapToGrid w:val="0"/>
          <w:sz w:val="22"/>
          <w:szCs w:val="22"/>
        </w:rPr>
        <w:t>$ 65.60 pesos por cabeza de ganado.</w:t>
      </w:r>
    </w:p>
    <w:p w14:paraId="64270E3B" w14:textId="77777777" w:rsidR="00713EE5" w:rsidRPr="00713EE5" w:rsidRDefault="00713EE5" w:rsidP="005021D2">
      <w:pPr>
        <w:numPr>
          <w:ilvl w:val="0"/>
          <w:numId w:val="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Inspección de animales: $ 1.82 pesos por pieza.</w:t>
      </w:r>
    </w:p>
    <w:p w14:paraId="4959EC83" w14:textId="77777777" w:rsidR="00713EE5" w:rsidRPr="00713EE5" w:rsidRDefault="00713EE5" w:rsidP="005021D2">
      <w:pPr>
        <w:numPr>
          <w:ilvl w:val="0"/>
          <w:numId w:val="4"/>
        </w:numPr>
        <w:ind w:left="709" w:hanging="425"/>
        <w:contextualSpacing/>
        <w:jc w:val="both"/>
        <w:rPr>
          <w:rFonts w:ascii="Arial" w:hAnsi="Arial" w:cs="Arial"/>
          <w:snapToGrid w:val="0"/>
          <w:sz w:val="22"/>
          <w:szCs w:val="22"/>
        </w:rPr>
      </w:pPr>
      <w:r w:rsidRPr="00713EE5">
        <w:rPr>
          <w:rFonts w:ascii="Arial" w:hAnsi="Arial" w:cs="Arial"/>
          <w:snapToGrid w:val="0"/>
          <w:sz w:val="22"/>
          <w:szCs w:val="22"/>
        </w:rPr>
        <w:t>Registro de transportes autorizados o concesionados para el abasto de carnes: $ 152.00 pesos anual.</w:t>
      </w:r>
    </w:p>
    <w:p w14:paraId="19D339D4" w14:textId="77777777" w:rsidR="00713EE5" w:rsidRPr="00713EE5" w:rsidRDefault="00713EE5" w:rsidP="00713EE5">
      <w:pPr>
        <w:widowControl w:val="0"/>
        <w:ind w:left="644"/>
        <w:contextualSpacing/>
        <w:jc w:val="both"/>
        <w:rPr>
          <w:rFonts w:ascii="Arial" w:hAnsi="Arial" w:cs="Arial"/>
          <w:snapToGrid w:val="0"/>
          <w:sz w:val="22"/>
          <w:szCs w:val="22"/>
        </w:rPr>
      </w:pPr>
    </w:p>
    <w:p w14:paraId="575E447E" w14:textId="77777777" w:rsidR="00713EE5" w:rsidRDefault="00713EE5" w:rsidP="00713EE5">
      <w:pPr>
        <w:jc w:val="both"/>
        <w:rPr>
          <w:rFonts w:ascii="Arial" w:hAnsi="Arial" w:cs="Arial"/>
          <w:sz w:val="22"/>
          <w:szCs w:val="22"/>
        </w:rPr>
      </w:pPr>
      <w:r w:rsidRPr="00713EE5">
        <w:rPr>
          <w:rFonts w:ascii="Arial" w:hAnsi="Arial" w:cs="Arial"/>
          <w:sz w:val="22"/>
          <w:szCs w:val="22"/>
        </w:rPr>
        <w:t>Estas cuotas serán aplicables tanto al Rastro Municipal, como a los lugares autorizados para la matanza.</w:t>
      </w:r>
    </w:p>
    <w:p w14:paraId="567684BE" w14:textId="77777777" w:rsidR="005021D2" w:rsidRPr="00713EE5" w:rsidRDefault="005021D2" w:rsidP="00713EE5">
      <w:pPr>
        <w:jc w:val="both"/>
        <w:rPr>
          <w:rFonts w:ascii="Arial" w:hAnsi="Arial" w:cs="Arial"/>
          <w:sz w:val="22"/>
          <w:szCs w:val="22"/>
        </w:rPr>
      </w:pPr>
    </w:p>
    <w:p w14:paraId="1BCF473D"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introductores y ganaderos que se dediquen al abasto de carne, están obligados a utilizar los transportes autorizados o concesionados por los ayuntamientos, el registro de dicho transporte será válido por un año.</w:t>
      </w:r>
    </w:p>
    <w:p w14:paraId="79ECBD4F" w14:textId="77777777" w:rsidR="00713EE5" w:rsidRPr="00713EE5" w:rsidRDefault="00713EE5" w:rsidP="00713EE5">
      <w:pPr>
        <w:jc w:val="both"/>
        <w:rPr>
          <w:rFonts w:ascii="Arial" w:hAnsi="Arial" w:cs="Arial"/>
          <w:sz w:val="22"/>
          <w:szCs w:val="22"/>
        </w:rPr>
      </w:pPr>
    </w:p>
    <w:p w14:paraId="0A276AD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Todo ingreso proveniente de este impuesto deberá presentarse para su registro contable a la Tesorería Municipal.</w:t>
      </w:r>
    </w:p>
    <w:p w14:paraId="253AD715" w14:textId="77777777" w:rsidR="00713EE5" w:rsidRPr="00713EE5" w:rsidRDefault="00713EE5" w:rsidP="00713EE5">
      <w:pPr>
        <w:jc w:val="both"/>
        <w:rPr>
          <w:rFonts w:ascii="Arial" w:hAnsi="Arial" w:cs="Arial"/>
          <w:b/>
          <w:bCs/>
          <w:sz w:val="22"/>
          <w:szCs w:val="22"/>
        </w:rPr>
      </w:pPr>
    </w:p>
    <w:p w14:paraId="5D5A08B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III</w:t>
      </w:r>
    </w:p>
    <w:p w14:paraId="620CFDE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ALUMBRADO PÚBLICO</w:t>
      </w:r>
    </w:p>
    <w:p w14:paraId="2775E502" w14:textId="77777777" w:rsidR="00713EE5" w:rsidRPr="00713EE5" w:rsidRDefault="00713EE5" w:rsidP="00713EE5">
      <w:pPr>
        <w:ind w:right="50"/>
        <w:jc w:val="both"/>
        <w:rPr>
          <w:rFonts w:ascii="Arial" w:hAnsi="Arial" w:cs="Arial"/>
          <w:b/>
          <w:sz w:val="22"/>
          <w:szCs w:val="22"/>
        </w:rPr>
      </w:pPr>
    </w:p>
    <w:p w14:paraId="70DF3FE3"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14.-</w:t>
      </w:r>
      <w:r w:rsidRPr="00713EE5">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3FA2D037" w14:textId="77777777" w:rsidR="00713EE5" w:rsidRPr="00713EE5" w:rsidRDefault="00713EE5" w:rsidP="00713EE5">
      <w:pPr>
        <w:ind w:right="50"/>
        <w:jc w:val="both"/>
        <w:rPr>
          <w:rFonts w:ascii="Arial" w:hAnsi="Arial" w:cs="Arial"/>
          <w:bCs/>
          <w:sz w:val="22"/>
          <w:szCs w:val="22"/>
        </w:rPr>
      </w:pPr>
    </w:p>
    <w:p w14:paraId="641AA56B"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w:t>
      </w:r>
    </w:p>
    <w:p w14:paraId="6D48F919" w14:textId="77777777" w:rsidR="00713EE5" w:rsidRPr="00713EE5" w:rsidRDefault="00713EE5" w:rsidP="00713EE5">
      <w:pPr>
        <w:jc w:val="both"/>
        <w:rPr>
          <w:rFonts w:ascii="Arial" w:hAnsi="Arial" w:cs="Arial"/>
          <w:sz w:val="22"/>
          <w:szCs w:val="22"/>
        </w:rPr>
      </w:pPr>
    </w:p>
    <w:p w14:paraId="23891E42"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w:t>
      </w:r>
      <w:r w:rsidRPr="00713EE5">
        <w:rPr>
          <w:rFonts w:ascii="Arial" w:hAnsi="Arial" w:cs="Arial"/>
          <w:sz w:val="22"/>
          <w:szCs w:val="22"/>
        </w:rPr>
        <w:lastRenderedPageBreak/>
        <w:t>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14:paraId="5E5A8C49" w14:textId="77777777" w:rsidR="00713EE5" w:rsidRPr="00713EE5" w:rsidRDefault="00713EE5" w:rsidP="00713EE5">
      <w:pPr>
        <w:jc w:val="both"/>
        <w:rPr>
          <w:rFonts w:ascii="Arial" w:hAnsi="Arial" w:cs="Arial"/>
          <w:b/>
          <w:bCs/>
          <w:sz w:val="22"/>
          <w:szCs w:val="22"/>
        </w:rPr>
      </w:pPr>
    </w:p>
    <w:p w14:paraId="52C4C33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IV</w:t>
      </w:r>
    </w:p>
    <w:p w14:paraId="6181974D"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EN MERCADOS</w:t>
      </w:r>
    </w:p>
    <w:p w14:paraId="43965703" w14:textId="77777777" w:rsidR="00713EE5" w:rsidRPr="00713EE5" w:rsidRDefault="00713EE5" w:rsidP="00713EE5">
      <w:pPr>
        <w:jc w:val="both"/>
        <w:rPr>
          <w:rFonts w:ascii="Arial" w:hAnsi="Arial" w:cs="Arial"/>
          <w:b/>
          <w:bCs/>
          <w:sz w:val="22"/>
          <w:szCs w:val="22"/>
        </w:rPr>
      </w:pPr>
    </w:p>
    <w:p w14:paraId="7994F975"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15.-</w:t>
      </w:r>
      <w:r w:rsidRPr="00713EE5">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633308DE" w14:textId="77777777" w:rsidR="00713EE5" w:rsidRPr="00713EE5" w:rsidRDefault="00713EE5" w:rsidP="00713EE5">
      <w:pPr>
        <w:ind w:right="50"/>
        <w:jc w:val="both"/>
        <w:rPr>
          <w:rFonts w:ascii="Arial" w:hAnsi="Arial" w:cs="Arial"/>
          <w:bCs/>
          <w:sz w:val="22"/>
          <w:szCs w:val="22"/>
        </w:rPr>
      </w:pPr>
    </w:p>
    <w:p w14:paraId="37E82728" w14:textId="77777777" w:rsidR="00713EE5" w:rsidRPr="00713EE5" w:rsidRDefault="00713EE5" w:rsidP="00713EE5">
      <w:pPr>
        <w:ind w:right="50"/>
        <w:jc w:val="both"/>
        <w:rPr>
          <w:rFonts w:ascii="Arial" w:hAnsi="Arial" w:cs="Arial"/>
          <w:bCs/>
          <w:sz w:val="22"/>
          <w:szCs w:val="22"/>
        </w:rPr>
      </w:pPr>
      <w:r w:rsidRPr="00713EE5">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603302B2" w14:textId="77777777" w:rsidR="00713EE5" w:rsidRPr="00713EE5" w:rsidRDefault="00713EE5" w:rsidP="00713EE5">
      <w:pPr>
        <w:ind w:right="50"/>
        <w:jc w:val="both"/>
        <w:rPr>
          <w:rFonts w:ascii="Arial" w:hAnsi="Arial" w:cs="Arial"/>
          <w:bCs/>
          <w:sz w:val="22"/>
          <w:szCs w:val="22"/>
        </w:rPr>
      </w:pPr>
    </w:p>
    <w:p w14:paraId="1FFB465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derecho por Servicios de Administración se pagará conforme a las cuotas siguientes, atendiendo a las bases previstas en el Código Financiero para los Municipios del Estado de Coahuila de Zaragoza:</w:t>
      </w:r>
    </w:p>
    <w:p w14:paraId="05C69C74" w14:textId="77777777" w:rsidR="00713EE5" w:rsidRPr="00713EE5" w:rsidRDefault="00713EE5" w:rsidP="00713EE5">
      <w:pPr>
        <w:jc w:val="both"/>
        <w:rPr>
          <w:rFonts w:ascii="Arial" w:hAnsi="Arial" w:cs="Arial"/>
          <w:sz w:val="22"/>
          <w:szCs w:val="22"/>
        </w:rPr>
      </w:pPr>
    </w:p>
    <w:p w14:paraId="2F6CB2A2" w14:textId="77777777" w:rsidR="00713EE5" w:rsidRPr="00713EE5" w:rsidRDefault="00713EE5" w:rsidP="00026DE9">
      <w:pPr>
        <w:numPr>
          <w:ilvl w:val="0"/>
          <w:numId w:val="14"/>
        </w:numPr>
        <w:ind w:left="567" w:hanging="425"/>
        <w:contextualSpacing/>
        <w:jc w:val="both"/>
        <w:rPr>
          <w:rFonts w:ascii="Arial" w:hAnsi="Arial" w:cs="Arial"/>
          <w:snapToGrid w:val="0"/>
          <w:sz w:val="22"/>
          <w:szCs w:val="22"/>
        </w:rPr>
      </w:pPr>
      <w:r w:rsidRPr="00713EE5">
        <w:rPr>
          <w:rFonts w:ascii="Arial" w:hAnsi="Arial" w:cs="Arial"/>
          <w:snapToGrid w:val="0"/>
          <w:sz w:val="22"/>
          <w:szCs w:val="22"/>
        </w:rPr>
        <w:t>Local interior $ 15.10 pesos por M2 mensuales.</w:t>
      </w:r>
    </w:p>
    <w:p w14:paraId="780DB5EF" w14:textId="77777777" w:rsidR="00713EE5" w:rsidRPr="00713EE5" w:rsidRDefault="00713EE5" w:rsidP="00026DE9">
      <w:pPr>
        <w:widowControl w:val="0"/>
        <w:ind w:left="567" w:hanging="425"/>
        <w:contextualSpacing/>
        <w:jc w:val="both"/>
        <w:rPr>
          <w:rFonts w:ascii="Arial" w:hAnsi="Arial" w:cs="Arial"/>
          <w:snapToGrid w:val="0"/>
          <w:sz w:val="22"/>
          <w:szCs w:val="22"/>
        </w:rPr>
      </w:pPr>
    </w:p>
    <w:p w14:paraId="41097DCC" w14:textId="77777777" w:rsidR="00713EE5" w:rsidRPr="00713EE5" w:rsidRDefault="00713EE5" w:rsidP="00026DE9">
      <w:pPr>
        <w:numPr>
          <w:ilvl w:val="0"/>
          <w:numId w:val="14"/>
        </w:numPr>
        <w:ind w:left="567" w:hanging="425"/>
        <w:contextualSpacing/>
        <w:jc w:val="both"/>
        <w:rPr>
          <w:rFonts w:ascii="Arial" w:hAnsi="Arial" w:cs="Arial"/>
          <w:snapToGrid w:val="0"/>
          <w:sz w:val="22"/>
          <w:szCs w:val="22"/>
        </w:rPr>
      </w:pPr>
      <w:r w:rsidRPr="00713EE5">
        <w:rPr>
          <w:rFonts w:ascii="Arial" w:hAnsi="Arial" w:cs="Arial"/>
          <w:snapToGrid w:val="0"/>
          <w:sz w:val="22"/>
          <w:szCs w:val="22"/>
        </w:rPr>
        <w:t>Local exterior $ 30.22 pesos por M2 mensuales.</w:t>
      </w:r>
    </w:p>
    <w:p w14:paraId="242BCB36" w14:textId="77777777" w:rsidR="00713EE5" w:rsidRPr="00713EE5" w:rsidRDefault="00713EE5" w:rsidP="00026DE9">
      <w:pPr>
        <w:widowControl w:val="0"/>
        <w:ind w:left="567" w:hanging="425"/>
        <w:contextualSpacing/>
        <w:jc w:val="both"/>
        <w:rPr>
          <w:rFonts w:ascii="Arial" w:hAnsi="Arial" w:cs="Arial"/>
          <w:snapToGrid w:val="0"/>
          <w:sz w:val="22"/>
          <w:szCs w:val="22"/>
        </w:rPr>
      </w:pPr>
    </w:p>
    <w:p w14:paraId="3F1F90C3" w14:textId="77777777" w:rsidR="00713EE5" w:rsidRPr="00713EE5" w:rsidRDefault="00713EE5" w:rsidP="00026DE9">
      <w:pPr>
        <w:numPr>
          <w:ilvl w:val="0"/>
          <w:numId w:val="14"/>
        </w:numPr>
        <w:ind w:left="567" w:hanging="425"/>
        <w:contextualSpacing/>
        <w:jc w:val="both"/>
        <w:rPr>
          <w:rFonts w:ascii="Arial" w:hAnsi="Arial" w:cs="Arial"/>
          <w:snapToGrid w:val="0"/>
          <w:sz w:val="22"/>
          <w:szCs w:val="22"/>
        </w:rPr>
      </w:pPr>
      <w:r w:rsidRPr="00713EE5">
        <w:rPr>
          <w:rFonts w:ascii="Arial" w:hAnsi="Arial" w:cs="Arial"/>
          <w:snapToGrid w:val="0"/>
          <w:sz w:val="22"/>
          <w:szCs w:val="22"/>
        </w:rPr>
        <w:t>Local en esquina $ 37.50 pesos por M2 mensuales.</w:t>
      </w:r>
    </w:p>
    <w:p w14:paraId="390160E2" w14:textId="77777777" w:rsidR="00713EE5" w:rsidRPr="00713EE5" w:rsidRDefault="00713EE5" w:rsidP="00026DE9">
      <w:pPr>
        <w:widowControl w:val="0"/>
        <w:ind w:left="567" w:hanging="425"/>
        <w:contextualSpacing/>
        <w:jc w:val="both"/>
        <w:rPr>
          <w:rFonts w:ascii="Arial" w:hAnsi="Arial" w:cs="Arial"/>
          <w:snapToGrid w:val="0"/>
          <w:sz w:val="22"/>
          <w:szCs w:val="22"/>
        </w:rPr>
      </w:pPr>
    </w:p>
    <w:p w14:paraId="04EE81FE" w14:textId="77777777" w:rsidR="00713EE5" w:rsidRPr="00713EE5" w:rsidRDefault="00713EE5" w:rsidP="00026DE9">
      <w:pPr>
        <w:numPr>
          <w:ilvl w:val="0"/>
          <w:numId w:val="14"/>
        </w:numPr>
        <w:ind w:left="567" w:hanging="425"/>
        <w:jc w:val="both"/>
        <w:rPr>
          <w:rFonts w:ascii="Arial" w:hAnsi="Arial" w:cs="Arial"/>
          <w:sz w:val="22"/>
          <w:szCs w:val="22"/>
        </w:rPr>
      </w:pPr>
      <w:r w:rsidRPr="00713EE5">
        <w:rPr>
          <w:rFonts w:ascii="Arial" w:hAnsi="Arial" w:cs="Arial"/>
          <w:sz w:val="22"/>
          <w:szCs w:val="22"/>
        </w:rPr>
        <w:t>Comerciantes ubicados en plazas, kioscos, calles o terrenos pagarán la cantidad de $ 39.60 pesos por M2 mensuales.</w:t>
      </w:r>
    </w:p>
    <w:p w14:paraId="4CFD901D" w14:textId="77777777" w:rsidR="00713EE5" w:rsidRPr="00713EE5" w:rsidRDefault="00713EE5" w:rsidP="00026DE9">
      <w:pPr>
        <w:widowControl w:val="0"/>
        <w:ind w:left="567" w:hanging="425"/>
        <w:contextualSpacing/>
        <w:jc w:val="both"/>
        <w:rPr>
          <w:rFonts w:ascii="Arial" w:hAnsi="Arial" w:cs="Arial"/>
          <w:snapToGrid w:val="0"/>
          <w:sz w:val="22"/>
          <w:szCs w:val="22"/>
        </w:rPr>
      </w:pPr>
    </w:p>
    <w:p w14:paraId="368E9422" w14:textId="77777777" w:rsidR="00713EE5" w:rsidRPr="00713EE5" w:rsidRDefault="00713EE5" w:rsidP="00026DE9">
      <w:pPr>
        <w:numPr>
          <w:ilvl w:val="0"/>
          <w:numId w:val="14"/>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Comerciantes ambulantes que expendan artículos perecederos, y que cumplan con las disposiciones sanitarias aplicables, pagarán una cuota fija de $ 31.80 pesos mensuales.</w:t>
      </w:r>
    </w:p>
    <w:p w14:paraId="16D5AFE6" w14:textId="77777777" w:rsidR="00713EE5" w:rsidRPr="00713EE5" w:rsidRDefault="00713EE5" w:rsidP="00026DE9">
      <w:pPr>
        <w:ind w:left="567" w:hanging="425"/>
        <w:jc w:val="both"/>
        <w:rPr>
          <w:rFonts w:ascii="Arial" w:hAnsi="Arial" w:cs="Arial"/>
          <w:sz w:val="22"/>
          <w:szCs w:val="22"/>
        </w:rPr>
      </w:pPr>
    </w:p>
    <w:p w14:paraId="1EC9D257" w14:textId="77777777" w:rsidR="00713EE5" w:rsidRPr="00713EE5" w:rsidRDefault="00713EE5" w:rsidP="00026DE9">
      <w:pPr>
        <w:numPr>
          <w:ilvl w:val="0"/>
          <w:numId w:val="14"/>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Comerciantes ambulantes que expendan artículos no perecederos, $ 39.60 pesos mensuales.</w:t>
      </w:r>
    </w:p>
    <w:p w14:paraId="3F970788" w14:textId="77777777" w:rsidR="00713EE5" w:rsidRPr="00713EE5" w:rsidRDefault="00713EE5" w:rsidP="00713EE5">
      <w:pPr>
        <w:ind w:left="142"/>
        <w:jc w:val="both"/>
        <w:rPr>
          <w:rFonts w:ascii="Arial" w:hAnsi="Arial" w:cs="Arial"/>
          <w:b/>
          <w:bCs/>
          <w:sz w:val="22"/>
          <w:szCs w:val="22"/>
        </w:rPr>
      </w:pPr>
    </w:p>
    <w:p w14:paraId="2008C18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V</w:t>
      </w:r>
    </w:p>
    <w:p w14:paraId="0AF518B6"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ASEO PÚBLICO</w:t>
      </w:r>
    </w:p>
    <w:p w14:paraId="77C1A839" w14:textId="77777777" w:rsidR="00713EE5" w:rsidRPr="00713EE5" w:rsidRDefault="00713EE5" w:rsidP="00713EE5">
      <w:pPr>
        <w:ind w:right="50"/>
        <w:jc w:val="both"/>
        <w:rPr>
          <w:rFonts w:ascii="Arial" w:hAnsi="Arial" w:cs="Arial"/>
          <w:bCs/>
          <w:sz w:val="22"/>
          <w:szCs w:val="22"/>
        </w:rPr>
      </w:pPr>
    </w:p>
    <w:p w14:paraId="5B5F960E"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16.-</w:t>
      </w:r>
      <w:r w:rsidRPr="00713EE5">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14:paraId="7D0C80F5" w14:textId="77777777" w:rsidR="00713EE5" w:rsidRPr="00713EE5" w:rsidRDefault="00713EE5" w:rsidP="00713EE5">
      <w:pPr>
        <w:ind w:right="50"/>
        <w:jc w:val="both"/>
        <w:rPr>
          <w:rFonts w:ascii="Arial" w:hAnsi="Arial" w:cs="Arial"/>
          <w:bCs/>
          <w:sz w:val="22"/>
          <w:szCs w:val="22"/>
        </w:rPr>
      </w:pPr>
    </w:p>
    <w:p w14:paraId="63BC2A18" w14:textId="77777777" w:rsidR="00EC384D" w:rsidRDefault="00713EE5" w:rsidP="00EC384D">
      <w:pPr>
        <w:widowControl w:val="0"/>
        <w:contextualSpacing/>
        <w:jc w:val="both"/>
        <w:rPr>
          <w:rFonts w:ascii="Arial" w:hAnsi="Arial" w:cs="Arial"/>
          <w:snapToGrid w:val="0"/>
          <w:sz w:val="22"/>
          <w:szCs w:val="22"/>
        </w:rPr>
      </w:pPr>
      <w:r w:rsidRPr="00713EE5">
        <w:rPr>
          <w:rFonts w:ascii="Arial" w:hAnsi="Arial" w:cs="Arial"/>
          <w:snapToGrid w:val="0"/>
          <w:sz w:val="22"/>
          <w:szCs w:val="22"/>
        </w:rPr>
        <w:t>Estarán sujetos al pago de este derecho, los propietarios o poseedores de predios ubicados en el área territorial municipal que deban recibir el servicio de recolección de basura o de limpia de predios; así como los ciudadanos que requieran servicios especiales de aseo público en forma constante y que para tal efecto celebren contrato especial de prestación de dicho servicio con el Ayuntamiento.</w:t>
      </w:r>
    </w:p>
    <w:p w14:paraId="44A7B48F" w14:textId="77777777" w:rsidR="00B7615C" w:rsidRDefault="00B7615C" w:rsidP="00EC384D">
      <w:pPr>
        <w:widowControl w:val="0"/>
        <w:contextualSpacing/>
        <w:jc w:val="both"/>
        <w:rPr>
          <w:rFonts w:ascii="Arial" w:hAnsi="Arial" w:cs="Arial"/>
          <w:snapToGrid w:val="0"/>
          <w:sz w:val="22"/>
          <w:szCs w:val="22"/>
        </w:rPr>
      </w:pPr>
    </w:p>
    <w:p w14:paraId="70C6A39E" w14:textId="77777777" w:rsidR="00B7615C" w:rsidRPr="00B7615C" w:rsidRDefault="00713EE5" w:rsidP="00B7615C">
      <w:pPr>
        <w:pStyle w:val="Prrafodelista"/>
        <w:widowControl w:val="0"/>
        <w:numPr>
          <w:ilvl w:val="0"/>
          <w:numId w:val="95"/>
        </w:numPr>
        <w:ind w:left="284" w:hanging="284"/>
        <w:rPr>
          <w:rFonts w:cs="Arial"/>
          <w:snapToGrid w:val="0"/>
          <w:sz w:val="22"/>
          <w:szCs w:val="22"/>
        </w:rPr>
      </w:pPr>
      <w:r w:rsidRPr="00EC384D">
        <w:rPr>
          <w:snapToGrid w:val="0"/>
          <w:sz w:val="22"/>
          <w:szCs w:val="22"/>
        </w:rPr>
        <w:t xml:space="preserve">Cuando el servicio prestado corresponda a limpieza del predio baldío sin barda o sólo cercado, la cuota establecida por M2 de superficie será de $ 5.20 pesos, </w:t>
      </w:r>
      <w:r w:rsidRPr="00EC384D">
        <w:rPr>
          <w:sz w:val="22"/>
          <w:szCs w:val="22"/>
        </w:rPr>
        <w:t xml:space="preserve">Previo requerimiento al propietario por la autoridad municipal y después de conceder el derecho de réplica, si en un plazo de 15 días no existiera respuesta, la dirección de Servicios Primarios procederá a la limpieza y el monto será </w:t>
      </w:r>
      <w:r w:rsidRPr="00EC384D">
        <w:rPr>
          <w:snapToGrid w:val="0"/>
          <w:sz w:val="22"/>
          <w:szCs w:val="22"/>
        </w:rPr>
        <w:t>cubierto dentro de los quince días siguientes a la fecha en que el Ayuntamiento concluya la limpieza del predio o en su efecto al momento de cubrir el impuesto predial correspondiente al ejercicio siguiente.</w:t>
      </w:r>
    </w:p>
    <w:p w14:paraId="0F7FE428" w14:textId="77777777" w:rsidR="00B7615C" w:rsidRPr="00B7615C" w:rsidRDefault="00B7615C" w:rsidP="00B7615C">
      <w:pPr>
        <w:pStyle w:val="Prrafodelista"/>
        <w:widowControl w:val="0"/>
        <w:ind w:left="284"/>
        <w:rPr>
          <w:rFonts w:cs="Arial"/>
          <w:snapToGrid w:val="0"/>
          <w:sz w:val="22"/>
          <w:szCs w:val="22"/>
        </w:rPr>
      </w:pPr>
    </w:p>
    <w:p w14:paraId="68472050" w14:textId="28873F15" w:rsidR="00713EE5" w:rsidRDefault="00713EE5" w:rsidP="004C5BCF">
      <w:pPr>
        <w:pStyle w:val="Prrafodelista"/>
        <w:widowControl w:val="0"/>
        <w:numPr>
          <w:ilvl w:val="0"/>
          <w:numId w:val="95"/>
        </w:numPr>
        <w:ind w:left="284" w:hanging="284"/>
        <w:rPr>
          <w:rFonts w:cs="Arial"/>
          <w:snapToGrid w:val="0"/>
          <w:sz w:val="22"/>
          <w:szCs w:val="22"/>
        </w:rPr>
      </w:pPr>
      <w:r w:rsidRPr="00B7615C">
        <w:rPr>
          <w:rFonts w:cs="Arial"/>
          <w:snapToGrid w:val="0"/>
          <w:sz w:val="22"/>
          <w:szCs w:val="22"/>
        </w:rPr>
        <w:t>Cuando el servicio de recolección de basura especial sea solicitado por los usuarios, se sujetará a las siguientes condiciones:</w:t>
      </w:r>
    </w:p>
    <w:p w14:paraId="678BDB46" w14:textId="77777777" w:rsidR="004C5BCF" w:rsidRPr="004C5BCF" w:rsidRDefault="004C5BCF" w:rsidP="004C5BCF">
      <w:pPr>
        <w:widowControl w:val="0"/>
        <w:rPr>
          <w:rFonts w:cs="Arial"/>
          <w:snapToGrid w:val="0"/>
          <w:sz w:val="22"/>
          <w:szCs w:val="22"/>
        </w:rPr>
      </w:pPr>
    </w:p>
    <w:p w14:paraId="0BAF8B49" w14:textId="77777777" w:rsidR="00713EE5" w:rsidRPr="00713EE5" w:rsidRDefault="00713EE5" w:rsidP="00713EE5">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1.</w:t>
      </w:r>
      <w:r w:rsidRPr="00713EE5">
        <w:rPr>
          <w:rFonts w:ascii="Arial" w:hAnsi="Arial" w:cs="Arial"/>
          <w:snapToGrid w:val="0"/>
          <w:sz w:val="22"/>
          <w:szCs w:val="22"/>
        </w:rPr>
        <w:tab/>
        <w:t>Por el uso de los servicios de relleno sanitario se cobrará de conformidad a la actividad del contribuyente.</w:t>
      </w:r>
    </w:p>
    <w:p w14:paraId="687F2A69"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Cuando no exista contrato, se cobrará:</w:t>
      </w:r>
      <w:r w:rsidRPr="00713EE5">
        <w:rPr>
          <w:rFonts w:ascii="Arial" w:hAnsi="Arial" w:cs="Arial"/>
          <w:snapToGrid w:val="0"/>
          <w:sz w:val="22"/>
          <w:szCs w:val="22"/>
        </w:rPr>
        <w:tab/>
      </w:r>
    </w:p>
    <w:p w14:paraId="718AF581"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a.   Basura $ 186.50 pesos por tonelada.</w:t>
      </w:r>
    </w:p>
    <w:p w14:paraId="7AF93D43"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b.   Por cada animal muerto $ 38.55 pesos.</w:t>
      </w:r>
    </w:p>
    <w:p w14:paraId="46B026A8"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c.   Grasa vegetal $ 384.00 pesos por m3.</w:t>
      </w:r>
    </w:p>
    <w:p w14:paraId="6EC7C37C"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d.   Escombro de $ 63.10 pesos por m3.</w:t>
      </w:r>
    </w:p>
    <w:p w14:paraId="00A35EB1" w14:textId="77777777" w:rsidR="00713EE5" w:rsidRPr="00713EE5" w:rsidRDefault="00713EE5" w:rsidP="00713EE5">
      <w:pPr>
        <w:widowControl w:val="0"/>
        <w:ind w:left="360"/>
        <w:contextualSpacing/>
        <w:jc w:val="both"/>
        <w:rPr>
          <w:rFonts w:ascii="Arial" w:hAnsi="Arial" w:cs="Arial"/>
          <w:snapToGrid w:val="0"/>
          <w:sz w:val="22"/>
          <w:szCs w:val="22"/>
        </w:rPr>
      </w:pPr>
      <w:r w:rsidRPr="00713EE5">
        <w:rPr>
          <w:rFonts w:ascii="Arial" w:hAnsi="Arial" w:cs="Arial"/>
          <w:snapToGrid w:val="0"/>
          <w:sz w:val="22"/>
          <w:szCs w:val="22"/>
        </w:rPr>
        <w:tab/>
      </w:r>
    </w:p>
    <w:p w14:paraId="16745C7C" w14:textId="77777777" w:rsidR="00713EE5" w:rsidRPr="00713EE5" w:rsidRDefault="00713EE5" w:rsidP="00713EE5">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2.</w:t>
      </w:r>
      <w:r w:rsidRPr="00713EE5">
        <w:rPr>
          <w:rFonts w:ascii="Arial" w:hAnsi="Arial" w:cs="Arial"/>
          <w:snapToGrid w:val="0"/>
          <w:sz w:val="22"/>
          <w:szCs w:val="22"/>
        </w:rPr>
        <w:tab/>
        <w:t>El servicio municipal de recolección de basura no recogerá desechos biológicos infecciosos en instituciones en el que por el contenido de la basura requiera de un servicio especial para lo cual se cumplirá con lo que marque en el contrato respectivo, el cual deberá ser revisado por la PROFEPA.</w:t>
      </w:r>
    </w:p>
    <w:p w14:paraId="090CACA9" w14:textId="77777777" w:rsidR="00713EE5" w:rsidRPr="00713EE5" w:rsidRDefault="00713EE5" w:rsidP="00713EE5">
      <w:pPr>
        <w:widowControl w:val="0"/>
        <w:ind w:left="360"/>
        <w:contextualSpacing/>
        <w:jc w:val="both"/>
        <w:rPr>
          <w:rFonts w:ascii="Arial" w:hAnsi="Arial" w:cs="Arial"/>
          <w:snapToGrid w:val="0"/>
          <w:sz w:val="22"/>
          <w:szCs w:val="22"/>
        </w:rPr>
      </w:pPr>
      <w:r w:rsidRPr="00713EE5">
        <w:rPr>
          <w:rFonts w:ascii="Arial" w:hAnsi="Arial" w:cs="Arial"/>
          <w:snapToGrid w:val="0"/>
          <w:sz w:val="22"/>
          <w:szCs w:val="22"/>
        </w:rPr>
        <w:tab/>
      </w:r>
    </w:p>
    <w:p w14:paraId="4648836F" w14:textId="77777777" w:rsidR="00713EE5" w:rsidRPr="00713EE5" w:rsidRDefault="00713EE5" w:rsidP="00713EE5">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3.</w:t>
      </w:r>
      <w:r w:rsidRPr="00713EE5">
        <w:rPr>
          <w:rFonts w:ascii="Arial" w:hAnsi="Arial" w:cs="Arial"/>
          <w:snapToGrid w:val="0"/>
          <w:sz w:val="22"/>
          <w:szCs w:val="22"/>
        </w:rPr>
        <w:tab/>
        <w:t>Cuando por la cantidad de desecho sólido domiciliario no contaminante requiera abrir una celda especial, el costo de la misma será cubierto por el usuario.</w:t>
      </w:r>
    </w:p>
    <w:p w14:paraId="66E705B6" w14:textId="77777777" w:rsidR="00713EE5" w:rsidRPr="00713EE5" w:rsidRDefault="00713EE5" w:rsidP="00713EE5">
      <w:pPr>
        <w:widowControl w:val="0"/>
        <w:ind w:left="360"/>
        <w:contextualSpacing/>
        <w:jc w:val="both"/>
        <w:rPr>
          <w:rFonts w:ascii="Arial" w:hAnsi="Arial" w:cs="Arial"/>
          <w:snapToGrid w:val="0"/>
          <w:sz w:val="22"/>
          <w:szCs w:val="22"/>
        </w:rPr>
      </w:pPr>
      <w:r w:rsidRPr="00713EE5">
        <w:rPr>
          <w:rFonts w:ascii="Arial" w:hAnsi="Arial" w:cs="Arial"/>
          <w:snapToGrid w:val="0"/>
          <w:sz w:val="22"/>
          <w:szCs w:val="22"/>
        </w:rPr>
        <w:tab/>
      </w:r>
    </w:p>
    <w:p w14:paraId="47D30B1B" w14:textId="77777777" w:rsidR="00713EE5" w:rsidRPr="00713EE5" w:rsidRDefault="00713EE5" w:rsidP="00713EE5">
      <w:pPr>
        <w:widowControl w:val="0"/>
        <w:ind w:left="567" w:hanging="283"/>
        <w:contextualSpacing/>
        <w:jc w:val="both"/>
        <w:rPr>
          <w:rFonts w:ascii="Arial" w:hAnsi="Arial" w:cs="Arial"/>
          <w:snapToGrid w:val="0"/>
          <w:sz w:val="22"/>
          <w:szCs w:val="22"/>
        </w:rPr>
      </w:pPr>
      <w:r w:rsidRPr="00713EE5">
        <w:rPr>
          <w:rFonts w:ascii="Arial" w:hAnsi="Arial" w:cs="Arial"/>
          <w:snapToGrid w:val="0"/>
          <w:sz w:val="22"/>
          <w:szCs w:val="22"/>
        </w:rPr>
        <w:t>4.</w:t>
      </w:r>
      <w:r w:rsidRPr="00713EE5">
        <w:rPr>
          <w:rFonts w:ascii="Arial" w:hAnsi="Arial" w:cs="Arial"/>
          <w:snapToGrid w:val="0"/>
          <w:sz w:val="22"/>
          <w:szCs w:val="22"/>
        </w:rPr>
        <w:tab/>
        <w:t>Cuando por la cantidad de desecho industrial no contaminante requiera abrir una celda especial, el costo de la misma será cubierto por el usuario.</w:t>
      </w:r>
    </w:p>
    <w:p w14:paraId="065DEB8B" w14:textId="77777777" w:rsidR="00713EE5" w:rsidRPr="00713EE5" w:rsidRDefault="00713EE5" w:rsidP="00713EE5">
      <w:pPr>
        <w:widowControl w:val="0"/>
        <w:ind w:left="1134" w:hanging="774"/>
        <w:contextualSpacing/>
        <w:jc w:val="both"/>
        <w:rPr>
          <w:rFonts w:ascii="Arial" w:hAnsi="Arial" w:cs="Arial"/>
          <w:sz w:val="22"/>
          <w:szCs w:val="22"/>
        </w:rPr>
      </w:pPr>
      <w:r w:rsidRPr="00713EE5">
        <w:rPr>
          <w:rFonts w:ascii="Arial" w:hAnsi="Arial" w:cs="Arial"/>
          <w:snapToGrid w:val="0"/>
          <w:sz w:val="22"/>
          <w:szCs w:val="22"/>
        </w:rPr>
        <w:tab/>
      </w:r>
      <w:r w:rsidRPr="00713EE5">
        <w:rPr>
          <w:rFonts w:ascii="Arial" w:hAnsi="Arial" w:cs="Arial"/>
          <w:sz w:val="22"/>
          <w:szCs w:val="22"/>
        </w:rPr>
        <w:t>a.</w:t>
      </w:r>
      <w:r w:rsidRPr="00713EE5">
        <w:rPr>
          <w:rFonts w:ascii="Arial" w:hAnsi="Arial" w:cs="Arial"/>
          <w:sz w:val="22"/>
          <w:szCs w:val="22"/>
        </w:rPr>
        <w:tab/>
        <w:t>Todos los contratantes pagaran por los servicios de recolección de basura, las tarifas que a continuación se señalan:</w:t>
      </w:r>
    </w:p>
    <w:p w14:paraId="5C21FA14" w14:textId="77777777" w:rsidR="00713EE5" w:rsidRPr="00713EE5" w:rsidRDefault="00713EE5" w:rsidP="00713EE5">
      <w:pPr>
        <w:jc w:val="both"/>
        <w:rPr>
          <w:rFonts w:ascii="Arial" w:hAnsi="Arial" w:cs="Arial"/>
          <w:sz w:val="22"/>
          <w:szCs w:val="22"/>
        </w:rPr>
      </w:pPr>
    </w:p>
    <w:tbl>
      <w:tblPr>
        <w:tblW w:w="0" w:type="auto"/>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20" w:firstRow="1" w:lastRow="0" w:firstColumn="0" w:lastColumn="0" w:noHBand="0" w:noVBand="0"/>
      </w:tblPr>
      <w:tblGrid>
        <w:gridCol w:w="5099"/>
        <w:gridCol w:w="3687"/>
      </w:tblGrid>
      <w:tr w:rsidR="00713EE5" w:rsidRPr="00713EE5" w14:paraId="73882A2B" w14:textId="77777777" w:rsidTr="00026DE9">
        <w:trPr>
          <w:trHeight w:val="61"/>
          <w:jc w:val="right"/>
        </w:trPr>
        <w:tc>
          <w:tcPr>
            <w:tcW w:w="5099" w:type="dxa"/>
            <w:tcBorders>
              <w:top w:val="single" w:sz="2" w:space="0" w:color="000000"/>
              <w:left w:val="single" w:sz="2" w:space="0" w:color="000000"/>
              <w:bottom w:val="single" w:sz="2" w:space="0" w:color="000000"/>
              <w:right w:val="single" w:sz="2" w:space="0" w:color="000000"/>
            </w:tcBorders>
            <w:hideMark/>
          </w:tcPr>
          <w:p w14:paraId="1E83AF27"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VOLUMEN SEMANAL LITROS/ KILOGRAMOS</w:t>
            </w:r>
          </w:p>
        </w:tc>
        <w:tc>
          <w:tcPr>
            <w:tcW w:w="3687" w:type="dxa"/>
            <w:tcBorders>
              <w:top w:val="single" w:sz="2" w:space="0" w:color="000000"/>
              <w:left w:val="single" w:sz="2" w:space="0" w:color="000000"/>
              <w:bottom w:val="single" w:sz="2" w:space="0" w:color="000000"/>
              <w:right w:val="single" w:sz="2" w:space="0" w:color="000000"/>
            </w:tcBorders>
            <w:hideMark/>
          </w:tcPr>
          <w:p w14:paraId="3CE3357F" w14:textId="77777777" w:rsidR="00713EE5" w:rsidRPr="00713EE5" w:rsidRDefault="00713EE5" w:rsidP="00026DE9">
            <w:pPr>
              <w:jc w:val="center"/>
              <w:rPr>
                <w:rFonts w:ascii="Arial" w:hAnsi="Arial" w:cs="Arial"/>
                <w:bCs/>
                <w:sz w:val="22"/>
                <w:szCs w:val="22"/>
              </w:rPr>
            </w:pPr>
            <w:r w:rsidRPr="00713EE5">
              <w:rPr>
                <w:rFonts w:ascii="Arial" w:hAnsi="Arial" w:cs="Arial"/>
                <w:bCs/>
                <w:sz w:val="22"/>
                <w:szCs w:val="22"/>
              </w:rPr>
              <w:t>CUOTA MENSUAL</w:t>
            </w:r>
          </w:p>
        </w:tc>
      </w:tr>
      <w:tr w:rsidR="00713EE5" w:rsidRPr="00713EE5" w14:paraId="3BDB0DB1" w14:textId="77777777" w:rsidTr="00026DE9">
        <w:trPr>
          <w:trHeight w:val="210"/>
          <w:jc w:val="right"/>
        </w:trPr>
        <w:tc>
          <w:tcPr>
            <w:tcW w:w="5099" w:type="dxa"/>
            <w:tcBorders>
              <w:top w:val="single" w:sz="2" w:space="0" w:color="000000"/>
              <w:left w:val="single" w:sz="2" w:space="0" w:color="000000"/>
              <w:bottom w:val="single" w:sz="2" w:space="0" w:color="000000"/>
              <w:right w:val="single" w:sz="2" w:space="0" w:color="000000"/>
            </w:tcBorders>
            <w:hideMark/>
          </w:tcPr>
          <w:p w14:paraId="49C69614"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001.00 - 025.00</w:t>
            </w:r>
          </w:p>
        </w:tc>
        <w:tc>
          <w:tcPr>
            <w:tcW w:w="3687" w:type="dxa"/>
            <w:tcBorders>
              <w:top w:val="single" w:sz="2" w:space="0" w:color="000000"/>
              <w:left w:val="single" w:sz="2" w:space="0" w:color="000000"/>
              <w:bottom w:val="single" w:sz="2" w:space="0" w:color="000000"/>
              <w:right w:val="single" w:sz="2" w:space="0" w:color="000000"/>
            </w:tcBorders>
            <w:hideMark/>
          </w:tcPr>
          <w:p w14:paraId="62784AD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94.30 pesos</w:t>
            </w:r>
          </w:p>
        </w:tc>
      </w:tr>
      <w:tr w:rsidR="00713EE5" w:rsidRPr="00713EE5" w14:paraId="2975503A" w14:textId="77777777" w:rsidTr="00026DE9">
        <w:trPr>
          <w:trHeight w:val="210"/>
          <w:jc w:val="right"/>
        </w:trPr>
        <w:tc>
          <w:tcPr>
            <w:tcW w:w="5099" w:type="dxa"/>
            <w:tcBorders>
              <w:top w:val="single" w:sz="2" w:space="0" w:color="000000"/>
              <w:left w:val="single" w:sz="2" w:space="0" w:color="000000"/>
              <w:bottom w:val="single" w:sz="2" w:space="0" w:color="000000"/>
              <w:right w:val="single" w:sz="2" w:space="0" w:color="000000"/>
            </w:tcBorders>
            <w:noWrap/>
            <w:hideMark/>
          </w:tcPr>
          <w:p w14:paraId="5DA90A0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025.01 - 050.00</w:t>
            </w:r>
          </w:p>
        </w:tc>
        <w:tc>
          <w:tcPr>
            <w:tcW w:w="3687" w:type="dxa"/>
            <w:tcBorders>
              <w:top w:val="single" w:sz="2" w:space="0" w:color="000000"/>
              <w:left w:val="single" w:sz="2" w:space="0" w:color="000000"/>
              <w:bottom w:val="single" w:sz="2" w:space="0" w:color="000000"/>
              <w:right w:val="single" w:sz="2" w:space="0" w:color="000000"/>
            </w:tcBorders>
            <w:noWrap/>
            <w:hideMark/>
          </w:tcPr>
          <w:p w14:paraId="38F1A5E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$ 187.50 pesos</w:t>
            </w:r>
          </w:p>
        </w:tc>
      </w:tr>
      <w:tr w:rsidR="00713EE5" w:rsidRPr="00713EE5" w14:paraId="5B25E03B" w14:textId="77777777" w:rsidTr="00026DE9">
        <w:trPr>
          <w:trHeight w:val="210"/>
          <w:jc w:val="right"/>
        </w:trPr>
        <w:tc>
          <w:tcPr>
            <w:tcW w:w="5099" w:type="dxa"/>
            <w:tcBorders>
              <w:top w:val="single" w:sz="2" w:space="0" w:color="000000"/>
              <w:left w:val="single" w:sz="2" w:space="0" w:color="000000"/>
              <w:bottom w:val="single" w:sz="2" w:space="0" w:color="000000"/>
              <w:right w:val="single" w:sz="2" w:space="0" w:color="000000"/>
            </w:tcBorders>
            <w:noWrap/>
            <w:hideMark/>
          </w:tcPr>
          <w:p w14:paraId="1493905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050.01 - 100.00</w:t>
            </w:r>
          </w:p>
        </w:tc>
        <w:tc>
          <w:tcPr>
            <w:tcW w:w="3687" w:type="dxa"/>
            <w:tcBorders>
              <w:top w:val="single" w:sz="2" w:space="0" w:color="000000"/>
              <w:left w:val="single" w:sz="2" w:space="0" w:color="000000"/>
              <w:bottom w:val="single" w:sz="2" w:space="0" w:color="000000"/>
              <w:right w:val="single" w:sz="2" w:space="0" w:color="000000"/>
            </w:tcBorders>
            <w:noWrap/>
            <w:hideMark/>
          </w:tcPr>
          <w:p w14:paraId="7C15608C"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$ 379.00 pesos</w:t>
            </w:r>
          </w:p>
        </w:tc>
      </w:tr>
      <w:tr w:rsidR="00713EE5" w:rsidRPr="00713EE5" w14:paraId="62D0A0E7" w14:textId="77777777" w:rsidTr="00026DE9">
        <w:trPr>
          <w:trHeight w:val="210"/>
          <w:jc w:val="right"/>
        </w:trPr>
        <w:tc>
          <w:tcPr>
            <w:tcW w:w="5099" w:type="dxa"/>
            <w:tcBorders>
              <w:top w:val="single" w:sz="2" w:space="0" w:color="000000"/>
              <w:left w:val="single" w:sz="2" w:space="0" w:color="000000"/>
              <w:bottom w:val="single" w:sz="2" w:space="0" w:color="000000"/>
              <w:right w:val="single" w:sz="2" w:space="0" w:color="000000"/>
            </w:tcBorders>
            <w:noWrap/>
            <w:hideMark/>
          </w:tcPr>
          <w:p w14:paraId="57181D8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100.01 – 200.00</w:t>
            </w:r>
          </w:p>
        </w:tc>
        <w:tc>
          <w:tcPr>
            <w:tcW w:w="3687" w:type="dxa"/>
            <w:tcBorders>
              <w:top w:val="single" w:sz="2" w:space="0" w:color="000000"/>
              <w:left w:val="single" w:sz="2" w:space="0" w:color="000000"/>
              <w:bottom w:val="single" w:sz="2" w:space="0" w:color="000000"/>
              <w:right w:val="single" w:sz="2" w:space="0" w:color="000000"/>
            </w:tcBorders>
            <w:noWrap/>
            <w:hideMark/>
          </w:tcPr>
          <w:p w14:paraId="5332E6E4"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$ 733.60 pesos</w:t>
            </w:r>
          </w:p>
        </w:tc>
      </w:tr>
      <w:tr w:rsidR="00713EE5" w:rsidRPr="00713EE5" w14:paraId="106A378B" w14:textId="77777777" w:rsidTr="00026DE9">
        <w:trPr>
          <w:trHeight w:val="210"/>
          <w:jc w:val="right"/>
        </w:trPr>
        <w:tc>
          <w:tcPr>
            <w:tcW w:w="5099" w:type="dxa"/>
            <w:tcBorders>
              <w:top w:val="single" w:sz="2" w:space="0" w:color="000000"/>
              <w:left w:val="single" w:sz="2" w:space="0" w:color="000000"/>
              <w:bottom w:val="single" w:sz="2" w:space="0" w:color="000000"/>
              <w:right w:val="single" w:sz="2" w:space="0" w:color="000000"/>
            </w:tcBorders>
            <w:noWrap/>
            <w:hideMark/>
          </w:tcPr>
          <w:p w14:paraId="78B9A338"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200.01 - 1,000.00</w:t>
            </w:r>
          </w:p>
        </w:tc>
        <w:tc>
          <w:tcPr>
            <w:tcW w:w="3687" w:type="dxa"/>
            <w:tcBorders>
              <w:top w:val="single" w:sz="2" w:space="0" w:color="000000"/>
              <w:left w:val="single" w:sz="2" w:space="0" w:color="000000"/>
              <w:bottom w:val="single" w:sz="2" w:space="0" w:color="000000"/>
              <w:right w:val="single" w:sz="2" w:space="0" w:color="000000"/>
            </w:tcBorders>
            <w:noWrap/>
            <w:hideMark/>
          </w:tcPr>
          <w:p w14:paraId="04B78B5E"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$ 760.50 + $ 86.50 pesos por cada 100 kilos o litros adicionales.</w:t>
            </w:r>
          </w:p>
        </w:tc>
      </w:tr>
    </w:tbl>
    <w:p w14:paraId="55E19148" w14:textId="77777777" w:rsidR="00713EE5" w:rsidRPr="00713EE5" w:rsidRDefault="00713EE5" w:rsidP="00713EE5">
      <w:pPr>
        <w:widowControl w:val="0"/>
        <w:ind w:left="862"/>
        <w:contextualSpacing/>
        <w:jc w:val="both"/>
        <w:rPr>
          <w:rFonts w:ascii="Arial" w:hAnsi="Arial" w:cs="Arial"/>
          <w:b/>
          <w:snapToGrid w:val="0"/>
          <w:sz w:val="22"/>
          <w:szCs w:val="22"/>
        </w:rPr>
      </w:pPr>
    </w:p>
    <w:p w14:paraId="498F636D" w14:textId="77777777" w:rsidR="00713EE5" w:rsidRPr="00713EE5" w:rsidRDefault="00713EE5" w:rsidP="00B7615C">
      <w:pPr>
        <w:ind w:left="284" w:hanging="284"/>
        <w:contextualSpacing/>
        <w:jc w:val="both"/>
        <w:rPr>
          <w:rFonts w:ascii="Arial" w:hAnsi="Arial" w:cs="Arial"/>
          <w:snapToGrid w:val="0"/>
          <w:sz w:val="22"/>
          <w:szCs w:val="22"/>
        </w:rPr>
      </w:pPr>
      <w:r w:rsidRPr="00713EE5">
        <w:rPr>
          <w:rFonts w:ascii="Arial" w:hAnsi="Arial" w:cs="Arial"/>
          <w:snapToGrid w:val="0"/>
          <w:sz w:val="22"/>
          <w:szCs w:val="22"/>
        </w:rPr>
        <w:t>III. Otros servicios los cuales también pueden ser contratados:</w:t>
      </w:r>
    </w:p>
    <w:p w14:paraId="1CE6387F" w14:textId="77777777" w:rsidR="00713EE5" w:rsidRPr="00713EE5" w:rsidRDefault="00713EE5" w:rsidP="00713EE5">
      <w:pPr>
        <w:jc w:val="both"/>
        <w:rPr>
          <w:rFonts w:ascii="Arial" w:hAnsi="Arial" w:cs="Arial"/>
          <w:sz w:val="22"/>
          <w:szCs w:val="22"/>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20" w:firstRow="1" w:lastRow="0" w:firstColumn="0" w:lastColumn="0" w:noHBand="0" w:noVBand="0"/>
      </w:tblPr>
      <w:tblGrid>
        <w:gridCol w:w="7600"/>
        <w:gridCol w:w="2366"/>
      </w:tblGrid>
      <w:tr w:rsidR="00713EE5" w:rsidRPr="00713EE5" w14:paraId="3DDAFCA8" w14:textId="77777777" w:rsidTr="00DC2A0C">
        <w:trPr>
          <w:trHeight w:val="215"/>
          <w:jc w:val="center"/>
        </w:trPr>
        <w:tc>
          <w:tcPr>
            <w:tcW w:w="3840" w:type="pct"/>
            <w:tcBorders>
              <w:top w:val="single" w:sz="2" w:space="0" w:color="000000"/>
              <w:left w:val="single" w:sz="2" w:space="0" w:color="000000"/>
              <w:bottom w:val="single" w:sz="2" w:space="0" w:color="000000"/>
              <w:right w:val="single" w:sz="2" w:space="0" w:color="000000"/>
            </w:tcBorders>
            <w:vAlign w:val="center"/>
            <w:hideMark/>
          </w:tcPr>
          <w:p w14:paraId="47122931" w14:textId="77777777" w:rsidR="00713EE5" w:rsidRPr="00713EE5" w:rsidRDefault="00713EE5" w:rsidP="002E7FEC">
            <w:pPr>
              <w:tabs>
                <w:tab w:val="left" w:pos="4983"/>
              </w:tabs>
              <w:ind w:left="142"/>
              <w:jc w:val="both"/>
              <w:rPr>
                <w:rFonts w:ascii="Arial" w:hAnsi="Arial" w:cs="Arial"/>
                <w:bCs/>
                <w:sz w:val="22"/>
                <w:szCs w:val="22"/>
              </w:rPr>
            </w:pPr>
            <w:r w:rsidRPr="00713EE5">
              <w:rPr>
                <w:rFonts w:ascii="Arial" w:hAnsi="Arial" w:cs="Arial"/>
                <w:bCs/>
                <w:sz w:val="22"/>
                <w:szCs w:val="22"/>
              </w:rPr>
              <w:t>CONCEPTO</w:t>
            </w:r>
          </w:p>
        </w:tc>
        <w:tc>
          <w:tcPr>
            <w:tcW w:w="1160" w:type="pct"/>
            <w:tcBorders>
              <w:top w:val="single" w:sz="2" w:space="0" w:color="000000"/>
              <w:left w:val="single" w:sz="2" w:space="0" w:color="000000"/>
              <w:bottom w:val="single" w:sz="2" w:space="0" w:color="000000"/>
              <w:right w:val="single" w:sz="2" w:space="0" w:color="000000"/>
            </w:tcBorders>
            <w:vAlign w:val="center"/>
            <w:hideMark/>
          </w:tcPr>
          <w:p w14:paraId="1EC31A77"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IMPORTE PESOS</w:t>
            </w:r>
          </w:p>
        </w:tc>
      </w:tr>
      <w:tr w:rsidR="00713EE5" w:rsidRPr="00713EE5" w14:paraId="1440AE69" w14:textId="77777777" w:rsidTr="00DC2A0C">
        <w:trPr>
          <w:trHeight w:val="253"/>
          <w:jc w:val="center"/>
        </w:trPr>
        <w:tc>
          <w:tcPr>
            <w:tcW w:w="3840" w:type="pct"/>
            <w:tcBorders>
              <w:top w:val="single" w:sz="2" w:space="0" w:color="000000"/>
              <w:left w:val="single" w:sz="2" w:space="0" w:color="000000"/>
              <w:bottom w:val="single" w:sz="2" w:space="0" w:color="000000"/>
              <w:right w:val="single" w:sz="2" w:space="0" w:color="000000"/>
            </w:tcBorders>
            <w:noWrap/>
            <w:hideMark/>
          </w:tcPr>
          <w:p w14:paraId="151B801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Recolección de basura en calles, plazas o parques, con motivo de la celebración de un evento precio por cada tambo de 200 litros.</w:t>
            </w:r>
          </w:p>
        </w:tc>
        <w:tc>
          <w:tcPr>
            <w:tcW w:w="1160" w:type="pct"/>
            <w:tcBorders>
              <w:top w:val="single" w:sz="2" w:space="0" w:color="000000"/>
              <w:left w:val="single" w:sz="2" w:space="0" w:color="000000"/>
              <w:bottom w:val="single" w:sz="2" w:space="0" w:color="000000"/>
              <w:right w:val="single" w:sz="2" w:space="0" w:color="000000"/>
            </w:tcBorders>
            <w:noWrap/>
            <w:hideMark/>
          </w:tcPr>
          <w:p w14:paraId="5B0CC725" w14:textId="0F85B2C1" w:rsidR="00713EE5" w:rsidRPr="00713EE5" w:rsidRDefault="00713EE5" w:rsidP="002E7FEC">
            <w:pPr>
              <w:jc w:val="both"/>
              <w:rPr>
                <w:rFonts w:ascii="Arial" w:hAnsi="Arial" w:cs="Arial"/>
                <w:sz w:val="22"/>
                <w:szCs w:val="22"/>
              </w:rPr>
            </w:pPr>
            <w:r w:rsidRPr="00713EE5">
              <w:rPr>
                <w:rFonts w:ascii="Arial" w:hAnsi="Arial" w:cs="Arial"/>
                <w:sz w:val="22"/>
                <w:szCs w:val="22"/>
              </w:rPr>
              <w:t>$</w:t>
            </w:r>
            <w:r w:rsidR="00806B9C">
              <w:rPr>
                <w:rFonts w:ascii="Arial" w:hAnsi="Arial" w:cs="Arial"/>
                <w:sz w:val="22"/>
                <w:szCs w:val="22"/>
              </w:rPr>
              <w:t xml:space="preserve"> </w:t>
            </w:r>
            <w:r w:rsidRPr="00713EE5">
              <w:rPr>
                <w:rFonts w:ascii="Arial" w:hAnsi="Arial" w:cs="Arial"/>
                <w:sz w:val="22"/>
                <w:szCs w:val="22"/>
              </w:rPr>
              <w:t>55.00</w:t>
            </w:r>
          </w:p>
        </w:tc>
      </w:tr>
      <w:tr w:rsidR="00713EE5" w:rsidRPr="00713EE5" w14:paraId="279BC624" w14:textId="77777777" w:rsidTr="00DC2A0C">
        <w:trPr>
          <w:trHeight w:val="253"/>
          <w:jc w:val="center"/>
        </w:trPr>
        <w:tc>
          <w:tcPr>
            <w:tcW w:w="5000" w:type="pct"/>
            <w:gridSpan w:val="2"/>
            <w:tcBorders>
              <w:top w:val="single" w:sz="2" w:space="0" w:color="000000"/>
              <w:left w:val="single" w:sz="2" w:space="0" w:color="000000"/>
              <w:bottom w:val="single" w:sz="2" w:space="0" w:color="000000"/>
              <w:right w:val="single" w:sz="2" w:space="0" w:color="000000"/>
            </w:tcBorders>
            <w:noWrap/>
            <w:hideMark/>
          </w:tcPr>
          <w:p w14:paraId="106FAF1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Recolección de residuos sólidos que genere una feria o evento que perdure uno o más días, y las que se soliciten en domicilios particulares precio por camión con las siguientes cuotas</w:t>
            </w:r>
          </w:p>
        </w:tc>
      </w:tr>
      <w:tr w:rsidR="00713EE5" w:rsidRPr="00713EE5" w14:paraId="25A77F00" w14:textId="77777777" w:rsidTr="00DC2A0C">
        <w:trPr>
          <w:trHeight w:val="63"/>
          <w:jc w:val="center"/>
        </w:trPr>
        <w:tc>
          <w:tcPr>
            <w:tcW w:w="3840" w:type="pct"/>
            <w:tcBorders>
              <w:top w:val="single" w:sz="2" w:space="0" w:color="000000"/>
              <w:left w:val="single" w:sz="2" w:space="0" w:color="000000"/>
              <w:bottom w:val="single" w:sz="2" w:space="0" w:color="000000"/>
              <w:right w:val="single" w:sz="2" w:space="0" w:color="000000"/>
            </w:tcBorders>
            <w:noWrap/>
            <w:hideMark/>
          </w:tcPr>
          <w:p w14:paraId="1E0D17F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lastRenderedPageBreak/>
              <w:t>Hasta 1 M3</w:t>
            </w:r>
          </w:p>
        </w:tc>
        <w:tc>
          <w:tcPr>
            <w:tcW w:w="1160" w:type="pct"/>
            <w:tcBorders>
              <w:top w:val="single" w:sz="2" w:space="0" w:color="000000"/>
              <w:left w:val="single" w:sz="2" w:space="0" w:color="000000"/>
              <w:bottom w:val="single" w:sz="2" w:space="0" w:color="000000"/>
              <w:right w:val="single" w:sz="2" w:space="0" w:color="000000"/>
            </w:tcBorders>
            <w:noWrap/>
            <w:hideMark/>
          </w:tcPr>
          <w:p w14:paraId="775C2940" w14:textId="172751AF" w:rsidR="00713EE5" w:rsidRPr="00713EE5" w:rsidRDefault="00713EE5" w:rsidP="002E7FEC">
            <w:pPr>
              <w:jc w:val="both"/>
              <w:rPr>
                <w:rFonts w:ascii="Arial" w:hAnsi="Arial" w:cs="Arial"/>
                <w:sz w:val="22"/>
                <w:szCs w:val="22"/>
              </w:rPr>
            </w:pPr>
            <w:r w:rsidRPr="00713EE5">
              <w:rPr>
                <w:rFonts w:ascii="Arial" w:hAnsi="Arial" w:cs="Arial"/>
                <w:sz w:val="22"/>
                <w:szCs w:val="22"/>
              </w:rPr>
              <w:t>$</w:t>
            </w:r>
            <w:r w:rsidR="00806B9C">
              <w:rPr>
                <w:rFonts w:ascii="Arial" w:hAnsi="Arial" w:cs="Arial"/>
                <w:sz w:val="22"/>
                <w:szCs w:val="22"/>
              </w:rPr>
              <w:t xml:space="preserve"> </w:t>
            </w:r>
            <w:r w:rsidRPr="00713EE5">
              <w:rPr>
                <w:rFonts w:ascii="Arial" w:hAnsi="Arial" w:cs="Arial"/>
                <w:sz w:val="22"/>
                <w:szCs w:val="22"/>
              </w:rPr>
              <w:t>143.90</w:t>
            </w:r>
          </w:p>
        </w:tc>
      </w:tr>
      <w:tr w:rsidR="00713EE5" w:rsidRPr="00713EE5" w14:paraId="4DB25AA6" w14:textId="77777777" w:rsidTr="00DC2A0C">
        <w:trPr>
          <w:trHeight w:val="63"/>
          <w:jc w:val="center"/>
        </w:trPr>
        <w:tc>
          <w:tcPr>
            <w:tcW w:w="3840" w:type="pct"/>
            <w:tcBorders>
              <w:top w:val="single" w:sz="2" w:space="0" w:color="000000"/>
              <w:left w:val="single" w:sz="2" w:space="0" w:color="000000"/>
              <w:bottom w:val="single" w:sz="2" w:space="0" w:color="000000"/>
              <w:right w:val="single" w:sz="2" w:space="0" w:color="000000"/>
            </w:tcBorders>
            <w:noWrap/>
            <w:hideMark/>
          </w:tcPr>
          <w:p w14:paraId="25BFFB7E"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1.10 a 2.5 M3</w:t>
            </w:r>
          </w:p>
        </w:tc>
        <w:tc>
          <w:tcPr>
            <w:tcW w:w="1160" w:type="pct"/>
            <w:tcBorders>
              <w:top w:val="single" w:sz="2" w:space="0" w:color="000000"/>
              <w:left w:val="single" w:sz="2" w:space="0" w:color="000000"/>
              <w:bottom w:val="single" w:sz="2" w:space="0" w:color="000000"/>
              <w:right w:val="single" w:sz="2" w:space="0" w:color="000000"/>
            </w:tcBorders>
            <w:noWrap/>
            <w:hideMark/>
          </w:tcPr>
          <w:p w14:paraId="511FD81B" w14:textId="5A75698F" w:rsidR="00713EE5" w:rsidRPr="00713EE5" w:rsidRDefault="00713EE5" w:rsidP="002E7FEC">
            <w:pPr>
              <w:jc w:val="both"/>
              <w:rPr>
                <w:rFonts w:ascii="Arial" w:hAnsi="Arial" w:cs="Arial"/>
                <w:sz w:val="22"/>
                <w:szCs w:val="22"/>
              </w:rPr>
            </w:pPr>
            <w:r w:rsidRPr="00713EE5">
              <w:rPr>
                <w:rFonts w:ascii="Arial" w:hAnsi="Arial" w:cs="Arial"/>
                <w:sz w:val="22"/>
                <w:szCs w:val="22"/>
              </w:rPr>
              <w:t>$</w:t>
            </w:r>
            <w:r w:rsidR="00806B9C">
              <w:rPr>
                <w:rFonts w:ascii="Arial" w:hAnsi="Arial" w:cs="Arial"/>
                <w:sz w:val="22"/>
                <w:szCs w:val="22"/>
              </w:rPr>
              <w:t xml:space="preserve"> </w:t>
            </w:r>
            <w:r w:rsidRPr="00713EE5">
              <w:rPr>
                <w:rFonts w:ascii="Arial" w:hAnsi="Arial" w:cs="Arial"/>
                <w:sz w:val="22"/>
                <w:szCs w:val="22"/>
              </w:rPr>
              <w:t>260.20</w:t>
            </w:r>
          </w:p>
        </w:tc>
      </w:tr>
      <w:tr w:rsidR="00713EE5" w:rsidRPr="00713EE5" w14:paraId="27B837BC" w14:textId="77777777" w:rsidTr="00DC2A0C">
        <w:trPr>
          <w:trHeight w:val="63"/>
          <w:jc w:val="center"/>
        </w:trPr>
        <w:tc>
          <w:tcPr>
            <w:tcW w:w="3840" w:type="pct"/>
            <w:tcBorders>
              <w:top w:val="single" w:sz="2" w:space="0" w:color="000000"/>
              <w:left w:val="single" w:sz="2" w:space="0" w:color="000000"/>
              <w:bottom w:val="single" w:sz="2" w:space="0" w:color="000000"/>
              <w:right w:val="single" w:sz="2" w:space="0" w:color="000000"/>
            </w:tcBorders>
            <w:noWrap/>
            <w:hideMark/>
          </w:tcPr>
          <w:p w14:paraId="4E4C8026"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2.51 a 5 m3</w:t>
            </w:r>
          </w:p>
        </w:tc>
        <w:tc>
          <w:tcPr>
            <w:tcW w:w="1160" w:type="pct"/>
            <w:tcBorders>
              <w:top w:val="single" w:sz="2" w:space="0" w:color="000000"/>
              <w:left w:val="single" w:sz="2" w:space="0" w:color="000000"/>
              <w:bottom w:val="single" w:sz="2" w:space="0" w:color="000000"/>
              <w:right w:val="single" w:sz="2" w:space="0" w:color="000000"/>
            </w:tcBorders>
            <w:noWrap/>
            <w:hideMark/>
          </w:tcPr>
          <w:p w14:paraId="67DD1695" w14:textId="655F7B9F" w:rsidR="00713EE5" w:rsidRPr="00713EE5" w:rsidRDefault="00713EE5" w:rsidP="002E7FEC">
            <w:pPr>
              <w:jc w:val="both"/>
              <w:rPr>
                <w:rFonts w:ascii="Arial" w:hAnsi="Arial" w:cs="Arial"/>
                <w:sz w:val="22"/>
                <w:szCs w:val="22"/>
              </w:rPr>
            </w:pPr>
            <w:r w:rsidRPr="00713EE5">
              <w:rPr>
                <w:rFonts w:ascii="Arial" w:hAnsi="Arial" w:cs="Arial"/>
                <w:sz w:val="22"/>
                <w:szCs w:val="22"/>
              </w:rPr>
              <w:t>$</w:t>
            </w:r>
            <w:r w:rsidR="00806B9C">
              <w:rPr>
                <w:rFonts w:ascii="Arial" w:hAnsi="Arial" w:cs="Arial"/>
                <w:sz w:val="22"/>
                <w:szCs w:val="22"/>
              </w:rPr>
              <w:t xml:space="preserve"> </w:t>
            </w:r>
            <w:r w:rsidRPr="00713EE5">
              <w:rPr>
                <w:rFonts w:ascii="Arial" w:hAnsi="Arial" w:cs="Arial"/>
                <w:sz w:val="22"/>
                <w:szCs w:val="22"/>
              </w:rPr>
              <w:t>516.80</w:t>
            </w:r>
          </w:p>
        </w:tc>
      </w:tr>
    </w:tbl>
    <w:p w14:paraId="613EE676" w14:textId="77777777" w:rsidR="00713EE5" w:rsidRPr="00713EE5" w:rsidRDefault="00713EE5" w:rsidP="00713EE5">
      <w:pPr>
        <w:jc w:val="both"/>
        <w:rPr>
          <w:rFonts w:ascii="Arial" w:hAnsi="Arial" w:cs="Arial"/>
          <w:sz w:val="22"/>
          <w:szCs w:val="22"/>
        </w:rPr>
      </w:pPr>
    </w:p>
    <w:p w14:paraId="451C1B6D" w14:textId="77777777" w:rsidR="00713EE5" w:rsidRPr="00713EE5" w:rsidRDefault="00713EE5" w:rsidP="00EC384D">
      <w:pPr>
        <w:numPr>
          <w:ilvl w:val="0"/>
          <w:numId w:val="15"/>
        </w:numPr>
        <w:ind w:left="284" w:hanging="284"/>
        <w:contextualSpacing/>
        <w:jc w:val="both"/>
        <w:rPr>
          <w:rFonts w:ascii="Arial" w:hAnsi="Arial" w:cs="Arial"/>
          <w:snapToGrid w:val="0"/>
          <w:sz w:val="22"/>
          <w:szCs w:val="22"/>
        </w:rPr>
      </w:pPr>
      <w:r w:rsidRPr="00713EE5">
        <w:rPr>
          <w:rFonts w:ascii="Arial" w:hAnsi="Arial" w:cs="Arial"/>
          <w:snapToGrid w:val="0"/>
          <w:sz w:val="22"/>
          <w:szCs w:val="22"/>
        </w:rPr>
        <w:t>El Ayuntamiento se reserva el derecho de celebrar convenios o acuerdos, con los usuarios o quienes representen sus derechos.</w:t>
      </w:r>
    </w:p>
    <w:p w14:paraId="62550747" w14:textId="77777777" w:rsidR="00713EE5" w:rsidRPr="00713EE5" w:rsidRDefault="00713EE5" w:rsidP="00EC384D">
      <w:pPr>
        <w:ind w:left="284" w:hanging="284"/>
        <w:jc w:val="both"/>
        <w:rPr>
          <w:rFonts w:ascii="Arial" w:hAnsi="Arial" w:cs="Arial"/>
          <w:sz w:val="22"/>
          <w:szCs w:val="22"/>
        </w:rPr>
      </w:pPr>
    </w:p>
    <w:p w14:paraId="73051119" w14:textId="77777777" w:rsidR="00713EE5" w:rsidRPr="00713EE5" w:rsidRDefault="00713EE5" w:rsidP="00EC384D">
      <w:pPr>
        <w:numPr>
          <w:ilvl w:val="0"/>
          <w:numId w:val="15"/>
        </w:numPr>
        <w:ind w:left="284" w:hanging="284"/>
        <w:contextualSpacing/>
        <w:jc w:val="both"/>
        <w:rPr>
          <w:rFonts w:ascii="Arial" w:hAnsi="Arial" w:cs="Arial"/>
          <w:snapToGrid w:val="0"/>
          <w:sz w:val="22"/>
          <w:szCs w:val="22"/>
        </w:rPr>
      </w:pPr>
      <w:r w:rsidRPr="00713EE5">
        <w:rPr>
          <w:rFonts w:ascii="Arial" w:hAnsi="Arial" w:cs="Arial"/>
          <w:snapToGrid w:val="0"/>
          <w:sz w:val="22"/>
          <w:szCs w:val="22"/>
        </w:rPr>
        <w:t>Para proveer agua a circos, plazas de toros, espectáculos, hospitales, hoteles, restaurantes, empresas de $ 109.00 pesos por M3.</w:t>
      </w:r>
    </w:p>
    <w:p w14:paraId="246DD1E9" w14:textId="77777777" w:rsidR="00713EE5" w:rsidRPr="00713EE5" w:rsidRDefault="00713EE5" w:rsidP="00EC384D">
      <w:pPr>
        <w:widowControl w:val="0"/>
        <w:ind w:left="284" w:hanging="284"/>
        <w:contextualSpacing/>
        <w:jc w:val="both"/>
        <w:rPr>
          <w:rFonts w:ascii="Arial" w:hAnsi="Arial" w:cs="Arial"/>
          <w:snapToGrid w:val="0"/>
          <w:sz w:val="22"/>
          <w:szCs w:val="22"/>
        </w:rPr>
      </w:pPr>
    </w:p>
    <w:p w14:paraId="241AABCB" w14:textId="77777777" w:rsidR="00713EE5" w:rsidRPr="00713EE5" w:rsidRDefault="00713EE5" w:rsidP="00EC384D">
      <w:pPr>
        <w:numPr>
          <w:ilvl w:val="0"/>
          <w:numId w:val="15"/>
        </w:numPr>
        <w:tabs>
          <w:tab w:val="left" w:pos="781"/>
        </w:tabs>
        <w:ind w:left="284" w:hanging="284"/>
        <w:contextualSpacing/>
        <w:jc w:val="both"/>
        <w:rPr>
          <w:rFonts w:ascii="Arial" w:hAnsi="Arial" w:cs="Arial"/>
          <w:snapToGrid w:val="0"/>
          <w:sz w:val="22"/>
          <w:szCs w:val="22"/>
        </w:rPr>
      </w:pPr>
      <w:r w:rsidRPr="00713EE5">
        <w:rPr>
          <w:rFonts w:ascii="Arial" w:hAnsi="Arial" w:cs="Arial"/>
          <w:snapToGrid w:val="0"/>
          <w:sz w:val="22"/>
          <w:szCs w:val="22"/>
        </w:rPr>
        <w:t>Por apoyo a contingencias ambientales tales como seccionamiento y/o tala de árboles, limpieza de derrame de materiales, residuos peligrosos y no peligrosos, el importe de los derechos no podrá ser inferior a $ 1,358.50 requiriéndose la valuación de los apoyos según el caso para la determinación del importe total.</w:t>
      </w:r>
    </w:p>
    <w:p w14:paraId="2E3D3D8D" w14:textId="77777777" w:rsidR="00713EE5" w:rsidRPr="00713EE5" w:rsidRDefault="00713EE5" w:rsidP="00713EE5">
      <w:pPr>
        <w:tabs>
          <w:tab w:val="left" w:pos="781"/>
        </w:tabs>
        <w:jc w:val="both"/>
        <w:rPr>
          <w:rFonts w:ascii="Arial" w:hAnsi="Arial" w:cs="Arial"/>
          <w:sz w:val="22"/>
          <w:szCs w:val="22"/>
        </w:rPr>
      </w:pPr>
    </w:p>
    <w:p w14:paraId="7E6F038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VI</w:t>
      </w:r>
    </w:p>
    <w:p w14:paraId="03E7C39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SEGURIDAD PÚBLICA</w:t>
      </w:r>
    </w:p>
    <w:p w14:paraId="6D4828E3" w14:textId="77777777" w:rsidR="00713EE5" w:rsidRPr="00713EE5" w:rsidRDefault="00713EE5" w:rsidP="00713EE5">
      <w:pPr>
        <w:jc w:val="center"/>
        <w:rPr>
          <w:rFonts w:ascii="Arial" w:hAnsi="Arial" w:cs="Arial"/>
          <w:b/>
          <w:bCs/>
          <w:sz w:val="22"/>
          <w:szCs w:val="22"/>
        </w:rPr>
      </w:pPr>
    </w:p>
    <w:p w14:paraId="045577EA" w14:textId="77777777" w:rsidR="00713EE5" w:rsidRPr="00713EE5" w:rsidRDefault="00713EE5" w:rsidP="00713EE5">
      <w:pPr>
        <w:ind w:right="50"/>
        <w:jc w:val="both"/>
        <w:rPr>
          <w:rFonts w:ascii="Arial" w:hAnsi="Arial" w:cs="Arial"/>
          <w:sz w:val="22"/>
          <w:szCs w:val="22"/>
        </w:rPr>
      </w:pPr>
      <w:r w:rsidRPr="00713EE5">
        <w:rPr>
          <w:rFonts w:ascii="Arial" w:hAnsi="Arial" w:cs="Arial"/>
          <w:b/>
          <w:sz w:val="22"/>
          <w:szCs w:val="22"/>
        </w:rPr>
        <w:t>ARTÍCULO 17.-</w:t>
      </w:r>
      <w:r w:rsidRPr="00713EE5">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713EE5">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5DE611C4" w14:textId="77777777" w:rsidR="00713EE5" w:rsidRPr="00713EE5" w:rsidRDefault="00713EE5" w:rsidP="00713EE5">
      <w:pPr>
        <w:jc w:val="both"/>
        <w:rPr>
          <w:rFonts w:ascii="Arial" w:hAnsi="Arial" w:cs="Arial"/>
          <w:sz w:val="22"/>
          <w:szCs w:val="22"/>
        </w:rPr>
      </w:pPr>
    </w:p>
    <w:p w14:paraId="5E446A29" w14:textId="77777777" w:rsidR="00713EE5" w:rsidRPr="00713EE5" w:rsidRDefault="00713EE5" w:rsidP="00713EE5">
      <w:pPr>
        <w:widowControl w:val="0"/>
        <w:contextualSpacing/>
        <w:jc w:val="both"/>
        <w:rPr>
          <w:rFonts w:ascii="Arial" w:hAnsi="Arial" w:cs="Arial"/>
          <w:snapToGrid w:val="0"/>
          <w:sz w:val="22"/>
          <w:szCs w:val="22"/>
        </w:rPr>
      </w:pPr>
      <w:r w:rsidRPr="00713EE5">
        <w:rPr>
          <w:rFonts w:ascii="Arial" w:hAnsi="Arial" w:cs="Arial"/>
          <w:snapToGrid w:val="0"/>
          <w:sz w:val="22"/>
          <w:szCs w:val="22"/>
        </w:rPr>
        <w:t>El pago de este derecho se efectuará en la Tesorería Municipal conforme a la siguiente tarifa:</w:t>
      </w:r>
    </w:p>
    <w:p w14:paraId="01A99E8F" w14:textId="77777777" w:rsidR="00713EE5" w:rsidRPr="00713EE5" w:rsidRDefault="00713EE5" w:rsidP="00713EE5">
      <w:pPr>
        <w:widowControl w:val="0"/>
        <w:ind w:left="142"/>
        <w:contextualSpacing/>
        <w:jc w:val="both"/>
        <w:rPr>
          <w:rFonts w:ascii="Arial" w:hAnsi="Arial" w:cs="Arial"/>
          <w:snapToGrid w:val="0"/>
          <w:sz w:val="22"/>
          <w:szCs w:val="22"/>
        </w:rPr>
      </w:pPr>
    </w:p>
    <w:p w14:paraId="63348A7F"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I.- Vigilancia Especial:</w:t>
      </w:r>
    </w:p>
    <w:p w14:paraId="71B20CF7" w14:textId="77777777" w:rsidR="00713EE5" w:rsidRPr="00713EE5" w:rsidRDefault="00713EE5" w:rsidP="00D021E0">
      <w:pPr>
        <w:numPr>
          <w:ilvl w:val="0"/>
          <w:numId w:val="1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 xml:space="preserve">En fiestas con carácter social en general $ 369.70 pesos por elemento policiaco asignado por turno de 6 </w:t>
      </w:r>
      <w:proofErr w:type="spellStart"/>
      <w:r w:rsidRPr="00713EE5">
        <w:rPr>
          <w:rFonts w:ascii="Arial" w:hAnsi="Arial" w:cs="Arial"/>
          <w:snapToGrid w:val="0"/>
          <w:sz w:val="22"/>
          <w:szCs w:val="22"/>
        </w:rPr>
        <w:t>hrs</w:t>
      </w:r>
      <w:proofErr w:type="spellEnd"/>
      <w:r w:rsidRPr="00713EE5">
        <w:rPr>
          <w:rFonts w:ascii="Arial" w:hAnsi="Arial" w:cs="Arial"/>
          <w:snapToGrid w:val="0"/>
          <w:sz w:val="22"/>
          <w:szCs w:val="22"/>
        </w:rPr>
        <w:t>.</w:t>
      </w:r>
    </w:p>
    <w:p w14:paraId="56A85B70" w14:textId="77777777" w:rsidR="00713EE5" w:rsidRPr="00713EE5" w:rsidRDefault="00713EE5" w:rsidP="00D021E0">
      <w:pPr>
        <w:numPr>
          <w:ilvl w:val="0"/>
          <w:numId w:val="1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En centros deportivos una cuota equivalente a 6 Unidades de Medida y Actualización (UMA) por comisionado por 8 horas.</w:t>
      </w:r>
    </w:p>
    <w:p w14:paraId="13C8AD55" w14:textId="77777777" w:rsidR="00713EE5" w:rsidRPr="00713EE5" w:rsidRDefault="00713EE5" w:rsidP="00D021E0">
      <w:pPr>
        <w:numPr>
          <w:ilvl w:val="0"/>
          <w:numId w:val="1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 xml:space="preserve">Empresas o instituciones una cuota equivalente de 8 Unidades de Medida y Actualización (UMA) por comisionado, por turno de 8 </w:t>
      </w:r>
      <w:proofErr w:type="spellStart"/>
      <w:r w:rsidRPr="00713EE5">
        <w:rPr>
          <w:rFonts w:ascii="Arial" w:hAnsi="Arial" w:cs="Arial"/>
          <w:snapToGrid w:val="0"/>
          <w:sz w:val="22"/>
          <w:szCs w:val="22"/>
        </w:rPr>
        <w:t>hrs</w:t>
      </w:r>
      <w:proofErr w:type="spellEnd"/>
      <w:r w:rsidRPr="00713EE5">
        <w:rPr>
          <w:rFonts w:ascii="Arial" w:hAnsi="Arial" w:cs="Arial"/>
          <w:snapToGrid w:val="0"/>
          <w:sz w:val="22"/>
          <w:szCs w:val="22"/>
        </w:rPr>
        <w:t>.</w:t>
      </w:r>
    </w:p>
    <w:p w14:paraId="14AE60F6" w14:textId="77777777" w:rsidR="00713EE5" w:rsidRPr="00713EE5" w:rsidRDefault="00713EE5" w:rsidP="00D021E0">
      <w:pPr>
        <w:numPr>
          <w:ilvl w:val="0"/>
          <w:numId w:val="1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el cierre de calles para la celebración de eventos $ 285.50 pesos por evento.</w:t>
      </w:r>
    </w:p>
    <w:p w14:paraId="00CA70FF" w14:textId="77777777" w:rsidR="00713EE5" w:rsidRPr="00713EE5" w:rsidRDefault="00713EE5" w:rsidP="00D021E0">
      <w:pPr>
        <w:numPr>
          <w:ilvl w:val="0"/>
          <w:numId w:val="1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rondines de vigilancia eventual, individualizada $ 295.50 pesos por día.</w:t>
      </w:r>
    </w:p>
    <w:p w14:paraId="715D9FE1" w14:textId="77777777" w:rsidR="00713EE5" w:rsidRPr="00713EE5" w:rsidRDefault="00713EE5" w:rsidP="00713EE5">
      <w:pPr>
        <w:tabs>
          <w:tab w:val="left" w:pos="2780"/>
        </w:tabs>
        <w:ind w:left="862"/>
        <w:jc w:val="both"/>
        <w:rPr>
          <w:rFonts w:ascii="Arial" w:hAnsi="Arial" w:cs="Arial"/>
          <w:sz w:val="22"/>
          <w:szCs w:val="22"/>
        </w:rPr>
      </w:pPr>
    </w:p>
    <w:p w14:paraId="2FCB7240"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II.- Vigilancia pedestre especial:</w:t>
      </w:r>
    </w:p>
    <w:p w14:paraId="2AEADBD7" w14:textId="77777777" w:rsidR="00713EE5" w:rsidRPr="00713EE5" w:rsidRDefault="00713EE5" w:rsidP="00D021E0">
      <w:pPr>
        <w:numPr>
          <w:ilvl w:val="0"/>
          <w:numId w:val="17"/>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En áreas habitacionales a solicitud del comité de vigilancia por servicios prestados por elementos policíacos, de $ 556.50 pesos por turno de 8 horas por cada elemento.</w:t>
      </w:r>
    </w:p>
    <w:p w14:paraId="0F0091BD" w14:textId="77777777" w:rsidR="00713EE5" w:rsidRPr="00713EE5" w:rsidRDefault="00713EE5" w:rsidP="00713EE5">
      <w:pPr>
        <w:jc w:val="both"/>
        <w:rPr>
          <w:rFonts w:ascii="Arial" w:hAnsi="Arial" w:cs="Arial"/>
          <w:sz w:val="22"/>
          <w:szCs w:val="22"/>
        </w:rPr>
      </w:pPr>
    </w:p>
    <w:p w14:paraId="23E3AFD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VII</w:t>
      </w:r>
    </w:p>
    <w:p w14:paraId="70DD9D13"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EN PANTEONES</w:t>
      </w:r>
    </w:p>
    <w:p w14:paraId="00DFD72B" w14:textId="77777777" w:rsidR="00713EE5" w:rsidRPr="00713EE5" w:rsidRDefault="00713EE5" w:rsidP="00713EE5">
      <w:pPr>
        <w:ind w:right="50"/>
        <w:jc w:val="both"/>
        <w:rPr>
          <w:rFonts w:ascii="Arial" w:hAnsi="Arial" w:cs="Arial"/>
          <w:bCs/>
          <w:sz w:val="22"/>
          <w:szCs w:val="22"/>
        </w:rPr>
      </w:pPr>
    </w:p>
    <w:p w14:paraId="264E4A70"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18.-</w:t>
      </w:r>
      <w:r w:rsidRPr="00713EE5">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248A7EE9" w14:textId="77777777" w:rsidR="00713EE5" w:rsidRPr="00713EE5" w:rsidRDefault="00713EE5" w:rsidP="00713EE5">
      <w:pPr>
        <w:ind w:right="50"/>
        <w:jc w:val="both"/>
        <w:rPr>
          <w:rFonts w:ascii="Arial" w:hAnsi="Arial" w:cs="Arial"/>
          <w:bCs/>
          <w:sz w:val="22"/>
          <w:szCs w:val="22"/>
        </w:rPr>
      </w:pPr>
    </w:p>
    <w:p w14:paraId="703375E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pago de este derecho se causará conforme a los conceptos y tarifas siguientes:</w:t>
      </w:r>
    </w:p>
    <w:p w14:paraId="013F7C39" w14:textId="77777777" w:rsidR="00713EE5" w:rsidRPr="00713EE5" w:rsidRDefault="00713EE5" w:rsidP="00713EE5">
      <w:pPr>
        <w:jc w:val="both"/>
        <w:rPr>
          <w:rFonts w:ascii="Arial" w:hAnsi="Arial" w:cs="Arial"/>
          <w:sz w:val="22"/>
          <w:szCs w:val="22"/>
        </w:rPr>
      </w:pPr>
    </w:p>
    <w:p w14:paraId="7B8D4948"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lastRenderedPageBreak/>
        <w:t>I.- Por servicios de vigilancia y reglamentación los siguientes:</w:t>
      </w:r>
    </w:p>
    <w:p w14:paraId="7641404C" w14:textId="77777777" w:rsidR="00713EE5" w:rsidRPr="00713EE5" w:rsidRDefault="00713EE5" w:rsidP="00713EE5">
      <w:pPr>
        <w:jc w:val="both"/>
        <w:rPr>
          <w:rFonts w:ascii="Arial" w:hAnsi="Arial" w:cs="Arial"/>
          <w:sz w:val="22"/>
          <w:szCs w:val="22"/>
        </w:rPr>
      </w:pPr>
    </w:p>
    <w:p w14:paraId="404C93A1" w14:textId="77777777" w:rsidR="00713EE5" w:rsidRPr="00713EE5" w:rsidRDefault="00713EE5" w:rsidP="0018137A">
      <w:pPr>
        <w:numPr>
          <w:ilvl w:val="0"/>
          <w:numId w:val="18"/>
        </w:numPr>
        <w:ind w:left="567" w:hanging="284"/>
        <w:contextualSpacing/>
        <w:jc w:val="both"/>
        <w:rPr>
          <w:rFonts w:ascii="Arial" w:hAnsi="Arial" w:cs="Arial"/>
          <w:snapToGrid w:val="0"/>
          <w:sz w:val="22"/>
          <w:szCs w:val="22"/>
        </w:rPr>
      </w:pPr>
      <w:r w:rsidRPr="00713EE5">
        <w:rPr>
          <w:rFonts w:ascii="Arial" w:hAnsi="Arial" w:cs="Arial"/>
          <w:snapToGrid w:val="0"/>
          <w:sz w:val="22"/>
          <w:szCs w:val="22"/>
        </w:rPr>
        <w:t>Las autorizaciones de traslado de cadáveres fuera del Municipio o del Estado $ 1,880.00 pesos.</w:t>
      </w:r>
    </w:p>
    <w:p w14:paraId="54C8503E" w14:textId="77777777" w:rsidR="00713EE5" w:rsidRPr="00713EE5" w:rsidRDefault="00713EE5" w:rsidP="0018137A">
      <w:pPr>
        <w:numPr>
          <w:ilvl w:val="0"/>
          <w:numId w:val="18"/>
        </w:numPr>
        <w:ind w:left="567" w:hanging="284"/>
        <w:contextualSpacing/>
        <w:jc w:val="both"/>
        <w:rPr>
          <w:rFonts w:ascii="Arial" w:hAnsi="Arial" w:cs="Arial"/>
          <w:snapToGrid w:val="0"/>
          <w:sz w:val="22"/>
          <w:szCs w:val="22"/>
        </w:rPr>
      </w:pPr>
      <w:r w:rsidRPr="00713EE5">
        <w:rPr>
          <w:rFonts w:ascii="Arial" w:hAnsi="Arial" w:cs="Arial"/>
          <w:snapToGrid w:val="0"/>
          <w:sz w:val="22"/>
          <w:szCs w:val="22"/>
        </w:rPr>
        <w:t>Las autorizaciones de traslado de cadáveres o restos a cementerios del Municipio $ 436.50 pesos.</w:t>
      </w:r>
    </w:p>
    <w:p w14:paraId="23BB42AD" w14:textId="77777777" w:rsidR="00713EE5" w:rsidRPr="00713EE5" w:rsidRDefault="00713EE5" w:rsidP="0018137A">
      <w:pPr>
        <w:numPr>
          <w:ilvl w:val="0"/>
          <w:numId w:val="18"/>
        </w:numPr>
        <w:ind w:left="567" w:hanging="284"/>
        <w:contextualSpacing/>
        <w:jc w:val="both"/>
        <w:rPr>
          <w:rFonts w:ascii="Arial" w:hAnsi="Arial" w:cs="Arial"/>
          <w:snapToGrid w:val="0"/>
          <w:sz w:val="22"/>
          <w:szCs w:val="22"/>
          <w:u w:val="single"/>
        </w:rPr>
      </w:pPr>
      <w:r w:rsidRPr="00713EE5">
        <w:rPr>
          <w:rFonts w:ascii="Arial" w:hAnsi="Arial" w:cs="Arial"/>
          <w:snapToGrid w:val="0"/>
          <w:sz w:val="22"/>
          <w:szCs w:val="22"/>
        </w:rPr>
        <w:t>Los derechos de internación de cadáveres al Municipio $ 436.50 pesos.</w:t>
      </w:r>
    </w:p>
    <w:p w14:paraId="61F9ACC1" w14:textId="77777777" w:rsidR="00713EE5" w:rsidRPr="00713EE5" w:rsidRDefault="00713EE5" w:rsidP="0018137A">
      <w:pPr>
        <w:numPr>
          <w:ilvl w:val="0"/>
          <w:numId w:val="18"/>
        </w:numPr>
        <w:ind w:left="567" w:hanging="284"/>
        <w:contextualSpacing/>
        <w:jc w:val="both"/>
        <w:rPr>
          <w:rFonts w:ascii="Arial" w:hAnsi="Arial" w:cs="Arial"/>
          <w:snapToGrid w:val="0"/>
          <w:sz w:val="22"/>
          <w:szCs w:val="22"/>
          <w:u w:val="single"/>
        </w:rPr>
      </w:pPr>
      <w:r w:rsidRPr="00713EE5">
        <w:rPr>
          <w:rFonts w:ascii="Arial" w:hAnsi="Arial" w:cs="Arial"/>
          <w:snapToGrid w:val="0"/>
          <w:sz w:val="22"/>
          <w:szCs w:val="22"/>
        </w:rPr>
        <w:t>Las autorizaciones de construcción de monumentos $ 55.00 pesos.</w:t>
      </w:r>
    </w:p>
    <w:p w14:paraId="42655403" w14:textId="77777777" w:rsidR="00713EE5" w:rsidRPr="00713EE5" w:rsidRDefault="00713EE5" w:rsidP="0018137A">
      <w:pPr>
        <w:numPr>
          <w:ilvl w:val="0"/>
          <w:numId w:val="18"/>
        </w:numPr>
        <w:ind w:left="567" w:hanging="284"/>
        <w:contextualSpacing/>
        <w:jc w:val="both"/>
        <w:rPr>
          <w:rFonts w:ascii="Arial" w:hAnsi="Arial" w:cs="Arial"/>
          <w:snapToGrid w:val="0"/>
          <w:sz w:val="22"/>
          <w:szCs w:val="22"/>
        </w:rPr>
      </w:pPr>
      <w:r w:rsidRPr="00713EE5">
        <w:rPr>
          <w:rFonts w:ascii="Arial" w:hAnsi="Arial" w:cs="Arial"/>
          <w:snapToGrid w:val="0"/>
          <w:sz w:val="22"/>
          <w:szCs w:val="22"/>
        </w:rPr>
        <w:t>Las autorizaciones de uso del depósito de cadáveres $ 55.00 pesos.</w:t>
      </w:r>
    </w:p>
    <w:p w14:paraId="4454C025" w14:textId="77777777" w:rsidR="00713EE5" w:rsidRPr="00713EE5" w:rsidRDefault="00713EE5" w:rsidP="00713EE5">
      <w:pPr>
        <w:widowControl w:val="0"/>
        <w:ind w:left="142"/>
        <w:contextualSpacing/>
        <w:jc w:val="both"/>
        <w:rPr>
          <w:rFonts w:ascii="Arial" w:hAnsi="Arial" w:cs="Arial"/>
          <w:snapToGrid w:val="0"/>
          <w:sz w:val="22"/>
          <w:szCs w:val="22"/>
        </w:rPr>
      </w:pPr>
    </w:p>
    <w:p w14:paraId="025C291B"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II.- Por servicios de administración de panteones:</w:t>
      </w:r>
    </w:p>
    <w:p w14:paraId="24A1A63C" w14:textId="77777777" w:rsidR="00713EE5" w:rsidRPr="00713EE5" w:rsidRDefault="00713EE5" w:rsidP="00713EE5">
      <w:pPr>
        <w:jc w:val="both"/>
        <w:rPr>
          <w:rFonts w:ascii="Arial" w:hAnsi="Arial" w:cs="Arial"/>
          <w:sz w:val="22"/>
          <w:szCs w:val="22"/>
        </w:rPr>
      </w:pPr>
    </w:p>
    <w:p w14:paraId="687312D4"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Servicios de inhumación $ 188.50 pesos.</w:t>
      </w:r>
    </w:p>
    <w:p w14:paraId="21A6475A"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Servicios de exhumación $ 188.50 pesos.</w:t>
      </w:r>
    </w:p>
    <w:p w14:paraId="030C1699"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Servicios de re-inhumación $ 364.50 pesos.</w:t>
      </w:r>
    </w:p>
    <w:p w14:paraId="01CBA954"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Construcción, reconstrucción o profundización de fosas $ 137.50 pesos por M2.</w:t>
      </w:r>
    </w:p>
    <w:p w14:paraId="7D2BA267"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Construcción o reparación de monumentos $ 144.50 pesos.</w:t>
      </w:r>
    </w:p>
    <w:p w14:paraId="0E0244AC"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 xml:space="preserve">Certificaciones por expedición o reexpedición de antecedentes de título o de cambio de titular </w:t>
      </w:r>
      <w:r w:rsidR="0018137A">
        <w:rPr>
          <w:rFonts w:ascii="Arial" w:hAnsi="Arial" w:cs="Arial"/>
          <w:snapToGrid w:val="0"/>
          <w:sz w:val="22"/>
          <w:szCs w:val="22"/>
        </w:rPr>
        <w:t xml:space="preserve">                 </w:t>
      </w:r>
      <w:r w:rsidRPr="00713EE5">
        <w:rPr>
          <w:rFonts w:ascii="Arial" w:hAnsi="Arial" w:cs="Arial"/>
          <w:snapToGrid w:val="0"/>
          <w:sz w:val="22"/>
          <w:szCs w:val="22"/>
        </w:rPr>
        <w:t>$ 90.50 pesos.</w:t>
      </w:r>
    </w:p>
    <w:p w14:paraId="0811450B"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u w:val="single"/>
        </w:rPr>
      </w:pPr>
      <w:r w:rsidRPr="00713EE5">
        <w:rPr>
          <w:rFonts w:ascii="Arial" w:hAnsi="Arial" w:cs="Arial"/>
          <w:snapToGrid w:val="0"/>
          <w:sz w:val="22"/>
          <w:szCs w:val="22"/>
        </w:rPr>
        <w:t>Refrendo de derechos de inhumación $ 90.50 pesos.</w:t>
      </w:r>
    </w:p>
    <w:p w14:paraId="19926036"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Depósitos de restos en nichos o gavetas $ 144.50 pesos.</w:t>
      </w:r>
    </w:p>
    <w:p w14:paraId="1F81A759"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 xml:space="preserve">Mantenimiento de pasillos, andenes y en general de los servicios generales de los panteones </w:t>
      </w:r>
      <w:r w:rsidR="0018137A">
        <w:rPr>
          <w:rFonts w:ascii="Arial" w:hAnsi="Arial" w:cs="Arial"/>
          <w:snapToGrid w:val="0"/>
          <w:sz w:val="22"/>
          <w:szCs w:val="22"/>
        </w:rPr>
        <w:t xml:space="preserve">                    </w:t>
      </w:r>
      <w:r w:rsidRPr="00713EE5">
        <w:rPr>
          <w:rFonts w:ascii="Arial" w:hAnsi="Arial" w:cs="Arial"/>
          <w:snapToGrid w:val="0"/>
          <w:sz w:val="22"/>
          <w:szCs w:val="22"/>
        </w:rPr>
        <w:t>$ 37.50 pesos.</w:t>
      </w:r>
    </w:p>
    <w:p w14:paraId="4BFDCFDB"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Servicios de velatorio, carroza o de ómnibus de acompañamiento $ 218.00 pesos.</w:t>
      </w:r>
    </w:p>
    <w:p w14:paraId="631BEC2F"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Gravados de letras, números o signos por unidad $ 15.00 pesos.</w:t>
      </w:r>
    </w:p>
    <w:p w14:paraId="4140A8EE"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Monte y desmonte de monumentos $ 144.50 pesos.</w:t>
      </w:r>
    </w:p>
    <w:p w14:paraId="689D94D7" w14:textId="77777777" w:rsidR="00713EE5" w:rsidRPr="00713EE5" w:rsidRDefault="00713EE5" w:rsidP="00F55E1A">
      <w:pPr>
        <w:numPr>
          <w:ilvl w:val="0"/>
          <w:numId w:val="19"/>
        </w:numPr>
        <w:ind w:left="709" w:hanging="425"/>
        <w:contextualSpacing/>
        <w:jc w:val="both"/>
        <w:rPr>
          <w:rFonts w:ascii="Arial" w:hAnsi="Arial" w:cs="Arial"/>
          <w:snapToGrid w:val="0"/>
          <w:sz w:val="22"/>
          <w:szCs w:val="22"/>
        </w:rPr>
      </w:pPr>
      <w:r w:rsidRPr="00713EE5">
        <w:rPr>
          <w:rFonts w:ascii="Arial" w:hAnsi="Arial" w:cs="Arial"/>
          <w:snapToGrid w:val="0"/>
          <w:sz w:val="22"/>
          <w:szCs w:val="22"/>
        </w:rPr>
        <w:t>Derecho de incineración $ 145.50 pesos.</w:t>
      </w:r>
    </w:p>
    <w:p w14:paraId="0063E8E8" w14:textId="77777777" w:rsidR="00713EE5" w:rsidRPr="00713EE5" w:rsidRDefault="00713EE5" w:rsidP="00713EE5">
      <w:pPr>
        <w:widowControl w:val="0"/>
        <w:ind w:left="720"/>
        <w:contextualSpacing/>
        <w:jc w:val="both"/>
        <w:rPr>
          <w:rFonts w:ascii="Arial" w:hAnsi="Arial" w:cs="Arial"/>
          <w:b/>
          <w:snapToGrid w:val="0"/>
          <w:sz w:val="22"/>
          <w:szCs w:val="22"/>
        </w:rPr>
      </w:pPr>
    </w:p>
    <w:p w14:paraId="13EAB5DF"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w:t>
      </w:r>
    </w:p>
    <w:p w14:paraId="2E4FD839" w14:textId="77777777" w:rsidR="00713EE5" w:rsidRPr="00713EE5" w:rsidRDefault="00713EE5" w:rsidP="00713EE5">
      <w:pPr>
        <w:jc w:val="both"/>
        <w:rPr>
          <w:rFonts w:ascii="Arial" w:hAnsi="Arial" w:cs="Arial"/>
          <w:sz w:val="22"/>
          <w:szCs w:val="22"/>
        </w:rPr>
      </w:pPr>
    </w:p>
    <w:p w14:paraId="4826CAFE"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pago de los derechos por servicios en panteones, se hará en la Tesorería Municipal antes de la ejecución del servicio, o al día hábil siguiente, conforme a la tarifa que establezca la Ley de Ingresos Municipal.</w:t>
      </w:r>
    </w:p>
    <w:p w14:paraId="13465ED9" w14:textId="77777777" w:rsidR="00713EE5" w:rsidRPr="00713EE5" w:rsidRDefault="00713EE5" w:rsidP="00713EE5">
      <w:pPr>
        <w:widowControl w:val="0"/>
        <w:tabs>
          <w:tab w:val="left" w:pos="781"/>
        </w:tabs>
        <w:ind w:left="284"/>
        <w:contextualSpacing/>
        <w:jc w:val="both"/>
        <w:rPr>
          <w:rFonts w:ascii="Arial" w:hAnsi="Arial" w:cs="Arial"/>
          <w:b/>
          <w:snapToGrid w:val="0"/>
          <w:sz w:val="22"/>
          <w:szCs w:val="22"/>
        </w:rPr>
      </w:pPr>
    </w:p>
    <w:p w14:paraId="0DB165E1"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VIII</w:t>
      </w:r>
    </w:p>
    <w:p w14:paraId="699E214F"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TRÁNSITO</w:t>
      </w:r>
    </w:p>
    <w:p w14:paraId="7270B2DB" w14:textId="77777777" w:rsidR="00713EE5" w:rsidRPr="00713EE5" w:rsidRDefault="00713EE5" w:rsidP="00713EE5">
      <w:pPr>
        <w:ind w:right="50"/>
        <w:jc w:val="both"/>
        <w:rPr>
          <w:rFonts w:ascii="Arial" w:hAnsi="Arial" w:cs="Arial"/>
          <w:bCs/>
          <w:sz w:val="22"/>
          <w:szCs w:val="22"/>
        </w:rPr>
      </w:pPr>
    </w:p>
    <w:p w14:paraId="688A6F9F"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19.-</w:t>
      </w:r>
      <w:r w:rsidRPr="00713EE5">
        <w:rPr>
          <w:rFonts w:ascii="Arial" w:hAnsi="Arial" w:cs="Arial"/>
          <w:bCs/>
          <w:sz w:val="22"/>
          <w:szCs w:val="22"/>
        </w:rPr>
        <w:t xml:space="preserve"> Son objeto de estos derechos los servicios que presten las autoridades en materia de tránsito municipal por los siguientes conceptos:</w:t>
      </w:r>
    </w:p>
    <w:p w14:paraId="21E90E8A" w14:textId="77777777" w:rsidR="00713EE5" w:rsidRPr="00713EE5" w:rsidRDefault="00713EE5" w:rsidP="00713EE5">
      <w:pPr>
        <w:jc w:val="both"/>
        <w:rPr>
          <w:rFonts w:ascii="Arial" w:hAnsi="Arial" w:cs="Arial"/>
          <w:sz w:val="22"/>
          <w:szCs w:val="22"/>
        </w:rPr>
      </w:pPr>
    </w:p>
    <w:p w14:paraId="04DF8D91" w14:textId="77777777" w:rsidR="00713EE5" w:rsidRPr="00713EE5" w:rsidRDefault="00713EE5" w:rsidP="0047216D">
      <w:pPr>
        <w:numPr>
          <w:ilvl w:val="0"/>
          <w:numId w:val="2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expedición de nuevas concesiones por 30 años y/o reasignación de concesiones existentes, se pagarán, por cada vehículo, de acuerdo a lo siguiente:</w:t>
      </w:r>
    </w:p>
    <w:p w14:paraId="0F46A774" w14:textId="77777777" w:rsidR="00713EE5" w:rsidRPr="00713EE5" w:rsidRDefault="00713EE5" w:rsidP="00713EE5">
      <w:pPr>
        <w:widowControl w:val="0"/>
        <w:ind w:left="720"/>
        <w:contextualSpacing/>
        <w:jc w:val="both"/>
        <w:rPr>
          <w:rFonts w:ascii="Arial" w:eastAsia="Calibri" w:hAnsi="Arial" w:cs="Arial"/>
          <w:snapToGrid w:val="0"/>
          <w:sz w:val="22"/>
          <w:szCs w:val="22"/>
          <w:lang w:eastAsia="en-US"/>
        </w:rPr>
      </w:pPr>
    </w:p>
    <w:p w14:paraId="2492D453" w14:textId="77777777" w:rsidR="00713EE5" w:rsidRPr="00713EE5" w:rsidRDefault="00713EE5" w:rsidP="00E97F2B">
      <w:pPr>
        <w:numPr>
          <w:ilvl w:val="0"/>
          <w:numId w:val="2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Taxi: $ 35,230.00.</w:t>
      </w:r>
    </w:p>
    <w:p w14:paraId="2FE83D0F" w14:textId="77777777" w:rsidR="00713EE5" w:rsidRPr="00713EE5" w:rsidRDefault="00713EE5" w:rsidP="00E97F2B">
      <w:pPr>
        <w:numPr>
          <w:ilvl w:val="0"/>
          <w:numId w:val="2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Vehículos de carga: $ 35,230.00.</w:t>
      </w:r>
    </w:p>
    <w:p w14:paraId="7B7B382B" w14:textId="77777777" w:rsidR="00713EE5" w:rsidRPr="00713EE5" w:rsidRDefault="00713EE5" w:rsidP="00E97F2B">
      <w:pPr>
        <w:numPr>
          <w:ilvl w:val="0"/>
          <w:numId w:val="2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Autobuses urbanos o microbuses: $ 35,230.00.</w:t>
      </w:r>
    </w:p>
    <w:p w14:paraId="4126D404" w14:textId="77777777" w:rsidR="00713EE5" w:rsidRPr="00713EE5" w:rsidRDefault="00713EE5" w:rsidP="00E97F2B">
      <w:pPr>
        <w:numPr>
          <w:ilvl w:val="0"/>
          <w:numId w:val="2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Transporte de carga media capacidad: $ 35,230.00.</w:t>
      </w:r>
    </w:p>
    <w:p w14:paraId="09A063D0" w14:textId="77777777" w:rsidR="00713EE5" w:rsidRPr="00713EE5" w:rsidRDefault="00713EE5" w:rsidP="00713EE5">
      <w:pPr>
        <w:jc w:val="both"/>
        <w:rPr>
          <w:rFonts w:ascii="Arial" w:hAnsi="Arial" w:cs="Arial"/>
          <w:sz w:val="22"/>
          <w:szCs w:val="22"/>
        </w:rPr>
      </w:pPr>
    </w:p>
    <w:p w14:paraId="6921EB8A" w14:textId="77777777" w:rsidR="00713EE5" w:rsidRPr="00713EE5" w:rsidRDefault="00713EE5" w:rsidP="0047216D">
      <w:pPr>
        <w:numPr>
          <w:ilvl w:val="0"/>
          <w:numId w:val="20"/>
        </w:numPr>
        <w:ind w:left="567" w:hanging="283"/>
        <w:contextualSpacing/>
        <w:jc w:val="both"/>
        <w:rPr>
          <w:rFonts w:ascii="Arial" w:hAnsi="Arial" w:cs="Arial"/>
          <w:snapToGrid w:val="0"/>
          <w:sz w:val="22"/>
          <w:szCs w:val="22"/>
        </w:rPr>
      </w:pPr>
      <w:r w:rsidRPr="00713EE5">
        <w:rPr>
          <w:rFonts w:ascii="Arial" w:hAnsi="Arial" w:cs="Arial"/>
          <w:snapToGrid w:val="0"/>
          <w:sz w:val="22"/>
          <w:szCs w:val="22"/>
        </w:rPr>
        <w:lastRenderedPageBreak/>
        <w:t xml:space="preserve">Por la prórroga de 30 años de concesiones existentes y explotación del servicio público de transporte de personas u objetos en carreteras o caminos de jurisdicción del Municipio, pagarán por única vez, por cada vehículo, de acuerdo a </w:t>
      </w:r>
      <w:r w:rsidRPr="00713EE5">
        <w:rPr>
          <w:rFonts w:ascii="Arial" w:eastAsia="Calibri" w:hAnsi="Arial" w:cs="Arial"/>
          <w:snapToGrid w:val="0"/>
          <w:sz w:val="22"/>
          <w:szCs w:val="22"/>
        </w:rPr>
        <w:t>lo siguiente:</w:t>
      </w:r>
    </w:p>
    <w:p w14:paraId="55560A30" w14:textId="77777777" w:rsidR="00713EE5" w:rsidRPr="00713EE5" w:rsidRDefault="00713EE5" w:rsidP="00713EE5">
      <w:pPr>
        <w:widowControl w:val="0"/>
        <w:ind w:left="720"/>
        <w:contextualSpacing/>
        <w:jc w:val="both"/>
        <w:rPr>
          <w:rFonts w:ascii="Arial" w:eastAsia="Calibri" w:hAnsi="Arial" w:cs="Arial"/>
          <w:snapToGrid w:val="0"/>
          <w:sz w:val="22"/>
          <w:szCs w:val="22"/>
          <w:lang w:eastAsia="en-US"/>
        </w:rPr>
      </w:pPr>
    </w:p>
    <w:p w14:paraId="60D1B358" w14:textId="77777777" w:rsidR="00713EE5" w:rsidRPr="00713EE5" w:rsidRDefault="00713EE5" w:rsidP="00E97F2B">
      <w:pPr>
        <w:numPr>
          <w:ilvl w:val="0"/>
          <w:numId w:val="22"/>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Taxi: $ 10,909.50.</w:t>
      </w:r>
    </w:p>
    <w:p w14:paraId="67DA23FD" w14:textId="77777777" w:rsidR="00713EE5" w:rsidRPr="00713EE5" w:rsidRDefault="00713EE5" w:rsidP="00E97F2B">
      <w:pPr>
        <w:numPr>
          <w:ilvl w:val="0"/>
          <w:numId w:val="22"/>
        </w:numPr>
        <w:ind w:left="993" w:hanging="426"/>
        <w:contextualSpacing/>
        <w:jc w:val="both"/>
        <w:rPr>
          <w:rFonts w:ascii="Arial" w:hAnsi="Arial" w:cs="Arial"/>
          <w:snapToGrid w:val="0"/>
          <w:sz w:val="22"/>
          <w:szCs w:val="22"/>
        </w:rPr>
      </w:pPr>
      <w:r w:rsidRPr="00713EE5">
        <w:rPr>
          <w:rFonts w:ascii="Arial" w:hAnsi="Arial" w:cs="Arial"/>
          <w:snapToGrid w:val="0"/>
          <w:sz w:val="22"/>
          <w:szCs w:val="22"/>
        </w:rPr>
        <w:t>Vehículos de carga: $ 10,909.50.</w:t>
      </w:r>
    </w:p>
    <w:p w14:paraId="36A385C4" w14:textId="77777777" w:rsidR="00713EE5" w:rsidRPr="00713EE5" w:rsidRDefault="00713EE5" w:rsidP="00E97F2B">
      <w:pPr>
        <w:numPr>
          <w:ilvl w:val="0"/>
          <w:numId w:val="22"/>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Autobuses urbanos o microbuses: $ 10,909.50.</w:t>
      </w:r>
    </w:p>
    <w:p w14:paraId="3A4F7669" w14:textId="77777777" w:rsidR="00713EE5" w:rsidRPr="00713EE5" w:rsidRDefault="00713EE5" w:rsidP="00E97F2B">
      <w:pPr>
        <w:numPr>
          <w:ilvl w:val="0"/>
          <w:numId w:val="22"/>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Transporte de carga media capacidad: $ 10,909.50.</w:t>
      </w:r>
    </w:p>
    <w:p w14:paraId="157E7B8E" w14:textId="77777777" w:rsidR="00713EE5" w:rsidRPr="00713EE5" w:rsidRDefault="00713EE5" w:rsidP="00713EE5">
      <w:pPr>
        <w:ind w:left="1080"/>
        <w:jc w:val="both"/>
        <w:rPr>
          <w:rFonts w:ascii="Arial" w:hAnsi="Arial" w:cs="Arial"/>
          <w:sz w:val="22"/>
          <w:szCs w:val="22"/>
        </w:rPr>
      </w:pPr>
    </w:p>
    <w:p w14:paraId="3056AF28" w14:textId="77777777" w:rsidR="00713EE5" w:rsidRPr="00713EE5" w:rsidRDefault="00713EE5" w:rsidP="00713EE5">
      <w:pPr>
        <w:ind w:left="1080"/>
        <w:jc w:val="both"/>
        <w:rPr>
          <w:rFonts w:ascii="Arial" w:hAnsi="Arial" w:cs="Arial"/>
          <w:sz w:val="22"/>
          <w:szCs w:val="22"/>
        </w:rPr>
      </w:pPr>
      <w:r w:rsidRPr="00713EE5">
        <w:rPr>
          <w:rFonts w:ascii="Arial" w:hAnsi="Arial" w:cs="Arial"/>
          <w:sz w:val="22"/>
          <w:szCs w:val="22"/>
        </w:rPr>
        <w:t>Dicho concepto solo se aplicará cuando la concesión sujeta a prórroga se mantenga a nombre del mismo concesionario: la concesión de trato será intransferible por los siguientes 5 años.</w:t>
      </w:r>
    </w:p>
    <w:p w14:paraId="088A70B2" w14:textId="77777777" w:rsidR="00713EE5" w:rsidRPr="00713EE5" w:rsidRDefault="00713EE5" w:rsidP="00713EE5">
      <w:pPr>
        <w:ind w:left="1080"/>
        <w:jc w:val="both"/>
        <w:rPr>
          <w:rFonts w:ascii="Arial" w:hAnsi="Arial" w:cs="Arial"/>
          <w:sz w:val="22"/>
          <w:szCs w:val="22"/>
        </w:rPr>
      </w:pPr>
    </w:p>
    <w:p w14:paraId="42120400" w14:textId="77777777" w:rsidR="00713EE5" w:rsidRPr="00713EE5" w:rsidRDefault="00713EE5" w:rsidP="0047216D">
      <w:pPr>
        <w:numPr>
          <w:ilvl w:val="0"/>
          <w:numId w:val="20"/>
        </w:numPr>
        <w:ind w:left="567" w:hanging="283"/>
        <w:contextualSpacing/>
        <w:jc w:val="both"/>
        <w:rPr>
          <w:rFonts w:ascii="Arial" w:eastAsia="Calibri" w:hAnsi="Arial" w:cs="Arial"/>
          <w:snapToGrid w:val="0"/>
          <w:sz w:val="22"/>
          <w:szCs w:val="22"/>
          <w:lang w:eastAsia="en-US"/>
        </w:rPr>
      </w:pPr>
      <w:r w:rsidRPr="00713EE5">
        <w:rPr>
          <w:rFonts w:ascii="Arial" w:eastAsia="Calibri" w:hAnsi="Arial" w:cs="Arial"/>
          <w:snapToGrid w:val="0"/>
          <w:sz w:val="22"/>
          <w:szCs w:val="22"/>
        </w:rPr>
        <w:t>Por el refrendo de permisos, concesiones y explotación del servicio público de transporte de personas u objetos en o caminos de jurisdicción del Municipio, independientemente del costo de las placas respectivas y la presentación de una constancia de no infracción de tránsito, pagarán un derecho anual por cada vehículo de acuerdo a lo siguiente:</w:t>
      </w:r>
    </w:p>
    <w:p w14:paraId="48305BB3" w14:textId="77777777" w:rsidR="00713EE5" w:rsidRPr="00713EE5" w:rsidRDefault="00713EE5" w:rsidP="00713EE5">
      <w:pPr>
        <w:widowControl w:val="0"/>
        <w:ind w:left="720"/>
        <w:contextualSpacing/>
        <w:jc w:val="both"/>
        <w:rPr>
          <w:rFonts w:ascii="Arial" w:eastAsia="Calibri" w:hAnsi="Arial" w:cs="Arial"/>
          <w:snapToGrid w:val="0"/>
          <w:sz w:val="22"/>
          <w:szCs w:val="22"/>
        </w:rPr>
      </w:pPr>
    </w:p>
    <w:p w14:paraId="023ACADB" w14:textId="77777777" w:rsidR="00713EE5" w:rsidRPr="00713EE5" w:rsidRDefault="00713EE5" w:rsidP="00E97F2B">
      <w:pPr>
        <w:numPr>
          <w:ilvl w:val="0"/>
          <w:numId w:val="23"/>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Taxi: $ 2,053.50</w:t>
      </w:r>
    </w:p>
    <w:p w14:paraId="2484EB75" w14:textId="77777777" w:rsidR="00713EE5" w:rsidRPr="00713EE5" w:rsidRDefault="00713EE5" w:rsidP="00E97F2B">
      <w:pPr>
        <w:numPr>
          <w:ilvl w:val="0"/>
          <w:numId w:val="23"/>
        </w:numPr>
        <w:ind w:left="851" w:hanging="284"/>
        <w:contextualSpacing/>
        <w:jc w:val="both"/>
        <w:rPr>
          <w:rFonts w:ascii="Arial" w:hAnsi="Arial" w:cs="Arial"/>
          <w:snapToGrid w:val="0"/>
          <w:sz w:val="22"/>
          <w:szCs w:val="22"/>
        </w:rPr>
      </w:pPr>
      <w:r w:rsidRPr="00713EE5">
        <w:rPr>
          <w:rFonts w:ascii="Arial" w:hAnsi="Arial" w:cs="Arial"/>
          <w:snapToGrid w:val="0"/>
          <w:sz w:val="22"/>
          <w:szCs w:val="22"/>
        </w:rPr>
        <w:t>Vehículos de carga: $ 2,053.50.</w:t>
      </w:r>
    </w:p>
    <w:p w14:paraId="1A49AE51" w14:textId="77777777" w:rsidR="00713EE5" w:rsidRPr="00713EE5" w:rsidRDefault="00713EE5" w:rsidP="00E97F2B">
      <w:pPr>
        <w:numPr>
          <w:ilvl w:val="0"/>
          <w:numId w:val="23"/>
        </w:numPr>
        <w:ind w:left="851" w:hanging="284"/>
        <w:contextualSpacing/>
        <w:jc w:val="both"/>
        <w:rPr>
          <w:rFonts w:ascii="Arial" w:hAnsi="Arial" w:cs="Arial"/>
          <w:snapToGrid w:val="0"/>
          <w:sz w:val="22"/>
          <w:szCs w:val="22"/>
        </w:rPr>
      </w:pPr>
      <w:r w:rsidRPr="00713EE5">
        <w:rPr>
          <w:rFonts w:ascii="Arial" w:hAnsi="Arial" w:cs="Arial"/>
          <w:snapToGrid w:val="0"/>
          <w:sz w:val="22"/>
          <w:szCs w:val="22"/>
        </w:rPr>
        <w:t>Autobuses urbanos o microbuses: $ 3,037.50.</w:t>
      </w:r>
    </w:p>
    <w:p w14:paraId="17B1167F" w14:textId="77777777" w:rsidR="00713EE5" w:rsidRPr="00713EE5" w:rsidRDefault="00713EE5" w:rsidP="00E97F2B">
      <w:pPr>
        <w:numPr>
          <w:ilvl w:val="0"/>
          <w:numId w:val="23"/>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Transporte de carga media capacidad: 2,053.50.</w:t>
      </w:r>
    </w:p>
    <w:p w14:paraId="7FB8BB08" w14:textId="77777777" w:rsidR="00713EE5" w:rsidRPr="00713EE5" w:rsidRDefault="00713EE5" w:rsidP="00713EE5">
      <w:pPr>
        <w:widowControl w:val="0"/>
        <w:ind w:left="1440"/>
        <w:contextualSpacing/>
        <w:jc w:val="both"/>
        <w:rPr>
          <w:rFonts w:ascii="Arial" w:eastAsia="Calibri" w:hAnsi="Arial" w:cs="Arial"/>
          <w:snapToGrid w:val="0"/>
          <w:sz w:val="22"/>
          <w:szCs w:val="22"/>
          <w:lang w:eastAsia="en-US"/>
        </w:rPr>
      </w:pPr>
    </w:p>
    <w:p w14:paraId="6CEC2B3F" w14:textId="77777777" w:rsidR="00713EE5" w:rsidRPr="00713EE5" w:rsidRDefault="00713EE5" w:rsidP="00713EE5">
      <w:pPr>
        <w:ind w:left="709"/>
        <w:jc w:val="both"/>
        <w:rPr>
          <w:rFonts w:ascii="Arial" w:hAnsi="Arial" w:cs="Arial"/>
          <w:sz w:val="22"/>
          <w:szCs w:val="22"/>
        </w:rPr>
      </w:pPr>
      <w:r w:rsidRPr="00713EE5">
        <w:rPr>
          <w:rFonts w:ascii="Arial" w:hAnsi="Arial" w:cs="Arial"/>
          <w:sz w:val="22"/>
          <w:szCs w:val="22"/>
        </w:rPr>
        <w:t>Cuando el refrendo anual se cubra antes del 31 de marzo se otorgará un estímulo del 40% por concepto del pago anticipado.</w:t>
      </w:r>
    </w:p>
    <w:p w14:paraId="3B440E24" w14:textId="77777777" w:rsidR="00713EE5" w:rsidRPr="00713EE5" w:rsidRDefault="00713EE5" w:rsidP="00713EE5">
      <w:pPr>
        <w:jc w:val="both"/>
        <w:rPr>
          <w:rFonts w:ascii="Arial" w:hAnsi="Arial" w:cs="Arial"/>
          <w:sz w:val="22"/>
          <w:szCs w:val="22"/>
        </w:rPr>
      </w:pPr>
    </w:p>
    <w:p w14:paraId="3CDF5777" w14:textId="77777777" w:rsidR="00713EE5" w:rsidRPr="00713EE5" w:rsidRDefault="00713EE5" w:rsidP="0047216D">
      <w:pPr>
        <w:numPr>
          <w:ilvl w:val="0"/>
          <w:numId w:val="2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 xml:space="preserve">En las cesiones de derechos de una concesión autorizada por el Ayuntamiento, se cobrará de acuerdo a </w:t>
      </w:r>
      <w:r w:rsidRPr="00713EE5">
        <w:rPr>
          <w:rFonts w:ascii="Arial" w:eastAsia="Calibri" w:hAnsi="Arial" w:cs="Arial"/>
          <w:snapToGrid w:val="0"/>
          <w:sz w:val="22"/>
          <w:szCs w:val="22"/>
        </w:rPr>
        <w:t>lo siguiente:</w:t>
      </w:r>
    </w:p>
    <w:p w14:paraId="5F2B48A5" w14:textId="77777777" w:rsidR="00713EE5" w:rsidRPr="00713EE5" w:rsidRDefault="00713EE5" w:rsidP="00713EE5">
      <w:pPr>
        <w:widowControl w:val="0"/>
        <w:ind w:left="720"/>
        <w:contextualSpacing/>
        <w:jc w:val="both"/>
        <w:rPr>
          <w:rFonts w:ascii="Arial" w:hAnsi="Arial" w:cs="Arial"/>
          <w:snapToGrid w:val="0"/>
          <w:sz w:val="22"/>
          <w:szCs w:val="22"/>
        </w:rPr>
      </w:pPr>
    </w:p>
    <w:p w14:paraId="1A8EC8AC" w14:textId="77777777" w:rsidR="00713EE5" w:rsidRPr="00713EE5" w:rsidRDefault="00713EE5" w:rsidP="00E97F2B">
      <w:pPr>
        <w:numPr>
          <w:ilvl w:val="0"/>
          <w:numId w:val="24"/>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Taxi: $ 2,900.50.</w:t>
      </w:r>
    </w:p>
    <w:p w14:paraId="72B52315" w14:textId="77777777" w:rsidR="00713EE5" w:rsidRPr="00713EE5" w:rsidRDefault="00713EE5" w:rsidP="00E97F2B">
      <w:pPr>
        <w:numPr>
          <w:ilvl w:val="0"/>
          <w:numId w:val="24"/>
        </w:numPr>
        <w:ind w:left="851" w:hanging="284"/>
        <w:contextualSpacing/>
        <w:jc w:val="both"/>
        <w:rPr>
          <w:rFonts w:ascii="Arial" w:hAnsi="Arial" w:cs="Arial"/>
          <w:snapToGrid w:val="0"/>
          <w:sz w:val="22"/>
          <w:szCs w:val="22"/>
        </w:rPr>
      </w:pPr>
      <w:r w:rsidRPr="00713EE5">
        <w:rPr>
          <w:rFonts w:ascii="Arial" w:hAnsi="Arial" w:cs="Arial"/>
          <w:snapToGrid w:val="0"/>
          <w:sz w:val="22"/>
          <w:szCs w:val="22"/>
        </w:rPr>
        <w:t>Vehículos de carga: $ 2,900.50.</w:t>
      </w:r>
    </w:p>
    <w:p w14:paraId="2A0FCA1A" w14:textId="77777777" w:rsidR="00713EE5" w:rsidRPr="00713EE5" w:rsidRDefault="00713EE5" w:rsidP="00E97F2B">
      <w:pPr>
        <w:numPr>
          <w:ilvl w:val="0"/>
          <w:numId w:val="24"/>
        </w:numPr>
        <w:ind w:left="851" w:hanging="284"/>
        <w:contextualSpacing/>
        <w:jc w:val="both"/>
        <w:rPr>
          <w:rFonts w:ascii="Arial" w:hAnsi="Arial" w:cs="Arial"/>
          <w:snapToGrid w:val="0"/>
          <w:sz w:val="22"/>
          <w:szCs w:val="22"/>
        </w:rPr>
      </w:pPr>
      <w:r w:rsidRPr="00713EE5">
        <w:rPr>
          <w:rFonts w:ascii="Arial" w:hAnsi="Arial" w:cs="Arial"/>
          <w:snapToGrid w:val="0"/>
          <w:sz w:val="22"/>
          <w:szCs w:val="22"/>
        </w:rPr>
        <w:t>Autobuses urbanos o microbuses: $ 2,900.50.</w:t>
      </w:r>
    </w:p>
    <w:p w14:paraId="3AC90975" w14:textId="77777777" w:rsidR="00713EE5" w:rsidRPr="00713EE5" w:rsidRDefault="00713EE5" w:rsidP="00E97F2B">
      <w:pPr>
        <w:numPr>
          <w:ilvl w:val="0"/>
          <w:numId w:val="24"/>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Transporte de carga media capacidad: $ 2,900.50.</w:t>
      </w:r>
    </w:p>
    <w:p w14:paraId="4D7CA851" w14:textId="77777777" w:rsidR="00713EE5" w:rsidRPr="00713EE5" w:rsidRDefault="00713EE5" w:rsidP="00713EE5">
      <w:pPr>
        <w:jc w:val="both"/>
        <w:rPr>
          <w:rFonts w:ascii="Arial" w:hAnsi="Arial" w:cs="Arial"/>
          <w:sz w:val="22"/>
          <w:szCs w:val="22"/>
        </w:rPr>
      </w:pPr>
    </w:p>
    <w:p w14:paraId="42520AF6" w14:textId="77777777" w:rsidR="00713EE5" w:rsidRPr="00713EE5" w:rsidRDefault="00713EE5" w:rsidP="00E97F2B">
      <w:pPr>
        <w:ind w:left="851" w:hanging="284"/>
        <w:jc w:val="both"/>
        <w:rPr>
          <w:rFonts w:ascii="Arial" w:eastAsia="Calibri" w:hAnsi="Arial" w:cs="Arial"/>
          <w:sz w:val="22"/>
          <w:szCs w:val="22"/>
        </w:rPr>
      </w:pPr>
      <w:r w:rsidRPr="00713EE5">
        <w:rPr>
          <w:rFonts w:ascii="Arial" w:eastAsia="Calibri" w:hAnsi="Arial" w:cs="Arial"/>
          <w:sz w:val="22"/>
          <w:szCs w:val="22"/>
        </w:rPr>
        <w:t>1) En los casos en que la cesión de derechos se efectúe entre cónyuges, de padre a hijo o viceversa, la tasa será del 20% del valor de la cesión según sea el caso respecto a lo establecido en el párrafo anterior,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14:paraId="607B498B" w14:textId="77777777" w:rsidR="00713EE5" w:rsidRPr="00713EE5" w:rsidRDefault="00713EE5" w:rsidP="00E97F2B">
      <w:pPr>
        <w:ind w:left="851" w:hanging="284"/>
        <w:jc w:val="both"/>
        <w:rPr>
          <w:rFonts w:ascii="Arial" w:eastAsia="Calibri" w:hAnsi="Arial" w:cs="Arial"/>
          <w:sz w:val="22"/>
          <w:szCs w:val="22"/>
        </w:rPr>
      </w:pPr>
    </w:p>
    <w:p w14:paraId="74C152F4" w14:textId="77777777" w:rsidR="00713EE5" w:rsidRPr="00713EE5" w:rsidRDefault="00713EE5" w:rsidP="00E97F2B">
      <w:pPr>
        <w:ind w:left="851" w:hanging="284"/>
        <w:jc w:val="both"/>
        <w:rPr>
          <w:rFonts w:ascii="Arial" w:eastAsia="Calibri" w:hAnsi="Arial" w:cs="Arial"/>
          <w:sz w:val="22"/>
          <w:szCs w:val="22"/>
        </w:rPr>
      </w:pPr>
      <w:r w:rsidRPr="00713EE5">
        <w:rPr>
          <w:rFonts w:ascii="Arial" w:eastAsia="Calibri" w:hAnsi="Arial" w:cs="Arial"/>
          <w:sz w:val="22"/>
          <w:szCs w:val="22"/>
        </w:rPr>
        <w:t>2) En los casos en que la cesión de derechos se efectúe entre hermanos, la tasa será del 20% del valor de la cesión según sea el caso, debiendo presentar documentos que lo acrediten. Este estímulo aplicará exclusivamente en la cesión de los derechos de una sola concesión y en el mismo ejercicio fiscal, cuando el titular de una concesión ceda los derechos de más de una, se cobrará el importe correspondiente por el total de la operación.</w:t>
      </w:r>
    </w:p>
    <w:p w14:paraId="37984557" w14:textId="77777777" w:rsidR="00713EE5" w:rsidRPr="00713EE5" w:rsidRDefault="00713EE5" w:rsidP="00E97F2B">
      <w:pPr>
        <w:ind w:left="851" w:hanging="284"/>
        <w:jc w:val="both"/>
        <w:rPr>
          <w:rFonts w:ascii="Arial" w:eastAsia="Calibri" w:hAnsi="Arial" w:cs="Arial"/>
          <w:sz w:val="22"/>
          <w:szCs w:val="22"/>
        </w:rPr>
      </w:pPr>
    </w:p>
    <w:p w14:paraId="67A8E741" w14:textId="77777777" w:rsidR="00713EE5" w:rsidRPr="00713EE5" w:rsidRDefault="00713EE5" w:rsidP="00E97F2B">
      <w:pPr>
        <w:ind w:left="851" w:hanging="284"/>
        <w:jc w:val="both"/>
        <w:rPr>
          <w:rFonts w:ascii="Arial" w:eastAsia="Calibri" w:hAnsi="Arial" w:cs="Arial"/>
          <w:sz w:val="22"/>
          <w:szCs w:val="22"/>
        </w:rPr>
      </w:pPr>
      <w:r w:rsidRPr="00713EE5">
        <w:rPr>
          <w:rFonts w:ascii="Arial" w:eastAsia="Calibri" w:hAnsi="Arial" w:cs="Arial"/>
          <w:sz w:val="22"/>
          <w:szCs w:val="22"/>
        </w:rPr>
        <w:t xml:space="preserve">3) La cesión de derechos entre particulares deberá realizarse ante la fe de Notario Público, y el cesionario tendrá un plazo de noventa días siguientes a la fecha de la celebración de la </w:t>
      </w:r>
      <w:r w:rsidRPr="00713EE5">
        <w:rPr>
          <w:rFonts w:ascii="Arial" w:eastAsia="Calibri" w:hAnsi="Arial" w:cs="Arial"/>
          <w:sz w:val="22"/>
          <w:szCs w:val="22"/>
        </w:rPr>
        <w:lastRenderedPageBreak/>
        <w:t>operación, y estará sujeto a la autorización de la autoridad municipal competente. En caso de exceder el plazo establecido causará un recargo del 2% mensual sobre el valor del trámite.</w:t>
      </w:r>
    </w:p>
    <w:p w14:paraId="55BCA1D9" w14:textId="77777777" w:rsidR="00713EE5" w:rsidRPr="00713EE5" w:rsidRDefault="00713EE5" w:rsidP="00713EE5">
      <w:pPr>
        <w:ind w:left="284"/>
        <w:jc w:val="both"/>
        <w:rPr>
          <w:rFonts w:ascii="Arial" w:eastAsia="Calibri" w:hAnsi="Arial" w:cs="Arial"/>
          <w:sz w:val="22"/>
          <w:szCs w:val="22"/>
        </w:rPr>
      </w:pPr>
    </w:p>
    <w:p w14:paraId="4099D7A0" w14:textId="77777777" w:rsidR="00713EE5" w:rsidRPr="00713EE5" w:rsidRDefault="00713EE5" w:rsidP="0047216D">
      <w:pPr>
        <w:numPr>
          <w:ilvl w:val="0"/>
          <w:numId w:val="2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Las cuotas correspondientes por servicio de capacitación a operadores del transporte público, examen de aptitud, examen médico, rotulación, cambio de vehículos, identificación y revisión mecánica serán las siguientes:</w:t>
      </w:r>
    </w:p>
    <w:p w14:paraId="68F1EE23" w14:textId="77777777" w:rsidR="00713EE5" w:rsidRPr="00713EE5" w:rsidRDefault="00713EE5" w:rsidP="00713EE5">
      <w:pPr>
        <w:widowControl w:val="0"/>
        <w:ind w:left="720"/>
        <w:contextualSpacing/>
        <w:jc w:val="both"/>
        <w:rPr>
          <w:rFonts w:ascii="Arial" w:eastAsia="Calibri" w:hAnsi="Arial" w:cs="Arial"/>
          <w:snapToGrid w:val="0"/>
          <w:sz w:val="22"/>
          <w:szCs w:val="22"/>
          <w:lang w:eastAsia="en-US"/>
        </w:rPr>
      </w:pPr>
    </w:p>
    <w:p w14:paraId="2449ACD4" w14:textId="77777777" w:rsidR="00713EE5" w:rsidRPr="00713EE5" w:rsidRDefault="00713EE5" w:rsidP="00E97F2B">
      <w:pPr>
        <w:numPr>
          <w:ilvl w:val="0"/>
          <w:numId w:val="25"/>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Capacitación: $ 170.00.</w:t>
      </w:r>
    </w:p>
    <w:p w14:paraId="3977FB03" w14:textId="77777777" w:rsidR="00713EE5" w:rsidRPr="00713EE5" w:rsidRDefault="00713EE5" w:rsidP="00E97F2B">
      <w:pPr>
        <w:numPr>
          <w:ilvl w:val="0"/>
          <w:numId w:val="25"/>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Examen de aptitud para manejar vehículo de carga, taxi o transporte público:  $ 122.00.</w:t>
      </w:r>
    </w:p>
    <w:p w14:paraId="4AE56C32" w14:textId="77777777" w:rsidR="00713EE5" w:rsidRPr="00713EE5" w:rsidRDefault="00713EE5" w:rsidP="00E97F2B">
      <w:pPr>
        <w:numPr>
          <w:ilvl w:val="0"/>
          <w:numId w:val="25"/>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Examen médico: $ 95.00.</w:t>
      </w:r>
    </w:p>
    <w:p w14:paraId="5E74864A" w14:textId="77777777" w:rsidR="00713EE5" w:rsidRPr="00713EE5" w:rsidRDefault="00713EE5" w:rsidP="00E97F2B">
      <w:pPr>
        <w:numPr>
          <w:ilvl w:val="0"/>
          <w:numId w:val="25"/>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Rotulación del vehículo: $ 139.50.</w:t>
      </w:r>
    </w:p>
    <w:p w14:paraId="3750B3B4" w14:textId="77777777" w:rsidR="00713EE5" w:rsidRPr="00713EE5" w:rsidRDefault="00713EE5" w:rsidP="00E97F2B">
      <w:pPr>
        <w:numPr>
          <w:ilvl w:val="0"/>
          <w:numId w:val="25"/>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Cambio de vehículo particular a servicio público: $ 195.50.</w:t>
      </w:r>
    </w:p>
    <w:p w14:paraId="2E0ACCAB" w14:textId="77777777" w:rsidR="00713EE5" w:rsidRPr="00713EE5" w:rsidRDefault="00713EE5" w:rsidP="00E97F2B">
      <w:pPr>
        <w:numPr>
          <w:ilvl w:val="0"/>
          <w:numId w:val="25"/>
        </w:numPr>
        <w:ind w:left="851" w:hanging="284"/>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Identificación de vehículo y revisión mecánica: $ 340.00.</w:t>
      </w:r>
    </w:p>
    <w:p w14:paraId="6F5A9283" w14:textId="77777777" w:rsidR="00713EE5" w:rsidRPr="00713EE5" w:rsidRDefault="00713EE5" w:rsidP="00713EE5">
      <w:pPr>
        <w:widowControl w:val="0"/>
        <w:ind w:left="1440"/>
        <w:contextualSpacing/>
        <w:jc w:val="both"/>
        <w:rPr>
          <w:rFonts w:ascii="Arial" w:eastAsia="Calibri" w:hAnsi="Arial" w:cs="Arial"/>
          <w:snapToGrid w:val="0"/>
          <w:sz w:val="22"/>
          <w:szCs w:val="22"/>
        </w:rPr>
      </w:pPr>
    </w:p>
    <w:p w14:paraId="00B395FE" w14:textId="77777777" w:rsidR="00713EE5" w:rsidRPr="00713EE5" w:rsidRDefault="00713EE5" w:rsidP="0047216D">
      <w:pPr>
        <w:numPr>
          <w:ilvl w:val="0"/>
          <w:numId w:val="20"/>
        </w:numPr>
        <w:ind w:left="567" w:hanging="283"/>
        <w:contextualSpacing/>
        <w:jc w:val="both"/>
        <w:rPr>
          <w:rFonts w:ascii="Arial" w:eastAsia="Calibri" w:hAnsi="Arial" w:cs="Arial"/>
          <w:snapToGrid w:val="0"/>
          <w:sz w:val="22"/>
          <w:szCs w:val="22"/>
        </w:rPr>
      </w:pPr>
      <w:r w:rsidRPr="00713EE5">
        <w:rPr>
          <w:rFonts w:ascii="Arial" w:eastAsia="Calibri" w:hAnsi="Arial" w:cs="Arial"/>
          <w:snapToGrid w:val="0"/>
          <w:sz w:val="22"/>
          <w:szCs w:val="22"/>
        </w:rPr>
        <w:t>Expedición de tarjetón de identificación personal para operadores del servicio público de transporte tendrá un costo de: $ 226.50.</w:t>
      </w:r>
    </w:p>
    <w:p w14:paraId="048DE20E" w14:textId="77777777" w:rsidR="00713EE5" w:rsidRPr="00713EE5" w:rsidRDefault="00713EE5" w:rsidP="0047216D">
      <w:pPr>
        <w:widowControl w:val="0"/>
        <w:ind w:left="567" w:hanging="283"/>
        <w:contextualSpacing/>
        <w:jc w:val="both"/>
        <w:rPr>
          <w:rFonts w:ascii="Arial" w:eastAsia="Calibri" w:hAnsi="Arial" w:cs="Arial"/>
          <w:snapToGrid w:val="0"/>
          <w:sz w:val="22"/>
          <w:szCs w:val="22"/>
        </w:rPr>
      </w:pPr>
    </w:p>
    <w:p w14:paraId="5225F014" w14:textId="77777777" w:rsidR="00713EE5" w:rsidRPr="00713EE5" w:rsidRDefault="00713EE5" w:rsidP="0047216D">
      <w:pPr>
        <w:numPr>
          <w:ilvl w:val="0"/>
          <w:numId w:val="20"/>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 xml:space="preserve">El servicio de transporte entre particulares se prestará en vehículos particulares que, sin estar sujetos al otorgamiento de una concesión, permiso o autorización por parte de la </w:t>
      </w:r>
      <w:r w:rsidRPr="00713EE5">
        <w:rPr>
          <w:rFonts w:ascii="Arial" w:hAnsi="Arial" w:cs="Arial"/>
          <w:bCs/>
          <w:snapToGrid w:val="0"/>
          <w:sz w:val="22"/>
          <w:szCs w:val="22"/>
        </w:rPr>
        <w:t>Secretaría de Infraestructura y Transporte</w:t>
      </w:r>
      <w:r w:rsidRPr="00713EE5">
        <w:rPr>
          <w:rFonts w:ascii="Arial" w:hAnsi="Arial" w:cs="Arial"/>
          <w:snapToGrid w:val="0"/>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713EE5">
        <w:rPr>
          <w:rFonts w:ascii="Arial" w:hAnsi="Arial" w:cs="Arial"/>
          <w:bCs/>
          <w:snapToGrid w:val="0"/>
          <w:sz w:val="22"/>
          <w:szCs w:val="22"/>
        </w:rPr>
        <w:t>Secretaría de Infraestructura y Transporte</w:t>
      </w:r>
      <w:r w:rsidRPr="00713EE5">
        <w:rPr>
          <w:rFonts w:ascii="Arial" w:hAnsi="Arial" w:cs="Arial"/>
          <w:snapToGrid w:val="0"/>
          <w:sz w:val="22"/>
          <w:szCs w:val="22"/>
        </w:rPr>
        <w:t xml:space="preserve">. </w:t>
      </w:r>
      <w:r w:rsidRPr="00713EE5">
        <w:rPr>
          <w:rFonts w:ascii="Arial" w:hAnsi="Arial" w:cs="Arial"/>
          <w:bCs/>
          <w:snapToGrid w:val="0"/>
          <w:sz w:val="22"/>
          <w:szCs w:val="22"/>
        </w:rPr>
        <w:t>Dicho servicio estará regulado en base a lo dispuesto en el Capítulo VII, del Título Segundo, de la Ley de Transporte y Movilidad Sustentable para el Estado de Coahuila de Zaragoza.</w:t>
      </w:r>
    </w:p>
    <w:p w14:paraId="14780F0F" w14:textId="77777777" w:rsidR="00713EE5" w:rsidRPr="00713EE5" w:rsidRDefault="00713EE5" w:rsidP="00713EE5">
      <w:pPr>
        <w:widowControl w:val="0"/>
        <w:ind w:left="720"/>
        <w:contextualSpacing/>
        <w:jc w:val="both"/>
        <w:rPr>
          <w:rFonts w:ascii="Arial" w:eastAsia="Calibri" w:hAnsi="Arial" w:cs="Arial"/>
          <w:snapToGrid w:val="0"/>
          <w:sz w:val="22"/>
          <w:szCs w:val="22"/>
          <w:lang w:eastAsia="en-US"/>
        </w:rPr>
      </w:pPr>
    </w:p>
    <w:p w14:paraId="5CE67A3B"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IX</w:t>
      </w:r>
    </w:p>
    <w:p w14:paraId="10EC03B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PROTECCIÓN CIVIL</w:t>
      </w:r>
    </w:p>
    <w:p w14:paraId="4957A553" w14:textId="77777777" w:rsidR="00713EE5" w:rsidRPr="00713EE5" w:rsidRDefault="00713EE5" w:rsidP="00713EE5">
      <w:pPr>
        <w:ind w:right="50"/>
        <w:jc w:val="both"/>
        <w:rPr>
          <w:rFonts w:ascii="Arial" w:hAnsi="Arial" w:cs="Arial"/>
          <w:bCs/>
          <w:sz w:val="22"/>
          <w:szCs w:val="22"/>
        </w:rPr>
      </w:pPr>
    </w:p>
    <w:p w14:paraId="426E482E"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20.-</w:t>
      </w:r>
      <w:r w:rsidRPr="00713EE5">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14:paraId="1BD3DD30" w14:textId="77777777" w:rsidR="00713EE5" w:rsidRPr="00713EE5" w:rsidRDefault="00713EE5" w:rsidP="00713EE5">
      <w:pPr>
        <w:ind w:right="50"/>
        <w:jc w:val="both"/>
        <w:rPr>
          <w:rFonts w:ascii="Arial" w:hAnsi="Arial" w:cs="Arial"/>
          <w:bCs/>
          <w:sz w:val="22"/>
          <w:szCs w:val="22"/>
        </w:rPr>
      </w:pPr>
    </w:p>
    <w:p w14:paraId="29D93110" w14:textId="77777777" w:rsidR="00713EE5" w:rsidRPr="00713EE5" w:rsidRDefault="00713EE5" w:rsidP="00713EE5">
      <w:pPr>
        <w:ind w:right="50"/>
        <w:jc w:val="both"/>
        <w:rPr>
          <w:rFonts w:ascii="Arial" w:hAnsi="Arial" w:cs="Arial"/>
          <w:bCs/>
          <w:sz w:val="22"/>
          <w:szCs w:val="22"/>
        </w:rPr>
      </w:pPr>
      <w:r w:rsidRPr="00713EE5">
        <w:rPr>
          <w:rFonts w:ascii="Arial" w:hAnsi="Arial" w:cs="Arial"/>
          <w:bCs/>
          <w:sz w:val="22"/>
          <w:szCs w:val="22"/>
        </w:rPr>
        <w:t>Las cuotas correspondientes a los servicios de protección civil que soliciten los particulares, serán las siguientes:</w:t>
      </w:r>
    </w:p>
    <w:p w14:paraId="0C3BF640" w14:textId="77777777" w:rsidR="00713EE5" w:rsidRPr="00713EE5" w:rsidRDefault="00713EE5" w:rsidP="00713EE5">
      <w:pPr>
        <w:ind w:right="50"/>
        <w:jc w:val="both"/>
        <w:rPr>
          <w:rFonts w:ascii="Arial" w:hAnsi="Arial" w:cs="Arial"/>
          <w:bCs/>
          <w:sz w:val="22"/>
          <w:szCs w:val="22"/>
        </w:rPr>
      </w:pPr>
    </w:p>
    <w:p w14:paraId="7362BB01" w14:textId="77777777" w:rsidR="00713EE5" w:rsidRPr="00713EE5" w:rsidRDefault="00713EE5" w:rsidP="00E97F2B">
      <w:pPr>
        <w:numPr>
          <w:ilvl w:val="0"/>
          <w:numId w:val="2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servicios de prevención en eventos públicos, tales como: rodeos, charreadas, carreras de autos, carreras de motocicletas, carreras atléticas, eventos artísticos, actividades cívicas, religiosas, eventos tradicionales y similares, se cobrará de acuerdo a la siguiente tarifa:</w:t>
      </w:r>
    </w:p>
    <w:p w14:paraId="2DAD19B0" w14:textId="77777777" w:rsidR="00713EE5" w:rsidRPr="00713EE5" w:rsidRDefault="00713EE5" w:rsidP="00713EE5">
      <w:pPr>
        <w:ind w:left="351"/>
        <w:contextualSpacing/>
        <w:jc w:val="both"/>
        <w:rPr>
          <w:rFonts w:ascii="Arial" w:hAnsi="Arial" w:cs="Arial"/>
          <w:snapToGrid w:val="0"/>
          <w:sz w:val="22"/>
          <w:szCs w:val="22"/>
        </w:rPr>
      </w:pPr>
    </w:p>
    <w:p w14:paraId="64BF4662" w14:textId="77777777" w:rsidR="00713EE5" w:rsidRPr="00713EE5" w:rsidRDefault="00713EE5" w:rsidP="00E97F2B">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y traslado con una ambulancia, por cada tres horas: $ 1,174.50.</w:t>
      </w:r>
    </w:p>
    <w:p w14:paraId="18FC0874" w14:textId="77777777" w:rsidR="00713EE5" w:rsidRPr="00713EE5" w:rsidRDefault="00713EE5" w:rsidP="00E97F2B">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con un carro bomba, por cada 3 horas: $ 2,348.50.</w:t>
      </w:r>
    </w:p>
    <w:p w14:paraId="17DCFE5E" w14:textId="77777777" w:rsidR="00713EE5" w:rsidRPr="00713EE5" w:rsidRDefault="00713EE5" w:rsidP="00E97F2B">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en revisión de instalaciones para eventos, por cada vez que se realice: $ 1,134.50.</w:t>
      </w:r>
    </w:p>
    <w:p w14:paraId="141726C8" w14:textId="77777777" w:rsidR="00713EE5" w:rsidRPr="00713EE5" w:rsidRDefault="00713EE5" w:rsidP="00E97F2B">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dictamen para la prevención de riesgos en edificios públicos, privados, de servicio, comercio e industria; conforme a revisión íntegra de documentación para obtener el visto bueno de la autoridad, incluye patio de maniobras, terraplenes y/o cualquier área que sea laborable o que implique de manera directa e indirecta riesgo a la población. Se cobrará de acuerdo a la siguiente tabla:</w:t>
      </w:r>
    </w:p>
    <w:p w14:paraId="573776D6" w14:textId="77777777" w:rsidR="00713EE5" w:rsidRPr="00713EE5" w:rsidRDefault="00713EE5" w:rsidP="00713EE5">
      <w:pPr>
        <w:widowControl w:val="0"/>
        <w:ind w:left="1582"/>
        <w:contextualSpacing/>
        <w:jc w:val="both"/>
        <w:rPr>
          <w:rFonts w:ascii="Arial" w:hAnsi="Arial" w:cs="Arial"/>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9"/>
        <w:gridCol w:w="1700"/>
      </w:tblGrid>
      <w:tr w:rsidR="00713EE5" w:rsidRPr="00713EE5" w14:paraId="12956558"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shd w:val="clear" w:color="auto" w:fill="D9D9D9"/>
            <w:hideMark/>
          </w:tcPr>
          <w:p w14:paraId="05D6C1B8"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M2. DE CONSTRUCCION</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1AD25862" w14:textId="77777777" w:rsidR="00713EE5" w:rsidRPr="00713EE5" w:rsidRDefault="00713EE5" w:rsidP="002E7FEC">
            <w:pPr>
              <w:jc w:val="both"/>
              <w:rPr>
                <w:rFonts w:ascii="Arial" w:hAnsi="Arial" w:cs="Arial"/>
                <w:b/>
                <w:sz w:val="22"/>
                <w:szCs w:val="22"/>
              </w:rPr>
            </w:pPr>
            <w:r w:rsidRPr="00713EE5">
              <w:rPr>
                <w:rFonts w:ascii="Arial" w:hAnsi="Arial" w:cs="Arial"/>
                <w:b/>
                <w:sz w:val="22"/>
                <w:szCs w:val="22"/>
              </w:rPr>
              <w:t>IMPORTE</w:t>
            </w:r>
          </w:p>
        </w:tc>
      </w:tr>
      <w:tr w:rsidR="00713EE5" w:rsidRPr="00713EE5" w14:paraId="27928EC6"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085DAE39"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lastRenderedPageBreak/>
              <w:t xml:space="preserve">       0 -    200</w:t>
            </w:r>
          </w:p>
        </w:tc>
        <w:tc>
          <w:tcPr>
            <w:tcW w:w="1700" w:type="dxa"/>
            <w:tcBorders>
              <w:top w:val="single" w:sz="4" w:space="0" w:color="auto"/>
              <w:left w:val="single" w:sz="4" w:space="0" w:color="auto"/>
              <w:bottom w:val="single" w:sz="4" w:space="0" w:color="auto"/>
              <w:right w:val="single" w:sz="4" w:space="0" w:color="auto"/>
            </w:tcBorders>
            <w:hideMark/>
          </w:tcPr>
          <w:p w14:paraId="0CF17E9A"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$ 366.60</w:t>
            </w:r>
          </w:p>
        </w:tc>
      </w:tr>
      <w:tr w:rsidR="00713EE5" w:rsidRPr="00713EE5" w14:paraId="75E8025B"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3C7BF794"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 xml:space="preserve">   201 -    400</w:t>
            </w:r>
          </w:p>
        </w:tc>
        <w:tc>
          <w:tcPr>
            <w:tcW w:w="1700" w:type="dxa"/>
            <w:tcBorders>
              <w:top w:val="single" w:sz="4" w:space="0" w:color="auto"/>
              <w:left w:val="single" w:sz="4" w:space="0" w:color="auto"/>
              <w:bottom w:val="single" w:sz="4" w:space="0" w:color="auto"/>
              <w:right w:val="single" w:sz="4" w:space="0" w:color="auto"/>
            </w:tcBorders>
            <w:hideMark/>
          </w:tcPr>
          <w:p w14:paraId="7AD5C4B3"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$ 733.00</w:t>
            </w:r>
          </w:p>
        </w:tc>
      </w:tr>
      <w:tr w:rsidR="00713EE5" w:rsidRPr="00713EE5" w14:paraId="292BCE3A"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60AF5CA9"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 xml:space="preserve">   401 -    600</w:t>
            </w:r>
          </w:p>
        </w:tc>
        <w:tc>
          <w:tcPr>
            <w:tcW w:w="1700" w:type="dxa"/>
            <w:tcBorders>
              <w:top w:val="single" w:sz="4" w:space="0" w:color="auto"/>
              <w:left w:val="single" w:sz="4" w:space="0" w:color="auto"/>
              <w:bottom w:val="single" w:sz="4" w:space="0" w:color="auto"/>
              <w:right w:val="single" w:sz="4" w:space="0" w:color="auto"/>
            </w:tcBorders>
            <w:hideMark/>
          </w:tcPr>
          <w:p w14:paraId="4282A61F"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$ 1,096.70</w:t>
            </w:r>
          </w:p>
        </w:tc>
      </w:tr>
      <w:tr w:rsidR="00713EE5" w:rsidRPr="00713EE5" w14:paraId="522B4026"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10934E2E"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 xml:space="preserve">   601 -    800</w:t>
            </w:r>
          </w:p>
        </w:tc>
        <w:tc>
          <w:tcPr>
            <w:tcW w:w="1700" w:type="dxa"/>
            <w:tcBorders>
              <w:top w:val="single" w:sz="4" w:space="0" w:color="auto"/>
              <w:left w:val="single" w:sz="4" w:space="0" w:color="auto"/>
              <w:bottom w:val="single" w:sz="4" w:space="0" w:color="auto"/>
              <w:right w:val="single" w:sz="4" w:space="0" w:color="auto"/>
            </w:tcBorders>
            <w:hideMark/>
          </w:tcPr>
          <w:p w14:paraId="7E2AFCA5"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$ 1,465.40</w:t>
            </w:r>
          </w:p>
        </w:tc>
      </w:tr>
      <w:tr w:rsidR="00713EE5" w:rsidRPr="00713EE5" w14:paraId="32BEDBFE"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6048D588"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 xml:space="preserve">   801 - 1,000</w:t>
            </w:r>
          </w:p>
        </w:tc>
        <w:tc>
          <w:tcPr>
            <w:tcW w:w="1700" w:type="dxa"/>
            <w:tcBorders>
              <w:top w:val="single" w:sz="4" w:space="0" w:color="auto"/>
              <w:left w:val="single" w:sz="4" w:space="0" w:color="auto"/>
              <w:bottom w:val="single" w:sz="4" w:space="0" w:color="auto"/>
              <w:right w:val="single" w:sz="4" w:space="0" w:color="auto"/>
            </w:tcBorders>
            <w:hideMark/>
          </w:tcPr>
          <w:p w14:paraId="6534B98A"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$ 1,831.50</w:t>
            </w:r>
          </w:p>
        </w:tc>
      </w:tr>
      <w:tr w:rsidR="00713EE5" w:rsidRPr="00713EE5" w14:paraId="1A2E2869"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5F0A7896"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1,001 - 2,000</w:t>
            </w:r>
          </w:p>
        </w:tc>
        <w:tc>
          <w:tcPr>
            <w:tcW w:w="1700" w:type="dxa"/>
            <w:tcBorders>
              <w:top w:val="single" w:sz="4" w:space="0" w:color="auto"/>
              <w:left w:val="single" w:sz="4" w:space="0" w:color="auto"/>
              <w:bottom w:val="single" w:sz="4" w:space="0" w:color="auto"/>
              <w:right w:val="single" w:sz="4" w:space="0" w:color="auto"/>
            </w:tcBorders>
            <w:hideMark/>
          </w:tcPr>
          <w:p w14:paraId="2FC1001D"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$ 2,198.00</w:t>
            </w:r>
          </w:p>
        </w:tc>
      </w:tr>
      <w:tr w:rsidR="00713EE5" w:rsidRPr="00713EE5" w14:paraId="3EE98C82"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77D10FBE"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2,001 - 3,000</w:t>
            </w:r>
          </w:p>
        </w:tc>
        <w:tc>
          <w:tcPr>
            <w:tcW w:w="1700" w:type="dxa"/>
            <w:tcBorders>
              <w:top w:val="single" w:sz="4" w:space="0" w:color="auto"/>
              <w:left w:val="single" w:sz="4" w:space="0" w:color="auto"/>
              <w:bottom w:val="single" w:sz="4" w:space="0" w:color="auto"/>
              <w:right w:val="single" w:sz="4" w:space="0" w:color="auto"/>
            </w:tcBorders>
            <w:hideMark/>
          </w:tcPr>
          <w:p w14:paraId="2A55F6CB"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$ 3,052.80</w:t>
            </w:r>
          </w:p>
        </w:tc>
      </w:tr>
      <w:tr w:rsidR="00713EE5" w:rsidRPr="00713EE5" w14:paraId="7D5C1F13" w14:textId="77777777" w:rsidTr="002E7FEC">
        <w:trPr>
          <w:jc w:val="center"/>
        </w:trPr>
        <w:tc>
          <w:tcPr>
            <w:tcW w:w="3939" w:type="dxa"/>
            <w:tcBorders>
              <w:top w:val="single" w:sz="4" w:space="0" w:color="auto"/>
              <w:left w:val="single" w:sz="4" w:space="0" w:color="auto"/>
              <w:bottom w:val="single" w:sz="4" w:space="0" w:color="auto"/>
              <w:right w:val="single" w:sz="4" w:space="0" w:color="auto"/>
            </w:tcBorders>
            <w:hideMark/>
          </w:tcPr>
          <w:p w14:paraId="20C02B00" w14:textId="77777777" w:rsidR="00713EE5" w:rsidRPr="00713EE5" w:rsidRDefault="00713EE5" w:rsidP="002E7FEC">
            <w:pPr>
              <w:numPr>
                <w:ilvl w:val="0"/>
                <w:numId w:val="89"/>
              </w:numPr>
              <w:contextualSpacing/>
              <w:jc w:val="both"/>
              <w:rPr>
                <w:rFonts w:ascii="Arial" w:hAnsi="Arial" w:cs="Arial"/>
                <w:snapToGrid w:val="0"/>
                <w:sz w:val="22"/>
                <w:szCs w:val="22"/>
              </w:rPr>
            </w:pPr>
            <w:r w:rsidRPr="00713EE5">
              <w:rPr>
                <w:rFonts w:ascii="Arial" w:hAnsi="Arial" w:cs="Arial"/>
                <w:snapToGrid w:val="0"/>
                <w:sz w:val="22"/>
                <w:szCs w:val="22"/>
              </w:rPr>
              <w:t>3,001 en adelante</w:t>
            </w:r>
          </w:p>
        </w:tc>
        <w:tc>
          <w:tcPr>
            <w:tcW w:w="1700" w:type="dxa"/>
            <w:tcBorders>
              <w:top w:val="single" w:sz="4" w:space="0" w:color="auto"/>
              <w:left w:val="single" w:sz="4" w:space="0" w:color="auto"/>
              <w:bottom w:val="single" w:sz="4" w:space="0" w:color="auto"/>
              <w:right w:val="single" w:sz="4" w:space="0" w:color="auto"/>
            </w:tcBorders>
            <w:hideMark/>
          </w:tcPr>
          <w:p w14:paraId="073E5554"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$ 9.159.60</w:t>
            </w:r>
          </w:p>
        </w:tc>
      </w:tr>
    </w:tbl>
    <w:p w14:paraId="52211882" w14:textId="77777777" w:rsidR="00713EE5" w:rsidRPr="00713EE5" w:rsidRDefault="00713EE5" w:rsidP="00713EE5">
      <w:pPr>
        <w:widowControl w:val="0"/>
        <w:ind w:left="1582"/>
        <w:contextualSpacing/>
        <w:jc w:val="both"/>
        <w:rPr>
          <w:rFonts w:ascii="Arial" w:hAnsi="Arial" w:cs="Arial"/>
          <w:b/>
          <w:snapToGrid w:val="0"/>
          <w:sz w:val="22"/>
          <w:szCs w:val="22"/>
        </w:rPr>
      </w:pPr>
    </w:p>
    <w:p w14:paraId="5AB60FC3"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servicios de prevención, revisión de lugares donde se pretende utilizar fuegos y artificios pirotécnicos, se cobrará la cantidad señalada en el inciso b) más lo señalado en la tabla siguiente:</w:t>
      </w:r>
    </w:p>
    <w:p w14:paraId="15879232" w14:textId="77777777" w:rsidR="00713EE5" w:rsidRPr="00713EE5" w:rsidRDefault="00713EE5" w:rsidP="00713EE5">
      <w:pPr>
        <w:widowControl w:val="0"/>
        <w:ind w:left="1582"/>
        <w:contextualSpacing/>
        <w:jc w:val="both"/>
        <w:rPr>
          <w:rFonts w:ascii="Arial" w:hAnsi="Arial" w:cs="Arial"/>
          <w:snapToGrid w:val="0"/>
          <w:sz w:val="22"/>
          <w:szCs w:val="22"/>
        </w:rPr>
      </w:pPr>
    </w:p>
    <w:tbl>
      <w:tblPr>
        <w:tblW w:w="5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4"/>
        <w:gridCol w:w="1761"/>
      </w:tblGrid>
      <w:tr w:rsidR="00713EE5" w:rsidRPr="00713EE5" w14:paraId="1F7519DD" w14:textId="77777777" w:rsidTr="002E7FEC">
        <w:trPr>
          <w:trHeight w:val="249"/>
          <w:jc w:val="center"/>
        </w:trPr>
        <w:tc>
          <w:tcPr>
            <w:tcW w:w="3358" w:type="dxa"/>
            <w:tcBorders>
              <w:top w:val="single" w:sz="4" w:space="0" w:color="auto"/>
              <w:left w:val="single" w:sz="4" w:space="0" w:color="auto"/>
              <w:bottom w:val="single" w:sz="4" w:space="0" w:color="auto"/>
              <w:right w:val="single" w:sz="4" w:space="0" w:color="auto"/>
            </w:tcBorders>
            <w:hideMark/>
          </w:tcPr>
          <w:p w14:paraId="0D00404A" w14:textId="77777777" w:rsidR="00713EE5" w:rsidRPr="00713EE5" w:rsidRDefault="00713EE5" w:rsidP="002E7FEC">
            <w:pPr>
              <w:jc w:val="both"/>
              <w:rPr>
                <w:rFonts w:ascii="Arial" w:eastAsia="Calibri" w:hAnsi="Arial" w:cs="Arial"/>
                <w:b/>
                <w:sz w:val="22"/>
                <w:szCs w:val="22"/>
              </w:rPr>
            </w:pPr>
            <w:r w:rsidRPr="00713EE5">
              <w:rPr>
                <w:rFonts w:ascii="Arial" w:eastAsia="Calibri" w:hAnsi="Arial" w:cs="Arial"/>
                <w:b/>
                <w:sz w:val="22"/>
                <w:szCs w:val="22"/>
              </w:rPr>
              <w:t>KILOGRAMOS DE FUEGOS Y ARTIFICIOS PIROTÉCNICOS</w:t>
            </w:r>
          </w:p>
        </w:tc>
        <w:tc>
          <w:tcPr>
            <w:tcW w:w="1763" w:type="dxa"/>
            <w:tcBorders>
              <w:top w:val="single" w:sz="4" w:space="0" w:color="auto"/>
              <w:left w:val="single" w:sz="4" w:space="0" w:color="auto"/>
              <w:bottom w:val="single" w:sz="4" w:space="0" w:color="auto"/>
              <w:right w:val="single" w:sz="4" w:space="0" w:color="auto"/>
            </w:tcBorders>
            <w:hideMark/>
          </w:tcPr>
          <w:p w14:paraId="5DAF0C3B" w14:textId="77777777" w:rsidR="00713EE5" w:rsidRPr="00713EE5" w:rsidRDefault="00713EE5" w:rsidP="002E7FEC">
            <w:pPr>
              <w:jc w:val="both"/>
              <w:rPr>
                <w:rFonts w:ascii="Arial" w:eastAsia="Calibri" w:hAnsi="Arial" w:cs="Arial"/>
                <w:b/>
                <w:sz w:val="22"/>
                <w:szCs w:val="22"/>
              </w:rPr>
            </w:pPr>
            <w:r w:rsidRPr="00713EE5">
              <w:rPr>
                <w:rFonts w:ascii="Arial" w:eastAsia="Calibri" w:hAnsi="Arial" w:cs="Arial"/>
                <w:b/>
                <w:sz w:val="22"/>
                <w:szCs w:val="22"/>
              </w:rPr>
              <w:t>CUOTA FIJA</w:t>
            </w:r>
          </w:p>
        </w:tc>
      </w:tr>
      <w:tr w:rsidR="00713EE5" w:rsidRPr="00713EE5" w14:paraId="489BD008" w14:textId="77777777" w:rsidTr="002E7FEC">
        <w:trPr>
          <w:trHeight w:val="316"/>
          <w:jc w:val="center"/>
        </w:trPr>
        <w:tc>
          <w:tcPr>
            <w:tcW w:w="3358" w:type="dxa"/>
            <w:tcBorders>
              <w:top w:val="single" w:sz="4" w:space="0" w:color="auto"/>
              <w:left w:val="single" w:sz="4" w:space="0" w:color="auto"/>
              <w:bottom w:val="single" w:sz="4" w:space="0" w:color="auto"/>
              <w:right w:val="single" w:sz="4" w:space="0" w:color="auto"/>
            </w:tcBorders>
            <w:hideMark/>
          </w:tcPr>
          <w:p w14:paraId="6A6DF25F"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Hasta 3</w:t>
            </w:r>
          </w:p>
        </w:tc>
        <w:tc>
          <w:tcPr>
            <w:tcW w:w="1763" w:type="dxa"/>
            <w:tcBorders>
              <w:top w:val="single" w:sz="4" w:space="0" w:color="auto"/>
              <w:left w:val="single" w:sz="4" w:space="0" w:color="auto"/>
              <w:bottom w:val="single" w:sz="4" w:space="0" w:color="auto"/>
              <w:right w:val="single" w:sz="4" w:space="0" w:color="auto"/>
            </w:tcBorders>
            <w:hideMark/>
          </w:tcPr>
          <w:p w14:paraId="16F82478"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$ 1,362.80</w:t>
            </w:r>
          </w:p>
        </w:tc>
      </w:tr>
      <w:tr w:rsidR="00713EE5" w:rsidRPr="00713EE5" w14:paraId="4C064E08" w14:textId="77777777" w:rsidTr="002E7FEC">
        <w:trPr>
          <w:trHeight w:val="290"/>
          <w:jc w:val="center"/>
        </w:trPr>
        <w:tc>
          <w:tcPr>
            <w:tcW w:w="3358" w:type="dxa"/>
            <w:tcBorders>
              <w:top w:val="single" w:sz="4" w:space="0" w:color="auto"/>
              <w:left w:val="single" w:sz="4" w:space="0" w:color="auto"/>
              <w:bottom w:val="single" w:sz="4" w:space="0" w:color="auto"/>
              <w:right w:val="single" w:sz="4" w:space="0" w:color="auto"/>
            </w:tcBorders>
            <w:hideMark/>
          </w:tcPr>
          <w:p w14:paraId="1C88A4D7"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Más de 3 hasta 10</w:t>
            </w:r>
          </w:p>
        </w:tc>
        <w:tc>
          <w:tcPr>
            <w:tcW w:w="1763" w:type="dxa"/>
            <w:tcBorders>
              <w:top w:val="single" w:sz="4" w:space="0" w:color="auto"/>
              <w:left w:val="single" w:sz="4" w:space="0" w:color="auto"/>
              <w:bottom w:val="single" w:sz="4" w:space="0" w:color="auto"/>
              <w:right w:val="single" w:sz="4" w:space="0" w:color="auto"/>
            </w:tcBorders>
            <w:hideMark/>
          </w:tcPr>
          <w:p w14:paraId="41288F17"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$ 4,538.00</w:t>
            </w:r>
          </w:p>
        </w:tc>
      </w:tr>
    </w:tbl>
    <w:p w14:paraId="28EC593B" w14:textId="77777777" w:rsidR="00713EE5" w:rsidRPr="00713EE5" w:rsidRDefault="00713EE5" w:rsidP="00713EE5">
      <w:pPr>
        <w:widowControl w:val="0"/>
        <w:ind w:left="1582"/>
        <w:contextualSpacing/>
        <w:jc w:val="both"/>
        <w:rPr>
          <w:rFonts w:ascii="Arial" w:hAnsi="Arial" w:cs="Arial"/>
          <w:b/>
          <w:snapToGrid w:val="0"/>
          <w:sz w:val="22"/>
          <w:szCs w:val="22"/>
        </w:rPr>
      </w:pPr>
    </w:p>
    <w:p w14:paraId="0E27FB7C"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Servicio de prevención y control de accidentes en donde se involucren materiales peligrosos: $ 3,522.70.</w:t>
      </w:r>
    </w:p>
    <w:p w14:paraId="2EE78FBA"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revisión y autorización de lugares en donde se almacenan materiales peligrosos o explosivos: $ 3,419.50.</w:t>
      </w:r>
    </w:p>
    <w:p w14:paraId="04819795"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servicio de tiempo de respuesta a un simulacro con unidad de bomberos sin efectuar maniobras: $ 1,077.90.</w:t>
      </w:r>
    </w:p>
    <w:p w14:paraId="7AA0EDC4"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Por servicio de tiempo de respuesta a un simulacro con ambulancia sin efectuar maniobras: </w:t>
      </w:r>
      <w:r w:rsidR="00BA758E">
        <w:rPr>
          <w:rFonts w:ascii="Arial" w:hAnsi="Arial" w:cs="Arial"/>
          <w:snapToGrid w:val="0"/>
          <w:sz w:val="22"/>
          <w:szCs w:val="22"/>
        </w:rPr>
        <w:t xml:space="preserve">                    </w:t>
      </w:r>
      <w:r w:rsidRPr="00713EE5">
        <w:rPr>
          <w:rFonts w:ascii="Arial" w:hAnsi="Arial" w:cs="Arial"/>
          <w:snapToGrid w:val="0"/>
          <w:sz w:val="22"/>
          <w:szCs w:val="22"/>
        </w:rPr>
        <w:t>$ 634.00.</w:t>
      </w:r>
    </w:p>
    <w:p w14:paraId="0ACE72B7"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Servicios de respuesta a fugas de gas L.P. y gas natural en las que se sustituya a las funciones de la brigada obligatoria: $ 916.00</w:t>
      </w:r>
    </w:p>
    <w:p w14:paraId="2D13895C" w14:textId="77777777" w:rsidR="00713EE5" w:rsidRPr="00713EE5" w:rsidRDefault="00713EE5" w:rsidP="00BA758E">
      <w:pPr>
        <w:numPr>
          <w:ilvl w:val="0"/>
          <w:numId w:val="27"/>
        </w:numPr>
        <w:ind w:left="851" w:hanging="284"/>
        <w:contextualSpacing/>
        <w:jc w:val="both"/>
        <w:rPr>
          <w:rFonts w:ascii="Arial" w:hAnsi="Arial" w:cs="Arial"/>
          <w:snapToGrid w:val="0"/>
          <w:sz w:val="22"/>
          <w:szCs w:val="22"/>
        </w:rPr>
      </w:pPr>
      <w:r w:rsidRPr="00713EE5">
        <w:rPr>
          <w:rFonts w:ascii="Arial" w:hAnsi="Arial" w:cs="Arial"/>
          <w:snapToGrid w:val="0"/>
          <w:sz w:val="22"/>
          <w:szCs w:val="22"/>
        </w:rPr>
        <w:t>Operaciones y maniobras posteriores a la eliminación de riesgos a la población por hora de servicio: $ 1,464.90.</w:t>
      </w:r>
    </w:p>
    <w:p w14:paraId="61894EB5" w14:textId="77777777" w:rsidR="00713EE5" w:rsidRPr="00BA758E" w:rsidRDefault="00713EE5" w:rsidP="00BA758E">
      <w:pPr>
        <w:numPr>
          <w:ilvl w:val="0"/>
          <w:numId w:val="27"/>
        </w:numPr>
        <w:ind w:left="851" w:hanging="284"/>
        <w:jc w:val="both"/>
        <w:rPr>
          <w:rFonts w:ascii="Arial" w:hAnsi="Arial" w:cs="Arial"/>
          <w:sz w:val="22"/>
          <w:szCs w:val="22"/>
          <w:shd w:val="clear" w:color="auto" w:fill="FFFFFF"/>
        </w:rPr>
      </w:pPr>
      <w:r w:rsidRPr="00713EE5">
        <w:rPr>
          <w:rFonts w:ascii="Arial" w:hAnsi="Arial" w:cs="Arial"/>
          <w:sz w:val="22"/>
          <w:szCs w:val="22"/>
          <w:shd w:val="clear" w:color="auto" w:fill="FFFFFF"/>
        </w:rPr>
        <w:t xml:space="preserve">Por supervisión en la instalación de anuncios y espectaculares </w:t>
      </w:r>
      <w:r w:rsidRPr="00713EE5">
        <w:rPr>
          <w:rFonts w:ascii="Arial" w:hAnsi="Arial" w:cs="Arial"/>
          <w:sz w:val="22"/>
          <w:szCs w:val="22"/>
        </w:rPr>
        <w:t>unipolares</w:t>
      </w:r>
      <w:r w:rsidRPr="00713EE5">
        <w:rPr>
          <w:rFonts w:ascii="Arial" w:hAnsi="Arial" w:cs="Arial"/>
          <w:sz w:val="22"/>
          <w:szCs w:val="22"/>
          <w:shd w:val="clear" w:color="auto" w:fill="FFFFFF"/>
        </w:rPr>
        <w:t xml:space="preserve"> $ 6,106.70</w:t>
      </w:r>
      <w:r w:rsidR="00BA758E">
        <w:rPr>
          <w:rFonts w:ascii="Arial" w:hAnsi="Arial" w:cs="Arial"/>
          <w:sz w:val="22"/>
          <w:szCs w:val="22"/>
          <w:shd w:val="clear" w:color="auto" w:fill="FFFFFF"/>
        </w:rPr>
        <w:t>.</w:t>
      </w:r>
    </w:p>
    <w:p w14:paraId="6B9D701C" w14:textId="77777777" w:rsidR="00713EE5" w:rsidRPr="00713EE5" w:rsidRDefault="00713EE5" w:rsidP="00BA758E">
      <w:pPr>
        <w:numPr>
          <w:ilvl w:val="0"/>
          <w:numId w:val="27"/>
        </w:numPr>
        <w:ind w:left="851" w:hanging="284"/>
        <w:jc w:val="both"/>
        <w:rPr>
          <w:rFonts w:ascii="Arial" w:hAnsi="Arial" w:cs="Arial"/>
          <w:sz w:val="22"/>
          <w:szCs w:val="22"/>
          <w:shd w:val="clear" w:color="auto" w:fill="FFFFFF"/>
        </w:rPr>
      </w:pPr>
      <w:r w:rsidRPr="00713EE5">
        <w:rPr>
          <w:rFonts w:ascii="Arial" w:hAnsi="Arial" w:cs="Arial"/>
          <w:sz w:val="22"/>
          <w:szCs w:val="22"/>
          <w:shd w:val="clear" w:color="auto" w:fill="FFFFFF"/>
        </w:rPr>
        <w:t xml:space="preserve">Por supervisión de instalaciones eléctricas en puestos </w:t>
      </w:r>
      <w:proofErr w:type="spellStart"/>
      <w:r w:rsidRPr="00713EE5">
        <w:rPr>
          <w:rFonts w:ascii="Arial" w:hAnsi="Arial" w:cs="Arial"/>
          <w:sz w:val="22"/>
          <w:szCs w:val="22"/>
          <w:shd w:val="clear" w:color="auto" w:fill="FFFFFF"/>
        </w:rPr>
        <w:t>semi</w:t>
      </w:r>
      <w:proofErr w:type="spellEnd"/>
      <w:r w:rsidRPr="00713EE5">
        <w:rPr>
          <w:rFonts w:ascii="Arial" w:hAnsi="Arial" w:cs="Arial"/>
          <w:sz w:val="22"/>
          <w:szCs w:val="22"/>
          <w:shd w:val="clear" w:color="auto" w:fill="FFFFFF"/>
        </w:rPr>
        <w:t xml:space="preserve">-fijos, manejo de gas L.P.   </w:t>
      </w:r>
      <w:r w:rsidR="00BA758E">
        <w:rPr>
          <w:rFonts w:ascii="Arial" w:hAnsi="Arial" w:cs="Arial"/>
          <w:sz w:val="22"/>
          <w:szCs w:val="22"/>
          <w:shd w:val="clear" w:color="auto" w:fill="FFFFFF"/>
        </w:rPr>
        <w:t xml:space="preserve">                                   </w:t>
      </w:r>
      <w:r w:rsidRPr="00713EE5">
        <w:rPr>
          <w:rFonts w:ascii="Arial" w:hAnsi="Arial" w:cs="Arial"/>
          <w:sz w:val="22"/>
          <w:szCs w:val="22"/>
          <w:shd w:val="clear" w:color="auto" w:fill="FFFFFF"/>
        </w:rPr>
        <w:t>$ 545.50.</w:t>
      </w:r>
    </w:p>
    <w:p w14:paraId="11E2D3C4" w14:textId="1B167973" w:rsidR="00713EE5" w:rsidRPr="00713EE5" w:rsidRDefault="00713EE5" w:rsidP="00BA758E">
      <w:pPr>
        <w:numPr>
          <w:ilvl w:val="0"/>
          <w:numId w:val="27"/>
        </w:numPr>
        <w:ind w:left="851" w:hanging="284"/>
        <w:jc w:val="both"/>
        <w:rPr>
          <w:rFonts w:ascii="Arial" w:hAnsi="Arial" w:cs="Arial"/>
          <w:sz w:val="22"/>
          <w:szCs w:val="22"/>
          <w:shd w:val="clear" w:color="auto" w:fill="FFFFFF"/>
        </w:rPr>
      </w:pPr>
      <w:r w:rsidRPr="00713EE5">
        <w:rPr>
          <w:rFonts w:ascii="Arial" w:hAnsi="Arial" w:cs="Arial"/>
          <w:sz w:val="22"/>
          <w:szCs w:val="22"/>
        </w:rPr>
        <w:t>I</w:t>
      </w:r>
      <w:r w:rsidRPr="00713EE5">
        <w:rPr>
          <w:rFonts w:ascii="Arial" w:hAnsi="Arial" w:cs="Arial"/>
          <w:sz w:val="22"/>
          <w:szCs w:val="22"/>
          <w:shd w:val="clear" w:color="auto" w:fill="FFFFFF"/>
        </w:rPr>
        <w:t>nspección de juegos mecánicos y similares $</w:t>
      </w:r>
      <w:r w:rsidR="00806B9C">
        <w:rPr>
          <w:rFonts w:ascii="Arial" w:hAnsi="Arial" w:cs="Arial"/>
          <w:sz w:val="22"/>
          <w:szCs w:val="22"/>
          <w:shd w:val="clear" w:color="auto" w:fill="FFFFFF"/>
        </w:rPr>
        <w:t xml:space="preserve"> </w:t>
      </w:r>
      <w:r w:rsidRPr="00713EE5">
        <w:rPr>
          <w:rFonts w:ascii="Arial" w:hAnsi="Arial" w:cs="Arial"/>
          <w:sz w:val="22"/>
          <w:szCs w:val="22"/>
          <w:shd w:val="clear" w:color="auto" w:fill="FFFFFF"/>
        </w:rPr>
        <w:t>545.50 por cada juego.</w:t>
      </w:r>
    </w:p>
    <w:p w14:paraId="45E2C7C4" w14:textId="77777777" w:rsidR="00713EE5" w:rsidRPr="00713EE5" w:rsidRDefault="00713EE5" w:rsidP="00713EE5">
      <w:pPr>
        <w:ind w:right="50"/>
        <w:jc w:val="both"/>
        <w:rPr>
          <w:rFonts w:ascii="Arial" w:hAnsi="Arial" w:cs="Arial"/>
          <w:sz w:val="22"/>
          <w:szCs w:val="22"/>
          <w:shd w:val="clear" w:color="auto" w:fill="FFFFFF"/>
        </w:rPr>
      </w:pPr>
    </w:p>
    <w:p w14:paraId="28168192" w14:textId="77777777" w:rsidR="00713EE5" w:rsidRPr="00713EE5" w:rsidRDefault="00713EE5" w:rsidP="00BA758E">
      <w:pPr>
        <w:numPr>
          <w:ilvl w:val="0"/>
          <w:numId w:val="6"/>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servicios de capacitación, por persona, se cobrarán las siguientes cuotas:</w:t>
      </w:r>
    </w:p>
    <w:p w14:paraId="02758FF1" w14:textId="77777777" w:rsidR="00713EE5" w:rsidRPr="00713EE5" w:rsidRDefault="00713EE5" w:rsidP="00713EE5">
      <w:pPr>
        <w:widowControl w:val="0"/>
        <w:ind w:left="851"/>
        <w:contextualSpacing/>
        <w:jc w:val="both"/>
        <w:rPr>
          <w:rFonts w:ascii="Arial" w:hAnsi="Arial" w:cs="Arial"/>
          <w:snapToGrid w:val="0"/>
          <w:sz w:val="22"/>
          <w:szCs w:val="22"/>
        </w:rPr>
      </w:pPr>
    </w:p>
    <w:p w14:paraId="731FB21E" w14:textId="77777777" w:rsidR="00713EE5" w:rsidRPr="00713EE5" w:rsidRDefault="00713EE5" w:rsidP="00713EE5">
      <w:pPr>
        <w:numPr>
          <w:ilvl w:val="0"/>
          <w:numId w:val="28"/>
        </w:numPr>
        <w:contextualSpacing/>
        <w:jc w:val="both"/>
        <w:rPr>
          <w:rFonts w:ascii="Arial" w:hAnsi="Arial" w:cs="Arial"/>
          <w:snapToGrid w:val="0"/>
          <w:sz w:val="22"/>
          <w:szCs w:val="22"/>
        </w:rPr>
      </w:pPr>
      <w:r w:rsidRPr="00713EE5">
        <w:rPr>
          <w:rFonts w:ascii="Arial" w:hAnsi="Arial" w:cs="Arial"/>
          <w:snapToGrid w:val="0"/>
          <w:sz w:val="22"/>
          <w:szCs w:val="22"/>
        </w:rPr>
        <w:t>Por cursos de primeros auxilios básicos: $ 253.00.</w:t>
      </w:r>
    </w:p>
    <w:p w14:paraId="22011121" w14:textId="77777777" w:rsidR="00713EE5" w:rsidRPr="00713EE5" w:rsidRDefault="00713EE5" w:rsidP="00713EE5">
      <w:pPr>
        <w:numPr>
          <w:ilvl w:val="0"/>
          <w:numId w:val="28"/>
        </w:numPr>
        <w:contextualSpacing/>
        <w:jc w:val="both"/>
        <w:rPr>
          <w:rFonts w:ascii="Arial" w:hAnsi="Arial" w:cs="Arial"/>
          <w:snapToGrid w:val="0"/>
          <w:sz w:val="22"/>
          <w:szCs w:val="22"/>
        </w:rPr>
      </w:pPr>
      <w:r w:rsidRPr="00713EE5">
        <w:rPr>
          <w:rFonts w:ascii="Arial" w:hAnsi="Arial" w:cs="Arial"/>
          <w:snapToGrid w:val="0"/>
          <w:sz w:val="22"/>
          <w:szCs w:val="22"/>
        </w:rPr>
        <w:t>Por curso de combate de incendios básico: $ 253.00.</w:t>
      </w:r>
    </w:p>
    <w:p w14:paraId="1DFADC82" w14:textId="77777777" w:rsidR="00713EE5" w:rsidRPr="00713EE5" w:rsidRDefault="00713EE5" w:rsidP="00713EE5">
      <w:pPr>
        <w:numPr>
          <w:ilvl w:val="0"/>
          <w:numId w:val="28"/>
        </w:numPr>
        <w:contextualSpacing/>
        <w:jc w:val="both"/>
        <w:rPr>
          <w:rFonts w:ascii="Arial" w:hAnsi="Arial" w:cs="Arial"/>
          <w:snapToGrid w:val="0"/>
          <w:sz w:val="22"/>
          <w:szCs w:val="22"/>
        </w:rPr>
      </w:pPr>
      <w:r w:rsidRPr="00713EE5">
        <w:rPr>
          <w:rFonts w:ascii="Arial" w:hAnsi="Arial" w:cs="Arial"/>
          <w:snapToGrid w:val="0"/>
          <w:sz w:val="22"/>
          <w:szCs w:val="22"/>
        </w:rPr>
        <w:t>Por cursos de rescate básico: $ 381.00.</w:t>
      </w:r>
    </w:p>
    <w:p w14:paraId="3BEA1F93" w14:textId="77777777" w:rsidR="00713EE5" w:rsidRPr="00713EE5" w:rsidRDefault="00713EE5" w:rsidP="00713EE5">
      <w:pPr>
        <w:numPr>
          <w:ilvl w:val="0"/>
          <w:numId w:val="28"/>
        </w:numPr>
        <w:contextualSpacing/>
        <w:jc w:val="both"/>
        <w:rPr>
          <w:rFonts w:ascii="Arial" w:hAnsi="Arial" w:cs="Arial"/>
          <w:snapToGrid w:val="0"/>
          <w:sz w:val="22"/>
          <w:szCs w:val="22"/>
        </w:rPr>
      </w:pPr>
      <w:r w:rsidRPr="00713EE5">
        <w:rPr>
          <w:rFonts w:ascii="Arial" w:hAnsi="Arial" w:cs="Arial"/>
          <w:snapToGrid w:val="0"/>
          <w:sz w:val="22"/>
          <w:szCs w:val="22"/>
        </w:rPr>
        <w:t xml:space="preserve">Por cursos básicos de emergencias químicas: $ 381.00. </w:t>
      </w:r>
    </w:p>
    <w:p w14:paraId="1FCA14A9" w14:textId="77777777" w:rsidR="00713EE5" w:rsidRPr="00713EE5" w:rsidRDefault="00713EE5" w:rsidP="00713EE5">
      <w:pPr>
        <w:numPr>
          <w:ilvl w:val="0"/>
          <w:numId w:val="28"/>
        </w:numPr>
        <w:contextualSpacing/>
        <w:jc w:val="both"/>
        <w:rPr>
          <w:rFonts w:ascii="Arial" w:hAnsi="Arial" w:cs="Arial"/>
          <w:snapToGrid w:val="0"/>
          <w:sz w:val="22"/>
          <w:szCs w:val="22"/>
        </w:rPr>
      </w:pPr>
      <w:r w:rsidRPr="00713EE5">
        <w:rPr>
          <w:rFonts w:ascii="Arial" w:hAnsi="Arial" w:cs="Arial"/>
          <w:snapToGrid w:val="0"/>
          <w:sz w:val="22"/>
          <w:szCs w:val="22"/>
        </w:rPr>
        <w:t>Por cursos de evacuación y rescate básico en emergencias mayores: $ 254.00.</w:t>
      </w:r>
    </w:p>
    <w:p w14:paraId="26874B19" w14:textId="77777777" w:rsidR="00713EE5" w:rsidRPr="00713EE5" w:rsidRDefault="00713EE5" w:rsidP="00713EE5">
      <w:pPr>
        <w:numPr>
          <w:ilvl w:val="0"/>
          <w:numId w:val="28"/>
        </w:numPr>
        <w:contextualSpacing/>
        <w:jc w:val="both"/>
        <w:rPr>
          <w:rFonts w:ascii="Arial" w:hAnsi="Arial" w:cs="Arial"/>
          <w:snapToGrid w:val="0"/>
          <w:sz w:val="22"/>
          <w:szCs w:val="22"/>
        </w:rPr>
      </w:pPr>
      <w:r w:rsidRPr="00713EE5">
        <w:rPr>
          <w:rFonts w:ascii="Arial" w:hAnsi="Arial" w:cs="Arial"/>
          <w:snapToGrid w:val="0"/>
          <w:sz w:val="22"/>
          <w:szCs w:val="22"/>
        </w:rPr>
        <w:t>Por el Registro como capacitador externo en materia de protección civil ante el municipio: $ 2,442.50 por año.</w:t>
      </w:r>
    </w:p>
    <w:p w14:paraId="2F58BE4C" w14:textId="77777777" w:rsidR="00713EE5" w:rsidRPr="00713EE5" w:rsidRDefault="00713EE5" w:rsidP="00713EE5">
      <w:pPr>
        <w:widowControl w:val="0"/>
        <w:ind w:left="1059" w:hanging="567"/>
        <w:contextualSpacing/>
        <w:jc w:val="both"/>
        <w:rPr>
          <w:rFonts w:ascii="Arial" w:hAnsi="Arial" w:cs="Arial"/>
          <w:b/>
          <w:snapToGrid w:val="0"/>
          <w:sz w:val="22"/>
          <w:szCs w:val="22"/>
        </w:rPr>
      </w:pPr>
    </w:p>
    <w:p w14:paraId="7A8936A2" w14:textId="77777777" w:rsidR="00713EE5" w:rsidRPr="00BA758E" w:rsidRDefault="00713EE5" w:rsidP="00BA758E">
      <w:pPr>
        <w:pStyle w:val="Prrafodelista"/>
        <w:numPr>
          <w:ilvl w:val="0"/>
          <w:numId w:val="6"/>
        </w:numPr>
        <w:ind w:left="567" w:right="50" w:hanging="283"/>
        <w:rPr>
          <w:rFonts w:cs="Arial"/>
          <w:sz w:val="22"/>
          <w:szCs w:val="22"/>
        </w:rPr>
      </w:pPr>
      <w:r w:rsidRPr="00BA758E">
        <w:rPr>
          <w:rFonts w:cs="Arial"/>
          <w:sz w:val="22"/>
          <w:szCs w:val="22"/>
        </w:rPr>
        <w:t xml:space="preserve">Por la expedición de constancias de hechos, en una emergencia se cobrará a razón de la siguiente tabla: </w:t>
      </w:r>
    </w:p>
    <w:p w14:paraId="7D01DA8F" w14:textId="77777777" w:rsidR="00713EE5" w:rsidRPr="00713EE5" w:rsidRDefault="00713EE5" w:rsidP="00713EE5">
      <w:pPr>
        <w:ind w:left="360" w:right="5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338"/>
      </w:tblGrid>
      <w:tr w:rsidR="00713EE5" w:rsidRPr="00713EE5" w14:paraId="5541123F" w14:textId="77777777" w:rsidTr="002E7FEC">
        <w:trPr>
          <w:jc w:val="center"/>
        </w:trPr>
        <w:tc>
          <w:tcPr>
            <w:tcW w:w="2970" w:type="dxa"/>
            <w:tcBorders>
              <w:top w:val="single" w:sz="4" w:space="0" w:color="auto"/>
              <w:left w:val="single" w:sz="4" w:space="0" w:color="auto"/>
              <w:bottom w:val="single" w:sz="4" w:space="0" w:color="auto"/>
              <w:right w:val="single" w:sz="4" w:space="0" w:color="auto"/>
            </w:tcBorders>
            <w:hideMark/>
          </w:tcPr>
          <w:p w14:paraId="4B2AADF0"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lastRenderedPageBreak/>
              <w:t>Por servicio de ambulancia</w:t>
            </w:r>
          </w:p>
        </w:tc>
        <w:tc>
          <w:tcPr>
            <w:tcW w:w="1338" w:type="dxa"/>
            <w:tcBorders>
              <w:top w:val="single" w:sz="4" w:space="0" w:color="auto"/>
              <w:left w:val="single" w:sz="4" w:space="0" w:color="auto"/>
              <w:bottom w:val="single" w:sz="4" w:space="0" w:color="auto"/>
              <w:right w:val="single" w:sz="4" w:space="0" w:color="auto"/>
            </w:tcBorders>
            <w:hideMark/>
          </w:tcPr>
          <w:p w14:paraId="3F5FB21F"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$ 488.00</w:t>
            </w:r>
          </w:p>
        </w:tc>
      </w:tr>
      <w:tr w:rsidR="00713EE5" w:rsidRPr="00713EE5" w14:paraId="1311CB44" w14:textId="77777777" w:rsidTr="002E7FEC">
        <w:trPr>
          <w:jc w:val="center"/>
        </w:trPr>
        <w:tc>
          <w:tcPr>
            <w:tcW w:w="2970" w:type="dxa"/>
            <w:tcBorders>
              <w:top w:val="single" w:sz="4" w:space="0" w:color="auto"/>
              <w:left w:val="single" w:sz="4" w:space="0" w:color="auto"/>
              <w:bottom w:val="single" w:sz="4" w:space="0" w:color="auto"/>
              <w:right w:val="single" w:sz="4" w:space="0" w:color="auto"/>
            </w:tcBorders>
            <w:hideMark/>
          </w:tcPr>
          <w:p w14:paraId="3C65E390"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xml:space="preserve"> Por servicio de bomberos</w:t>
            </w:r>
          </w:p>
        </w:tc>
        <w:tc>
          <w:tcPr>
            <w:tcW w:w="1338" w:type="dxa"/>
            <w:tcBorders>
              <w:top w:val="single" w:sz="4" w:space="0" w:color="auto"/>
              <w:left w:val="single" w:sz="4" w:space="0" w:color="auto"/>
              <w:bottom w:val="single" w:sz="4" w:space="0" w:color="auto"/>
              <w:right w:val="single" w:sz="4" w:space="0" w:color="auto"/>
            </w:tcBorders>
            <w:hideMark/>
          </w:tcPr>
          <w:p w14:paraId="2BD7DBA3"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$ 488.00</w:t>
            </w:r>
          </w:p>
        </w:tc>
      </w:tr>
    </w:tbl>
    <w:p w14:paraId="2CAFBB62" w14:textId="77777777" w:rsidR="00713EE5" w:rsidRPr="00713EE5" w:rsidRDefault="00713EE5" w:rsidP="00713EE5">
      <w:pPr>
        <w:widowControl w:val="0"/>
        <w:ind w:left="1560"/>
        <w:contextualSpacing/>
        <w:jc w:val="both"/>
        <w:rPr>
          <w:rFonts w:ascii="Arial" w:hAnsi="Arial" w:cs="Arial"/>
          <w:snapToGrid w:val="0"/>
          <w:sz w:val="22"/>
          <w:szCs w:val="22"/>
        </w:rPr>
      </w:pPr>
    </w:p>
    <w:p w14:paraId="6CB4639C"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OCTAVO</w:t>
      </w:r>
    </w:p>
    <w:p w14:paraId="5F5E3CAC"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DERECHOS POR EXPEDICIÓN DE LICENCIAS,</w:t>
      </w:r>
    </w:p>
    <w:p w14:paraId="3D4A8CF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PERMISOS, AUTORIZACIONES Y CONCESIONES</w:t>
      </w:r>
    </w:p>
    <w:p w14:paraId="700FC56F" w14:textId="77777777" w:rsidR="00713EE5" w:rsidRPr="00713EE5" w:rsidRDefault="00713EE5" w:rsidP="00713EE5">
      <w:pPr>
        <w:jc w:val="center"/>
        <w:rPr>
          <w:rFonts w:ascii="Arial" w:hAnsi="Arial" w:cs="Arial"/>
          <w:b/>
          <w:bCs/>
          <w:sz w:val="22"/>
          <w:szCs w:val="22"/>
        </w:rPr>
      </w:pPr>
    </w:p>
    <w:p w14:paraId="2816395F"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w:t>
      </w:r>
    </w:p>
    <w:p w14:paraId="77A3C9B3"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LA EXPEDICION DE LICENCIAS PARA CONSTRUCCIÓN</w:t>
      </w:r>
    </w:p>
    <w:p w14:paraId="617DD036" w14:textId="77777777" w:rsidR="00713EE5" w:rsidRPr="00713EE5" w:rsidRDefault="00713EE5" w:rsidP="00713EE5">
      <w:pPr>
        <w:ind w:left="142" w:right="50"/>
        <w:jc w:val="both"/>
        <w:rPr>
          <w:rFonts w:ascii="Arial" w:hAnsi="Arial" w:cs="Arial"/>
          <w:bCs/>
          <w:sz w:val="22"/>
          <w:szCs w:val="22"/>
        </w:rPr>
      </w:pPr>
    </w:p>
    <w:p w14:paraId="32A98EF2" w14:textId="77777777" w:rsidR="00713EE5" w:rsidRPr="00713EE5" w:rsidRDefault="00713EE5" w:rsidP="00713EE5">
      <w:pPr>
        <w:jc w:val="both"/>
        <w:rPr>
          <w:rFonts w:ascii="Arial" w:hAnsi="Arial" w:cs="Arial"/>
          <w:sz w:val="22"/>
          <w:szCs w:val="22"/>
        </w:rPr>
      </w:pPr>
      <w:r w:rsidRPr="00713EE5">
        <w:rPr>
          <w:rFonts w:ascii="Arial" w:hAnsi="Arial" w:cs="Arial"/>
          <w:b/>
          <w:sz w:val="22"/>
          <w:szCs w:val="22"/>
        </w:rPr>
        <w:t xml:space="preserve">ARTÍCULO 21.- </w:t>
      </w:r>
      <w:r w:rsidRPr="00713EE5">
        <w:rPr>
          <w:rFonts w:ascii="Arial" w:hAnsi="Arial" w:cs="Arial"/>
          <w:sz w:val="22"/>
          <w:szCs w:val="22"/>
        </w:rPr>
        <w:t>Son objeto de estos derechos, la expedición de licencias por los conceptos siguientes y se cubrirán conforme a la tarifa señalada para cada uno de ellos:</w:t>
      </w:r>
    </w:p>
    <w:p w14:paraId="2DDD9FE6" w14:textId="77777777" w:rsidR="00713EE5" w:rsidRPr="00713EE5" w:rsidRDefault="00713EE5" w:rsidP="00713EE5">
      <w:pPr>
        <w:ind w:left="142"/>
        <w:jc w:val="both"/>
        <w:rPr>
          <w:rFonts w:ascii="Arial" w:hAnsi="Arial" w:cs="Arial"/>
          <w:sz w:val="22"/>
          <w:szCs w:val="22"/>
        </w:rPr>
      </w:pPr>
    </w:p>
    <w:p w14:paraId="2A4C070F" w14:textId="77777777" w:rsidR="00713EE5" w:rsidRPr="00713EE5" w:rsidRDefault="00713EE5" w:rsidP="00BA758E">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solicitud de trámite de Licencia de Construcción $ 37.50 pesos.</w:t>
      </w:r>
    </w:p>
    <w:p w14:paraId="41B78F62" w14:textId="77777777" w:rsidR="00713EE5" w:rsidRPr="00713EE5" w:rsidRDefault="00713EE5" w:rsidP="00713EE5">
      <w:pPr>
        <w:widowControl w:val="0"/>
        <w:ind w:left="567"/>
        <w:contextualSpacing/>
        <w:jc w:val="both"/>
        <w:rPr>
          <w:rFonts w:ascii="Arial" w:hAnsi="Arial" w:cs="Arial"/>
          <w:snapToGrid w:val="0"/>
          <w:sz w:val="22"/>
          <w:szCs w:val="22"/>
        </w:rPr>
      </w:pPr>
    </w:p>
    <w:p w14:paraId="3A0480A3" w14:textId="77777777" w:rsidR="00713EE5" w:rsidRPr="00713EE5" w:rsidRDefault="00713EE5" w:rsidP="00713EE5">
      <w:pPr>
        <w:numPr>
          <w:ilvl w:val="0"/>
          <w:numId w:val="29"/>
        </w:numPr>
        <w:ind w:left="567" w:hanging="578"/>
        <w:contextualSpacing/>
        <w:jc w:val="both"/>
        <w:rPr>
          <w:rFonts w:ascii="Arial" w:hAnsi="Arial" w:cs="Arial"/>
          <w:snapToGrid w:val="0"/>
          <w:sz w:val="22"/>
          <w:szCs w:val="22"/>
        </w:rPr>
      </w:pPr>
      <w:r w:rsidRPr="00713EE5">
        <w:rPr>
          <w:rFonts w:ascii="Arial" w:hAnsi="Arial" w:cs="Arial"/>
          <w:snapToGrid w:val="0"/>
          <w:sz w:val="22"/>
          <w:szCs w:val="22"/>
        </w:rPr>
        <w:t>La revisión de planos será conforme a la siguiente tabla:</w:t>
      </w:r>
    </w:p>
    <w:p w14:paraId="59C7C57B" w14:textId="77777777" w:rsidR="00713EE5" w:rsidRPr="00713EE5" w:rsidRDefault="00713EE5" w:rsidP="00713EE5">
      <w:pPr>
        <w:jc w:val="both"/>
        <w:rPr>
          <w:rFonts w:ascii="Arial" w:hAnsi="Arial" w:cs="Arial"/>
          <w:sz w:val="22"/>
          <w:szCs w:val="22"/>
        </w:rPr>
      </w:pPr>
    </w:p>
    <w:tbl>
      <w:tblPr>
        <w:tblW w:w="62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242"/>
        <w:gridCol w:w="1983"/>
      </w:tblGrid>
      <w:tr w:rsidR="00713EE5" w:rsidRPr="00713EE5" w14:paraId="1DDE7A9E"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5FEFD879"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TIPO</w:t>
            </w:r>
          </w:p>
        </w:tc>
        <w:tc>
          <w:tcPr>
            <w:tcW w:w="1985" w:type="dxa"/>
            <w:tcBorders>
              <w:top w:val="single" w:sz="2" w:space="0" w:color="000000"/>
              <w:left w:val="single" w:sz="2" w:space="0" w:color="000000"/>
              <w:bottom w:val="single" w:sz="2" w:space="0" w:color="000000"/>
              <w:right w:val="single" w:sz="2" w:space="0" w:color="000000"/>
            </w:tcBorders>
            <w:noWrap/>
            <w:hideMark/>
          </w:tcPr>
          <w:p w14:paraId="0F507D2A"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TARIFA</w:t>
            </w:r>
          </w:p>
        </w:tc>
      </w:tr>
      <w:tr w:rsidR="00713EE5" w:rsidRPr="00713EE5" w14:paraId="3BA31572"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7B12C86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Habitacional</w:t>
            </w:r>
          </w:p>
        </w:tc>
        <w:tc>
          <w:tcPr>
            <w:tcW w:w="1985" w:type="dxa"/>
            <w:tcBorders>
              <w:top w:val="single" w:sz="2" w:space="0" w:color="000000"/>
              <w:left w:val="single" w:sz="2" w:space="0" w:color="000000"/>
              <w:bottom w:val="single" w:sz="2" w:space="0" w:color="000000"/>
              <w:right w:val="single" w:sz="2" w:space="0" w:color="000000"/>
            </w:tcBorders>
            <w:noWrap/>
            <w:hideMark/>
          </w:tcPr>
          <w:p w14:paraId="1A9E07E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$ 5.64 M2</w:t>
            </w:r>
          </w:p>
        </w:tc>
      </w:tr>
      <w:tr w:rsidR="00713EE5" w:rsidRPr="00713EE5" w14:paraId="2B3960CF"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7A7A840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Comercial y de servicios</w:t>
            </w:r>
          </w:p>
        </w:tc>
        <w:tc>
          <w:tcPr>
            <w:tcW w:w="1985" w:type="dxa"/>
            <w:tcBorders>
              <w:top w:val="single" w:sz="2" w:space="0" w:color="000000"/>
              <w:left w:val="single" w:sz="2" w:space="0" w:color="000000"/>
              <w:bottom w:val="single" w:sz="2" w:space="0" w:color="000000"/>
              <w:right w:val="single" w:sz="2" w:space="0" w:color="000000"/>
            </w:tcBorders>
            <w:noWrap/>
            <w:hideMark/>
          </w:tcPr>
          <w:p w14:paraId="4928545D"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$ 3.18 M2</w:t>
            </w:r>
          </w:p>
        </w:tc>
      </w:tr>
      <w:tr w:rsidR="00713EE5" w:rsidRPr="00713EE5" w14:paraId="3A20F3A2"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5343A3B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Industrial</w:t>
            </w:r>
          </w:p>
        </w:tc>
        <w:tc>
          <w:tcPr>
            <w:tcW w:w="1985" w:type="dxa"/>
            <w:tcBorders>
              <w:top w:val="single" w:sz="2" w:space="0" w:color="000000"/>
              <w:left w:val="single" w:sz="2" w:space="0" w:color="000000"/>
              <w:bottom w:val="single" w:sz="2" w:space="0" w:color="000000"/>
              <w:right w:val="single" w:sz="2" w:space="0" w:color="000000"/>
            </w:tcBorders>
            <w:noWrap/>
            <w:hideMark/>
          </w:tcPr>
          <w:p w14:paraId="64EB8382"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$ 2.94 M2</w:t>
            </w:r>
          </w:p>
        </w:tc>
      </w:tr>
      <w:tr w:rsidR="00713EE5" w:rsidRPr="00713EE5" w14:paraId="5C5DC469"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1D2F6CCA"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Bodegas</w:t>
            </w:r>
          </w:p>
        </w:tc>
        <w:tc>
          <w:tcPr>
            <w:tcW w:w="1985" w:type="dxa"/>
            <w:tcBorders>
              <w:top w:val="single" w:sz="2" w:space="0" w:color="000000"/>
              <w:left w:val="single" w:sz="2" w:space="0" w:color="000000"/>
              <w:bottom w:val="single" w:sz="2" w:space="0" w:color="000000"/>
              <w:right w:val="single" w:sz="2" w:space="0" w:color="000000"/>
            </w:tcBorders>
            <w:noWrap/>
            <w:hideMark/>
          </w:tcPr>
          <w:p w14:paraId="3F6D3A2E"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$ 3.18 M2</w:t>
            </w:r>
          </w:p>
        </w:tc>
      </w:tr>
      <w:tr w:rsidR="00713EE5" w:rsidRPr="00713EE5" w14:paraId="58DCB581"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1444D7D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Albercas</w:t>
            </w:r>
          </w:p>
        </w:tc>
        <w:tc>
          <w:tcPr>
            <w:tcW w:w="1985" w:type="dxa"/>
            <w:tcBorders>
              <w:top w:val="single" w:sz="2" w:space="0" w:color="000000"/>
              <w:left w:val="single" w:sz="2" w:space="0" w:color="000000"/>
              <w:bottom w:val="single" w:sz="2" w:space="0" w:color="000000"/>
              <w:right w:val="single" w:sz="2" w:space="0" w:color="000000"/>
            </w:tcBorders>
            <w:noWrap/>
            <w:hideMark/>
          </w:tcPr>
          <w:p w14:paraId="3019624B"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$ 1.88 M2</w:t>
            </w:r>
          </w:p>
        </w:tc>
      </w:tr>
      <w:tr w:rsidR="00713EE5" w:rsidRPr="00713EE5" w14:paraId="3C8E5CFE" w14:textId="77777777" w:rsidTr="002E7FEC">
        <w:trPr>
          <w:trHeight w:val="255"/>
          <w:jc w:val="center"/>
        </w:trPr>
        <w:tc>
          <w:tcPr>
            <w:tcW w:w="4246" w:type="dxa"/>
            <w:tcBorders>
              <w:top w:val="single" w:sz="2" w:space="0" w:color="000000"/>
              <w:left w:val="single" w:sz="2" w:space="0" w:color="000000"/>
              <w:bottom w:val="single" w:sz="2" w:space="0" w:color="000000"/>
              <w:right w:val="single" w:sz="2" w:space="0" w:color="000000"/>
            </w:tcBorders>
            <w:noWrap/>
            <w:hideMark/>
          </w:tcPr>
          <w:p w14:paraId="262C030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Fraccionadores</w:t>
            </w:r>
          </w:p>
        </w:tc>
        <w:tc>
          <w:tcPr>
            <w:tcW w:w="1985" w:type="dxa"/>
            <w:tcBorders>
              <w:top w:val="single" w:sz="2" w:space="0" w:color="000000"/>
              <w:left w:val="single" w:sz="2" w:space="0" w:color="000000"/>
              <w:bottom w:val="single" w:sz="2" w:space="0" w:color="000000"/>
              <w:right w:val="single" w:sz="2" w:space="0" w:color="000000"/>
            </w:tcBorders>
            <w:noWrap/>
            <w:hideMark/>
          </w:tcPr>
          <w:p w14:paraId="017D3CB3"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$ 3.18 M2</w:t>
            </w:r>
          </w:p>
        </w:tc>
      </w:tr>
    </w:tbl>
    <w:p w14:paraId="3C925E6E" w14:textId="77777777" w:rsidR="00713EE5" w:rsidRPr="00713EE5" w:rsidRDefault="00713EE5" w:rsidP="00713EE5">
      <w:pPr>
        <w:widowControl w:val="0"/>
        <w:ind w:left="1429"/>
        <w:contextualSpacing/>
        <w:jc w:val="both"/>
        <w:rPr>
          <w:rFonts w:ascii="Arial" w:hAnsi="Arial" w:cs="Arial"/>
          <w:snapToGrid w:val="0"/>
          <w:sz w:val="22"/>
          <w:szCs w:val="22"/>
        </w:rPr>
      </w:pPr>
    </w:p>
    <w:p w14:paraId="563D8551" w14:textId="77777777" w:rsidR="00713EE5" w:rsidRPr="00713EE5" w:rsidRDefault="00713EE5" w:rsidP="00713EE5">
      <w:pPr>
        <w:numPr>
          <w:ilvl w:val="0"/>
          <w:numId w:val="29"/>
        </w:numPr>
        <w:ind w:left="567" w:hanging="567"/>
        <w:contextualSpacing/>
        <w:jc w:val="both"/>
        <w:rPr>
          <w:rFonts w:ascii="Arial" w:hAnsi="Arial" w:cs="Arial"/>
          <w:bCs/>
          <w:snapToGrid w:val="0"/>
          <w:sz w:val="22"/>
          <w:szCs w:val="22"/>
        </w:rPr>
      </w:pPr>
      <w:r w:rsidRPr="00713EE5">
        <w:rPr>
          <w:rFonts w:ascii="Arial" w:hAnsi="Arial" w:cs="Arial"/>
          <w:bCs/>
          <w:snapToGrid w:val="0"/>
          <w:sz w:val="22"/>
          <w:szCs w:val="22"/>
        </w:rPr>
        <w:t xml:space="preserve">Por registro o inscripción en el padrón de directores de obra $ 3,519.00 y por renovación anual </w:t>
      </w:r>
      <w:r w:rsidR="00BA758E">
        <w:rPr>
          <w:rFonts w:ascii="Arial" w:hAnsi="Arial" w:cs="Arial"/>
          <w:bCs/>
          <w:snapToGrid w:val="0"/>
          <w:sz w:val="22"/>
          <w:szCs w:val="22"/>
        </w:rPr>
        <w:t xml:space="preserve">               </w:t>
      </w:r>
      <w:r w:rsidRPr="00713EE5">
        <w:rPr>
          <w:rFonts w:ascii="Arial" w:hAnsi="Arial" w:cs="Arial"/>
          <w:bCs/>
          <w:snapToGrid w:val="0"/>
          <w:sz w:val="22"/>
          <w:szCs w:val="22"/>
        </w:rPr>
        <w:t>$ 1,221.00.</w:t>
      </w:r>
    </w:p>
    <w:p w14:paraId="113048B9" w14:textId="77777777" w:rsidR="00713EE5" w:rsidRPr="00713EE5" w:rsidRDefault="00713EE5" w:rsidP="00713EE5">
      <w:pPr>
        <w:tabs>
          <w:tab w:val="left" w:pos="2780"/>
        </w:tabs>
        <w:jc w:val="both"/>
        <w:rPr>
          <w:rFonts w:ascii="Arial" w:hAnsi="Arial" w:cs="Arial"/>
          <w:bCs/>
          <w:sz w:val="22"/>
          <w:szCs w:val="22"/>
        </w:rPr>
      </w:pPr>
    </w:p>
    <w:p w14:paraId="0462A1F3" w14:textId="77777777" w:rsidR="00713EE5" w:rsidRPr="00713EE5" w:rsidRDefault="00713EE5" w:rsidP="00713EE5">
      <w:pPr>
        <w:numPr>
          <w:ilvl w:val="0"/>
          <w:numId w:val="29"/>
        </w:numPr>
        <w:ind w:left="567" w:hanging="567"/>
        <w:contextualSpacing/>
        <w:jc w:val="both"/>
        <w:rPr>
          <w:rFonts w:ascii="Arial" w:hAnsi="Arial" w:cs="Arial"/>
          <w:bCs/>
          <w:snapToGrid w:val="0"/>
          <w:sz w:val="22"/>
          <w:szCs w:val="22"/>
        </w:rPr>
      </w:pPr>
      <w:r w:rsidRPr="00713EE5">
        <w:rPr>
          <w:rFonts w:ascii="Arial" w:hAnsi="Arial" w:cs="Arial"/>
          <w:snapToGrid w:val="0"/>
          <w:sz w:val="22"/>
          <w:szCs w:val="22"/>
        </w:rPr>
        <w:t>Por la licencia de construcciones y ampliaciones de vivienda, se cobrará por m2 de superficie de construcción, conforme a lo siguiente:</w:t>
      </w:r>
    </w:p>
    <w:p w14:paraId="56EB985B" w14:textId="77777777" w:rsidR="00713EE5" w:rsidRPr="00713EE5" w:rsidRDefault="00713EE5" w:rsidP="00713EE5">
      <w:pPr>
        <w:tabs>
          <w:tab w:val="left" w:pos="2780"/>
        </w:tabs>
        <w:jc w:val="both"/>
        <w:rPr>
          <w:rFonts w:ascii="Arial" w:hAnsi="Arial" w:cs="Arial"/>
          <w:b/>
          <w:bCs/>
          <w:sz w:val="22"/>
          <w:szCs w:val="22"/>
        </w:rPr>
      </w:pPr>
    </w:p>
    <w:p w14:paraId="2740B3ED" w14:textId="77777777" w:rsidR="00713EE5" w:rsidRPr="00713EE5" w:rsidRDefault="00713EE5" w:rsidP="00713EE5">
      <w:pPr>
        <w:numPr>
          <w:ilvl w:val="0"/>
          <w:numId w:val="30"/>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muy baja (H1), baja (H2) y fraccionamiento campestre (H0.5): $ 12.80.</w:t>
      </w:r>
    </w:p>
    <w:p w14:paraId="78434EE8" w14:textId="77777777" w:rsidR="00713EE5" w:rsidRPr="00713EE5" w:rsidRDefault="00713EE5" w:rsidP="00713EE5">
      <w:pPr>
        <w:numPr>
          <w:ilvl w:val="0"/>
          <w:numId w:val="30"/>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(H3), media-baja e intermedia: $ 9.80.</w:t>
      </w:r>
    </w:p>
    <w:p w14:paraId="493702E2" w14:textId="77777777" w:rsidR="00713EE5" w:rsidRPr="00713EE5" w:rsidRDefault="00713EE5" w:rsidP="00713EE5">
      <w:pPr>
        <w:numPr>
          <w:ilvl w:val="0"/>
          <w:numId w:val="30"/>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 xml:space="preserve">Cuando se trate de obras realizadas en predios localizados en zonas de densidades media alta (H4) y alta (H5), poblado típico (PT) </w:t>
      </w:r>
      <w:proofErr w:type="gramStart"/>
      <w:r w:rsidRPr="00713EE5">
        <w:rPr>
          <w:rFonts w:ascii="Arial" w:hAnsi="Arial" w:cs="Arial"/>
          <w:snapToGrid w:val="0"/>
          <w:sz w:val="22"/>
          <w:szCs w:val="22"/>
        </w:rPr>
        <w:t>y  rural</w:t>
      </w:r>
      <w:proofErr w:type="gramEnd"/>
      <w:r w:rsidRPr="00713EE5">
        <w:rPr>
          <w:rFonts w:ascii="Arial" w:hAnsi="Arial" w:cs="Arial"/>
          <w:snapToGrid w:val="0"/>
          <w:sz w:val="22"/>
          <w:szCs w:val="22"/>
        </w:rPr>
        <w:t>: $ 6.10</w:t>
      </w:r>
    </w:p>
    <w:p w14:paraId="5E766174" w14:textId="77777777" w:rsidR="00713EE5" w:rsidRPr="00713EE5" w:rsidRDefault="00713EE5" w:rsidP="00713EE5">
      <w:pPr>
        <w:numPr>
          <w:ilvl w:val="0"/>
          <w:numId w:val="30"/>
        </w:numPr>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corredores urbanos que permitan viviendas, se cobrará conforme a la densidad colindante.</w:t>
      </w:r>
    </w:p>
    <w:p w14:paraId="7E8598AC" w14:textId="77777777" w:rsidR="00713EE5" w:rsidRPr="00713EE5" w:rsidRDefault="00713EE5" w:rsidP="00713EE5">
      <w:pPr>
        <w:ind w:firstLine="142"/>
        <w:jc w:val="both"/>
        <w:rPr>
          <w:rFonts w:ascii="Arial" w:hAnsi="Arial" w:cs="Arial"/>
          <w:sz w:val="22"/>
          <w:szCs w:val="22"/>
        </w:rPr>
      </w:pPr>
    </w:p>
    <w:p w14:paraId="663EF026"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licencia de construcciones y ampliaciones de obras de tipo comercial, de servicios y de equipamiento, por cada m2 de superficie de construcción: $ 5.52.</w:t>
      </w:r>
    </w:p>
    <w:p w14:paraId="178FD0C7" w14:textId="77777777" w:rsidR="00713EE5" w:rsidRPr="00713EE5" w:rsidRDefault="00713EE5" w:rsidP="00713EE5">
      <w:pPr>
        <w:widowControl w:val="0"/>
        <w:ind w:left="567"/>
        <w:contextualSpacing/>
        <w:jc w:val="both"/>
        <w:rPr>
          <w:rFonts w:ascii="Arial" w:hAnsi="Arial" w:cs="Arial"/>
          <w:snapToGrid w:val="0"/>
          <w:sz w:val="22"/>
          <w:szCs w:val="22"/>
        </w:rPr>
      </w:pPr>
    </w:p>
    <w:p w14:paraId="03491626"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licencia de construcciones y ampliaciones de obras de tipo industrial, se cobrará por cada m2 de superficie de construcción, conforme a lo siguiente:</w:t>
      </w:r>
    </w:p>
    <w:p w14:paraId="25E35798" w14:textId="77777777" w:rsidR="00713EE5" w:rsidRPr="00713EE5" w:rsidRDefault="00713EE5" w:rsidP="00713EE5">
      <w:pPr>
        <w:widowControl w:val="0"/>
        <w:ind w:left="567"/>
        <w:contextualSpacing/>
        <w:jc w:val="both"/>
        <w:rPr>
          <w:rFonts w:ascii="Arial" w:hAnsi="Arial" w:cs="Arial"/>
          <w:b/>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276"/>
      </w:tblGrid>
      <w:tr w:rsidR="00713EE5" w:rsidRPr="00713EE5" w14:paraId="6E7804AB" w14:textId="77777777" w:rsidTr="002E7FEC">
        <w:trPr>
          <w:jc w:val="center"/>
        </w:trPr>
        <w:tc>
          <w:tcPr>
            <w:tcW w:w="3936" w:type="dxa"/>
            <w:tcBorders>
              <w:top w:val="single" w:sz="4" w:space="0" w:color="auto"/>
              <w:left w:val="single" w:sz="4" w:space="0" w:color="auto"/>
              <w:bottom w:val="single" w:sz="4" w:space="0" w:color="auto"/>
              <w:right w:val="single" w:sz="4" w:space="0" w:color="auto"/>
            </w:tcBorders>
            <w:hideMark/>
          </w:tcPr>
          <w:p w14:paraId="1DA42702" w14:textId="77777777" w:rsidR="00713EE5" w:rsidRPr="00713EE5" w:rsidRDefault="00713EE5" w:rsidP="002E7FEC">
            <w:pPr>
              <w:jc w:val="both"/>
              <w:rPr>
                <w:rFonts w:ascii="Arial" w:eastAsia="Calibri" w:hAnsi="Arial" w:cs="Arial"/>
                <w:b/>
                <w:sz w:val="22"/>
                <w:szCs w:val="22"/>
              </w:rPr>
            </w:pPr>
            <w:r w:rsidRPr="00713EE5">
              <w:rPr>
                <w:rFonts w:ascii="Arial" w:eastAsia="Calibri" w:hAnsi="Arial" w:cs="Arial"/>
                <w:b/>
                <w:sz w:val="22"/>
                <w:szCs w:val="22"/>
              </w:rPr>
              <w:t>SUPERFICE m2</w:t>
            </w:r>
          </w:p>
        </w:tc>
        <w:tc>
          <w:tcPr>
            <w:tcW w:w="1276" w:type="dxa"/>
            <w:tcBorders>
              <w:top w:val="single" w:sz="4" w:space="0" w:color="auto"/>
              <w:left w:val="single" w:sz="4" w:space="0" w:color="auto"/>
              <w:bottom w:val="single" w:sz="4" w:space="0" w:color="auto"/>
              <w:right w:val="single" w:sz="4" w:space="0" w:color="auto"/>
            </w:tcBorders>
            <w:hideMark/>
          </w:tcPr>
          <w:p w14:paraId="3D793877" w14:textId="77777777" w:rsidR="00713EE5" w:rsidRPr="00713EE5" w:rsidRDefault="00713EE5" w:rsidP="002E7FEC">
            <w:pPr>
              <w:jc w:val="both"/>
              <w:rPr>
                <w:rFonts w:ascii="Arial" w:eastAsia="Calibri" w:hAnsi="Arial" w:cs="Arial"/>
                <w:b/>
                <w:sz w:val="22"/>
                <w:szCs w:val="22"/>
              </w:rPr>
            </w:pPr>
            <w:r w:rsidRPr="00713EE5">
              <w:rPr>
                <w:rFonts w:ascii="Arial" w:eastAsia="Calibri" w:hAnsi="Arial" w:cs="Arial"/>
                <w:b/>
                <w:sz w:val="22"/>
                <w:szCs w:val="22"/>
              </w:rPr>
              <w:t>IMPORTE</w:t>
            </w:r>
          </w:p>
        </w:tc>
      </w:tr>
      <w:tr w:rsidR="00713EE5" w:rsidRPr="00713EE5" w14:paraId="065D2835" w14:textId="77777777" w:rsidTr="002E7FEC">
        <w:trPr>
          <w:jc w:val="center"/>
        </w:trPr>
        <w:tc>
          <w:tcPr>
            <w:tcW w:w="3936" w:type="dxa"/>
            <w:tcBorders>
              <w:top w:val="single" w:sz="4" w:space="0" w:color="auto"/>
              <w:left w:val="single" w:sz="4" w:space="0" w:color="auto"/>
              <w:bottom w:val="single" w:sz="4" w:space="0" w:color="auto"/>
              <w:right w:val="single" w:sz="4" w:space="0" w:color="auto"/>
            </w:tcBorders>
            <w:hideMark/>
          </w:tcPr>
          <w:p w14:paraId="0D58135A"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De 1 a 500</w:t>
            </w:r>
          </w:p>
        </w:tc>
        <w:tc>
          <w:tcPr>
            <w:tcW w:w="1276" w:type="dxa"/>
            <w:tcBorders>
              <w:top w:val="single" w:sz="4" w:space="0" w:color="auto"/>
              <w:left w:val="single" w:sz="4" w:space="0" w:color="auto"/>
              <w:bottom w:val="single" w:sz="4" w:space="0" w:color="auto"/>
              <w:right w:val="single" w:sz="4" w:space="0" w:color="auto"/>
            </w:tcBorders>
            <w:hideMark/>
          </w:tcPr>
          <w:p w14:paraId="06EB27A9"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$15.88</w:t>
            </w:r>
          </w:p>
        </w:tc>
      </w:tr>
      <w:tr w:rsidR="00713EE5" w:rsidRPr="00713EE5" w14:paraId="2A4E02CD" w14:textId="77777777" w:rsidTr="002E7FEC">
        <w:trPr>
          <w:jc w:val="center"/>
        </w:trPr>
        <w:tc>
          <w:tcPr>
            <w:tcW w:w="3936" w:type="dxa"/>
            <w:tcBorders>
              <w:top w:val="single" w:sz="4" w:space="0" w:color="auto"/>
              <w:left w:val="single" w:sz="4" w:space="0" w:color="auto"/>
              <w:bottom w:val="single" w:sz="4" w:space="0" w:color="auto"/>
              <w:right w:val="single" w:sz="4" w:space="0" w:color="auto"/>
            </w:tcBorders>
            <w:hideMark/>
          </w:tcPr>
          <w:p w14:paraId="3EDC3A5E"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lastRenderedPageBreak/>
              <w:t>De 501 a 2,000</w:t>
            </w:r>
          </w:p>
        </w:tc>
        <w:tc>
          <w:tcPr>
            <w:tcW w:w="1276" w:type="dxa"/>
            <w:tcBorders>
              <w:top w:val="single" w:sz="4" w:space="0" w:color="auto"/>
              <w:left w:val="single" w:sz="4" w:space="0" w:color="auto"/>
              <w:bottom w:val="single" w:sz="4" w:space="0" w:color="auto"/>
              <w:right w:val="single" w:sz="4" w:space="0" w:color="auto"/>
            </w:tcBorders>
            <w:hideMark/>
          </w:tcPr>
          <w:p w14:paraId="21B7FC12"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$13.38</w:t>
            </w:r>
          </w:p>
        </w:tc>
      </w:tr>
      <w:tr w:rsidR="00713EE5" w:rsidRPr="00713EE5" w14:paraId="1AD8431A" w14:textId="77777777" w:rsidTr="002E7FEC">
        <w:trPr>
          <w:jc w:val="center"/>
        </w:trPr>
        <w:tc>
          <w:tcPr>
            <w:tcW w:w="3936" w:type="dxa"/>
            <w:tcBorders>
              <w:top w:val="single" w:sz="4" w:space="0" w:color="auto"/>
              <w:left w:val="single" w:sz="4" w:space="0" w:color="auto"/>
              <w:bottom w:val="single" w:sz="4" w:space="0" w:color="auto"/>
              <w:right w:val="single" w:sz="4" w:space="0" w:color="auto"/>
            </w:tcBorders>
            <w:hideMark/>
          </w:tcPr>
          <w:p w14:paraId="0DCE3829"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de  2,001 o mas</w:t>
            </w:r>
          </w:p>
        </w:tc>
        <w:tc>
          <w:tcPr>
            <w:tcW w:w="1276" w:type="dxa"/>
            <w:tcBorders>
              <w:top w:val="single" w:sz="4" w:space="0" w:color="auto"/>
              <w:left w:val="single" w:sz="4" w:space="0" w:color="auto"/>
              <w:bottom w:val="single" w:sz="4" w:space="0" w:color="auto"/>
              <w:right w:val="single" w:sz="4" w:space="0" w:color="auto"/>
            </w:tcBorders>
            <w:hideMark/>
          </w:tcPr>
          <w:p w14:paraId="3B4D2D86" w14:textId="77777777" w:rsidR="00713EE5" w:rsidRPr="00713EE5" w:rsidRDefault="00713EE5" w:rsidP="002E7FEC">
            <w:pPr>
              <w:jc w:val="both"/>
              <w:rPr>
                <w:rFonts w:ascii="Arial" w:eastAsia="Calibri" w:hAnsi="Arial" w:cs="Arial"/>
                <w:sz w:val="22"/>
                <w:szCs w:val="22"/>
              </w:rPr>
            </w:pPr>
            <w:r w:rsidRPr="00713EE5">
              <w:rPr>
                <w:rFonts w:ascii="Arial" w:eastAsia="Calibri" w:hAnsi="Arial" w:cs="Arial"/>
                <w:sz w:val="22"/>
                <w:szCs w:val="22"/>
              </w:rPr>
              <w:t>$12.38</w:t>
            </w:r>
          </w:p>
        </w:tc>
      </w:tr>
    </w:tbl>
    <w:p w14:paraId="7592F29E" w14:textId="77777777" w:rsidR="00713EE5" w:rsidRPr="00713EE5" w:rsidRDefault="00713EE5" w:rsidP="00713EE5">
      <w:pPr>
        <w:widowControl w:val="0"/>
        <w:ind w:left="567"/>
        <w:contextualSpacing/>
        <w:jc w:val="both"/>
        <w:rPr>
          <w:rFonts w:ascii="Arial" w:hAnsi="Arial" w:cs="Arial"/>
          <w:b/>
          <w:snapToGrid w:val="0"/>
          <w:sz w:val="22"/>
          <w:szCs w:val="22"/>
        </w:rPr>
      </w:pPr>
    </w:p>
    <w:p w14:paraId="21727DC1" w14:textId="6920B931"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 xml:space="preserve">Por obras complementarias </w:t>
      </w:r>
      <w:proofErr w:type="gramStart"/>
      <w:r w:rsidRPr="00713EE5">
        <w:rPr>
          <w:rFonts w:ascii="Arial" w:hAnsi="Arial" w:cs="Arial"/>
          <w:snapToGrid w:val="0"/>
          <w:sz w:val="22"/>
          <w:szCs w:val="22"/>
        </w:rPr>
        <w:t>exteriores</w:t>
      </w:r>
      <w:r w:rsidR="000273B0">
        <w:rPr>
          <w:rFonts w:ascii="Arial" w:hAnsi="Arial" w:cs="Arial"/>
          <w:snapToGrid w:val="0"/>
          <w:sz w:val="22"/>
          <w:szCs w:val="22"/>
        </w:rPr>
        <w:t xml:space="preserve"> </w:t>
      </w:r>
      <w:r w:rsidRPr="00713EE5">
        <w:rPr>
          <w:rFonts w:ascii="Arial" w:hAnsi="Arial" w:cs="Arial"/>
          <w:snapToGrid w:val="0"/>
          <w:sz w:val="22"/>
          <w:szCs w:val="22"/>
        </w:rPr>
        <w:t>consideradas</w:t>
      </w:r>
      <w:proofErr w:type="gramEnd"/>
      <w:r w:rsidRPr="00713EE5">
        <w:rPr>
          <w:rFonts w:ascii="Arial" w:hAnsi="Arial" w:cs="Arial"/>
          <w:snapToGrid w:val="0"/>
          <w:sz w:val="22"/>
          <w:szCs w:val="22"/>
        </w:rPr>
        <w:t xml:space="preserve"> en la superficie del predio, como estacionamientos, plazoletas, patios de maniobras, obras de ornato; se cobrará un 25% del costo según las tarifas de las fracciones V y VI de este artículo.</w:t>
      </w:r>
    </w:p>
    <w:p w14:paraId="404F0D62" w14:textId="77777777" w:rsidR="00713EE5" w:rsidRPr="00713EE5" w:rsidRDefault="00713EE5" w:rsidP="00713EE5">
      <w:pPr>
        <w:widowControl w:val="0"/>
        <w:ind w:left="567"/>
        <w:contextualSpacing/>
        <w:jc w:val="both"/>
        <w:rPr>
          <w:rFonts w:ascii="Arial" w:hAnsi="Arial" w:cs="Arial"/>
          <w:snapToGrid w:val="0"/>
          <w:sz w:val="22"/>
          <w:szCs w:val="22"/>
        </w:rPr>
      </w:pPr>
    </w:p>
    <w:p w14:paraId="33C15240"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Licencia para construcción de albercas: $ 4.42 pesos M3.</w:t>
      </w:r>
    </w:p>
    <w:p w14:paraId="1A7D3F70" w14:textId="77777777" w:rsidR="00713EE5" w:rsidRPr="00713EE5" w:rsidRDefault="00713EE5" w:rsidP="00713EE5">
      <w:pPr>
        <w:widowControl w:val="0"/>
        <w:tabs>
          <w:tab w:val="left" w:pos="781"/>
        </w:tabs>
        <w:ind w:left="781"/>
        <w:contextualSpacing/>
        <w:jc w:val="both"/>
        <w:rPr>
          <w:rFonts w:ascii="Arial" w:hAnsi="Arial" w:cs="Arial"/>
          <w:snapToGrid w:val="0"/>
          <w:sz w:val="22"/>
          <w:szCs w:val="22"/>
        </w:rPr>
      </w:pPr>
    </w:p>
    <w:p w14:paraId="51F76B87"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Licencia para construcción de bardas y obras lineales:</w:t>
      </w:r>
    </w:p>
    <w:p w14:paraId="1BE4EA98" w14:textId="77777777" w:rsidR="00713EE5" w:rsidRPr="00713EE5" w:rsidRDefault="00713EE5" w:rsidP="00713EE5">
      <w:pPr>
        <w:widowControl w:val="0"/>
        <w:ind w:left="720"/>
        <w:contextualSpacing/>
        <w:jc w:val="both"/>
        <w:rPr>
          <w:rFonts w:ascii="Arial" w:hAnsi="Arial" w:cs="Arial"/>
          <w:snapToGrid w:val="0"/>
          <w:sz w:val="22"/>
          <w:szCs w:val="22"/>
        </w:rPr>
      </w:pPr>
    </w:p>
    <w:p w14:paraId="380886D0" w14:textId="77777777" w:rsidR="00713EE5" w:rsidRPr="00713EE5" w:rsidRDefault="00713EE5" w:rsidP="00713EE5">
      <w:pPr>
        <w:numPr>
          <w:ilvl w:val="0"/>
          <w:numId w:val="31"/>
        </w:numPr>
        <w:contextualSpacing/>
        <w:jc w:val="both"/>
        <w:rPr>
          <w:rFonts w:ascii="Arial" w:hAnsi="Arial" w:cs="Arial"/>
          <w:snapToGrid w:val="0"/>
          <w:sz w:val="22"/>
          <w:szCs w:val="22"/>
        </w:rPr>
      </w:pPr>
      <w:r w:rsidRPr="00713EE5">
        <w:rPr>
          <w:rFonts w:ascii="Arial" w:hAnsi="Arial" w:cs="Arial"/>
          <w:snapToGrid w:val="0"/>
          <w:sz w:val="22"/>
          <w:szCs w:val="22"/>
        </w:rPr>
        <w:t>De hasta 2.50m de altura cuota de: $ 11.90 por metro lineal.</w:t>
      </w:r>
    </w:p>
    <w:p w14:paraId="3A2898E1" w14:textId="77777777" w:rsidR="00713EE5" w:rsidRPr="00713EE5" w:rsidRDefault="00713EE5" w:rsidP="00713EE5">
      <w:pPr>
        <w:numPr>
          <w:ilvl w:val="0"/>
          <w:numId w:val="31"/>
        </w:numPr>
        <w:contextualSpacing/>
        <w:jc w:val="both"/>
        <w:rPr>
          <w:rFonts w:ascii="Arial" w:hAnsi="Arial" w:cs="Arial"/>
          <w:snapToGrid w:val="0"/>
          <w:sz w:val="22"/>
          <w:szCs w:val="22"/>
        </w:rPr>
      </w:pPr>
      <w:r w:rsidRPr="00713EE5">
        <w:rPr>
          <w:rFonts w:ascii="Arial" w:hAnsi="Arial" w:cs="Arial"/>
          <w:snapToGrid w:val="0"/>
          <w:sz w:val="22"/>
          <w:szCs w:val="22"/>
        </w:rPr>
        <w:t>De más de 2.50m de altura, cuota de: $ 14.13 por metro lineal.</w:t>
      </w:r>
    </w:p>
    <w:p w14:paraId="427DB5DF" w14:textId="77777777" w:rsidR="00713EE5" w:rsidRPr="00713EE5" w:rsidRDefault="00713EE5" w:rsidP="00713EE5">
      <w:pPr>
        <w:widowControl w:val="0"/>
        <w:tabs>
          <w:tab w:val="left" w:pos="2642"/>
        </w:tabs>
        <w:contextualSpacing/>
        <w:jc w:val="both"/>
        <w:rPr>
          <w:rFonts w:ascii="Arial" w:hAnsi="Arial" w:cs="Arial"/>
          <w:b/>
          <w:snapToGrid w:val="0"/>
          <w:sz w:val="22"/>
          <w:szCs w:val="22"/>
        </w:rPr>
      </w:pPr>
    </w:p>
    <w:p w14:paraId="6BB70673" w14:textId="77777777" w:rsidR="00713EE5" w:rsidRPr="00713EE5" w:rsidRDefault="00713EE5" w:rsidP="00713EE5">
      <w:pPr>
        <w:widowControl w:val="0"/>
        <w:tabs>
          <w:tab w:val="left" w:pos="2642"/>
        </w:tabs>
        <w:contextualSpacing/>
        <w:jc w:val="both"/>
        <w:rPr>
          <w:rFonts w:ascii="Arial" w:hAnsi="Arial" w:cs="Arial"/>
          <w:b/>
          <w:snapToGrid w:val="0"/>
          <w:sz w:val="22"/>
          <w:szCs w:val="22"/>
        </w:rPr>
      </w:pPr>
      <w:r w:rsidRPr="00713EE5">
        <w:rPr>
          <w:rFonts w:ascii="Arial" w:hAnsi="Arial" w:cs="Arial"/>
          <w:b/>
          <w:snapToGrid w:val="0"/>
          <w:sz w:val="22"/>
          <w:szCs w:val="22"/>
        </w:rPr>
        <w:tab/>
      </w:r>
    </w:p>
    <w:p w14:paraId="677F4CD5"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bCs/>
          <w:snapToGrid w:val="0"/>
          <w:sz w:val="22"/>
          <w:szCs w:val="22"/>
        </w:rPr>
        <w:t>Por la expedición de licencias para demolición de construcciones, se cobrará por cada metro cuadrado de construcción de acuerdo con las siguientes categorías:</w:t>
      </w:r>
    </w:p>
    <w:p w14:paraId="19B36651" w14:textId="77777777" w:rsidR="00713EE5" w:rsidRPr="00713EE5" w:rsidRDefault="00713EE5" w:rsidP="00713EE5">
      <w:pPr>
        <w:widowControl w:val="0"/>
        <w:ind w:left="720"/>
        <w:contextualSpacing/>
        <w:jc w:val="both"/>
        <w:rPr>
          <w:rFonts w:ascii="Arial" w:hAnsi="Arial" w:cs="Arial"/>
          <w:snapToGrid w:val="0"/>
          <w:sz w:val="22"/>
          <w:szCs w:val="22"/>
        </w:rPr>
      </w:pPr>
    </w:p>
    <w:p w14:paraId="1268EA39" w14:textId="77777777" w:rsidR="00713EE5" w:rsidRPr="00713EE5" w:rsidRDefault="00713EE5" w:rsidP="00713EE5">
      <w:pPr>
        <w:numPr>
          <w:ilvl w:val="0"/>
          <w:numId w:val="32"/>
        </w:numPr>
        <w:contextualSpacing/>
        <w:jc w:val="both"/>
        <w:rPr>
          <w:rFonts w:ascii="Arial" w:hAnsi="Arial" w:cs="Arial"/>
          <w:snapToGrid w:val="0"/>
          <w:sz w:val="22"/>
          <w:szCs w:val="22"/>
          <w:u w:val="single"/>
        </w:rPr>
      </w:pPr>
      <w:r w:rsidRPr="00713EE5">
        <w:rPr>
          <w:rFonts w:ascii="Arial" w:hAnsi="Arial" w:cs="Arial"/>
          <w:snapToGrid w:val="0"/>
          <w:sz w:val="22"/>
          <w:szCs w:val="22"/>
        </w:rPr>
        <w:t>Tipo A Construcciones con estructura de concreto y muro de ladrillo $ 2.08 pesos M2.</w:t>
      </w:r>
    </w:p>
    <w:p w14:paraId="5DEE5A68" w14:textId="77777777" w:rsidR="00713EE5" w:rsidRPr="00713EE5" w:rsidRDefault="00713EE5" w:rsidP="00713EE5">
      <w:pPr>
        <w:numPr>
          <w:ilvl w:val="0"/>
          <w:numId w:val="32"/>
        </w:numPr>
        <w:contextualSpacing/>
        <w:jc w:val="both"/>
        <w:rPr>
          <w:rFonts w:ascii="Arial" w:hAnsi="Arial" w:cs="Arial"/>
          <w:snapToGrid w:val="0"/>
          <w:sz w:val="22"/>
          <w:szCs w:val="22"/>
        </w:rPr>
      </w:pPr>
      <w:r w:rsidRPr="00713EE5">
        <w:rPr>
          <w:rFonts w:ascii="Arial" w:hAnsi="Arial" w:cs="Arial"/>
          <w:snapToGrid w:val="0"/>
          <w:sz w:val="22"/>
          <w:szCs w:val="22"/>
        </w:rPr>
        <w:t>Tipo B Construcciones con techo de terrado y muros de adobe $ 3.41 pesos M2.</w:t>
      </w:r>
    </w:p>
    <w:p w14:paraId="1C0F2F7C" w14:textId="77777777" w:rsidR="00713EE5" w:rsidRPr="00713EE5" w:rsidRDefault="00713EE5" w:rsidP="00713EE5">
      <w:pPr>
        <w:numPr>
          <w:ilvl w:val="0"/>
          <w:numId w:val="32"/>
        </w:numPr>
        <w:contextualSpacing/>
        <w:jc w:val="both"/>
        <w:rPr>
          <w:rFonts w:ascii="Arial" w:hAnsi="Arial" w:cs="Arial"/>
          <w:snapToGrid w:val="0"/>
          <w:sz w:val="22"/>
          <w:szCs w:val="22"/>
        </w:rPr>
      </w:pPr>
      <w:r w:rsidRPr="00713EE5">
        <w:rPr>
          <w:rFonts w:ascii="Arial" w:hAnsi="Arial" w:cs="Arial"/>
          <w:snapToGrid w:val="0"/>
          <w:sz w:val="22"/>
          <w:szCs w:val="22"/>
        </w:rPr>
        <w:t>Tipo C Construcciones de techo de lámina, madera o cualquier otro material $ 1.38 pesos M2.</w:t>
      </w:r>
    </w:p>
    <w:p w14:paraId="0D9D6A83" w14:textId="77777777" w:rsidR="00713EE5" w:rsidRPr="00713EE5" w:rsidRDefault="00713EE5" w:rsidP="00713EE5">
      <w:pPr>
        <w:tabs>
          <w:tab w:val="left" w:pos="2780"/>
        </w:tabs>
        <w:ind w:left="142" w:firstLine="284"/>
        <w:jc w:val="both"/>
        <w:rPr>
          <w:rFonts w:ascii="Arial" w:hAnsi="Arial" w:cs="Arial"/>
          <w:sz w:val="22"/>
          <w:szCs w:val="22"/>
        </w:rPr>
      </w:pPr>
    </w:p>
    <w:p w14:paraId="6B0BDB7C"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las licencias para construir superficies horizontales:</w:t>
      </w:r>
    </w:p>
    <w:p w14:paraId="40F01138"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tbl>
      <w:tblPr>
        <w:tblW w:w="0" w:type="auto"/>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085"/>
        <w:gridCol w:w="2268"/>
      </w:tblGrid>
      <w:tr w:rsidR="00713EE5" w:rsidRPr="00713EE5" w14:paraId="407EC73D" w14:textId="77777777" w:rsidTr="00BA758E">
        <w:trPr>
          <w:trHeight w:val="61"/>
          <w:jc w:val="right"/>
        </w:trPr>
        <w:tc>
          <w:tcPr>
            <w:tcW w:w="7085" w:type="dxa"/>
            <w:tcBorders>
              <w:top w:val="single" w:sz="2" w:space="0" w:color="000000"/>
              <w:left w:val="single" w:sz="2" w:space="0" w:color="000000"/>
              <w:bottom w:val="single" w:sz="2" w:space="0" w:color="000000"/>
              <w:right w:val="single" w:sz="2" w:space="0" w:color="000000"/>
            </w:tcBorders>
            <w:noWrap/>
            <w:hideMark/>
          </w:tcPr>
          <w:p w14:paraId="54D15DD8"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Primera categoría piso de mármol, mosaico, pasta terrazo o similares</w:t>
            </w:r>
          </w:p>
        </w:tc>
        <w:tc>
          <w:tcPr>
            <w:tcW w:w="2268" w:type="dxa"/>
            <w:tcBorders>
              <w:top w:val="single" w:sz="2" w:space="0" w:color="000000"/>
              <w:left w:val="single" w:sz="2" w:space="0" w:color="000000"/>
              <w:bottom w:val="single" w:sz="2" w:space="0" w:color="000000"/>
              <w:right w:val="single" w:sz="2" w:space="0" w:color="000000"/>
            </w:tcBorders>
            <w:hideMark/>
          </w:tcPr>
          <w:p w14:paraId="7F0A12C3" w14:textId="77777777" w:rsidR="00713EE5" w:rsidRPr="00713EE5" w:rsidRDefault="00713EE5" w:rsidP="00BA758E">
            <w:pPr>
              <w:jc w:val="both"/>
              <w:rPr>
                <w:rFonts w:ascii="Arial" w:hAnsi="Arial" w:cs="Arial"/>
                <w:sz w:val="22"/>
                <w:szCs w:val="22"/>
              </w:rPr>
            </w:pPr>
            <w:r w:rsidRPr="00713EE5">
              <w:rPr>
                <w:rFonts w:ascii="Arial" w:hAnsi="Arial" w:cs="Arial"/>
                <w:sz w:val="22"/>
                <w:szCs w:val="22"/>
              </w:rPr>
              <w:t>$ 1.59 pesos por M2</w:t>
            </w:r>
          </w:p>
        </w:tc>
      </w:tr>
      <w:tr w:rsidR="00713EE5" w:rsidRPr="00713EE5" w14:paraId="0E109810" w14:textId="77777777" w:rsidTr="00BA758E">
        <w:trPr>
          <w:trHeight w:val="61"/>
          <w:jc w:val="right"/>
        </w:trPr>
        <w:tc>
          <w:tcPr>
            <w:tcW w:w="7085" w:type="dxa"/>
            <w:tcBorders>
              <w:top w:val="single" w:sz="2" w:space="0" w:color="000000"/>
              <w:left w:val="single" w:sz="2" w:space="0" w:color="000000"/>
              <w:bottom w:val="single" w:sz="2" w:space="0" w:color="000000"/>
              <w:right w:val="single" w:sz="2" w:space="0" w:color="000000"/>
            </w:tcBorders>
            <w:noWrap/>
            <w:hideMark/>
          </w:tcPr>
          <w:p w14:paraId="5AAE478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Segunda categoría concreto, pulido, plantilla lozas de concreto, pavimentos, aislados o similares</w:t>
            </w:r>
          </w:p>
        </w:tc>
        <w:tc>
          <w:tcPr>
            <w:tcW w:w="2268" w:type="dxa"/>
            <w:tcBorders>
              <w:top w:val="single" w:sz="2" w:space="0" w:color="000000"/>
              <w:left w:val="single" w:sz="2" w:space="0" w:color="000000"/>
              <w:bottom w:val="single" w:sz="2" w:space="0" w:color="000000"/>
              <w:right w:val="single" w:sz="2" w:space="0" w:color="000000"/>
            </w:tcBorders>
            <w:hideMark/>
          </w:tcPr>
          <w:p w14:paraId="6AF9D942" w14:textId="77777777" w:rsidR="00713EE5" w:rsidRPr="00713EE5" w:rsidRDefault="00713EE5" w:rsidP="00BA758E">
            <w:pPr>
              <w:jc w:val="both"/>
              <w:rPr>
                <w:rFonts w:ascii="Arial" w:hAnsi="Arial" w:cs="Arial"/>
                <w:sz w:val="22"/>
                <w:szCs w:val="22"/>
              </w:rPr>
            </w:pPr>
            <w:r w:rsidRPr="00713EE5">
              <w:rPr>
                <w:rFonts w:ascii="Arial" w:hAnsi="Arial" w:cs="Arial"/>
                <w:sz w:val="22"/>
                <w:szCs w:val="22"/>
              </w:rPr>
              <w:t>$ 1.38 pesos por M2</w:t>
            </w:r>
          </w:p>
        </w:tc>
      </w:tr>
      <w:tr w:rsidR="00713EE5" w:rsidRPr="00713EE5" w14:paraId="329AB9C5" w14:textId="77777777" w:rsidTr="00BA758E">
        <w:trPr>
          <w:trHeight w:val="61"/>
          <w:jc w:val="right"/>
        </w:trPr>
        <w:tc>
          <w:tcPr>
            <w:tcW w:w="7085" w:type="dxa"/>
            <w:tcBorders>
              <w:top w:val="single" w:sz="2" w:space="0" w:color="000000"/>
              <w:left w:val="single" w:sz="2" w:space="0" w:color="000000"/>
              <w:bottom w:val="single" w:sz="2" w:space="0" w:color="000000"/>
              <w:right w:val="single" w:sz="2" w:space="0" w:color="000000"/>
            </w:tcBorders>
            <w:noWrap/>
            <w:hideMark/>
          </w:tcPr>
          <w:p w14:paraId="2DA6649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Tercera categoría, construcciones de tipo provisional.</w:t>
            </w:r>
          </w:p>
        </w:tc>
        <w:tc>
          <w:tcPr>
            <w:tcW w:w="2268" w:type="dxa"/>
            <w:tcBorders>
              <w:top w:val="single" w:sz="2" w:space="0" w:color="000000"/>
              <w:left w:val="single" w:sz="2" w:space="0" w:color="000000"/>
              <w:bottom w:val="single" w:sz="2" w:space="0" w:color="000000"/>
              <w:right w:val="single" w:sz="2" w:space="0" w:color="000000"/>
            </w:tcBorders>
            <w:hideMark/>
          </w:tcPr>
          <w:p w14:paraId="636EF430" w14:textId="77777777" w:rsidR="00713EE5" w:rsidRPr="00713EE5" w:rsidRDefault="00713EE5" w:rsidP="00BA758E">
            <w:pPr>
              <w:jc w:val="both"/>
              <w:rPr>
                <w:rFonts w:ascii="Arial" w:hAnsi="Arial" w:cs="Arial"/>
                <w:sz w:val="22"/>
                <w:szCs w:val="22"/>
              </w:rPr>
            </w:pPr>
            <w:r w:rsidRPr="00713EE5">
              <w:rPr>
                <w:rFonts w:ascii="Arial" w:hAnsi="Arial" w:cs="Arial"/>
                <w:sz w:val="22"/>
                <w:szCs w:val="22"/>
              </w:rPr>
              <w:t>$ 2.78 pesos por ML</w:t>
            </w:r>
          </w:p>
        </w:tc>
      </w:tr>
    </w:tbl>
    <w:p w14:paraId="74D5765B" w14:textId="77777777" w:rsidR="00713EE5" w:rsidRPr="00713EE5" w:rsidRDefault="00713EE5" w:rsidP="00713EE5">
      <w:pPr>
        <w:widowControl w:val="0"/>
        <w:tabs>
          <w:tab w:val="left" w:pos="781"/>
        </w:tabs>
        <w:ind w:left="2149"/>
        <w:contextualSpacing/>
        <w:jc w:val="both"/>
        <w:rPr>
          <w:rFonts w:ascii="Arial" w:hAnsi="Arial" w:cs="Arial"/>
          <w:b/>
          <w:snapToGrid w:val="0"/>
          <w:sz w:val="22"/>
          <w:szCs w:val="22"/>
        </w:rPr>
      </w:pPr>
    </w:p>
    <w:p w14:paraId="3C2A7F50"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licencia de remodelación de obras:</w:t>
      </w:r>
    </w:p>
    <w:p w14:paraId="4562FC73" w14:textId="77777777" w:rsidR="00713EE5" w:rsidRPr="00713EE5" w:rsidRDefault="00713EE5" w:rsidP="00713EE5">
      <w:pPr>
        <w:numPr>
          <w:ilvl w:val="0"/>
          <w:numId w:val="33"/>
        </w:numPr>
        <w:contextualSpacing/>
        <w:jc w:val="both"/>
        <w:rPr>
          <w:rFonts w:ascii="Arial" w:hAnsi="Arial" w:cs="Arial"/>
          <w:snapToGrid w:val="0"/>
          <w:sz w:val="22"/>
          <w:szCs w:val="22"/>
        </w:rPr>
      </w:pPr>
      <w:r w:rsidRPr="00713EE5">
        <w:rPr>
          <w:rFonts w:ascii="Arial" w:hAnsi="Arial" w:cs="Arial"/>
          <w:snapToGrid w:val="0"/>
          <w:sz w:val="22"/>
          <w:szCs w:val="22"/>
        </w:rPr>
        <w:t>De tipo habitacional, será sin costo;</w:t>
      </w:r>
    </w:p>
    <w:p w14:paraId="017BA032" w14:textId="77777777" w:rsidR="00713EE5" w:rsidRPr="00713EE5" w:rsidRDefault="00713EE5" w:rsidP="00713EE5">
      <w:pPr>
        <w:numPr>
          <w:ilvl w:val="0"/>
          <w:numId w:val="33"/>
        </w:numPr>
        <w:contextualSpacing/>
        <w:jc w:val="both"/>
        <w:rPr>
          <w:rFonts w:ascii="Arial" w:hAnsi="Arial" w:cs="Arial"/>
          <w:snapToGrid w:val="0"/>
          <w:sz w:val="22"/>
          <w:szCs w:val="22"/>
        </w:rPr>
      </w:pPr>
      <w:r w:rsidRPr="00713EE5">
        <w:rPr>
          <w:rFonts w:ascii="Arial" w:hAnsi="Arial" w:cs="Arial"/>
          <w:snapToGrid w:val="0"/>
          <w:sz w:val="22"/>
          <w:szCs w:val="22"/>
        </w:rPr>
        <w:t>De tipo comercial, industrial y de servicios: $ 5.52 por m2.</w:t>
      </w:r>
    </w:p>
    <w:p w14:paraId="7EBD5E86" w14:textId="77777777" w:rsidR="00713EE5" w:rsidRPr="00713EE5" w:rsidRDefault="00713EE5" w:rsidP="00713EE5">
      <w:pPr>
        <w:tabs>
          <w:tab w:val="left" w:pos="781"/>
        </w:tabs>
        <w:jc w:val="both"/>
        <w:rPr>
          <w:rFonts w:ascii="Arial" w:hAnsi="Arial" w:cs="Arial"/>
          <w:sz w:val="22"/>
          <w:szCs w:val="22"/>
        </w:rPr>
      </w:pPr>
    </w:p>
    <w:p w14:paraId="41E03C02"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Licencia para movimiento de tierras: $ 8.72 por m3.</w:t>
      </w:r>
    </w:p>
    <w:p w14:paraId="526AEB5F" w14:textId="77777777" w:rsidR="00713EE5" w:rsidRPr="00713EE5" w:rsidRDefault="00713EE5" w:rsidP="00713EE5">
      <w:pPr>
        <w:widowControl w:val="0"/>
        <w:tabs>
          <w:tab w:val="left" w:pos="781"/>
        </w:tabs>
        <w:ind w:left="709"/>
        <w:contextualSpacing/>
        <w:jc w:val="both"/>
        <w:rPr>
          <w:rFonts w:ascii="Arial" w:hAnsi="Arial" w:cs="Arial"/>
          <w:snapToGrid w:val="0"/>
          <w:sz w:val="22"/>
          <w:szCs w:val="22"/>
        </w:rPr>
      </w:pPr>
    </w:p>
    <w:p w14:paraId="6AD482C3"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Limpieza en predios industriales, comerciales y de servicios, así como en fraccionamientos habitacionales e industriales: $ 2.28 por m2</w:t>
      </w:r>
    </w:p>
    <w:p w14:paraId="75A95837" w14:textId="77777777" w:rsidR="00713EE5" w:rsidRPr="00713EE5" w:rsidRDefault="00713EE5" w:rsidP="00713EE5">
      <w:pPr>
        <w:tabs>
          <w:tab w:val="left" w:pos="781"/>
        </w:tabs>
        <w:ind w:left="142"/>
        <w:jc w:val="both"/>
        <w:rPr>
          <w:rFonts w:ascii="Arial" w:hAnsi="Arial" w:cs="Arial"/>
          <w:color w:val="FF0000"/>
          <w:sz w:val="22"/>
          <w:szCs w:val="22"/>
        </w:rPr>
      </w:pPr>
    </w:p>
    <w:p w14:paraId="7CAA2D0A" w14:textId="77777777" w:rsidR="00713EE5" w:rsidRPr="00713EE5" w:rsidRDefault="00713EE5" w:rsidP="00713EE5">
      <w:pPr>
        <w:numPr>
          <w:ilvl w:val="0"/>
          <w:numId w:val="29"/>
        </w:numPr>
        <w:ind w:left="528" w:hanging="528"/>
        <w:contextualSpacing/>
        <w:jc w:val="both"/>
        <w:rPr>
          <w:rFonts w:ascii="Arial" w:hAnsi="Arial" w:cs="Arial"/>
          <w:snapToGrid w:val="0"/>
          <w:sz w:val="22"/>
          <w:szCs w:val="22"/>
        </w:rPr>
      </w:pPr>
      <w:r w:rsidRPr="00713EE5">
        <w:rPr>
          <w:rFonts w:ascii="Arial" w:hAnsi="Arial" w:cs="Arial"/>
          <w:snapToGrid w:val="0"/>
          <w:sz w:val="22"/>
          <w:szCs w:val="22"/>
        </w:rPr>
        <w:t>Por la licencia provisional de construcción, misma que tendrá una vigencia temporal de 30 días naturales, se atenderá a las siguientes cuotas:</w:t>
      </w:r>
    </w:p>
    <w:p w14:paraId="278ECA9A" w14:textId="77777777" w:rsidR="00713EE5" w:rsidRPr="00713EE5" w:rsidRDefault="00713EE5" w:rsidP="00713EE5">
      <w:pPr>
        <w:widowControl w:val="0"/>
        <w:ind w:left="720"/>
        <w:contextualSpacing/>
        <w:jc w:val="both"/>
        <w:rPr>
          <w:rFonts w:ascii="Arial" w:hAnsi="Arial" w:cs="Arial"/>
          <w:snapToGrid w:val="0"/>
          <w:sz w:val="22"/>
          <w:szCs w:val="22"/>
        </w:rPr>
      </w:pPr>
    </w:p>
    <w:p w14:paraId="2BFF3410" w14:textId="77777777" w:rsidR="00713EE5" w:rsidRPr="00713EE5" w:rsidRDefault="00713EE5" w:rsidP="00713EE5">
      <w:pPr>
        <w:numPr>
          <w:ilvl w:val="0"/>
          <w:numId w:val="34"/>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muy baja (H1), baja (H2) y fraccionamiento campestre (H0.5): $ 282.10</w:t>
      </w:r>
    </w:p>
    <w:p w14:paraId="787D138A" w14:textId="77777777" w:rsidR="00713EE5" w:rsidRPr="00713EE5" w:rsidRDefault="00713EE5" w:rsidP="00713EE5">
      <w:pPr>
        <w:numPr>
          <w:ilvl w:val="0"/>
          <w:numId w:val="34"/>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(H3), media-baja e intermedia: $ 168.90</w:t>
      </w:r>
    </w:p>
    <w:p w14:paraId="71638B24" w14:textId="77777777" w:rsidR="00713EE5" w:rsidRPr="00713EE5" w:rsidRDefault="00713EE5" w:rsidP="00713EE5">
      <w:pPr>
        <w:numPr>
          <w:ilvl w:val="0"/>
          <w:numId w:val="34"/>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realizadas en predios localizados en zonas de densidades media alta (H4) y alta (H5), poblado típico (</w:t>
      </w:r>
      <w:proofErr w:type="gramStart"/>
      <w:r w:rsidRPr="00713EE5">
        <w:rPr>
          <w:rFonts w:ascii="Arial" w:hAnsi="Arial" w:cs="Arial"/>
          <w:snapToGrid w:val="0"/>
          <w:sz w:val="22"/>
          <w:szCs w:val="22"/>
        </w:rPr>
        <w:t>PT)  y</w:t>
      </w:r>
      <w:proofErr w:type="gramEnd"/>
      <w:r w:rsidRPr="00713EE5">
        <w:rPr>
          <w:rFonts w:ascii="Arial" w:hAnsi="Arial" w:cs="Arial"/>
          <w:snapToGrid w:val="0"/>
          <w:sz w:val="22"/>
          <w:szCs w:val="22"/>
        </w:rPr>
        <w:t xml:space="preserve">  rural: $ 112.50</w:t>
      </w:r>
    </w:p>
    <w:p w14:paraId="12DDE795" w14:textId="77777777" w:rsidR="00713EE5" w:rsidRPr="00713EE5" w:rsidRDefault="00713EE5" w:rsidP="00713EE5">
      <w:pPr>
        <w:numPr>
          <w:ilvl w:val="0"/>
          <w:numId w:val="34"/>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t>Cuando se trate de obras de tipo industrial: $ 1,693.80</w:t>
      </w:r>
    </w:p>
    <w:p w14:paraId="6609EA36" w14:textId="77777777" w:rsidR="00713EE5" w:rsidRPr="00713EE5" w:rsidRDefault="00713EE5" w:rsidP="00713EE5">
      <w:pPr>
        <w:numPr>
          <w:ilvl w:val="0"/>
          <w:numId w:val="34"/>
        </w:numPr>
        <w:tabs>
          <w:tab w:val="left" w:pos="2780"/>
        </w:tabs>
        <w:contextualSpacing/>
        <w:jc w:val="both"/>
        <w:rPr>
          <w:rFonts w:ascii="Arial" w:hAnsi="Arial" w:cs="Arial"/>
          <w:bCs/>
          <w:snapToGrid w:val="0"/>
          <w:sz w:val="22"/>
          <w:szCs w:val="22"/>
        </w:rPr>
      </w:pPr>
      <w:r w:rsidRPr="00713EE5">
        <w:rPr>
          <w:rFonts w:ascii="Arial" w:hAnsi="Arial" w:cs="Arial"/>
          <w:snapToGrid w:val="0"/>
          <w:sz w:val="22"/>
          <w:szCs w:val="22"/>
        </w:rPr>
        <w:lastRenderedPageBreak/>
        <w:t>Cuando se trate de obras de tipo comercial, de servicios y equipamiento:</w:t>
      </w:r>
    </w:p>
    <w:p w14:paraId="256B0478" w14:textId="77777777" w:rsidR="00713EE5" w:rsidRPr="00713EE5" w:rsidRDefault="00713EE5" w:rsidP="002E2541">
      <w:pPr>
        <w:numPr>
          <w:ilvl w:val="0"/>
          <w:numId w:val="35"/>
        </w:numPr>
        <w:ind w:left="993" w:hanging="284"/>
        <w:contextualSpacing/>
        <w:jc w:val="both"/>
        <w:rPr>
          <w:rFonts w:ascii="Arial" w:hAnsi="Arial" w:cs="Arial"/>
          <w:bCs/>
          <w:snapToGrid w:val="0"/>
          <w:sz w:val="22"/>
          <w:szCs w:val="22"/>
        </w:rPr>
      </w:pPr>
      <w:r w:rsidRPr="00713EE5">
        <w:rPr>
          <w:rFonts w:ascii="Arial" w:hAnsi="Arial" w:cs="Arial"/>
          <w:bCs/>
          <w:snapToGrid w:val="0"/>
          <w:sz w:val="22"/>
          <w:szCs w:val="22"/>
        </w:rPr>
        <w:t xml:space="preserve">De1 m2 y hasta 500 m2 de construcción: </w:t>
      </w:r>
      <w:r w:rsidRPr="00713EE5">
        <w:rPr>
          <w:rFonts w:ascii="Arial" w:hAnsi="Arial" w:cs="Arial"/>
          <w:snapToGrid w:val="0"/>
          <w:sz w:val="22"/>
          <w:szCs w:val="22"/>
        </w:rPr>
        <w:t>$ 338.45</w:t>
      </w:r>
      <w:r w:rsidR="002E2541">
        <w:rPr>
          <w:rFonts w:ascii="Arial" w:hAnsi="Arial" w:cs="Arial"/>
          <w:snapToGrid w:val="0"/>
          <w:sz w:val="22"/>
          <w:szCs w:val="22"/>
        </w:rPr>
        <w:t>.</w:t>
      </w:r>
    </w:p>
    <w:p w14:paraId="159723D2" w14:textId="77777777" w:rsidR="00713EE5" w:rsidRPr="00713EE5" w:rsidRDefault="00713EE5" w:rsidP="002E2541">
      <w:pPr>
        <w:numPr>
          <w:ilvl w:val="0"/>
          <w:numId w:val="35"/>
        </w:numPr>
        <w:ind w:left="993" w:hanging="284"/>
        <w:contextualSpacing/>
        <w:jc w:val="both"/>
        <w:rPr>
          <w:rFonts w:ascii="Arial" w:hAnsi="Arial" w:cs="Arial"/>
          <w:bCs/>
          <w:snapToGrid w:val="0"/>
          <w:sz w:val="22"/>
          <w:szCs w:val="22"/>
        </w:rPr>
      </w:pPr>
      <w:r w:rsidRPr="00713EE5">
        <w:rPr>
          <w:rFonts w:ascii="Arial" w:hAnsi="Arial" w:cs="Arial"/>
          <w:bCs/>
          <w:snapToGrid w:val="0"/>
          <w:sz w:val="22"/>
          <w:szCs w:val="22"/>
        </w:rPr>
        <w:t xml:space="preserve">De 501 m2 a 1000 m2 de construcción: </w:t>
      </w:r>
      <w:r w:rsidRPr="00713EE5">
        <w:rPr>
          <w:rFonts w:ascii="Arial" w:hAnsi="Arial" w:cs="Arial"/>
          <w:snapToGrid w:val="0"/>
          <w:sz w:val="22"/>
          <w:szCs w:val="22"/>
        </w:rPr>
        <w:t>$ 451.60</w:t>
      </w:r>
      <w:r w:rsidR="002E2541">
        <w:rPr>
          <w:rFonts w:ascii="Arial" w:hAnsi="Arial" w:cs="Arial"/>
          <w:snapToGrid w:val="0"/>
          <w:sz w:val="22"/>
          <w:szCs w:val="22"/>
        </w:rPr>
        <w:t>.</w:t>
      </w:r>
    </w:p>
    <w:p w14:paraId="6245F9EA" w14:textId="77777777" w:rsidR="00713EE5" w:rsidRPr="00713EE5" w:rsidRDefault="00713EE5" w:rsidP="002E2541">
      <w:pPr>
        <w:numPr>
          <w:ilvl w:val="0"/>
          <w:numId w:val="35"/>
        </w:numPr>
        <w:ind w:left="993" w:hanging="284"/>
        <w:contextualSpacing/>
        <w:jc w:val="both"/>
        <w:rPr>
          <w:rFonts w:ascii="Arial" w:hAnsi="Arial" w:cs="Arial"/>
          <w:bCs/>
          <w:snapToGrid w:val="0"/>
          <w:sz w:val="22"/>
          <w:szCs w:val="22"/>
        </w:rPr>
      </w:pPr>
      <w:r w:rsidRPr="00713EE5">
        <w:rPr>
          <w:rFonts w:ascii="Arial" w:hAnsi="Arial" w:cs="Arial"/>
          <w:bCs/>
          <w:snapToGrid w:val="0"/>
          <w:sz w:val="22"/>
          <w:szCs w:val="22"/>
        </w:rPr>
        <w:t xml:space="preserve">De 1001 m2 de construcción en adelante: </w:t>
      </w:r>
      <w:r w:rsidRPr="00713EE5">
        <w:rPr>
          <w:rFonts w:ascii="Arial" w:hAnsi="Arial" w:cs="Arial"/>
          <w:snapToGrid w:val="0"/>
          <w:sz w:val="22"/>
          <w:szCs w:val="22"/>
        </w:rPr>
        <w:t>$ 564.25</w:t>
      </w:r>
      <w:r w:rsidR="002E2541">
        <w:rPr>
          <w:rFonts w:ascii="Arial" w:hAnsi="Arial" w:cs="Arial"/>
          <w:snapToGrid w:val="0"/>
          <w:sz w:val="22"/>
          <w:szCs w:val="22"/>
        </w:rPr>
        <w:t>.</w:t>
      </w:r>
    </w:p>
    <w:p w14:paraId="319182EA" w14:textId="77777777" w:rsidR="00713EE5" w:rsidRPr="00713EE5" w:rsidRDefault="00713EE5" w:rsidP="00713EE5">
      <w:pPr>
        <w:tabs>
          <w:tab w:val="left" w:pos="2780"/>
        </w:tabs>
        <w:jc w:val="both"/>
        <w:rPr>
          <w:rFonts w:ascii="Arial" w:hAnsi="Arial" w:cs="Arial"/>
          <w:bCs/>
          <w:sz w:val="22"/>
          <w:szCs w:val="22"/>
        </w:rPr>
      </w:pPr>
    </w:p>
    <w:p w14:paraId="36581CFB" w14:textId="77777777" w:rsidR="00713EE5" w:rsidRPr="00713EE5" w:rsidRDefault="00713EE5" w:rsidP="00713EE5">
      <w:pPr>
        <w:tabs>
          <w:tab w:val="left" w:pos="2780"/>
        </w:tabs>
        <w:jc w:val="both"/>
        <w:rPr>
          <w:rFonts w:ascii="Arial" w:hAnsi="Arial" w:cs="Arial"/>
          <w:bCs/>
          <w:sz w:val="22"/>
          <w:szCs w:val="22"/>
        </w:rPr>
      </w:pPr>
      <w:r w:rsidRPr="00713EE5">
        <w:rPr>
          <w:rFonts w:ascii="Arial" w:hAnsi="Arial" w:cs="Arial"/>
          <w:bCs/>
          <w:sz w:val="22"/>
          <w:szCs w:val="22"/>
        </w:rPr>
        <w:t>Las licencias de naturaleza provisional serán improrrogables y dejarán de surtir sus efectos una vez sea autorizada la licencia respectiva.</w:t>
      </w:r>
    </w:p>
    <w:p w14:paraId="6D5C9815" w14:textId="77777777" w:rsidR="00713EE5" w:rsidRPr="00713EE5" w:rsidRDefault="00713EE5" w:rsidP="00713EE5">
      <w:pPr>
        <w:jc w:val="both"/>
        <w:rPr>
          <w:rFonts w:ascii="Arial" w:hAnsi="Arial" w:cs="Arial"/>
          <w:sz w:val="22"/>
          <w:szCs w:val="22"/>
        </w:rPr>
      </w:pPr>
    </w:p>
    <w:p w14:paraId="144341BC" w14:textId="77777777" w:rsidR="00713EE5" w:rsidRPr="00713EE5" w:rsidRDefault="00713EE5" w:rsidP="00713EE5">
      <w:pPr>
        <w:numPr>
          <w:ilvl w:val="0"/>
          <w:numId w:val="29"/>
        </w:numPr>
        <w:ind w:left="528" w:hanging="528"/>
        <w:contextualSpacing/>
        <w:jc w:val="both"/>
        <w:rPr>
          <w:rFonts w:ascii="Arial" w:hAnsi="Arial" w:cs="Arial"/>
          <w:snapToGrid w:val="0"/>
          <w:sz w:val="22"/>
          <w:szCs w:val="22"/>
        </w:rPr>
      </w:pPr>
      <w:r w:rsidRPr="00713EE5">
        <w:rPr>
          <w:rFonts w:ascii="Arial" w:hAnsi="Arial" w:cs="Arial"/>
          <w:snapToGrid w:val="0"/>
          <w:sz w:val="22"/>
          <w:szCs w:val="22"/>
        </w:rPr>
        <w:t>Las personas físicas o morales que ejecuten alguna obra y por ello se destruya la banqueta, pavimento, empedrado, terracería o camellón, estarán obligados a efectuar la reparación la cual se realizará utilizando el mismo acabado y material con el que estaba construido, en caso de que no se haga o que no cumpla con las especificaciones técnicas del municipio, esté se hará por cuenta del contribuyente quien estará obligado al pago del costo de la reparación y una cantidad adicional según lo siguiente:</w:t>
      </w:r>
    </w:p>
    <w:p w14:paraId="733D968C" w14:textId="77777777" w:rsidR="00713EE5" w:rsidRPr="00713EE5" w:rsidRDefault="00713EE5" w:rsidP="00713EE5">
      <w:pPr>
        <w:widowControl w:val="0"/>
        <w:tabs>
          <w:tab w:val="left" w:pos="2780"/>
        </w:tabs>
        <w:ind w:left="360" w:right="107"/>
        <w:contextualSpacing/>
        <w:jc w:val="both"/>
        <w:rPr>
          <w:rFonts w:ascii="Arial" w:hAnsi="Arial" w:cs="Arial"/>
          <w:bCs/>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807"/>
        <w:gridCol w:w="1950"/>
      </w:tblGrid>
      <w:tr w:rsidR="00713EE5" w:rsidRPr="00713EE5" w14:paraId="2D9EE0F6" w14:textId="77777777" w:rsidTr="002E7FEC">
        <w:trPr>
          <w:trHeight w:val="221"/>
          <w:jc w:val="center"/>
        </w:trPr>
        <w:tc>
          <w:tcPr>
            <w:tcW w:w="3807" w:type="dxa"/>
            <w:tcBorders>
              <w:top w:val="single" w:sz="2" w:space="0" w:color="000000"/>
              <w:left w:val="single" w:sz="2" w:space="0" w:color="000000"/>
              <w:bottom w:val="single" w:sz="2" w:space="0" w:color="000000"/>
              <w:right w:val="single" w:sz="2" w:space="0" w:color="000000"/>
            </w:tcBorders>
            <w:hideMark/>
          </w:tcPr>
          <w:p w14:paraId="1CC55D1E"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TIPO</w:t>
            </w:r>
          </w:p>
        </w:tc>
        <w:tc>
          <w:tcPr>
            <w:tcW w:w="1950" w:type="dxa"/>
            <w:tcBorders>
              <w:top w:val="single" w:sz="2" w:space="0" w:color="000000"/>
              <w:left w:val="single" w:sz="2" w:space="0" w:color="000000"/>
              <w:bottom w:val="single" w:sz="2" w:space="0" w:color="000000"/>
              <w:right w:val="single" w:sz="2" w:space="0" w:color="000000"/>
            </w:tcBorders>
            <w:hideMark/>
          </w:tcPr>
          <w:p w14:paraId="5A91FCDF"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IMPORTE</w:t>
            </w:r>
          </w:p>
        </w:tc>
      </w:tr>
      <w:tr w:rsidR="00713EE5" w:rsidRPr="00713EE5" w14:paraId="6E36FB73" w14:textId="77777777" w:rsidTr="002E7FEC">
        <w:trPr>
          <w:trHeight w:val="276"/>
          <w:jc w:val="center"/>
        </w:trPr>
        <w:tc>
          <w:tcPr>
            <w:tcW w:w="3807" w:type="dxa"/>
            <w:tcBorders>
              <w:top w:val="single" w:sz="2" w:space="0" w:color="000000"/>
              <w:left w:val="single" w:sz="2" w:space="0" w:color="000000"/>
              <w:bottom w:val="single" w:sz="2" w:space="0" w:color="000000"/>
              <w:right w:val="single" w:sz="2" w:space="0" w:color="000000"/>
            </w:tcBorders>
            <w:hideMark/>
          </w:tcPr>
          <w:p w14:paraId="43291110" w14:textId="77777777" w:rsidR="00713EE5" w:rsidRPr="00713EE5" w:rsidRDefault="00713EE5" w:rsidP="002E7FEC">
            <w:pPr>
              <w:ind w:left="142"/>
              <w:jc w:val="both"/>
              <w:rPr>
                <w:rFonts w:ascii="Arial" w:hAnsi="Arial" w:cs="Arial"/>
                <w:b/>
                <w:bCs/>
                <w:sz w:val="22"/>
                <w:szCs w:val="22"/>
              </w:rPr>
            </w:pPr>
            <w:r w:rsidRPr="00713EE5">
              <w:rPr>
                <w:rFonts w:ascii="Arial" w:hAnsi="Arial" w:cs="Arial"/>
                <w:bCs/>
                <w:sz w:val="22"/>
                <w:szCs w:val="22"/>
              </w:rPr>
              <w:t>Banqueta</w:t>
            </w:r>
          </w:p>
        </w:tc>
        <w:tc>
          <w:tcPr>
            <w:tcW w:w="1950" w:type="dxa"/>
            <w:tcBorders>
              <w:top w:val="single" w:sz="2" w:space="0" w:color="000000"/>
              <w:left w:val="single" w:sz="2" w:space="0" w:color="000000"/>
              <w:bottom w:val="single" w:sz="2" w:space="0" w:color="000000"/>
              <w:right w:val="single" w:sz="2" w:space="0" w:color="000000"/>
            </w:tcBorders>
            <w:hideMark/>
          </w:tcPr>
          <w:p w14:paraId="19806888"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$ 1,155.50 m2</w:t>
            </w:r>
          </w:p>
        </w:tc>
      </w:tr>
      <w:tr w:rsidR="00713EE5" w:rsidRPr="00713EE5" w14:paraId="41BBAE7C" w14:textId="77777777" w:rsidTr="002E7FEC">
        <w:trPr>
          <w:trHeight w:val="266"/>
          <w:jc w:val="center"/>
        </w:trPr>
        <w:tc>
          <w:tcPr>
            <w:tcW w:w="3807" w:type="dxa"/>
            <w:tcBorders>
              <w:top w:val="single" w:sz="2" w:space="0" w:color="000000"/>
              <w:left w:val="single" w:sz="2" w:space="0" w:color="000000"/>
              <w:bottom w:val="single" w:sz="2" w:space="0" w:color="000000"/>
              <w:right w:val="single" w:sz="2" w:space="0" w:color="000000"/>
            </w:tcBorders>
            <w:hideMark/>
          </w:tcPr>
          <w:p w14:paraId="4E596702" w14:textId="77777777" w:rsidR="00713EE5" w:rsidRPr="00713EE5" w:rsidRDefault="00713EE5" w:rsidP="002E7FEC">
            <w:pPr>
              <w:ind w:left="142"/>
              <w:jc w:val="both"/>
              <w:rPr>
                <w:rFonts w:ascii="Arial" w:hAnsi="Arial" w:cs="Arial"/>
                <w:b/>
                <w:bCs/>
                <w:sz w:val="22"/>
                <w:szCs w:val="22"/>
              </w:rPr>
            </w:pPr>
            <w:r w:rsidRPr="00713EE5">
              <w:rPr>
                <w:rFonts w:ascii="Arial" w:hAnsi="Arial" w:cs="Arial"/>
                <w:bCs/>
                <w:sz w:val="22"/>
                <w:szCs w:val="22"/>
              </w:rPr>
              <w:t>Pavimento asfáltico o empedrado</w:t>
            </w:r>
          </w:p>
        </w:tc>
        <w:tc>
          <w:tcPr>
            <w:tcW w:w="1950" w:type="dxa"/>
            <w:tcBorders>
              <w:top w:val="single" w:sz="2" w:space="0" w:color="000000"/>
              <w:left w:val="single" w:sz="2" w:space="0" w:color="000000"/>
              <w:bottom w:val="single" w:sz="2" w:space="0" w:color="000000"/>
              <w:right w:val="single" w:sz="2" w:space="0" w:color="000000"/>
            </w:tcBorders>
            <w:hideMark/>
          </w:tcPr>
          <w:p w14:paraId="56D197DC"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 xml:space="preserve">$    714.00 m2 </w:t>
            </w:r>
          </w:p>
        </w:tc>
      </w:tr>
      <w:tr w:rsidR="00713EE5" w:rsidRPr="00713EE5" w14:paraId="12642813" w14:textId="77777777" w:rsidTr="002E7FEC">
        <w:trPr>
          <w:trHeight w:val="266"/>
          <w:jc w:val="center"/>
        </w:trPr>
        <w:tc>
          <w:tcPr>
            <w:tcW w:w="3807" w:type="dxa"/>
            <w:tcBorders>
              <w:top w:val="single" w:sz="2" w:space="0" w:color="000000"/>
              <w:left w:val="single" w:sz="2" w:space="0" w:color="000000"/>
              <w:bottom w:val="single" w:sz="2" w:space="0" w:color="000000"/>
              <w:right w:val="single" w:sz="2" w:space="0" w:color="000000"/>
            </w:tcBorders>
            <w:hideMark/>
          </w:tcPr>
          <w:p w14:paraId="5821A389"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Pavimento de concreto hidráulico</w:t>
            </w:r>
          </w:p>
        </w:tc>
        <w:tc>
          <w:tcPr>
            <w:tcW w:w="1950" w:type="dxa"/>
            <w:tcBorders>
              <w:top w:val="single" w:sz="2" w:space="0" w:color="000000"/>
              <w:left w:val="single" w:sz="2" w:space="0" w:color="000000"/>
              <w:bottom w:val="single" w:sz="2" w:space="0" w:color="000000"/>
              <w:right w:val="single" w:sz="2" w:space="0" w:color="000000"/>
            </w:tcBorders>
            <w:hideMark/>
          </w:tcPr>
          <w:p w14:paraId="1D8BAC78"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$ 1,111.70 m2</w:t>
            </w:r>
          </w:p>
        </w:tc>
      </w:tr>
      <w:tr w:rsidR="00713EE5" w:rsidRPr="00713EE5" w14:paraId="47B19AD7" w14:textId="77777777" w:rsidTr="002E7FEC">
        <w:trPr>
          <w:trHeight w:val="269"/>
          <w:jc w:val="center"/>
        </w:trPr>
        <w:tc>
          <w:tcPr>
            <w:tcW w:w="3807" w:type="dxa"/>
            <w:tcBorders>
              <w:top w:val="single" w:sz="2" w:space="0" w:color="000000"/>
              <w:left w:val="single" w:sz="2" w:space="0" w:color="000000"/>
              <w:bottom w:val="single" w:sz="2" w:space="0" w:color="000000"/>
              <w:right w:val="single" w:sz="2" w:space="0" w:color="000000"/>
            </w:tcBorders>
            <w:hideMark/>
          </w:tcPr>
          <w:p w14:paraId="27622863" w14:textId="77777777" w:rsidR="00713EE5" w:rsidRPr="00713EE5" w:rsidRDefault="00713EE5" w:rsidP="002E7FEC">
            <w:pPr>
              <w:ind w:left="142"/>
              <w:jc w:val="both"/>
              <w:rPr>
                <w:rFonts w:ascii="Arial" w:hAnsi="Arial" w:cs="Arial"/>
                <w:b/>
                <w:bCs/>
                <w:sz w:val="22"/>
                <w:szCs w:val="22"/>
              </w:rPr>
            </w:pPr>
            <w:r w:rsidRPr="00713EE5">
              <w:rPr>
                <w:rFonts w:ascii="Arial" w:hAnsi="Arial" w:cs="Arial"/>
                <w:bCs/>
                <w:sz w:val="22"/>
                <w:szCs w:val="22"/>
              </w:rPr>
              <w:t>Camellón</w:t>
            </w:r>
          </w:p>
        </w:tc>
        <w:tc>
          <w:tcPr>
            <w:tcW w:w="1950" w:type="dxa"/>
            <w:tcBorders>
              <w:top w:val="single" w:sz="2" w:space="0" w:color="000000"/>
              <w:left w:val="single" w:sz="2" w:space="0" w:color="000000"/>
              <w:bottom w:val="single" w:sz="2" w:space="0" w:color="000000"/>
              <w:right w:val="single" w:sz="2" w:space="0" w:color="000000"/>
            </w:tcBorders>
            <w:hideMark/>
          </w:tcPr>
          <w:p w14:paraId="7BB41C60" w14:textId="77777777" w:rsidR="00713EE5" w:rsidRPr="00713EE5" w:rsidRDefault="00713EE5" w:rsidP="002E7FEC">
            <w:pPr>
              <w:ind w:left="142"/>
              <w:jc w:val="both"/>
              <w:rPr>
                <w:rFonts w:ascii="Arial" w:hAnsi="Arial" w:cs="Arial"/>
                <w:bCs/>
                <w:sz w:val="22"/>
                <w:szCs w:val="22"/>
              </w:rPr>
            </w:pPr>
            <w:r w:rsidRPr="00713EE5">
              <w:rPr>
                <w:rFonts w:ascii="Arial" w:hAnsi="Arial" w:cs="Arial"/>
                <w:bCs/>
                <w:sz w:val="22"/>
                <w:szCs w:val="22"/>
              </w:rPr>
              <w:t>$    254.70 m2</w:t>
            </w:r>
          </w:p>
        </w:tc>
      </w:tr>
    </w:tbl>
    <w:p w14:paraId="038E0FA3" w14:textId="77777777" w:rsidR="00713EE5" w:rsidRPr="00713EE5" w:rsidRDefault="00713EE5" w:rsidP="00713EE5">
      <w:pPr>
        <w:jc w:val="both"/>
        <w:rPr>
          <w:rFonts w:ascii="Arial" w:hAnsi="Arial" w:cs="Arial"/>
          <w:sz w:val="22"/>
          <w:szCs w:val="22"/>
        </w:rPr>
      </w:pPr>
    </w:p>
    <w:p w14:paraId="7BFA9868"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Cuando el área de la ruptura del pavimento exceda el 15% del total del tramo de la vialidad (cuadra), donde se ejecutarán los trabajos o en un período de 12 meses el solicitante acumula el mencionado porcentaje, estará obligado a realizar los trabajos de recarpeteo del total de la vialidad del tramo respectivo. En ningún caso se aceptará como pago la ejecución o reparación de una obra distinta de la afectada.</w:t>
      </w:r>
    </w:p>
    <w:p w14:paraId="57B5D6D3" w14:textId="77777777" w:rsidR="00713EE5" w:rsidRPr="00713EE5" w:rsidRDefault="00713EE5" w:rsidP="00713EE5">
      <w:pPr>
        <w:widowControl w:val="0"/>
        <w:ind w:left="567"/>
        <w:contextualSpacing/>
        <w:jc w:val="both"/>
        <w:rPr>
          <w:rFonts w:ascii="Arial" w:hAnsi="Arial" w:cs="Arial"/>
          <w:snapToGrid w:val="0"/>
          <w:sz w:val="22"/>
          <w:szCs w:val="22"/>
        </w:rPr>
      </w:pPr>
    </w:p>
    <w:p w14:paraId="75FF3F08"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En caso de que se ejecute alguna obra y por ello se dañe la pavimentación con antigüedad menor a tres años, están obligados al pago de $ 2,400.15 por m2. En este caso las obras de reparación quedarán a cargo del Municipio. En ningún caso se aceptará como pago la ejecución o reparación de una obra distinta de la afectada.</w:t>
      </w:r>
    </w:p>
    <w:p w14:paraId="5C2202B3" w14:textId="77777777" w:rsidR="00713EE5" w:rsidRPr="00713EE5" w:rsidRDefault="00713EE5" w:rsidP="00713EE5">
      <w:pPr>
        <w:jc w:val="both"/>
        <w:rPr>
          <w:rFonts w:ascii="Arial" w:hAnsi="Arial" w:cs="Arial"/>
          <w:sz w:val="22"/>
          <w:szCs w:val="22"/>
        </w:rPr>
      </w:pPr>
    </w:p>
    <w:p w14:paraId="1FCE8357"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Licencia para construir en explanadas o similares $ 5.88 m2.</w:t>
      </w:r>
    </w:p>
    <w:p w14:paraId="5091732D" w14:textId="77777777" w:rsidR="00713EE5" w:rsidRPr="00713EE5" w:rsidRDefault="00713EE5" w:rsidP="00713EE5">
      <w:pPr>
        <w:widowControl w:val="0"/>
        <w:ind w:left="567"/>
        <w:contextualSpacing/>
        <w:jc w:val="both"/>
        <w:rPr>
          <w:rFonts w:ascii="Arial" w:hAnsi="Arial" w:cs="Arial"/>
          <w:snapToGrid w:val="0"/>
          <w:sz w:val="22"/>
          <w:szCs w:val="22"/>
        </w:rPr>
      </w:pPr>
    </w:p>
    <w:p w14:paraId="76FC65A1"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licencia para instalación de antena de telefonía celular: $ 30,449.00 por unidad.</w:t>
      </w:r>
    </w:p>
    <w:p w14:paraId="4BD3BAFD" w14:textId="77777777" w:rsidR="00713EE5" w:rsidRPr="00713EE5" w:rsidRDefault="00713EE5" w:rsidP="00713EE5">
      <w:pPr>
        <w:widowControl w:val="0"/>
        <w:ind w:left="567"/>
        <w:contextualSpacing/>
        <w:jc w:val="both"/>
        <w:rPr>
          <w:rFonts w:ascii="Arial" w:hAnsi="Arial" w:cs="Arial"/>
          <w:snapToGrid w:val="0"/>
          <w:sz w:val="22"/>
          <w:szCs w:val="22"/>
        </w:rPr>
      </w:pPr>
    </w:p>
    <w:p w14:paraId="14B94C29"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el permiso para la instalación de reductores de velocidad, previa autorización y bajo supervisión de la Dirección de Obras Públicas, será de $ 545.50 por m2. El material con que se realice la obra siempre deberá corresponder al material con que fue realizada la vialidad.</w:t>
      </w:r>
    </w:p>
    <w:p w14:paraId="23AB88F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 xml:space="preserve"> </w:t>
      </w:r>
    </w:p>
    <w:p w14:paraId="06B2AE9F"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permiso para introducción de líneas de infraestructura aprovechando la vía pública se cobrará:</w:t>
      </w:r>
    </w:p>
    <w:p w14:paraId="0FE1CE66" w14:textId="77777777" w:rsidR="00713EE5" w:rsidRPr="00713EE5" w:rsidRDefault="00713EE5" w:rsidP="00713EE5">
      <w:pPr>
        <w:tabs>
          <w:tab w:val="left" w:pos="781"/>
        </w:tabs>
        <w:jc w:val="both"/>
        <w:rPr>
          <w:rFonts w:ascii="Arial" w:hAnsi="Arial" w:cs="Arial"/>
          <w:sz w:val="22"/>
          <w:szCs w:val="22"/>
        </w:rPr>
      </w:pPr>
    </w:p>
    <w:p w14:paraId="64B7E137" w14:textId="77777777" w:rsidR="00713EE5" w:rsidRPr="00713EE5" w:rsidRDefault="00713EE5" w:rsidP="00713EE5">
      <w:pPr>
        <w:numPr>
          <w:ilvl w:val="0"/>
          <w:numId w:val="36"/>
        </w:numPr>
        <w:tabs>
          <w:tab w:val="left" w:pos="781"/>
        </w:tabs>
        <w:contextualSpacing/>
        <w:jc w:val="both"/>
        <w:rPr>
          <w:rFonts w:ascii="Arial" w:hAnsi="Arial" w:cs="Arial"/>
          <w:snapToGrid w:val="0"/>
          <w:sz w:val="22"/>
          <w:szCs w:val="22"/>
        </w:rPr>
      </w:pPr>
      <w:r w:rsidRPr="00713EE5">
        <w:rPr>
          <w:rFonts w:ascii="Arial" w:hAnsi="Arial" w:cs="Arial"/>
          <w:snapToGrid w:val="0"/>
          <w:sz w:val="22"/>
          <w:szCs w:val="22"/>
        </w:rPr>
        <w:t xml:space="preserve">Por permiso para la Introducción de líneas de agua, drenaje, gas natural, líneas eléctricas, líneas telefónicas y de fibra óptica $ 37.46 ml </w:t>
      </w:r>
    </w:p>
    <w:p w14:paraId="7D47E3BA" w14:textId="77777777" w:rsidR="00713EE5" w:rsidRPr="00713EE5" w:rsidRDefault="00713EE5" w:rsidP="00713EE5">
      <w:pPr>
        <w:widowControl w:val="0"/>
        <w:ind w:left="720"/>
        <w:contextualSpacing/>
        <w:jc w:val="both"/>
        <w:rPr>
          <w:rFonts w:ascii="Arial" w:hAnsi="Arial" w:cs="Arial"/>
          <w:snapToGrid w:val="0"/>
          <w:sz w:val="22"/>
          <w:szCs w:val="22"/>
        </w:rPr>
      </w:pPr>
    </w:p>
    <w:p w14:paraId="49F8543A" w14:textId="77777777" w:rsidR="00713EE5" w:rsidRPr="00713EE5" w:rsidRDefault="00713EE5" w:rsidP="00713EE5">
      <w:pPr>
        <w:numPr>
          <w:ilvl w:val="0"/>
          <w:numId w:val="36"/>
        </w:numPr>
        <w:contextualSpacing/>
        <w:jc w:val="both"/>
        <w:rPr>
          <w:rFonts w:ascii="Arial" w:hAnsi="Arial" w:cs="Arial"/>
          <w:snapToGrid w:val="0"/>
          <w:sz w:val="22"/>
          <w:szCs w:val="22"/>
        </w:rPr>
      </w:pPr>
      <w:r w:rsidRPr="00713EE5">
        <w:rPr>
          <w:rFonts w:ascii="Arial" w:hAnsi="Arial" w:cs="Arial"/>
          <w:snapToGrid w:val="0"/>
          <w:sz w:val="22"/>
          <w:szCs w:val="22"/>
        </w:rPr>
        <w:lastRenderedPageBreak/>
        <w:t>Por la autorización de planos, construcción y proyectos de excavaciones, remociones o rellenos de tierra, para vialidades u otros fines o construcciones de subterráneos, túneles u obras análogas, se cubrirá una cuota de $ 8.88 m3.</w:t>
      </w:r>
    </w:p>
    <w:p w14:paraId="56C40013" w14:textId="77777777" w:rsidR="00713EE5" w:rsidRPr="00713EE5" w:rsidRDefault="00713EE5" w:rsidP="00713EE5">
      <w:pPr>
        <w:jc w:val="both"/>
        <w:rPr>
          <w:rFonts w:ascii="Arial" w:hAnsi="Arial" w:cs="Arial"/>
          <w:sz w:val="22"/>
          <w:szCs w:val="22"/>
        </w:rPr>
      </w:pPr>
    </w:p>
    <w:p w14:paraId="3843ABEC" w14:textId="77777777" w:rsidR="00713EE5" w:rsidRPr="00713EE5" w:rsidRDefault="00713EE5" w:rsidP="00713EE5">
      <w:pPr>
        <w:numPr>
          <w:ilvl w:val="0"/>
          <w:numId w:val="36"/>
        </w:numPr>
        <w:tabs>
          <w:tab w:val="left" w:pos="0"/>
        </w:tabs>
        <w:contextualSpacing/>
        <w:jc w:val="both"/>
        <w:rPr>
          <w:rFonts w:ascii="Arial" w:hAnsi="Arial" w:cs="Arial"/>
          <w:snapToGrid w:val="0"/>
          <w:sz w:val="22"/>
          <w:szCs w:val="22"/>
        </w:rPr>
      </w:pPr>
      <w:r w:rsidRPr="00713EE5">
        <w:rPr>
          <w:rFonts w:ascii="Arial" w:hAnsi="Arial" w:cs="Arial"/>
          <w:bCs/>
          <w:snapToGrid w:val="0"/>
          <w:sz w:val="22"/>
          <w:szCs w:val="22"/>
        </w:rPr>
        <w:t>Por permiso para introducción de líneas aéreas de infraestructura e instalación de postes aprovechando la vía pública: $ 4,172.00 por cada poste nuevo.</w:t>
      </w:r>
    </w:p>
    <w:p w14:paraId="17276077" w14:textId="77777777" w:rsidR="00713EE5" w:rsidRPr="00713EE5" w:rsidRDefault="00713EE5" w:rsidP="00713EE5">
      <w:pPr>
        <w:tabs>
          <w:tab w:val="left" w:pos="0"/>
        </w:tabs>
        <w:contextualSpacing/>
        <w:jc w:val="both"/>
        <w:rPr>
          <w:rFonts w:ascii="Arial" w:hAnsi="Arial" w:cs="Arial"/>
          <w:snapToGrid w:val="0"/>
          <w:sz w:val="22"/>
          <w:szCs w:val="22"/>
        </w:rPr>
      </w:pPr>
    </w:p>
    <w:p w14:paraId="5CAC8600" w14:textId="77777777" w:rsid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Instalación por Casetas Telefónicas nuevas por única vez:</w:t>
      </w:r>
    </w:p>
    <w:p w14:paraId="619DA6DC" w14:textId="77777777" w:rsidR="002E2541" w:rsidRPr="00713EE5" w:rsidRDefault="002E2541" w:rsidP="002E2541">
      <w:pPr>
        <w:ind w:left="567"/>
        <w:contextualSpacing/>
        <w:jc w:val="both"/>
        <w:rPr>
          <w:rFonts w:ascii="Arial" w:hAnsi="Arial" w:cs="Arial"/>
          <w:snapToGrid w:val="0"/>
          <w:sz w:val="22"/>
          <w:szCs w:val="22"/>
        </w:rPr>
      </w:pPr>
    </w:p>
    <w:p w14:paraId="78171F3C" w14:textId="77777777" w:rsidR="00713EE5" w:rsidRPr="00713EE5" w:rsidRDefault="00713EE5" w:rsidP="00713EE5">
      <w:pPr>
        <w:tabs>
          <w:tab w:val="left" w:pos="6237"/>
        </w:tabs>
        <w:ind w:left="567" w:hanging="567"/>
        <w:jc w:val="both"/>
        <w:rPr>
          <w:rFonts w:ascii="Arial" w:hAnsi="Arial" w:cs="Arial"/>
          <w:sz w:val="22"/>
          <w:szCs w:val="22"/>
        </w:rPr>
      </w:pPr>
      <w:r w:rsidRPr="00713EE5">
        <w:rPr>
          <w:rFonts w:ascii="Arial" w:hAnsi="Arial" w:cs="Arial"/>
          <w:sz w:val="22"/>
          <w:szCs w:val="22"/>
        </w:rPr>
        <w:t xml:space="preserve">         1.- Instalación $ 860.47 precio por caseta.</w:t>
      </w:r>
    </w:p>
    <w:p w14:paraId="2A162E6B" w14:textId="77777777" w:rsidR="00713EE5" w:rsidRPr="00713EE5" w:rsidRDefault="00713EE5" w:rsidP="00713EE5">
      <w:pPr>
        <w:tabs>
          <w:tab w:val="left" w:pos="4042"/>
          <w:tab w:val="left" w:pos="6237"/>
        </w:tabs>
        <w:ind w:left="567" w:hanging="567"/>
        <w:jc w:val="both"/>
        <w:rPr>
          <w:rFonts w:ascii="Arial" w:hAnsi="Arial" w:cs="Arial"/>
          <w:sz w:val="22"/>
          <w:szCs w:val="22"/>
        </w:rPr>
      </w:pPr>
      <w:r w:rsidRPr="00713EE5">
        <w:rPr>
          <w:rFonts w:ascii="Arial" w:hAnsi="Arial" w:cs="Arial"/>
          <w:sz w:val="22"/>
          <w:szCs w:val="22"/>
        </w:rPr>
        <w:t xml:space="preserve">         2.- Retiro de Casetas Telefónicas $ 488.64 precio por caseta.</w:t>
      </w:r>
    </w:p>
    <w:p w14:paraId="2FFF8ED2" w14:textId="77777777" w:rsidR="00713EE5" w:rsidRPr="00713EE5" w:rsidRDefault="00713EE5" w:rsidP="00713EE5">
      <w:pPr>
        <w:ind w:left="567" w:hanging="567"/>
        <w:jc w:val="both"/>
        <w:rPr>
          <w:rFonts w:ascii="Arial" w:hAnsi="Arial" w:cs="Arial"/>
          <w:sz w:val="22"/>
          <w:szCs w:val="22"/>
        </w:rPr>
      </w:pPr>
      <w:r w:rsidRPr="00713EE5">
        <w:rPr>
          <w:rFonts w:ascii="Arial" w:hAnsi="Arial" w:cs="Arial"/>
          <w:sz w:val="22"/>
          <w:szCs w:val="22"/>
        </w:rPr>
        <w:t xml:space="preserve">         3.- Reubicación $ 465.00 precio por caseta.</w:t>
      </w:r>
    </w:p>
    <w:p w14:paraId="7A16E0DB" w14:textId="77777777" w:rsidR="00713EE5" w:rsidRPr="00713EE5" w:rsidRDefault="00713EE5" w:rsidP="00713EE5">
      <w:pPr>
        <w:ind w:left="567" w:hanging="567"/>
        <w:jc w:val="both"/>
        <w:rPr>
          <w:rFonts w:ascii="Arial" w:hAnsi="Arial" w:cs="Arial"/>
          <w:sz w:val="22"/>
          <w:szCs w:val="22"/>
        </w:rPr>
      </w:pPr>
    </w:p>
    <w:p w14:paraId="5ABD3834"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modificaciones y adecuaciones al proyecto de construcción: $ 545.50.</w:t>
      </w:r>
    </w:p>
    <w:p w14:paraId="28220C77" w14:textId="77777777" w:rsidR="00713EE5" w:rsidRPr="00713EE5" w:rsidRDefault="00713EE5" w:rsidP="00713EE5">
      <w:pPr>
        <w:widowControl w:val="0"/>
        <w:ind w:left="567"/>
        <w:contextualSpacing/>
        <w:jc w:val="both"/>
        <w:rPr>
          <w:rFonts w:ascii="Arial" w:hAnsi="Arial" w:cs="Arial"/>
          <w:snapToGrid w:val="0"/>
          <w:sz w:val="22"/>
          <w:szCs w:val="22"/>
        </w:rPr>
      </w:pPr>
    </w:p>
    <w:p w14:paraId="3D450873"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certificación de planos de vivienda construida: $ 545.50.</w:t>
      </w:r>
    </w:p>
    <w:p w14:paraId="1C61E7BD" w14:textId="77777777" w:rsidR="00713EE5" w:rsidRPr="00713EE5" w:rsidRDefault="00713EE5" w:rsidP="00713EE5">
      <w:pPr>
        <w:jc w:val="both"/>
        <w:rPr>
          <w:rFonts w:ascii="Arial" w:hAnsi="Arial" w:cs="Arial"/>
          <w:sz w:val="22"/>
          <w:szCs w:val="22"/>
        </w:rPr>
      </w:pPr>
    </w:p>
    <w:p w14:paraId="73040DD5"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constancia de terminación de obra, por vivienda o unidad de edificación: $ 545.50.</w:t>
      </w:r>
    </w:p>
    <w:p w14:paraId="7D938BDA" w14:textId="77777777" w:rsidR="00713EE5" w:rsidRPr="00713EE5" w:rsidRDefault="00713EE5" w:rsidP="00713EE5">
      <w:pPr>
        <w:widowControl w:val="0"/>
        <w:ind w:left="567"/>
        <w:contextualSpacing/>
        <w:jc w:val="both"/>
        <w:rPr>
          <w:rFonts w:ascii="Arial" w:hAnsi="Arial" w:cs="Arial"/>
          <w:snapToGrid w:val="0"/>
          <w:sz w:val="22"/>
          <w:szCs w:val="22"/>
        </w:rPr>
      </w:pPr>
    </w:p>
    <w:p w14:paraId="2069248E"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autorización para la construcción e instalación de concentradores telefónicos con una superficie de hasta 500 m2 se cubrirá una cuota de $ 24,318.50, por cada 100 m2 o fracción adicional se cobrarán $ 1,623.95.</w:t>
      </w:r>
    </w:p>
    <w:p w14:paraId="7CAC26E3" w14:textId="77777777" w:rsidR="00713EE5" w:rsidRPr="00713EE5" w:rsidRDefault="00713EE5" w:rsidP="00713EE5">
      <w:pPr>
        <w:widowControl w:val="0"/>
        <w:ind w:left="567"/>
        <w:contextualSpacing/>
        <w:jc w:val="both"/>
        <w:rPr>
          <w:rFonts w:ascii="Arial" w:hAnsi="Arial" w:cs="Arial"/>
          <w:snapToGrid w:val="0"/>
          <w:sz w:val="22"/>
          <w:szCs w:val="22"/>
        </w:rPr>
      </w:pPr>
    </w:p>
    <w:p w14:paraId="735CC15B"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las instalaciones que sean centrales productoras de energía termoeléctrica, térmica solar, hidroeléctrica, eólica, fotovoltaica, aerogeneradores o similares se cobrará la cantidad de $ 48,851.50 por permiso para cada aerogenerador o unidad.</w:t>
      </w:r>
    </w:p>
    <w:p w14:paraId="4872B9AB" w14:textId="77777777" w:rsidR="00713EE5" w:rsidRPr="00713EE5" w:rsidRDefault="00713EE5" w:rsidP="00713EE5">
      <w:pPr>
        <w:pStyle w:val="Prrafodelista"/>
        <w:rPr>
          <w:rFonts w:cs="Arial"/>
          <w:snapToGrid w:val="0"/>
          <w:sz w:val="22"/>
          <w:szCs w:val="22"/>
        </w:rPr>
      </w:pPr>
    </w:p>
    <w:p w14:paraId="7449A777" w14:textId="2FFB1A38"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 instalación dedicada a la explotación del gas de lutitas o gas shale, se cobrará la cantidad de $</w:t>
      </w:r>
      <w:r w:rsidR="000273B0">
        <w:rPr>
          <w:rFonts w:ascii="Arial" w:hAnsi="Arial" w:cs="Arial"/>
          <w:snapToGrid w:val="0"/>
          <w:sz w:val="22"/>
          <w:szCs w:val="22"/>
        </w:rPr>
        <w:t xml:space="preserve"> </w:t>
      </w:r>
      <w:r w:rsidRPr="00713EE5">
        <w:rPr>
          <w:rFonts w:ascii="Arial" w:hAnsi="Arial" w:cs="Arial"/>
          <w:snapToGrid w:val="0"/>
          <w:sz w:val="22"/>
          <w:szCs w:val="22"/>
        </w:rPr>
        <w:t>48,851.50 por permiso para cada unidad.</w:t>
      </w:r>
    </w:p>
    <w:p w14:paraId="48AA71F9" w14:textId="77777777" w:rsidR="00713EE5" w:rsidRPr="00713EE5" w:rsidRDefault="00713EE5" w:rsidP="00713EE5">
      <w:pPr>
        <w:widowControl w:val="0"/>
        <w:ind w:left="567" w:hanging="567"/>
        <w:contextualSpacing/>
        <w:jc w:val="both"/>
        <w:rPr>
          <w:rFonts w:ascii="Arial" w:hAnsi="Arial" w:cs="Arial"/>
          <w:snapToGrid w:val="0"/>
          <w:sz w:val="22"/>
          <w:szCs w:val="22"/>
        </w:rPr>
      </w:pPr>
    </w:p>
    <w:p w14:paraId="4DE32D1B"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 instalación dedicada a la extracción de Gas Natural $ 48,851.50 por permiso para cada unidad.</w:t>
      </w:r>
    </w:p>
    <w:p w14:paraId="1F4641DF" w14:textId="77777777" w:rsidR="00713EE5" w:rsidRPr="00713EE5" w:rsidRDefault="00713EE5" w:rsidP="00713EE5">
      <w:pPr>
        <w:widowControl w:val="0"/>
        <w:ind w:left="567" w:hanging="567"/>
        <w:contextualSpacing/>
        <w:jc w:val="both"/>
        <w:rPr>
          <w:rFonts w:ascii="Arial" w:hAnsi="Arial" w:cs="Arial"/>
          <w:snapToGrid w:val="0"/>
          <w:sz w:val="22"/>
          <w:szCs w:val="22"/>
        </w:rPr>
      </w:pPr>
    </w:p>
    <w:p w14:paraId="6559D26A"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la instalación dedicada a la extracción de Gas No Asociado $ 48,851.50 por permiso para cada unidad.</w:t>
      </w:r>
    </w:p>
    <w:p w14:paraId="41EA1482" w14:textId="77777777" w:rsidR="00713EE5" w:rsidRPr="00713EE5" w:rsidRDefault="00713EE5" w:rsidP="00713EE5">
      <w:pPr>
        <w:widowControl w:val="0"/>
        <w:ind w:left="720"/>
        <w:contextualSpacing/>
        <w:jc w:val="both"/>
        <w:rPr>
          <w:rFonts w:ascii="Arial" w:hAnsi="Arial" w:cs="Arial"/>
          <w:snapToGrid w:val="0"/>
          <w:sz w:val="22"/>
          <w:szCs w:val="22"/>
        </w:rPr>
      </w:pPr>
    </w:p>
    <w:p w14:paraId="4C219D90"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pozos verticales y direccionales en el área específica a Yacimientos Convencionales (Roca Reservorio) en Trampas Estructurales en el que se encuentre el hidrocarburo $ 48,851.50 por permiso para cada pozo.</w:t>
      </w:r>
    </w:p>
    <w:p w14:paraId="40A66B17" w14:textId="77777777" w:rsidR="00713EE5" w:rsidRPr="00713EE5" w:rsidRDefault="00713EE5" w:rsidP="00713EE5">
      <w:pPr>
        <w:widowControl w:val="0"/>
        <w:ind w:left="720"/>
        <w:contextualSpacing/>
        <w:jc w:val="both"/>
        <w:rPr>
          <w:rFonts w:ascii="Arial" w:hAnsi="Arial" w:cs="Arial"/>
          <w:snapToGrid w:val="0"/>
          <w:sz w:val="22"/>
          <w:szCs w:val="22"/>
        </w:rPr>
      </w:pPr>
    </w:p>
    <w:p w14:paraId="4B6719A9"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Por la expedición de permiso de construcción y remodelación de pozo para la extracción de cualquier hidrocarburo $ 48,851.50 por permiso para cada pozo.</w:t>
      </w:r>
    </w:p>
    <w:p w14:paraId="4D504D19" w14:textId="77777777" w:rsidR="00713EE5" w:rsidRPr="00713EE5" w:rsidRDefault="00713EE5" w:rsidP="00713EE5">
      <w:pPr>
        <w:jc w:val="both"/>
        <w:rPr>
          <w:rFonts w:ascii="Arial" w:hAnsi="Arial" w:cs="Arial"/>
          <w:bCs/>
          <w:sz w:val="22"/>
          <w:szCs w:val="22"/>
        </w:rPr>
      </w:pPr>
    </w:p>
    <w:p w14:paraId="1CAA96B8"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Las autoridades municipales señalaran, al expedir la licencia respectiva, el plazo de su vigencia.</w:t>
      </w:r>
    </w:p>
    <w:p w14:paraId="5764D421" w14:textId="77777777" w:rsidR="00713EE5" w:rsidRPr="00713EE5" w:rsidRDefault="00713EE5" w:rsidP="00713EE5">
      <w:pPr>
        <w:widowControl w:val="0"/>
        <w:ind w:left="720"/>
        <w:contextualSpacing/>
        <w:jc w:val="both"/>
        <w:rPr>
          <w:rFonts w:ascii="Arial" w:hAnsi="Arial" w:cs="Arial"/>
          <w:snapToGrid w:val="0"/>
          <w:sz w:val="22"/>
          <w:szCs w:val="22"/>
        </w:rPr>
      </w:pPr>
    </w:p>
    <w:p w14:paraId="522AD42C" w14:textId="77777777" w:rsidR="00713EE5" w:rsidRPr="00713EE5" w:rsidRDefault="00713EE5" w:rsidP="00713EE5">
      <w:pPr>
        <w:widowControl w:val="0"/>
        <w:ind w:left="567"/>
        <w:contextualSpacing/>
        <w:jc w:val="both"/>
        <w:rPr>
          <w:rFonts w:ascii="Arial" w:hAnsi="Arial" w:cs="Arial"/>
          <w:snapToGrid w:val="0"/>
          <w:sz w:val="22"/>
          <w:szCs w:val="22"/>
        </w:rPr>
      </w:pPr>
      <w:r w:rsidRPr="00713EE5">
        <w:rPr>
          <w:rFonts w:ascii="Arial" w:hAnsi="Arial" w:cs="Arial"/>
          <w:snapToGrid w:val="0"/>
          <w:sz w:val="22"/>
          <w:szCs w:val="22"/>
        </w:rPr>
        <w:t xml:space="preserve">Si terminado el plazo autorizado para la ejecución de una obra no se hubiera concluido, deberá obtenerse una prórroga de la licencia o dar aviso de la suspensión de la obra; si después del </w:t>
      </w:r>
      <w:r w:rsidRPr="00713EE5">
        <w:rPr>
          <w:rFonts w:ascii="Arial" w:hAnsi="Arial" w:cs="Arial"/>
          <w:snapToGrid w:val="0"/>
          <w:sz w:val="22"/>
          <w:szCs w:val="22"/>
        </w:rPr>
        <w:lastRenderedPageBreak/>
        <w:t>vencimiento no se tiene la prórroga en un plazo de seis meses, para continuar la construcción será necesario obtener una nueva licencia, con todas las obligaciones que el procedimiento para solicitarla implica.</w:t>
      </w:r>
    </w:p>
    <w:p w14:paraId="501A8230" w14:textId="77777777" w:rsidR="00713EE5" w:rsidRPr="00713EE5" w:rsidRDefault="00713EE5" w:rsidP="00713EE5">
      <w:pPr>
        <w:widowControl w:val="0"/>
        <w:ind w:left="567" w:hanging="567"/>
        <w:contextualSpacing/>
        <w:jc w:val="both"/>
        <w:rPr>
          <w:rFonts w:ascii="Arial" w:hAnsi="Arial" w:cs="Arial"/>
          <w:snapToGrid w:val="0"/>
          <w:sz w:val="22"/>
          <w:szCs w:val="22"/>
        </w:rPr>
      </w:pPr>
    </w:p>
    <w:p w14:paraId="24013BFD" w14:textId="77777777" w:rsidR="00713EE5" w:rsidRPr="00713EE5" w:rsidRDefault="00713EE5" w:rsidP="00713EE5">
      <w:pPr>
        <w:numPr>
          <w:ilvl w:val="0"/>
          <w:numId w:val="29"/>
        </w:numPr>
        <w:ind w:left="567" w:hanging="567"/>
        <w:contextualSpacing/>
        <w:jc w:val="both"/>
        <w:rPr>
          <w:rFonts w:ascii="Arial" w:hAnsi="Arial" w:cs="Arial"/>
          <w:snapToGrid w:val="0"/>
          <w:sz w:val="22"/>
          <w:szCs w:val="22"/>
        </w:rPr>
      </w:pPr>
      <w:r w:rsidRPr="00713EE5">
        <w:rPr>
          <w:rFonts w:ascii="Arial" w:hAnsi="Arial" w:cs="Arial"/>
          <w:snapToGrid w:val="0"/>
          <w:sz w:val="22"/>
          <w:szCs w:val="22"/>
        </w:rPr>
        <w:t>Los predios no construidos dentro de la zona urbana deberán ser bardeados a una altura de dos metros con material adecuado, con cobro de la licencia respectiva.</w:t>
      </w:r>
    </w:p>
    <w:p w14:paraId="5E671680" w14:textId="77777777" w:rsidR="00713EE5" w:rsidRPr="00713EE5" w:rsidRDefault="00713EE5" w:rsidP="00713EE5">
      <w:pPr>
        <w:widowControl w:val="0"/>
        <w:ind w:left="567" w:hanging="567"/>
        <w:contextualSpacing/>
        <w:jc w:val="both"/>
        <w:rPr>
          <w:rFonts w:ascii="Arial" w:hAnsi="Arial" w:cs="Arial"/>
          <w:snapToGrid w:val="0"/>
          <w:sz w:val="22"/>
          <w:szCs w:val="22"/>
        </w:rPr>
      </w:pPr>
    </w:p>
    <w:p w14:paraId="33D7122E" w14:textId="77777777" w:rsidR="00713EE5" w:rsidRPr="00713EE5" w:rsidRDefault="00713EE5" w:rsidP="00713EE5">
      <w:pPr>
        <w:numPr>
          <w:ilvl w:val="0"/>
          <w:numId w:val="29"/>
        </w:numPr>
        <w:ind w:left="567" w:hanging="578"/>
        <w:contextualSpacing/>
        <w:jc w:val="both"/>
        <w:rPr>
          <w:rFonts w:ascii="Arial" w:hAnsi="Arial" w:cs="Arial"/>
          <w:snapToGrid w:val="0"/>
          <w:sz w:val="22"/>
          <w:szCs w:val="22"/>
        </w:rPr>
      </w:pPr>
      <w:r w:rsidRPr="00713EE5">
        <w:rPr>
          <w:rFonts w:ascii="Arial" w:hAnsi="Arial" w:cs="Arial"/>
          <w:snapToGrid w:val="0"/>
          <w:sz w:val="22"/>
          <w:szCs w:val="22"/>
        </w:rPr>
        <w:t>Si los propietarios de predios no construidos dentro de la zona urbana que no tengan banquetas o teniéndolas se encuentren en mal estado, así como construcciones de obras, fachadas y marquesinas, no efectúan las construcciones o protecciones que les sean señaladas para mejorar la imagen urbana, el Municipio procederá a su realización por cuenta de los interesados, cobrando el importe de la inversión que se efectué, con un cargo adicional del veinte por ciento.</w:t>
      </w:r>
    </w:p>
    <w:p w14:paraId="5CE134D8" w14:textId="77777777" w:rsidR="00713EE5" w:rsidRPr="00713EE5" w:rsidRDefault="00713EE5" w:rsidP="00713EE5">
      <w:pPr>
        <w:widowControl w:val="0"/>
        <w:ind w:left="720"/>
        <w:contextualSpacing/>
        <w:jc w:val="both"/>
        <w:rPr>
          <w:rFonts w:ascii="Arial" w:hAnsi="Arial" w:cs="Arial"/>
          <w:snapToGrid w:val="0"/>
          <w:sz w:val="22"/>
          <w:szCs w:val="22"/>
        </w:rPr>
      </w:pPr>
    </w:p>
    <w:p w14:paraId="46B51CE8" w14:textId="77777777" w:rsidR="00713EE5" w:rsidRPr="00713EE5" w:rsidRDefault="00713EE5" w:rsidP="00713EE5">
      <w:pPr>
        <w:numPr>
          <w:ilvl w:val="0"/>
          <w:numId w:val="29"/>
        </w:numPr>
        <w:tabs>
          <w:tab w:val="left" w:pos="776"/>
        </w:tabs>
        <w:ind w:left="634" w:hanging="567"/>
        <w:contextualSpacing/>
        <w:jc w:val="both"/>
        <w:rPr>
          <w:rFonts w:ascii="Arial" w:hAnsi="Arial" w:cs="Arial"/>
          <w:snapToGrid w:val="0"/>
          <w:sz w:val="22"/>
          <w:szCs w:val="22"/>
        </w:rPr>
      </w:pPr>
      <w:r w:rsidRPr="00713EE5">
        <w:rPr>
          <w:rFonts w:ascii="Arial" w:hAnsi="Arial" w:cs="Arial"/>
          <w:snapToGrid w:val="0"/>
          <w:sz w:val="22"/>
          <w:szCs w:val="22"/>
        </w:rPr>
        <w:t>Los derechos que se refiere la presente Sección, se pagaran en la Tesorería Municipal, o en las oficinas autorizadas.</w:t>
      </w:r>
    </w:p>
    <w:p w14:paraId="2D22D357" w14:textId="77777777" w:rsidR="00713EE5" w:rsidRPr="00713EE5" w:rsidRDefault="00713EE5" w:rsidP="00713EE5">
      <w:pPr>
        <w:widowControl w:val="0"/>
        <w:ind w:left="567"/>
        <w:contextualSpacing/>
        <w:jc w:val="both"/>
        <w:rPr>
          <w:rFonts w:ascii="Arial" w:hAnsi="Arial" w:cs="Arial"/>
          <w:snapToGrid w:val="0"/>
          <w:sz w:val="22"/>
          <w:szCs w:val="22"/>
        </w:rPr>
      </w:pPr>
    </w:p>
    <w:p w14:paraId="2C126907" w14:textId="77777777" w:rsidR="00713EE5" w:rsidRPr="00713EE5" w:rsidRDefault="00713EE5" w:rsidP="00713EE5">
      <w:pPr>
        <w:numPr>
          <w:ilvl w:val="0"/>
          <w:numId w:val="29"/>
        </w:numPr>
        <w:tabs>
          <w:tab w:val="left" w:pos="209"/>
          <w:tab w:val="left" w:pos="918"/>
        </w:tabs>
        <w:ind w:left="776" w:hanging="709"/>
        <w:contextualSpacing/>
        <w:jc w:val="both"/>
        <w:rPr>
          <w:rFonts w:ascii="Arial" w:hAnsi="Arial" w:cs="Arial"/>
          <w:snapToGrid w:val="0"/>
          <w:sz w:val="22"/>
          <w:szCs w:val="22"/>
        </w:rPr>
      </w:pPr>
      <w:r w:rsidRPr="00713EE5">
        <w:rPr>
          <w:rFonts w:ascii="Arial" w:hAnsi="Arial" w:cs="Arial"/>
          <w:snapToGrid w:val="0"/>
          <w:sz w:val="22"/>
          <w:szCs w:val="22"/>
        </w:rPr>
        <w:t>La documentación oficial que expidan las tesorerías municipales, que ampare el pago de los derechos por aprobación de planos o licencias de construcción; deberán mantenerse en un lugar visible de la obra en construcción y mostrarse a los inspectores o visitadores municipales cuantas veces sea requerida. La falta de esta documentación se sancionará con la multa correspondiente, la cual se aplicará sin perjuicio del pago de los derechos y recargos que procedan.</w:t>
      </w:r>
    </w:p>
    <w:p w14:paraId="595402C4" w14:textId="77777777" w:rsidR="00713EE5" w:rsidRPr="00713EE5" w:rsidRDefault="00713EE5" w:rsidP="00713EE5">
      <w:pPr>
        <w:jc w:val="both"/>
        <w:rPr>
          <w:rFonts w:ascii="Arial" w:hAnsi="Arial" w:cs="Arial"/>
          <w:bCs/>
          <w:sz w:val="22"/>
          <w:szCs w:val="22"/>
        </w:rPr>
      </w:pPr>
    </w:p>
    <w:p w14:paraId="06FAEF26"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w:t>
      </w:r>
    </w:p>
    <w:p w14:paraId="63B5456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POR ALINEACIÓN DE PREDIOS Y</w:t>
      </w:r>
    </w:p>
    <w:p w14:paraId="3C33FD32"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ASIGNACIÓN DE NÚMEROS OFICIALES</w:t>
      </w:r>
    </w:p>
    <w:p w14:paraId="31854846" w14:textId="77777777" w:rsidR="00713EE5" w:rsidRPr="00713EE5" w:rsidRDefault="00713EE5" w:rsidP="00713EE5">
      <w:pPr>
        <w:jc w:val="both"/>
        <w:rPr>
          <w:rFonts w:ascii="Arial" w:hAnsi="Arial" w:cs="Arial"/>
          <w:bCs/>
          <w:sz w:val="22"/>
          <w:szCs w:val="22"/>
        </w:rPr>
      </w:pPr>
    </w:p>
    <w:p w14:paraId="6132687D"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22.-</w:t>
      </w:r>
      <w:r w:rsidRPr="00713EE5">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65DF730D" w14:textId="77777777" w:rsidR="00713EE5" w:rsidRPr="00713EE5" w:rsidRDefault="00713EE5" w:rsidP="00713EE5">
      <w:pPr>
        <w:ind w:right="50"/>
        <w:jc w:val="both"/>
        <w:rPr>
          <w:rFonts w:ascii="Arial" w:hAnsi="Arial" w:cs="Arial"/>
          <w:bCs/>
          <w:sz w:val="22"/>
          <w:szCs w:val="22"/>
        </w:rPr>
      </w:pPr>
    </w:p>
    <w:p w14:paraId="484DAC4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interesados deberán solicitar el alineamiento objeto de este derecho y adquirir la placa correspondiente al número oficial asignado por el Municipio a través de la Dirección de Desarrollo Urbano a los predios, no podrá ejecutarse alguna obra material si no se cumple previamente con la obligación antes señalada.</w:t>
      </w:r>
    </w:p>
    <w:p w14:paraId="66D7624E" w14:textId="77777777" w:rsidR="00713EE5" w:rsidRPr="00713EE5" w:rsidRDefault="00713EE5" w:rsidP="00713EE5">
      <w:pPr>
        <w:ind w:left="142"/>
        <w:jc w:val="both"/>
        <w:rPr>
          <w:rFonts w:ascii="Arial" w:hAnsi="Arial" w:cs="Arial"/>
          <w:sz w:val="22"/>
          <w:szCs w:val="22"/>
        </w:rPr>
      </w:pPr>
    </w:p>
    <w:p w14:paraId="6FE338D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derechos correspondientes a estos servicios se cubrirán conforme a la siguiente tarifa:</w:t>
      </w:r>
    </w:p>
    <w:p w14:paraId="7B090053" w14:textId="77777777" w:rsidR="00713EE5" w:rsidRPr="00713EE5" w:rsidRDefault="00713EE5" w:rsidP="00713EE5">
      <w:pPr>
        <w:jc w:val="both"/>
        <w:rPr>
          <w:rFonts w:ascii="Arial" w:hAnsi="Arial" w:cs="Arial"/>
          <w:sz w:val="22"/>
          <w:szCs w:val="22"/>
        </w:rPr>
      </w:pPr>
    </w:p>
    <w:p w14:paraId="235E572E" w14:textId="77777777" w:rsidR="00713EE5" w:rsidRPr="00713EE5" w:rsidRDefault="00713EE5" w:rsidP="00713EE5">
      <w:pPr>
        <w:numPr>
          <w:ilvl w:val="0"/>
          <w:numId w:val="37"/>
        </w:numPr>
        <w:contextualSpacing/>
        <w:jc w:val="both"/>
        <w:rPr>
          <w:rFonts w:ascii="Arial" w:hAnsi="Arial" w:cs="Arial"/>
          <w:snapToGrid w:val="0"/>
          <w:sz w:val="22"/>
          <w:szCs w:val="22"/>
        </w:rPr>
      </w:pPr>
      <w:r w:rsidRPr="00713EE5">
        <w:rPr>
          <w:rFonts w:ascii="Arial" w:hAnsi="Arial" w:cs="Arial"/>
          <w:snapToGrid w:val="0"/>
          <w:sz w:val="22"/>
          <w:szCs w:val="22"/>
        </w:rPr>
        <w:t>Alineamiento de lotes, terrenos y predios de frentes sobre la vía pública $ 137.60 pesos hasta 10.00 metros lineales el excedente a $ 5.20 pesos ML.</w:t>
      </w:r>
    </w:p>
    <w:p w14:paraId="75435042" w14:textId="77777777" w:rsidR="00713EE5" w:rsidRPr="00713EE5" w:rsidRDefault="00713EE5" w:rsidP="00713EE5">
      <w:pPr>
        <w:widowControl w:val="0"/>
        <w:ind w:left="142" w:firstLine="142"/>
        <w:contextualSpacing/>
        <w:jc w:val="both"/>
        <w:rPr>
          <w:rFonts w:ascii="Arial" w:hAnsi="Arial" w:cs="Arial"/>
          <w:snapToGrid w:val="0"/>
          <w:sz w:val="22"/>
          <w:szCs w:val="22"/>
        </w:rPr>
      </w:pPr>
    </w:p>
    <w:p w14:paraId="326AD7EF" w14:textId="77777777" w:rsidR="00713EE5" w:rsidRPr="00713EE5" w:rsidRDefault="00713EE5" w:rsidP="00713EE5">
      <w:pPr>
        <w:numPr>
          <w:ilvl w:val="0"/>
          <w:numId w:val="37"/>
        </w:numPr>
        <w:contextualSpacing/>
        <w:jc w:val="both"/>
        <w:rPr>
          <w:rFonts w:ascii="Arial" w:hAnsi="Arial" w:cs="Arial"/>
          <w:snapToGrid w:val="0"/>
          <w:sz w:val="22"/>
          <w:szCs w:val="22"/>
        </w:rPr>
      </w:pPr>
      <w:r w:rsidRPr="00713EE5">
        <w:rPr>
          <w:rFonts w:ascii="Arial" w:hAnsi="Arial" w:cs="Arial"/>
          <w:snapToGrid w:val="0"/>
          <w:sz w:val="22"/>
          <w:szCs w:val="22"/>
        </w:rPr>
        <w:t>Asignación de número oficial:</w:t>
      </w:r>
    </w:p>
    <w:p w14:paraId="47EAAB4A" w14:textId="77777777" w:rsidR="00713EE5" w:rsidRPr="00713EE5" w:rsidRDefault="00713EE5" w:rsidP="00713EE5">
      <w:pPr>
        <w:widowControl w:val="0"/>
        <w:ind w:left="1418" w:hanging="709"/>
        <w:contextualSpacing/>
        <w:jc w:val="both"/>
        <w:rPr>
          <w:rFonts w:ascii="Arial" w:hAnsi="Arial" w:cs="Arial"/>
          <w:snapToGrid w:val="0"/>
          <w:sz w:val="22"/>
          <w:szCs w:val="22"/>
        </w:rPr>
      </w:pPr>
      <w:r w:rsidRPr="00713EE5">
        <w:rPr>
          <w:rFonts w:ascii="Arial" w:hAnsi="Arial" w:cs="Arial"/>
          <w:snapToGrid w:val="0"/>
          <w:sz w:val="22"/>
          <w:szCs w:val="22"/>
        </w:rPr>
        <w:t>1. Habitacional $203.90 pesos.</w:t>
      </w:r>
    </w:p>
    <w:p w14:paraId="10BA09F5" w14:textId="77777777" w:rsidR="00713EE5" w:rsidRPr="00713EE5" w:rsidRDefault="00713EE5" w:rsidP="00713EE5">
      <w:pPr>
        <w:widowControl w:val="0"/>
        <w:ind w:left="720"/>
        <w:contextualSpacing/>
        <w:jc w:val="both"/>
        <w:rPr>
          <w:rFonts w:ascii="Arial" w:hAnsi="Arial" w:cs="Arial"/>
          <w:snapToGrid w:val="0"/>
          <w:sz w:val="22"/>
          <w:szCs w:val="22"/>
        </w:rPr>
      </w:pPr>
      <w:r w:rsidRPr="00713EE5">
        <w:rPr>
          <w:rFonts w:ascii="Arial" w:hAnsi="Arial" w:cs="Arial"/>
          <w:snapToGrid w:val="0"/>
          <w:sz w:val="22"/>
          <w:szCs w:val="22"/>
        </w:rPr>
        <w:t>2. Comercial e Industrial $ 249.30 pesos.</w:t>
      </w:r>
    </w:p>
    <w:p w14:paraId="4C1CA7D6" w14:textId="77777777" w:rsidR="00713EE5" w:rsidRPr="00713EE5" w:rsidRDefault="00713EE5" w:rsidP="00713EE5">
      <w:pPr>
        <w:widowControl w:val="0"/>
        <w:ind w:left="1560"/>
        <w:contextualSpacing/>
        <w:jc w:val="both"/>
        <w:rPr>
          <w:rFonts w:ascii="Arial" w:hAnsi="Arial" w:cs="Arial"/>
          <w:b/>
          <w:snapToGrid w:val="0"/>
          <w:sz w:val="22"/>
          <w:szCs w:val="22"/>
        </w:rPr>
      </w:pPr>
    </w:p>
    <w:p w14:paraId="025FA08D" w14:textId="77777777" w:rsidR="00713EE5" w:rsidRPr="00713EE5" w:rsidRDefault="00713EE5" w:rsidP="00713EE5">
      <w:pPr>
        <w:ind w:left="142"/>
        <w:jc w:val="center"/>
        <w:rPr>
          <w:rFonts w:ascii="Arial" w:hAnsi="Arial" w:cs="Arial"/>
          <w:b/>
          <w:bCs/>
          <w:sz w:val="22"/>
          <w:szCs w:val="22"/>
        </w:rPr>
      </w:pPr>
      <w:r w:rsidRPr="00713EE5">
        <w:rPr>
          <w:rFonts w:ascii="Arial" w:hAnsi="Arial" w:cs="Arial"/>
          <w:b/>
          <w:bCs/>
          <w:sz w:val="22"/>
          <w:szCs w:val="22"/>
        </w:rPr>
        <w:t>SECCIÓN III</w:t>
      </w:r>
    </w:p>
    <w:p w14:paraId="299EF29A" w14:textId="77777777" w:rsidR="00713EE5" w:rsidRPr="00713EE5" w:rsidRDefault="00713EE5" w:rsidP="00713EE5">
      <w:pPr>
        <w:ind w:left="142"/>
        <w:jc w:val="center"/>
        <w:rPr>
          <w:rFonts w:ascii="Arial" w:hAnsi="Arial" w:cs="Arial"/>
          <w:b/>
          <w:bCs/>
          <w:sz w:val="22"/>
          <w:szCs w:val="22"/>
        </w:rPr>
      </w:pPr>
      <w:r w:rsidRPr="00713EE5">
        <w:rPr>
          <w:rFonts w:ascii="Arial" w:hAnsi="Arial" w:cs="Arial"/>
          <w:b/>
          <w:bCs/>
          <w:sz w:val="22"/>
          <w:szCs w:val="22"/>
        </w:rPr>
        <w:t>POR LA EXPEDICIÓN DE LICENCIAS PARA FRACCIONAMIENTOS</w:t>
      </w:r>
    </w:p>
    <w:p w14:paraId="51CDCC52" w14:textId="77777777" w:rsidR="00713EE5" w:rsidRPr="00713EE5" w:rsidRDefault="00713EE5" w:rsidP="00713EE5">
      <w:pPr>
        <w:ind w:left="142"/>
        <w:jc w:val="both"/>
        <w:rPr>
          <w:rFonts w:ascii="Arial" w:hAnsi="Arial" w:cs="Arial"/>
          <w:bCs/>
          <w:sz w:val="22"/>
          <w:szCs w:val="22"/>
        </w:rPr>
      </w:pPr>
    </w:p>
    <w:p w14:paraId="5F24567B" w14:textId="77777777" w:rsidR="00713EE5" w:rsidRPr="00713EE5" w:rsidRDefault="00713EE5" w:rsidP="00713EE5">
      <w:pPr>
        <w:ind w:left="142" w:right="50"/>
        <w:jc w:val="both"/>
        <w:rPr>
          <w:rFonts w:ascii="Arial" w:hAnsi="Arial" w:cs="Arial"/>
          <w:bCs/>
          <w:sz w:val="22"/>
          <w:szCs w:val="22"/>
        </w:rPr>
      </w:pPr>
      <w:r w:rsidRPr="00713EE5">
        <w:rPr>
          <w:rFonts w:ascii="Arial" w:hAnsi="Arial" w:cs="Arial"/>
          <w:b/>
          <w:sz w:val="22"/>
          <w:szCs w:val="22"/>
        </w:rPr>
        <w:lastRenderedPageBreak/>
        <w:t>ARTÍCULO 23.-</w:t>
      </w:r>
      <w:r w:rsidRPr="00713EE5">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14:paraId="10168DB8" w14:textId="77777777" w:rsidR="00713EE5" w:rsidRPr="00713EE5" w:rsidRDefault="00713EE5" w:rsidP="00713EE5">
      <w:pPr>
        <w:ind w:left="142"/>
        <w:jc w:val="both"/>
        <w:rPr>
          <w:rFonts w:ascii="Arial" w:hAnsi="Arial" w:cs="Arial"/>
          <w:sz w:val="22"/>
          <w:szCs w:val="22"/>
        </w:rPr>
      </w:pPr>
    </w:p>
    <w:p w14:paraId="4C4787F0" w14:textId="77777777" w:rsidR="00713EE5" w:rsidRPr="00713EE5" w:rsidRDefault="00713EE5" w:rsidP="003830CE">
      <w:pPr>
        <w:numPr>
          <w:ilvl w:val="0"/>
          <w:numId w:val="38"/>
        </w:numPr>
        <w:ind w:left="567" w:hanging="425"/>
        <w:contextualSpacing/>
        <w:jc w:val="both"/>
        <w:rPr>
          <w:rFonts w:ascii="Arial" w:hAnsi="Arial" w:cs="Arial"/>
          <w:snapToGrid w:val="0"/>
          <w:sz w:val="22"/>
          <w:szCs w:val="22"/>
        </w:rPr>
      </w:pPr>
      <w:r w:rsidRPr="00713EE5">
        <w:rPr>
          <w:rFonts w:ascii="Arial" w:hAnsi="Arial" w:cs="Arial"/>
          <w:snapToGrid w:val="0"/>
          <w:sz w:val="22"/>
          <w:szCs w:val="22"/>
        </w:rPr>
        <w:t>Aprobación de planos:</w:t>
      </w:r>
    </w:p>
    <w:p w14:paraId="6F36CF96" w14:textId="77777777" w:rsidR="00713EE5" w:rsidRPr="00713EE5" w:rsidRDefault="00713EE5" w:rsidP="003830CE">
      <w:pPr>
        <w:numPr>
          <w:ilvl w:val="0"/>
          <w:numId w:val="39"/>
        </w:numPr>
        <w:ind w:left="993"/>
        <w:contextualSpacing/>
        <w:jc w:val="both"/>
        <w:rPr>
          <w:rFonts w:ascii="Arial" w:hAnsi="Arial" w:cs="Arial"/>
          <w:snapToGrid w:val="0"/>
          <w:sz w:val="22"/>
          <w:szCs w:val="22"/>
        </w:rPr>
      </w:pPr>
      <w:r w:rsidRPr="00713EE5">
        <w:rPr>
          <w:rFonts w:ascii="Arial" w:hAnsi="Arial" w:cs="Arial"/>
          <w:snapToGrid w:val="0"/>
          <w:sz w:val="22"/>
          <w:szCs w:val="22"/>
        </w:rPr>
        <w:t>Habitacional $ 3.12 por M2.</w:t>
      </w:r>
    </w:p>
    <w:p w14:paraId="24C69FAF" w14:textId="77777777" w:rsidR="00713EE5" w:rsidRPr="00713EE5" w:rsidRDefault="00713EE5" w:rsidP="003830CE">
      <w:pPr>
        <w:numPr>
          <w:ilvl w:val="0"/>
          <w:numId w:val="39"/>
        </w:numPr>
        <w:ind w:left="993"/>
        <w:contextualSpacing/>
        <w:jc w:val="both"/>
        <w:rPr>
          <w:rFonts w:ascii="Arial" w:hAnsi="Arial" w:cs="Arial"/>
          <w:snapToGrid w:val="0"/>
          <w:sz w:val="22"/>
          <w:szCs w:val="22"/>
        </w:rPr>
      </w:pPr>
      <w:r w:rsidRPr="00713EE5">
        <w:rPr>
          <w:rFonts w:ascii="Arial" w:hAnsi="Arial" w:cs="Arial"/>
          <w:snapToGrid w:val="0"/>
          <w:sz w:val="22"/>
          <w:szCs w:val="22"/>
        </w:rPr>
        <w:t>Comercial e Industrial $ 5.42 por M2.</w:t>
      </w:r>
    </w:p>
    <w:p w14:paraId="72E8CF84" w14:textId="77777777" w:rsidR="00713EE5" w:rsidRPr="00713EE5" w:rsidRDefault="00713EE5" w:rsidP="00713EE5">
      <w:pPr>
        <w:ind w:left="142" w:firstLine="142"/>
        <w:jc w:val="both"/>
        <w:rPr>
          <w:rFonts w:ascii="Arial" w:hAnsi="Arial" w:cs="Arial"/>
          <w:sz w:val="22"/>
          <w:szCs w:val="22"/>
        </w:rPr>
      </w:pPr>
    </w:p>
    <w:p w14:paraId="686DFE13" w14:textId="77777777" w:rsidR="00713EE5" w:rsidRPr="00713EE5" w:rsidRDefault="00713EE5" w:rsidP="003830CE">
      <w:pPr>
        <w:numPr>
          <w:ilvl w:val="0"/>
          <w:numId w:val="38"/>
        </w:numPr>
        <w:ind w:left="567" w:hanging="425"/>
        <w:contextualSpacing/>
        <w:jc w:val="both"/>
        <w:rPr>
          <w:rFonts w:ascii="Arial" w:hAnsi="Arial" w:cs="Arial"/>
          <w:snapToGrid w:val="0"/>
          <w:sz w:val="22"/>
          <w:szCs w:val="22"/>
        </w:rPr>
      </w:pPr>
      <w:r w:rsidRPr="00713EE5">
        <w:rPr>
          <w:rFonts w:ascii="Arial" w:eastAsia="Arial" w:hAnsi="Arial" w:cs="Arial"/>
          <w:snapToGrid w:val="0"/>
          <w:sz w:val="22"/>
          <w:szCs w:val="22"/>
        </w:rPr>
        <w:t>Certificado de uso de suelo por primera vez</w:t>
      </w:r>
      <w:r w:rsidRPr="00713EE5">
        <w:rPr>
          <w:rFonts w:ascii="Arial" w:hAnsi="Arial" w:cs="Arial"/>
          <w:snapToGrid w:val="0"/>
          <w:sz w:val="22"/>
          <w:szCs w:val="22"/>
        </w:rPr>
        <w:t xml:space="preserve"> habitacional, comercial, industrial entre otros es de:</w:t>
      </w:r>
    </w:p>
    <w:p w14:paraId="5EB91A4F" w14:textId="77777777" w:rsidR="00713EE5" w:rsidRPr="00713EE5" w:rsidRDefault="00713EE5" w:rsidP="00713EE5">
      <w:pPr>
        <w:widowControl w:val="0"/>
        <w:tabs>
          <w:tab w:val="left" w:pos="2780"/>
        </w:tabs>
        <w:ind w:left="360" w:right="107"/>
        <w:contextualSpacing/>
        <w:jc w:val="both"/>
        <w:rPr>
          <w:rFonts w:ascii="Arial" w:hAnsi="Arial" w:cs="Arial"/>
          <w:bCs/>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783"/>
        <w:gridCol w:w="4712"/>
      </w:tblGrid>
      <w:tr w:rsidR="00713EE5" w:rsidRPr="00713EE5" w14:paraId="6444E239" w14:textId="77777777" w:rsidTr="003830CE">
        <w:trPr>
          <w:trHeight w:val="19"/>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7E3328C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001 a 200.99 M2 de superficie</w:t>
            </w:r>
          </w:p>
        </w:tc>
        <w:tc>
          <w:tcPr>
            <w:tcW w:w="0" w:type="auto"/>
            <w:tcBorders>
              <w:top w:val="single" w:sz="2" w:space="0" w:color="000000"/>
              <w:left w:val="single" w:sz="2" w:space="0" w:color="000000"/>
              <w:bottom w:val="single" w:sz="2" w:space="0" w:color="000000"/>
              <w:right w:val="single" w:sz="2" w:space="0" w:color="000000"/>
            </w:tcBorders>
            <w:noWrap/>
            <w:hideMark/>
          </w:tcPr>
          <w:p w14:paraId="0BAF6F13" w14:textId="29E105AE"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563.70 pesos</w:t>
            </w:r>
          </w:p>
        </w:tc>
      </w:tr>
      <w:tr w:rsidR="00713EE5" w:rsidRPr="00713EE5" w14:paraId="40504833" w14:textId="77777777" w:rsidTr="00EA6253">
        <w:trPr>
          <w:trHeight w:val="61"/>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41A798F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xml:space="preserve">De 201 a 500.99 M2 de superficie </w:t>
            </w:r>
          </w:p>
        </w:tc>
        <w:tc>
          <w:tcPr>
            <w:tcW w:w="0" w:type="auto"/>
            <w:tcBorders>
              <w:top w:val="single" w:sz="2" w:space="0" w:color="000000"/>
              <w:left w:val="single" w:sz="2" w:space="0" w:color="000000"/>
              <w:bottom w:val="single" w:sz="2" w:space="0" w:color="000000"/>
              <w:right w:val="single" w:sz="2" w:space="0" w:color="000000"/>
            </w:tcBorders>
            <w:noWrap/>
            <w:hideMark/>
          </w:tcPr>
          <w:p w14:paraId="55A544E1"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$ 1,452.00 pesos</w:t>
            </w:r>
          </w:p>
        </w:tc>
      </w:tr>
      <w:tr w:rsidR="00713EE5" w:rsidRPr="00713EE5" w14:paraId="0A852E97" w14:textId="77777777" w:rsidTr="003830CE">
        <w:trPr>
          <w:trHeight w:val="19"/>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62EEABE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501 a 1000.99 M2 de superficie</w:t>
            </w:r>
          </w:p>
        </w:tc>
        <w:tc>
          <w:tcPr>
            <w:tcW w:w="0" w:type="auto"/>
            <w:tcBorders>
              <w:top w:val="single" w:sz="2" w:space="0" w:color="000000"/>
              <w:left w:val="single" w:sz="2" w:space="0" w:color="000000"/>
              <w:bottom w:val="single" w:sz="2" w:space="0" w:color="000000"/>
              <w:right w:val="single" w:sz="2" w:space="0" w:color="000000"/>
            </w:tcBorders>
            <w:noWrap/>
            <w:hideMark/>
          </w:tcPr>
          <w:p w14:paraId="7945EC3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$ 2,900.50 pesos</w:t>
            </w:r>
          </w:p>
        </w:tc>
      </w:tr>
      <w:tr w:rsidR="00713EE5" w:rsidRPr="00713EE5" w14:paraId="0432C300" w14:textId="77777777" w:rsidTr="00EA6253">
        <w:trPr>
          <w:trHeight w:val="61"/>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32591A84"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1,001 a 10,000.00 M2</w:t>
            </w:r>
          </w:p>
        </w:tc>
        <w:tc>
          <w:tcPr>
            <w:tcW w:w="0" w:type="auto"/>
            <w:tcBorders>
              <w:top w:val="single" w:sz="2" w:space="0" w:color="000000"/>
              <w:left w:val="single" w:sz="2" w:space="0" w:color="000000"/>
              <w:bottom w:val="single" w:sz="2" w:space="0" w:color="000000"/>
              <w:right w:val="single" w:sz="2" w:space="0" w:color="000000"/>
            </w:tcBorders>
            <w:noWrap/>
            <w:hideMark/>
          </w:tcPr>
          <w:p w14:paraId="1F5B149E"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xml:space="preserve">La tarifa anterior más $ 0.38 por M2 restante </w:t>
            </w:r>
          </w:p>
        </w:tc>
      </w:tr>
      <w:tr w:rsidR="00713EE5" w:rsidRPr="00713EE5" w14:paraId="0E6F657E" w14:textId="77777777" w:rsidTr="003830CE">
        <w:trPr>
          <w:trHeight w:val="19"/>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2A6F830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10,001.00 a 100,000.00 M2</w:t>
            </w:r>
          </w:p>
        </w:tc>
        <w:tc>
          <w:tcPr>
            <w:tcW w:w="0" w:type="auto"/>
            <w:tcBorders>
              <w:top w:val="single" w:sz="2" w:space="0" w:color="000000"/>
              <w:left w:val="single" w:sz="2" w:space="0" w:color="000000"/>
              <w:bottom w:val="single" w:sz="2" w:space="0" w:color="000000"/>
              <w:right w:val="single" w:sz="2" w:space="0" w:color="000000"/>
            </w:tcBorders>
            <w:noWrap/>
            <w:hideMark/>
          </w:tcPr>
          <w:p w14:paraId="1303A8CC"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Tarifa 3 anterior más    $ 0.32 M2</w:t>
            </w:r>
          </w:p>
        </w:tc>
      </w:tr>
      <w:tr w:rsidR="00713EE5" w:rsidRPr="00713EE5" w14:paraId="29B0E037" w14:textId="77777777" w:rsidTr="003830CE">
        <w:trPr>
          <w:trHeight w:val="19"/>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62953BE8"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100,001 a 500,000 M2</w:t>
            </w:r>
          </w:p>
        </w:tc>
        <w:tc>
          <w:tcPr>
            <w:tcW w:w="0" w:type="auto"/>
            <w:tcBorders>
              <w:top w:val="single" w:sz="2" w:space="0" w:color="000000"/>
              <w:left w:val="single" w:sz="2" w:space="0" w:color="000000"/>
              <w:bottom w:val="single" w:sz="2" w:space="0" w:color="000000"/>
              <w:right w:val="single" w:sz="2" w:space="0" w:color="000000"/>
            </w:tcBorders>
            <w:noWrap/>
            <w:hideMark/>
          </w:tcPr>
          <w:p w14:paraId="122828C6"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Tarifa 3 anterior más    $ 0.22 M2</w:t>
            </w:r>
          </w:p>
        </w:tc>
      </w:tr>
      <w:tr w:rsidR="00713EE5" w:rsidRPr="00713EE5" w14:paraId="3984ED2B" w14:textId="77777777" w:rsidTr="003830CE">
        <w:trPr>
          <w:trHeight w:val="19"/>
          <w:jc w:val="center"/>
        </w:trPr>
        <w:tc>
          <w:tcPr>
            <w:tcW w:w="0" w:type="auto"/>
            <w:tcBorders>
              <w:top w:val="single" w:sz="2" w:space="0" w:color="000000"/>
              <w:left w:val="single" w:sz="2" w:space="0" w:color="000000"/>
              <w:bottom w:val="single" w:sz="2" w:space="0" w:color="000000"/>
              <w:right w:val="single" w:sz="2" w:space="0" w:color="000000"/>
            </w:tcBorders>
            <w:noWrap/>
            <w:hideMark/>
          </w:tcPr>
          <w:p w14:paraId="01965ED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De 500,001.00 M2 en adelante</w:t>
            </w:r>
          </w:p>
        </w:tc>
        <w:tc>
          <w:tcPr>
            <w:tcW w:w="0" w:type="auto"/>
            <w:tcBorders>
              <w:top w:val="single" w:sz="2" w:space="0" w:color="000000"/>
              <w:left w:val="single" w:sz="2" w:space="0" w:color="000000"/>
              <w:bottom w:val="single" w:sz="2" w:space="0" w:color="000000"/>
              <w:right w:val="single" w:sz="2" w:space="0" w:color="000000"/>
            </w:tcBorders>
            <w:noWrap/>
            <w:hideMark/>
          </w:tcPr>
          <w:p w14:paraId="00C25008"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Tarifa 3 anterior más    $ 0.17 M2</w:t>
            </w:r>
          </w:p>
        </w:tc>
      </w:tr>
    </w:tbl>
    <w:p w14:paraId="3B8B5AAE" w14:textId="77777777" w:rsidR="00713EE5" w:rsidRPr="00713EE5" w:rsidRDefault="00713EE5" w:rsidP="00713EE5">
      <w:pPr>
        <w:jc w:val="both"/>
        <w:rPr>
          <w:rFonts w:ascii="Arial" w:hAnsi="Arial" w:cs="Arial"/>
          <w:sz w:val="22"/>
          <w:szCs w:val="22"/>
        </w:rPr>
      </w:pPr>
    </w:p>
    <w:p w14:paraId="6C229E73" w14:textId="38A3A147" w:rsidR="00713EE5" w:rsidRPr="00713EE5" w:rsidRDefault="00713EE5" w:rsidP="003830CE">
      <w:pPr>
        <w:numPr>
          <w:ilvl w:val="0"/>
          <w:numId w:val="38"/>
        </w:numPr>
        <w:ind w:left="567" w:hanging="425"/>
        <w:contextualSpacing/>
        <w:jc w:val="both"/>
        <w:rPr>
          <w:rFonts w:ascii="Arial" w:eastAsia="Arial" w:hAnsi="Arial" w:cs="Arial"/>
          <w:snapToGrid w:val="0"/>
          <w:sz w:val="22"/>
          <w:szCs w:val="22"/>
        </w:rPr>
      </w:pPr>
      <w:r w:rsidRPr="00713EE5">
        <w:rPr>
          <w:rFonts w:ascii="Arial" w:eastAsia="Arial" w:hAnsi="Arial" w:cs="Arial"/>
          <w:snapToGrid w:val="0"/>
          <w:sz w:val="22"/>
          <w:szCs w:val="22"/>
        </w:rPr>
        <w:t>Refrendo del certificado de uso de suelo industrial y comercial $ 770.50 pesos</w:t>
      </w:r>
      <w:r w:rsidR="00D551CF">
        <w:rPr>
          <w:rFonts w:ascii="Arial" w:eastAsia="Arial" w:hAnsi="Arial" w:cs="Arial"/>
          <w:snapToGrid w:val="0"/>
          <w:sz w:val="22"/>
          <w:szCs w:val="22"/>
        </w:rPr>
        <w:t>.</w:t>
      </w:r>
    </w:p>
    <w:p w14:paraId="0725886F" w14:textId="77777777" w:rsidR="00713EE5" w:rsidRPr="00713EE5" w:rsidRDefault="00713EE5" w:rsidP="003830CE">
      <w:pPr>
        <w:ind w:left="567" w:hanging="425"/>
        <w:jc w:val="both"/>
        <w:rPr>
          <w:rFonts w:ascii="Arial" w:hAnsi="Arial" w:cs="Arial"/>
          <w:sz w:val="22"/>
          <w:szCs w:val="22"/>
        </w:rPr>
      </w:pPr>
    </w:p>
    <w:p w14:paraId="45EFB81B" w14:textId="77777777" w:rsidR="00713EE5" w:rsidRPr="00713EE5" w:rsidRDefault="00713EE5" w:rsidP="003830CE">
      <w:pPr>
        <w:numPr>
          <w:ilvl w:val="0"/>
          <w:numId w:val="38"/>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Expedición de licencias de fraccionamientos:</w:t>
      </w:r>
    </w:p>
    <w:p w14:paraId="1876BCFA" w14:textId="77777777" w:rsidR="00713EE5" w:rsidRPr="00713EE5" w:rsidRDefault="00713EE5" w:rsidP="00713EE5">
      <w:pPr>
        <w:contextualSpacing/>
        <w:jc w:val="both"/>
        <w:rPr>
          <w:rFonts w:ascii="Arial" w:hAnsi="Arial" w:cs="Arial"/>
          <w:snapToGrid w:val="0"/>
          <w:sz w:val="22"/>
          <w:szCs w:val="22"/>
        </w:rPr>
      </w:pPr>
    </w:p>
    <w:p w14:paraId="1E3C7C25"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Residencial Alto: </w:t>
      </w:r>
      <w:r w:rsidRPr="00713EE5">
        <w:rPr>
          <w:rFonts w:ascii="Arial" w:hAnsi="Arial" w:cs="Arial"/>
          <w:snapToGrid w:val="0"/>
          <w:sz w:val="22"/>
          <w:szCs w:val="22"/>
        </w:rPr>
        <w:tab/>
      </w:r>
      <w:r w:rsidRPr="00713EE5">
        <w:rPr>
          <w:rFonts w:ascii="Arial" w:hAnsi="Arial" w:cs="Arial"/>
          <w:snapToGrid w:val="0"/>
          <w:sz w:val="22"/>
          <w:szCs w:val="22"/>
        </w:rPr>
        <w:tab/>
        <w:t>$ 6.70 por M2.</w:t>
      </w:r>
    </w:p>
    <w:p w14:paraId="11734932"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Residencial: </w:t>
      </w:r>
      <w:r w:rsidRPr="00713EE5">
        <w:rPr>
          <w:rFonts w:ascii="Arial" w:hAnsi="Arial" w:cs="Arial"/>
          <w:snapToGrid w:val="0"/>
          <w:sz w:val="22"/>
          <w:szCs w:val="22"/>
        </w:rPr>
        <w:tab/>
      </w:r>
      <w:r w:rsidRPr="00713EE5">
        <w:rPr>
          <w:rFonts w:ascii="Arial" w:hAnsi="Arial" w:cs="Arial"/>
          <w:snapToGrid w:val="0"/>
          <w:sz w:val="22"/>
          <w:szCs w:val="22"/>
        </w:rPr>
        <w:tab/>
        <w:t>$ 4.70 por M2.</w:t>
      </w:r>
    </w:p>
    <w:p w14:paraId="0ECBCE05"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Media Alta: </w:t>
      </w:r>
      <w:r w:rsidRPr="00713EE5">
        <w:rPr>
          <w:rFonts w:ascii="Arial" w:hAnsi="Arial" w:cs="Arial"/>
          <w:snapToGrid w:val="0"/>
          <w:sz w:val="22"/>
          <w:szCs w:val="22"/>
        </w:rPr>
        <w:tab/>
      </w:r>
      <w:r w:rsidRPr="00713EE5">
        <w:rPr>
          <w:rFonts w:ascii="Arial" w:hAnsi="Arial" w:cs="Arial"/>
          <w:snapToGrid w:val="0"/>
          <w:sz w:val="22"/>
          <w:szCs w:val="22"/>
        </w:rPr>
        <w:tab/>
        <w:t>$ 2.31 por M2.</w:t>
      </w:r>
    </w:p>
    <w:p w14:paraId="3BAB5AE7"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Media: </w:t>
      </w:r>
      <w:r w:rsidRPr="00713EE5">
        <w:rPr>
          <w:rFonts w:ascii="Arial" w:hAnsi="Arial" w:cs="Arial"/>
          <w:snapToGrid w:val="0"/>
          <w:sz w:val="22"/>
          <w:szCs w:val="22"/>
        </w:rPr>
        <w:tab/>
      </w:r>
      <w:r w:rsidRPr="00713EE5">
        <w:rPr>
          <w:rFonts w:ascii="Arial" w:hAnsi="Arial" w:cs="Arial"/>
          <w:snapToGrid w:val="0"/>
          <w:sz w:val="22"/>
          <w:szCs w:val="22"/>
        </w:rPr>
        <w:tab/>
      </w:r>
      <w:r w:rsidRPr="00713EE5">
        <w:rPr>
          <w:rFonts w:ascii="Arial" w:hAnsi="Arial" w:cs="Arial"/>
          <w:snapToGrid w:val="0"/>
          <w:sz w:val="22"/>
          <w:szCs w:val="22"/>
        </w:rPr>
        <w:tab/>
        <w:t>$ 4.10 por M2.</w:t>
      </w:r>
    </w:p>
    <w:p w14:paraId="37CB1587" w14:textId="77777777" w:rsidR="00713EE5" w:rsidRPr="00713EE5" w:rsidRDefault="003830CE" w:rsidP="003830CE">
      <w:pPr>
        <w:numPr>
          <w:ilvl w:val="0"/>
          <w:numId w:val="40"/>
        </w:numPr>
        <w:ind w:left="993" w:hanging="426"/>
        <w:contextualSpacing/>
        <w:jc w:val="both"/>
        <w:rPr>
          <w:rFonts w:ascii="Arial" w:hAnsi="Arial" w:cs="Arial"/>
          <w:snapToGrid w:val="0"/>
          <w:sz w:val="22"/>
          <w:szCs w:val="22"/>
        </w:rPr>
      </w:pPr>
      <w:r>
        <w:rPr>
          <w:rFonts w:ascii="Arial" w:hAnsi="Arial" w:cs="Arial"/>
          <w:snapToGrid w:val="0"/>
          <w:sz w:val="22"/>
          <w:szCs w:val="22"/>
        </w:rPr>
        <w:t xml:space="preserve">Interés Social y Popular: </w:t>
      </w:r>
      <w:r>
        <w:rPr>
          <w:rFonts w:ascii="Arial" w:hAnsi="Arial" w:cs="Arial"/>
          <w:snapToGrid w:val="0"/>
          <w:sz w:val="22"/>
          <w:szCs w:val="22"/>
        </w:rPr>
        <w:tab/>
      </w:r>
      <w:r w:rsidR="00713EE5" w:rsidRPr="00713EE5">
        <w:rPr>
          <w:rFonts w:ascii="Arial" w:hAnsi="Arial" w:cs="Arial"/>
          <w:snapToGrid w:val="0"/>
          <w:sz w:val="22"/>
          <w:szCs w:val="22"/>
        </w:rPr>
        <w:t>$ 1.58 por M2.</w:t>
      </w:r>
    </w:p>
    <w:p w14:paraId="0505AC12" w14:textId="77777777" w:rsidR="00713EE5" w:rsidRPr="00713EE5" w:rsidRDefault="003830CE" w:rsidP="003830CE">
      <w:pPr>
        <w:numPr>
          <w:ilvl w:val="0"/>
          <w:numId w:val="40"/>
        </w:numPr>
        <w:ind w:left="993" w:hanging="426"/>
        <w:contextualSpacing/>
        <w:jc w:val="both"/>
        <w:rPr>
          <w:rFonts w:ascii="Arial" w:hAnsi="Arial" w:cs="Arial"/>
          <w:snapToGrid w:val="0"/>
          <w:sz w:val="22"/>
          <w:szCs w:val="22"/>
        </w:rPr>
      </w:pPr>
      <w:r>
        <w:rPr>
          <w:rFonts w:ascii="Arial" w:hAnsi="Arial" w:cs="Arial"/>
          <w:snapToGrid w:val="0"/>
          <w:sz w:val="22"/>
          <w:szCs w:val="22"/>
        </w:rPr>
        <w:t xml:space="preserve">Comercial: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00713EE5" w:rsidRPr="00713EE5">
        <w:rPr>
          <w:rFonts w:ascii="Arial" w:hAnsi="Arial" w:cs="Arial"/>
          <w:snapToGrid w:val="0"/>
          <w:sz w:val="22"/>
          <w:szCs w:val="22"/>
        </w:rPr>
        <w:t>$ 3.65 por M2.</w:t>
      </w:r>
    </w:p>
    <w:p w14:paraId="45A6E1B7"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Industrial: </w:t>
      </w:r>
      <w:r w:rsidRPr="00713EE5">
        <w:rPr>
          <w:rFonts w:ascii="Arial" w:hAnsi="Arial" w:cs="Arial"/>
          <w:snapToGrid w:val="0"/>
          <w:sz w:val="22"/>
          <w:szCs w:val="22"/>
        </w:rPr>
        <w:tab/>
      </w:r>
      <w:r w:rsidRPr="00713EE5">
        <w:rPr>
          <w:rFonts w:ascii="Arial" w:hAnsi="Arial" w:cs="Arial"/>
          <w:snapToGrid w:val="0"/>
          <w:sz w:val="22"/>
          <w:szCs w:val="22"/>
        </w:rPr>
        <w:tab/>
      </w:r>
      <w:r w:rsidRPr="00713EE5">
        <w:rPr>
          <w:rFonts w:ascii="Arial" w:hAnsi="Arial" w:cs="Arial"/>
          <w:snapToGrid w:val="0"/>
          <w:sz w:val="22"/>
          <w:szCs w:val="22"/>
        </w:rPr>
        <w:tab/>
        <w:t>$ 5.43 por M2.</w:t>
      </w:r>
    </w:p>
    <w:p w14:paraId="2E2E05A5"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Cementerio: </w:t>
      </w:r>
      <w:r w:rsidRPr="00713EE5">
        <w:rPr>
          <w:rFonts w:ascii="Arial" w:hAnsi="Arial" w:cs="Arial"/>
          <w:snapToGrid w:val="0"/>
          <w:sz w:val="22"/>
          <w:szCs w:val="22"/>
        </w:rPr>
        <w:tab/>
      </w:r>
      <w:r w:rsidRPr="00713EE5">
        <w:rPr>
          <w:rFonts w:ascii="Arial" w:hAnsi="Arial" w:cs="Arial"/>
          <w:snapToGrid w:val="0"/>
          <w:sz w:val="22"/>
          <w:szCs w:val="22"/>
        </w:rPr>
        <w:tab/>
        <w:t>$ 2.77 por M2.</w:t>
      </w:r>
    </w:p>
    <w:p w14:paraId="369B4E74" w14:textId="77777777" w:rsidR="00713EE5" w:rsidRPr="00713EE5" w:rsidRDefault="00713EE5" w:rsidP="003830CE">
      <w:pPr>
        <w:numPr>
          <w:ilvl w:val="0"/>
          <w:numId w:val="4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 xml:space="preserve">Campestre: </w:t>
      </w:r>
      <w:r w:rsidRPr="00713EE5">
        <w:rPr>
          <w:rFonts w:ascii="Arial" w:hAnsi="Arial" w:cs="Arial"/>
          <w:snapToGrid w:val="0"/>
          <w:sz w:val="22"/>
          <w:szCs w:val="22"/>
        </w:rPr>
        <w:tab/>
      </w:r>
      <w:r w:rsidRPr="00713EE5">
        <w:rPr>
          <w:rFonts w:ascii="Arial" w:hAnsi="Arial" w:cs="Arial"/>
          <w:snapToGrid w:val="0"/>
          <w:sz w:val="22"/>
          <w:szCs w:val="22"/>
        </w:rPr>
        <w:tab/>
        <w:t>$ 2.77 por M2.</w:t>
      </w:r>
    </w:p>
    <w:p w14:paraId="7F1D84DD" w14:textId="77777777" w:rsidR="00713EE5" w:rsidRPr="00713EE5" w:rsidRDefault="00713EE5" w:rsidP="00713EE5">
      <w:pPr>
        <w:ind w:left="142" w:firstLine="284"/>
        <w:jc w:val="both"/>
        <w:rPr>
          <w:rFonts w:ascii="Arial" w:hAnsi="Arial" w:cs="Arial"/>
          <w:sz w:val="22"/>
          <w:szCs w:val="22"/>
        </w:rPr>
      </w:pPr>
    </w:p>
    <w:p w14:paraId="2A7F127D" w14:textId="77777777" w:rsidR="00713EE5" w:rsidRPr="00713EE5" w:rsidRDefault="00713EE5" w:rsidP="008300D2">
      <w:pPr>
        <w:numPr>
          <w:ilvl w:val="0"/>
          <w:numId w:val="38"/>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autorización de adecuación, subdivisión y fusión de predios se cobrará un derecho por metro cuadrado de acuerdo con la siguiente tabla:</w:t>
      </w:r>
    </w:p>
    <w:p w14:paraId="67F51728"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140"/>
        <w:gridCol w:w="1195"/>
        <w:gridCol w:w="1398"/>
        <w:gridCol w:w="1263"/>
        <w:gridCol w:w="1559"/>
        <w:gridCol w:w="1559"/>
        <w:gridCol w:w="1806"/>
      </w:tblGrid>
      <w:tr w:rsidR="00713EE5" w:rsidRPr="00713EE5" w14:paraId="62625394" w14:textId="77777777" w:rsidTr="006B0DBF">
        <w:trPr>
          <w:trHeight w:val="122"/>
          <w:jc w:val="center"/>
        </w:trPr>
        <w:tc>
          <w:tcPr>
            <w:tcW w:w="0" w:type="auto"/>
            <w:tcBorders>
              <w:top w:val="single" w:sz="2" w:space="0" w:color="000000"/>
              <w:left w:val="single" w:sz="2" w:space="0" w:color="000000"/>
              <w:bottom w:val="single" w:sz="2" w:space="0" w:color="000000"/>
              <w:right w:val="single" w:sz="2" w:space="0" w:color="000000"/>
            </w:tcBorders>
            <w:hideMark/>
          </w:tcPr>
          <w:p w14:paraId="408639E4" w14:textId="77777777" w:rsidR="00713EE5" w:rsidRPr="00713EE5" w:rsidRDefault="00713EE5" w:rsidP="002E7FEC">
            <w:pPr>
              <w:widowControl w:val="0"/>
              <w:ind w:right="-54"/>
              <w:contextualSpacing/>
              <w:jc w:val="both"/>
              <w:rPr>
                <w:rFonts w:ascii="Arial" w:hAnsi="Arial" w:cs="Arial"/>
                <w:bCs/>
                <w:snapToGrid w:val="0"/>
                <w:sz w:val="22"/>
                <w:szCs w:val="22"/>
              </w:rPr>
            </w:pPr>
            <w:r w:rsidRPr="00713EE5">
              <w:rPr>
                <w:rFonts w:ascii="Arial" w:hAnsi="Arial" w:cs="Arial"/>
                <w:bCs/>
                <w:snapToGrid w:val="0"/>
                <w:sz w:val="22"/>
                <w:szCs w:val="22"/>
              </w:rPr>
              <w:t>Tipo</w:t>
            </w:r>
          </w:p>
        </w:tc>
        <w:tc>
          <w:tcPr>
            <w:tcW w:w="0" w:type="auto"/>
            <w:tcBorders>
              <w:top w:val="single" w:sz="2" w:space="0" w:color="000000"/>
              <w:left w:val="single" w:sz="2" w:space="0" w:color="000000"/>
              <w:bottom w:val="single" w:sz="2" w:space="0" w:color="000000"/>
              <w:right w:val="single" w:sz="2" w:space="0" w:color="000000"/>
            </w:tcBorders>
            <w:hideMark/>
          </w:tcPr>
          <w:p w14:paraId="7867A9EE" w14:textId="77777777" w:rsidR="00713EE5" w:rsidRPr="00713EE5" w:rsidRDefault="00713EE5" w:rsidP="006B0DBF">
            <w:pPr>
              <w:widowControl w:val="0"/>
              <w:ind w:left="34" w:hanging="34"/>
              <w:contextualSpacing/>
              <w:jc w:val="center"/>
              <w:rPr>
                <w:rFonts w:ascii="Arial" w:hAnsi="Arial" w:cs="Arial"/>
                <w:snapToGrid w:val="0"/>
                <w:sz w:val="22"/>
                <w:szCs w:val="22"/>
              </w:rPr>
            </w:pPr>
            <w:r w:rsidRPr="00713EE5">
              <w:rPr>
                <w:rFonts w:ascii="Arial" w:hAnsi="Arial" w:cs="Arial"/>
                <w:snapToGrid w:val="0"/>
                <w:sz w:val="22"/>
                <w:szCs w:val="22"/>
              </w:rPr>
              <w:t>Hasta</w:t>
            </w:r>
          </w:p>
          <w:p w14:paraId="3BEF01F4" w14:textId="77777777" w:rsidR="00713EE5" w:rsidRPr="00713EE5" w:rsidRDefault="00713EE5" w:rsidP="006B0DBF">
            <w:pPr>
              <w:widowControl w:val="0"/>
              <w:ind w:left="34" w:hanging="34"/>
              <w:contextualSpacing/>
              <w:jc w:val="center"/>
              <w:rPr>
                <w:rFonts w:ascii="Arial" w:hAnsi="Arial" w:cs="Arial"/>
                <w:bCs/>
                <w:snapToGrid w:val="0"/>
                <w:sz w:val="22"/>
                <w:szCs w:val="22"/>
              </w:rPr>
            </w:pPr>
            <w:r w:rsidRPr="00713EE5">
              <w:rPr>
                <w:rFonts w:ascii="Arial" w:hAnsi="Arial" w:cs="Arial"/>
                <w:snapToGrid w:val="0"/>
                <w:sz w:val="22"/>
                <w:szCs w:val="22"/>
              </w:rPr>
              <w:t>1,000 m2</w:t>
            </w:r>
          </w:p>
        </w:tc>
        <w:tc>
          <w:tcPr>
            <w:tcW w:w="1398" w:type="dxa"/>
            <w:tcBorders>
              <w:top w:val="single" w:sz="2" w:space="0" w:color="000000"/>
              <w:left w:val="single" w:sz="2" w:space="0" w:color="000000"/>
              <w:bottom w:val="single" w:sz="2" w:space="0" w:color="000000"/>
              <w:right w:val="single" w:sz="2" w:space="0" w:color="000000"/>
            </w:tcBorders>
            <w:hideMark/>
          </w:tcPr>
          <w:p w14:paraId="5B2AB618" w14:textId="77777777" w:rsidR="00713EE5" w:rsidRPr="00713EE5" w:rsidRDefault="00713EE5" w:rsidP="006B0DBF">
            <w:pPr>
              <w:widowControl w:val="0"/>
              <w:contextualSpacing/>
              <w:jc w:val="center"/>
              <w:rPr>
                <w:rFonts w:ascii="Arial" w:hAnsi="Arial" w:cs="Arial"/>
                <w:bCs/>
                <w:snapToGrid w:val="0"/>
                <w:sz w:val="22"/>
                <w:szCs w:val="22"/>
              </w:rPr>
            </w:pPr>
            <w:r w:rsidRPr="00713EE5">
              <w:rPr>
                <w:rFonts w:ascii="Arial" w:hAnsi="Arial" w:cs="Arial"/>
                <w:snapToGrid w:val="0"/>
                <w:sz w:val="22"/>
                <w:szCs w:val="22"/>
              </w:rPr>
              <w:t>1,000.01</w:t>
            </w:r>
            <w:r w:rsidR="006B0DBF">
              <w:rPr>
                <w:rFonts w:ascii="Arial" w:hAnsi="Arial" w:cs="Arial"/>
                <w:snapToGrid w:val="0"/>
                <w:sz w:val="22"/>
                <w:szCs w:val="22"/>
              </w:rPr>
              <w:t xml:space="preserve"> </w:t>
            </w:r>
            <w:r w:rsidRPr="00713EE5">
              <w:rPr>
                <w:rFonts w:ascii="Arial" w:hAnsi="Arial" w:cs="Arial"/>
                <w:snapToGrid w:val="0"/>
                <w:sz w:val="22"/>
                <w:szCs w:val="22"/>
              </w:rPr>
              <w:t>a 5,000 m2</w:t>
            </w:r>
          </w:p>
        </w:tc>
        <w:tc>
          <w:tcPr>
            <w:tcW w:w="1263" w:type="dxa"/>
            <w:tcBorders>
              <w:top w:val="single" w:sz="2" w:space="0" w:color="000000"/>
              <w:left w:val="single" w:sz="2" w:space="0" w:color="000000"/>
              <w:bottom w:val="single" w:sz="2" w:space="0" w:color="000000"/>
              <w:right w:val="single" w:sz="2" w:space="0" w:color="000000"/>
            </w:tcBorders>
            <w:hideMark/>
          </w:tcPr>
          <w:p w14:paraId="1098A95D" w14:textId="77777777" w:rsidR="00713EE5" w:rsidRPr="00713EE5" w:rsidRDefault="00713EE5" w:rsidP="006B0DBF">
            <w:pPr>
              <w:widowControl w:val="0"/>
              <w:contextualSpacing/>
              <w:jc w:val="center"/>
              <w:rPr>
                <w:rFonts w:ascii="Arial" w:hAnsi="Arial" w:cs="Arial"/>
                <w:bCs/>
                <w:snapToGrid w:val="0"/>
                <w:sz w:val="22"/>
                <w:szCs w:val="22"/>
              </w:rPr>
            </w:pPr>
            <w:r w:rsidRPr="00713EE5">
              <w:rPr>
                <w:rFonts w:ascii="Arial" w:hAnsi="Arial" w:cs="Arial"/>
                <w:snapToGrid w:val="0"/>
                <w:sz w:val="22"/>
                <w:szCs w:val="22"/>
              </w:rPr>
              <w:t>5,000.01 a 10,000 m2</w:t>
            </w:r>
          </w:p>
        </w:tc>
        <w:tc>
          <w:tcPr>
            <w:tcW w:w="1559" w:type="dxa"/>
            <w:tcBorders>
              <w:top w:val="single" w:sz="2" w:space="0" w:color="000000"/>
              <w:left w:val="single" w:sz="2" w:space="0" w:color="000000"/>
              <w:bottom w:val="single" w:sz="2" w:space="0" w:color="000000"/>
              <w:right w:val="single" w:sz="2" w:space="0" w:color="000000"/>
            </w:tcBorders>
            <w:hideMark/>
          </w:tcPr>
          <w:p w14:paraId="4BA604D0" w14:textId="77777777" w:rsidR="00713EE5" w:rsidRPr="00713EE5" w:rsidRDefault="00713EE5" w:rsidP="006B0DBF">
            <w:pPr>
              <w:widowControl w:val="0"/>
              <w:contextualSpacing/>
              <w:jc w:val="center"/>
              <w:rPr>
                <w:rFonts w:ascii="Arial" w:hAnsi="Arial" w:cs="Arial"/>
                <w:bCs/>
                <w:snapToGrid w:val="0"/>
                <w:sz w:val="22"/>
                <w:szCs w:val="22"/>
              </w:rPr>
            </w:pPr>
            <w:r w:rsidRPr="00713EE5">
              <w:rPr>
                <w:rFonts w:ascii="Arial" w:hAnsi="Arial" w:cs="Arial"/>
                <w:snapToGrid w:val="0"/>
                <w:sz w:val="22"/>
                <w:szCs w:val="22"/>
              </w:rPr>
              <w:t>10,000.01 a 100,000 m2</w:t>
            </w:r>
          </w:p>
        </w:tc>
        <w:tc>
          <w:tcPr>
            <w:tcW w:w="1559" w:type="dxa"/>
            <w:tcBorders>
              <w:top w:val="single" w:sz="2" w:space="0" w:color="000000"/>
              <w:left w:val="single" w:sz="2" w:space="0" w:color="000000"/>
              <w:bottom w:val="single" w:sz="2" w:space="0" w:color="000000"/>
              <w:right w:val="single" w:sz="2" w:space="0" w:color="000000"/>
            </w:tcBorders>
            <w:hideMark/>
          </w:tcPr>
          <w:p w14:paraId="3B1389F6" w14:textId="77777777" w:rsidR="00713EE5" w:rsidRPr="00713EE5" w:rsidRDefault="00713EE5" w:rsidP="006B0DBF">
            <w:pPr>
              <w:widowControl w:val="0"/>
              <w:contextualSpacing/>
              <w:jc w:val="center"/>
              <w:rPr>
                <w:rFonts w:ascii="Arial" w:hAnsi="Arial" w:cs="Arial"/>
                <w:bCs/>
                <w:snapToGrid w:val="0"/>
                <w:sz w:val="22"/>
                <w:szCs w:val="22"/>
              </w:rPr>
            </w:pPr>
            <w:r w:rsidRPr="00713EE5">
              <w:rPr>
                <w:rFonts w:ascii="Arial" w:hAnsi="Arial" w:cs="Arial"/>
                <w:snapToGrid w:val="0"/>
                <w:sz w:val="22"/>
                <w:szCs w:val="22"/>
              </w:rPr>
              <w:t>100,000.01 a 500,000 m2</w:t>
            </w:r>
          </w:p>
        </w:tc>
        <w:tc>
          <w:tcPr>
            <w:tcW w:w="1806" w:type="dxa"/>
            <w:tcBorders>
              <w:top w:val="single" w:sz="2" w:space="0" w:color="000000"/>
              <w:left w:val="single" w:sz="2" w:space="0" w:color="000000"/>
              <w:bottom w:val="single" w:sz="2" w:space="0" w:color="000000"/>
              <w:right w:val="single" w:sz="2" w:space="0" w:color="000000"/>
            </w:tcBorders>
            <w:hideMark/>
          </w:tcPr>
          <w:p w14:paraId="77A07981" w14:textId="77777777" w:rsidR="00713EE5" w:rsidRPr="00713EE5" w:rsidRDefault="00EA6253" w:rsidP="006B0DBF">
            <w:pPr>
              <w:widowControl w:val="0"/>
              <w:contextualSpacing/>
              <w:jc w:val="center"/>
              <w:rPr>
                <w:rFonts w:ascii="Arial" w:hAnsi="Arial" w:cs="Arial"/>
                <w:bCs/>
                <w:snapToGrid w:val="0"/>
                <w:sz w:val="22"/>
                <w:szCs w:val="22"/>
              </w:rPr>
            </w:pPr>
            <w:r>
              <w:rPr>
                <w:rFonts w:ascii="Arial" w:hAnsi="Arial" w:cs="Arial"/>
                <w:snapToGrid w:val="0"/>
                <w:sz w:val="22"/>
                <w:szCs w:val="22"/>
              </w:rPr>
              <w:t xml:space="preserve">500,000.01 </w:t>
            </w:r>
            <w:r w:rsidR="00713EE5" w:rsidRPr="00713EE5">
              <w:rPr>
                <w:rFonts w:ascii="Arial" w:hAnsi="Arial" w:cs="Arial"/>
                <w:snapToGrid w:val="0"/>
                <w:sz w:val="22"/>
                <w:szCs w:val="22"/>
              </w:rPr>
              <w:t>m2 en adelante</w:t>
            </w:r>
          </w:p>
        </w:tc>
      </w:tr>
      <w:tr w:rsidR="00713EE5" w:rsidRPr="00713EE5" w14:paraId="4EE56878" w14:textId="77777777" w:rsidTr="006B0DBF">
        <w:trPr>
          <w:trHeight w:val="72"/>
          <w:jc w:val="center"/>
        </w:trPr>
        <w:tc>
          <w:tcPr>
            <w:tcW w:w="0" w:type="auto"/>
            <w:tcBorders>
              <w:top w:val="single" w:sz="2" w:space="0" w:color="000000"/>
              <w:left w:val="single" w:sz="2" w:space="0" w:color="000000"/>
              <w:bottom w:val="single" w:sz="2" w:space="0" w:color="000000"/>
              <w:right w:val="single" w:sz="2" w:space="0" w:color="000000"/>
            </w:tcBorders>
            <w:hideMark/>
          </w:tcPr>
          <w:p w14:paraId="712D4F92" w14:textId="77777777" w:rsidR="00713EE5" w:rsidRPr="00713EE5" w:rsidRDefault="00713EE5" w:rsidP="002E7FEC">
            <w:pPr>
              <w:ind w:left="-30"/>
              <w:jc w:val="both"/>
              <w:rPr>
                <w:rFonts w:ascii="Arial" w:hAnsi="Arial" w:cs="Arial"/>
                <w:bCs/>
                <w:sz w:val="22"/>
                <w:szCs w:val="22"/>
              </w:rPr>
            </w:pPr>
            <w:r w:rsidRPr="00713EE5">
              <w:rPr>
                <w:rFonts w:ascii="Arial" w:hAnsi="Arial" w:cs="Arial"/>
                <w:bCs/>
                <w:sz w:val="22"/>
                <w:szCs w:val="22"/>
              </w:rPr>
              <w:t>Urbanos</w:t>
            </w:r>
          </w:p>
        </w:tc>
        <w:tc>
          <w:tcPr>
            <w:tcW w:w="0" w:type="auto"/>
            <w:tcBorders>
              <w:top w:val="single" w:sz="2" w:space="0" w:color="000000"/>
              <w:left w:val="single" w:sz="2" w:space="0" w:color="000000"/>
              <w:bottom w:val="single" w:sz="2" w:space="0" w:color="000000"/>
              <w:right w:val="single" w:sz="2" w:space="0" w:color="000000"/>
            </w:tcBorders>
            <w:hideMark/>
          </w:tcPr>
          <w:p w14:paraId="72528913"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$1.44M2</w:t>
            </w:r>
          </w:p>
        </w:tc>
        <w:tc>
          <w:tcPr>
            <w:tcW w:w="1398" w:type="dxa"/>
            <w:tcBorders>
              <w:top w:val="single" w:sz="2" w:space="0" w:color="000000"/>
              <w:left w:val="single" w:sz="2" w:space="0" w:color="000000"/>
              <w:bottom w:val="single" w:sz="2" w:space="0" w:color="000000"/>
              <w:right w:val="single" w:sz="2" w:space="0" w:color="000000"/>
            </w:tcBorders>
            <w:hideMark/>
          </w:tcPr>
          <w:p w14:paraId="6361939D"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$ 1.31 M2</w:t>
            </w:r>
          </w:p>
        </w:tc>
        <w:tc>
          <w:tcPr>
            <w:tcW w:w="1263" w:type="dxa"/>
            <w:tcBorders>
              <w:top w:val="single" w:sz="2" w:space="0" w:color="000000"/>
              <w:left w:val="single" w:sz="2" w:space="0" w:color="000000"/>
              <w:bottom w:val="single" w:sz="2" w:space="0" w:color="000000"/>
              <w:right w:val="single" w:sz="2" w:space="0" w:color="000000"/>
            </w:tcBorders>
            <w:hideMark/>
          </w:tcPr>
          <w:p w14:paraId="3168D5AA"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$ 1.03 M2</w:t>
            </w:r>
          </w:p>
        </w:tc>
        <w:tc>
          <w:tcPr>
            <w:tcW w:w="1559" w:type="dxa"/>
            <w:tcBorders>
              <w:top w:val="single" w:sz="2" w:space="0" w:color="000000"/>
              <w:left w:val="single" w:sz="2" w:space="0" w:color="000000"/>
              <w:bottom w:val="single" w:sz="2" w:space="0" w:color="000000"/>
              <w:right w:val="single" w:sz="2" w:space="0" w:color="000000"/>
            </w:tcBorders>
            <w:hideMark/>
          </w:tcPr>
          <w:p w14:paraId="1DD99641"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$ 0.44 M2</w:t>
            </w:r>
          </w:p>
        </w:tc>
        <w:tc>
          <w:tcPr>
            <w:tcW w:w="1559" w:type="dxa"/>
            <w:tcBorders>
              <w:top w:val="single" w:sz="2" w:space="0" w:color="000000"/>
              <w:left w:val="single" w:sz="2" w:space="0" w:color="000000"/>
              <w:bottom w:val="single" w:sz="2" w:space="0" w:color="000000"/>
              <w:right w:val="single" w:sz="2" w:space="0" w:color="000000"/>
            </w:tcBorders>
            <w:hideMark/>
          </w:tcPr>
          <w:p w14:paraId="3F65F7A2"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$ 0.29 M2</w:t>
            </w:r>
          </w:p>
        </w:tc>
        <w:tc>
          <w:tcPr>
            <w:tcW w:w="1806" w:type="dxa"/>
            <w:tcBorders>
              <w:top w:val="single" w:sz="2" w:space="0" w:color="000000"/>
              <w:left w:val="single" w:sz="2" w:space="0" w:color="000000"/>
              <w:bottom w:val="single" w:sz="2" w:space="0" w:color="000000"/>
              <w:right w:val="single" w:sz="2" w:space="0" w:color="000000"/>
            </w:tcBorders>
            <w:hideMark/>
          </w:tcPr>
          <w:p w14:paraId="45D9C849"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$ 0.19 M2</w:t>
            </w:r>
          </w:p>
        </w:tc>
      </w:tr>
      <w:tr w:rsidR="00713EE5" w:rsidRPr="00713EE5" w14:paraId="1A235131" w14:textId="77777777" w:rsidTr="006B0DBF">
        <w:trPr>
          <w:trHeight w:val="72"/>
          <w:jc w:val="center"/>
        </w:trPr>
        <w:tc>
          <w:tcPr>
            <w:tcW w:w="0" w:type="auto"/>
            <w:tcBorders>
              <w:top w:val="single" w:sz="2" w:space="0" w:color="000000"/>
              <w:left w:val="single" w:sz="2" w:space="0" w:color="000000"/>
              <w:bottom w:val="single" w:sz="2" w:space="0" w:color="000000"/>
              <w:right w:val="single" w:sz="2" w:space="0" w:color="000000"/>
            </w:tcBorders>
            <w:hideMark/>
          </w:tcPr>
          <w:p w14:paraId="51E5962A" w14:textId="77777777" w:rsidR="00713EE5" w:rsidRPr="00713EE5" w:rsidRDefault="00713EE5" w:rsidP="002E7FEC">
            <w:pPr>
              <w:ind w:left="-30"/>
              <w:jc w:val="both"/>
              <w:rPr>
                <w:rFonts w:ascii="Arial" w:hAnsi="Arial" w:cs="Arial"/>
                <w:bCs/>
                <w:sz w:val="22"/>
                <w:szCs w:val="22"/>
              </w:rPr>
            </w:pPr>
            <w:r w:rsidRPr="00713EE5">
              <w:rPr>
                <w:rFonts w:ascii="Arial" w:hAnsi="Arial" w:cs="Arial"/>
                <w:bCs/>
                <w:sz w:val="22"/>
                <w:szCs w:val="22"/>
              </w:rPr>
              <w:t>Rústico</w:t>
            </w:r>
          </w:p>
        </w:tc>
        <w:tc>
          <w:tcPr>
            <w:tcW w:w="0" w:type="auto"/>
            <w:tcBorders>
              <w:top w:val="single" w:sz="2" w:space="0" w:color="000000"/>
              <w:left w:val="single" w:sz="2" w:space="0" w:color="000000"/>
              <w:bottom w:val="single" w:sz="2" w:space="0" w:color="000000"/>
              <w:right w:val="single" w:sz="2" w:space="0" w:color="000000"/>
            </w:tcBorders>
            <w:hideMark/>
          </w:tcPr>
          <w:p w14:paraId="6FBEA98A"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$ 0.74 M2</w:t>
            </w:r>
          </w:p>
        </w:tc>
        <w:tc>
          <w:tcPr>
            <w:tcW w:w="1398" w:type="dxa"/>
            <w:tcBorders>
              <w:top w:val="single" w:sz="2" w:space="0" w:color="000000"/>
              <w:left w:val="single" w:sz="2" w:space="0" w:color="000000"/>
              <w:bottom w:val="single" w:sz="2" w:space="0" w:color="000000"/>
              <w:right w:val="single" w:sz="2" w:space="0" w:color="000000"/>
            </w:tcBorders>
            <w:hideMark/>
          </w:tcPr>
          <w:p w14:paraId="007AFCA3"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$ 0.57 M2</w:t>
            </w:r>
          </w:p>
        </w:tc>
        <w:tc>
          <w:tcPr>
            <w:tcW w:w="1263" w:type="dxa"/>
            <w:tcBorders>
              <w:top w:val="single" w:sz="2" w:space="0" w:color="000000"/>
              <w:left w:val="single" w:sz="2" w:space="0" w:color="000000"/>
              <w:bottom w:val="single" w:sz="2" w:space="0" w:color="000000"/>
              <w:right w:val="single" w:sz="2" w:space="0" w:color="000000"/>
            </w:tcBorders>
            <w:hideMark/>
          </w:tcPr>
          <w:p w14:paraId="093AA31A"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$ 0.57 M2</w:t>
            </w:r>
          </w:p>
        </w:tc>
        <w:tc>
          <w:tcPr>
            <w:tcW w:w="1559" w:type="dxa"/>
            <w:tcBorders>
              <w:top w:val="single" w:sz="2" w:space="0" w:color="000000"/>
              <w:left w:val="single" w:sz="2" w:space="0" w:color="000000"/>
              <w:bottom w:val="single" w:sz="2" w:space="0" w:color="000000"/>
              <w:right w:val="single" w:sz="2" w:space="0" w:color="000000"/>
            </w:tcBorders>
            <w:hideMark/>
          </w:tcPr>
          <w:p w14:paraId="298FE487"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$ 0.29 M2</w:t>
            </w:r>
          </w:p>
        </w:tc>
        <w:tc>
          <w:tcPr>
            <w:tcW w:w="1559" w:type="dxa"/>
            <w:tcBorders>
              <w:top w:val="single" w:sz="2" w:space="0" w:color="000000"/>
              <w:left w:val="single" w:sz="2" w:space="0" w:color="000000"/>
              <w:bottom w:val="single" w:sz="2" w:space="0" w:color="000000"/>
              <w:right w:val="single" w:sz="2" w:space="0" w:color="000000"/>
            </w:tcBorders>
            <w:hideMark/>
          </w:tcPr>
          <w:p w14:paraId="103EEA59"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$ 0.19 M2</w:t>
            </w:r>
          </w:p>
        </w:tc>
        <w:tc>
          <w:tcPr>
            <w:tcW w:w="1806" w:type="dxa"/>
            <w:tcBorders>
              <w:top w:val="single" w:sz="2" w:space="0" w:color="000000"/>
              <w:left w:val="single" w:sz="2" w:space="0" w:color="000000"/>
              <w:bottom w:val="single" w:sz="2" w:space="0" w:color="000000"/>
              <w:right w:val="single" w:sz="2" w:space="0" w:color="000000"/>
            </w:tcBorders>
            <w:hideMark/>
          </w:tcPr>
          <w:p w14:paraId="58B10540" w14:textId="77777777" w:rsidR="00713EE5" w:rsidRPr="00713EE5" w:rsidRDefault="00713EE5" w:rsidP="006B0DBF">
            <w:pPr>
              <w:ind w:left="34" w:hanging="34"/>
              <w:jc w:val="center"/>
              <w:rPr>
                <w:rFonts w:ascii="Arial" w:hAnsi="Arial" w:cs="Arial"/>
                <w:sz w:val="22"/>
                <w:szCs w:val="22"/>
              </w:rPr>
            </w:pPr>
            <w:r w:rsidRPr="00713EE5">
              <w:rPr>
                <w:rFonts w:ascii="Arial" w:hAnsi="Arial" w:cs="Arial"/>
                <w:sz w:val="22"/>
                <w:szCs w:val="22"/>
              </w:rPr>
              <w:t>$ 0.10 M2</w:t>
            </w:r>
          </w:p>
        </w:tc>
      </w:tr>
    </w:tbl>
    <w:p w14:paraId="57EE7401"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71E534D5" w14:textId="77777777" w:rsidR="00713EE5" w:rsidRPr="00713EE5" w:rsidRDefault="00713EE5" w:rsidP="008300D2">
      <w:pPr>
        <w:ind w:left="567"/>
        <w:jc w:val="both"/>
        <w:rPr>
          <w:rFonts w:ascii="Arial" w:hAnsi="Arial" w:cs="Arial"/>
          <w:sz w:val="22"/>
          <w:szCs w:val="22"/>
        </w:rPr>
      </w:pPr>
      <w:r w:rsidRPr="00713EE5">
        <w:rPr>
          <w:rFonts w:ascii="Arial" w:hAnsi="Arial" w:cs="Arial"/>
          <w:sz w:val="22"/>
          <w:szCs w:val="22"/>
        </w:rPr>
        <w:t>Cuando el área que se subdivida sea menor y hasta el 50% del total del predio a subdividir se cobrara únicamente por los metros cuadrados correspondientes a la superficie subdividida; en caso de que exceda el 50% del total del predio a subdividir, se cobrara lo correspondiente al total de la superficie del predio objeto de la subdivisión.</w:t>
      </w:r>
    </w:p>
    <w:p w14:paraId="0128D3DB" w14:textId="77777777" w:rsidR="00713EE5" w:rsidRPr="00713EE5" w:rsidRDefault="00713EE5" w:rsidP="00713EE5">
      <w:pPr>
        <w:jc w:val="both"/>
        <w:rPr>
          <w:rFonts w:ascii="Arial" w:hAnsi="Arial" w:cs="Arial"/>
          <w:sz w:val="22"/>
          <w:szCs w:val="22"/>
        </w:rPr>
      </w:pPr>
    </w:p>
    <w:p w14:paraId="1654316F" w14:textId="77777777" w:rsidR="00713EE5" w:rsidRPr="00713EE5" w:rsidRDefault="00713EE5" w:rsidP="008300D2">
      <w:pPr>
        <w:ind w:left="567"/>
        <w:jc w:val="both"/>
        <w:rPr>
          <w:rFonts w:ascii="Arial" w:hAnsi="Arial" w:cs="Arial"/>
          <w:sz w:val="22"/>
          <w:szCs w:val="22"/>
        </w:rPr>
      </w:pPr>
      <w:r w:rsidRPr="00713EE5">
        <w:rPr>
          <w:rFonts w:ascii="Arial" w:hAnsi="Arial" w:cs="Arial"/>
          <w:sz w:val="22"/>
          <w:szCs w:val="22"/>
        </w:rPr>
        <w:t xml:space="preserve">La documentación oficial que expidan las tesorerías municipales deberá mantenerse en un lugar visible de la obra y mostrarse a los inspectores o visitadores municipales cuantas veces sea requerida. </w:t>
      </w:r>
    </w:p>
    <w:p w14:paraId="36F91DA2" w14:textId="77777777" w:rsidR="00713EE5" w:rsidRPr="00713EE5" w:rsidRDefault="00713EE5" w:rsidP="008300D2">
      <w:pPr>
        <w:ind w:left="567"/>
        <w:jc w:val="both"/>
        <w:rPr>
          <w:rFonts w:ascii="Arial" w:hAnsi="Arial" w:cs="Arial"/>
          <w:sz w:val="22"/>
          <w:szCs w:val="22"/>
        </w:rPr>
      </w:pPr>
    </w:p>
    <w:p w14:paraId="0DF29893" w14:textId="77777777" w:rsidR="00713EE5" w:rsidRPr="00713EE5" w:rsidRDefault="00713EE5" w:rsidP="008300D2">
      <w:pPr>
        <w:ind w:left="567"/>
        <w:jc w:val="both"/>
        <w:rPr>
          <w:rFonts w:ascii="Arial" w:hAnsi="Arial" w:cs="Arial"/>
          <w:sz w:val="22"/>
          <w:szCs w:val="22"/>
        </w:rPr>
      </w:pPr>
      <w:r w:rsidRPr="00713EE5">
        <w:rPr>
          <w:rFonts w:ascii="Arial" w:hAnsi="Arial" w:cs="Arial"/>
          <w:sz w:val="22"/>
          <w:szCs w:val="22"/>
        </w:rPr>
        <w:t>Cuando el predio a subdividir o fusionar ya ha presentado ese tipo de servicios anteriores, el contribuyente deberá presentar los recibos de pagos realizados ante la Tesorería de los servicios anteriores.</w:t>
      </w:r>
    </w:p>
    <w:p w14:paraId="2ED3EA90" w14:textId="77777777" w:rsidR="00713EE5" w:rsidRPr="00713EE5" w:rsidRDefault="00713EE5" w:rsidP="008300D2">
      <w:pPr>
        <w:ind w:left="567"/>
        <w:jc w:val="both"/>
        <w:rPr>
          <w:rFonts w:ascii="Arial" w:hAnsi="Arial" w:cs="Arial"/>
          <w:sz w:val="22"/>
          <w:szCs w:val="22"/>
        </w:rPr>
      </w:pPr>
    </w:p>
    <w:p w14:paraId="12DA61C5" w14:textId="77777777" w:rsidR="00713EE5" w:rsidRPr="00713EE5" w:rsidRDefault="00713EE5" w:rsidP="008300D2">
      <w:pPr>
        <w:ind w:left="567"/>
        <w:jc w:val="both"/>
        <w:rPr>
          <w:rFonts w:ascii="Arial" w:hAnsi="Arial" w:cs="Arial"/>
          <w:b/>
          <w:bCs/>
          <w:sz w:val="22"/>
          <w:szCs w:val="22"/>
        </w:rPr>
      </w:pPr>
      <w:r w:rsidRPr="00713EE5">
        <w:rPr>
          <w:rFonts w:ascii="Arial" w:hAnsi="Arial" w:cs="Arial"/>
          <w:sz w:val="22"/>
          <w:szCs w:val="22"/>
        </w:rPr>
        <w:t>El costo para la solicitud de ingreso de cualquier trámite ante las oficinas de la Dirección de Desarrollo Urbano del Municipio de Arteaga es de $ 42.00 pesos.</w:t>
      </w:r>
    </w:p>
    <w:p w14:paraId="5EE572AB" w14:textId="77777777" w:rsidR="00713EE5" w:rsidRPr="00713EE5" w:rsidRDefault="00713EE5" w:rsidP="00713EE5">
      <w:pPr>
        <w:ind w:right="50"/>
        <w:jc w:val="both"/>
        <w:rPr>
          <w:rFonts w:ascii="Arial" w:hAnsi="Arial" w:cs="Arial"/>
          <w:sz w:val="22"/>
          <w:szCs w:val="22"/>
        </w:rPr>
      </w:pPr>
    </w:p>
    <w:p w14:paraId="236CFB7D" w14:textId="77777777" w:rsidR="00713EE5" w:rsidRPr="00713EE5" w:rsidRDefault="00713EE5" w:rsidP="008300D2">
      <w:pPr>
        <w:ind w:left="567" w:hanging="425"/>
        <w:jc w:val="both"/>
        <w:rPr>
          <w:rFonts w:ascii="Arial" w:hAnsi="Arial" w:cs="Arial"/>
          <w:sz w:val="22"/>
          <w:szCs w:val="22"/>
        </w:rPr>
      </w:pPr>
      <w:r w:rsidRPr="00713EE5">
        <w:rPr>
          <w:rFonts w:ascii="Arial" w:hAnsi="Arial" w:cs="Arial"/>
          <w:sz w:val="22"/>
          <w:szCs w:val="22"/>
        </w:rPr>
        <w:t>VI.- Por supervisión general y parcial de obras de urbanización se cobrará la superficie de área vendible de acuerdo al tabulador de la siguiente tabla:</w:t>
      </w:r>
    </w:p>
    <w:p w14:paraId="26F8BD6F" w14:textId="77777777" w:rsidR="00713EE5" w:rsidRPr="00713EE5" w:rsidRDefault="00713EE5" w:rsidP="00713EE5">
      <w:pPr>
        <w:jc w:val="both"/>
        <w:rPr>
          <w:rFonts w:ascii="Arial" w:hAnsi="Arial" w:cs="Arial"/>
          <w:sz w:val="22"/>
          <w:szCs w:val="22"/>
        </w:rPr>
      </w:pPr>
    </w:p>
    <w:p w14:paraId="2F8808B1" w14:textId="77777777" w:rsidR="00713EE5" w:rsidRPr="00713EE5" w:rsidRDefault="00713EE5" w:rsidP="00713EE5">
      <w:pPr>
        <w:jc w:val="both"/>
        <w:rPr>
          <w:rFonts w:ascii="Arial" w:hAnsi="Arial" w:cs="Arial"/>
          <w:sz w:val="22"/>
          <w:szCs w:val="22"/>
        </w:rPr>
      </w:pPr>
    </w:p>
    <w:tbl>
      <w:tblPr>
        <w:tblpPr w:leftFromText="141" w:rightFromText="141" w:bottomFromText="200" w:vertAnchor="text" w:horzAnchor="margin" w:tblpXSpec="center" w:tblpY="-191"/>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1451"/>
      </w:tblGrid>
      <w:tr w:rsidR="00713EE5" w:rsidRPr="00713EE5" w14:paraId="5535B85E" w14:textId="77777777" w:rsidTr="002E7FEC">
        <w:trPr>
          <w:trHeight w:val="208"/>
        </w:trPr>
        <w:tc>
          <w:tcPr>
            <w:tcW w:w="2513" w:type="dxa"/>
            <w:tcBorders>
              <w:top w:val="single" w:sz="4" w:space="0" w:color="auto"/>
              <w:left w:val="single" w:sz="4" w:space="0" w:color="auto"/>
              <w:bottom w:val="single" w:sz="4" w:space="0" w:color="auto"/>
              <w:right w:val="single" w:sz="4" w:space="0" w:color="auto"/>
            </w:tcBorders>
            <w:hideMark/>
          </w:tcPr>
          <w:p w14:paraId="10C23F14" w14:textId="77777777" w:rsidR="00713EE5" w:rsidRPr="00713EE5" w:rsidRDefault="00713EE5" w:rsidP="002E7FEC">
            <w:pPr>
              <w:jc w:val="both"/>
              <w:rPr>
                <w:rFonts w:ascii="Arial" w:hAnsi="Arial" w:cs="Arial"/>
                <w:b/>
                <w:sz w:val="22"/>
                <w:szCs w:val="22"/>
              </w:rPr>
            </w:pPr>
            <w:r w:rsidRPr="00713EE5">
              <w:rPr>
                <w:rFonts w:ascii="Arial" w:hAnsi="Arial" w:cs="Arial"/>
                <w:b/>
                <w:sz w:val="22"/>
                <w:szCs w:val="22"/>
              </w:rPr>
              <w:t>SUPERFICIE</w:t>
            </w:r>
          </w:p>
        </w:tc>
        <w:tc>
          <w:tcPr>
            <w:tcW w:w="1451" w:type="dxa"/>
            <w:tcBorders>
              <w:top w:val="single" w:sz="4" w:space="0" w:color="auto"/>
              <w:left w:val="single" w:sz="4" w:space="0" w:color="auto"/>
              <w:bottom w:val="single" w:sz="4" w:space="0" w:color="auto"/>
              <w:right w:val="single" w:sz="4" w:space="0" w:color="auto"/>
            </w:tcBorders>
            <w:hideMark/>
          </w:tcPr>
          <w:p w14:paraId="06FA8E67" w14:textId="77777777" w:rsidR="00713EE5" w:rsidRPr="00713EE5" w:rsidRDefault="00713EE5" w:rsidP="002E7FEC">
            <w:pPr>
              <w:jc w:val="both"/>
              <w:rPr>
                <w:rFonts w:ascii="Arial" w:hAnsi="Arial" w:cs="Arial"/>
                <w:b/>
                <w:sz w:val="22"/>
                <w:szCs w:val="22"/>
              </w:rPr>
            </w:pPr>
            <w:r w:rsidRPr="00713EE5">
              <w:rPr>
                <w:rFonts w:ascii="Arial" w:hAnsi="Arial" w:cs="Arial"/>
                <w:b/>
                <w:sz w:val="22"/>
                <w:szCs w:val="22"/>
              </w:rPr>
              <w:t>IMPORTE</w:t>
            </w:r>
          </w:p>
        </w:tc>
      </w:tr>
      <w:tr w:rsidR="00713EE5" w:rsidRPr="00713EE5" w14:paraId="02558EA8" w14:textId="77777777" w:rsidTr="002E7FEC">
        <w:trPr>
          <w:trHeight w:val="208"/>
        </w:trPr>
        <w:tc>
          <w:tcPr>
            <w:tcW w:w="2513" w:type="dxa"/>
            <w:tcBorders>
              <w:top w:val="single" w:sz="4" w:space="0" w:color="auto"/>
              <w:left w:val="single" w:sz="4" w:space="0" w:color="auto"/>
              <w:bottom w:val="single" w:sz="4" w:space="0" w:color="auto"/>
              <w:right w:val="single" w:sz="4" w:space="0" w:color="auto"/>
            </w:tcBorders>
            <w:hideMark/>
          </w:tcPr>
          <w:p w14:paraId="08EEDBC6"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1.- Menores a 0.5 has.</w:t>
            </w:r>
          </w:p>
        </w:tc>
        <w:tc>
          <w:tcPr>
            <w:tcW w:w="1451" w:type="dxa"/>
            <w:tcBorders>
              <w:top w:val="single" w:sz="4" w:space="0" w:color="auto"/>
              <w:left w:val="single" w:sz="4" w:space="0" w:color="auto"/>
              <w:bottom w:val="single" w:sz="4" w:space="0" w:color="auto"/>
              <w:right w:val="single" w:sz="4" w:space="0" w:color="auto"/>
            </w:tcBorders>
            <w:hideMark/>
          </w:tcPr>
          <w:p w14:paraId="4E71E470"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$ 1,409.00</w:t>
            </w:r>
          </w:p>
        </w:tc>
      </w:tr>
      <w:tr w:rsidR="00713EE5" w:rsidRPr="00713EE5" w14:paraId="51B3FC88" w14:textId="77777777" w:rsidTr="002E7FEC">
        <w:trPr>
          <w:trHeight w:val="208"/>
        </w:trPr>
        <w:tc>
          <w:tcPr>
            <w:tcW w:w="2513" w:type="dxa"/>
            <w:tcBorders>
              <w:top w:val="single" w:sz="4" w:space="0" w:color="auto"/>
              <w:left w:val="single" w:sz="4" w:space="0" w:color="auto"/>
              <w:bottom w:val="single" w:sz="4" w:space="0" w:color="auto"/>
              <w:right w:val="single" w:sz="4" w:space="0" w:color="auto"/>
            </w:tcBorders>
            <w:hideMark/>
          </w:tcPr>
          <w:p w14:paraId="274E8113"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2.- De 0.51 a 1 has.</w:t>
            </w:r>
          </w:p>
        </w:tc>
        <w:tc>
          <w:tcPr>
            <w:tcW w:w="1451" w:type="dxa"/>
            <w:tcBorders>
              <w:top w:val="single" w:sz="4" w:space="0" w:color="auto"/>
              <w:left w:val="single" w:sz="4" w:space="0" w:color="auto"/>
              <w:bottom w:val="single" w:sz="4" w:space="0" w:color="auto"/>
              <w:right w:val="single" w:sz="4" w:space="0" w:color="auto"/>
            </w:tcBorders>
            <w:hideMark/>
          </w:tcPr>
          <w:p w14:paraId="09BA78AB"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$ 2,113.50</w:t>
            </w:r>
          </w:p>
        </w:tc>
      </w:tr>
      <w:tr w:rsidR="00713EE5" w:rsidRPr="00713EE5" w14:paraId="433A2B6A" w14:textId="77777777" w:rsidTr="002E7FEC">
        <w:tc>
          <w:tcPr>
            <w:tcW w:w="2513" w:type="dxa"/>
            <w:tcBorders>
              <w:top w:val="single" w:sz="4" w:space="0" w:color="auto"/>
              <w:left w:val="single" w:sz="4" w:space="0" w:color="auto"/>
              <w:bottom w:val="single" w:sz="4" w:space="0" w:color="auto"/>
              <w:right w:val="single" w:sz="4" w:space="0" w:color="auto"/>
            </w:tcBorders>
            <w:hideMark/>
          </w:tcPr>
          <w:p w14:paraId="00EBC108"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3.- De 1.01 a 2 has.</w:t>
            </w:r>
          </w:p>
        </w:tc>
        <w:tc>
          <w:tcPr>
            <w:tcW w:w="1451" w:type="dxa"/>
            <w:tcBorders>
              <w:top w:val="single" w:sz="4" w:space="0" w:color="auto"/>
              <w:left w:val="single" w:sz="4" w:space="0" w:color="auto"/>
              <w:bottom w:val="single" w:sz="4" w:space="0" w:color="auto"/>
              <w:right w:val="single" w:sz="4" w:space="0" w:color="auto"/>
            </w:tcBorders>
            <w:hideMark/>
          </w:tcPr>
          <w:p w14:paraId="6F58F84A"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$ 3,111.50</w:t>
            </w:r>
          </w:p>
        </w:tc>
      </w:tr>
      <w:tr w:rsidR="00713EE5" w:rsidRPr="00713EE5" w14:paraId="26FBB042" w14:textId="77777777" w:rsidTr="002E7FEC">
        <w:tc>
          <w:tcPr>
            <w:tcW w:w="2513" w:type="dxa"/>
            <w:tcBorders>
              <w:top w:val="single" w:sz="4" w:space="0" w:color="auto"/>
              <w:left w:val="single" w:sz="4" w:space="0" w:color="auto"/>
              <w:bottom w:val="single" w:sz="4" w:space="0" w:color="auto"/>
              <w:right w:val="single" w:sz="4" w:space="0" w:color="auto"/>
            </w:tcBorders>
            <w:hideMark/>
          </w:tcPr>
          <w:p w14:paraId="29A0628B"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4.- De 2.01 a 5 has.</w:t>
            </w:r>
          </w:p>
        </w:tc>
        <w:tc>
          <w:tcPr>
            <w:tcW w:w="1451" w:type="dxa"/>
            <w:tcBorders>
              <w:top w:val="single" w:sz="4" w:space="0" w:color="auto"/>
              <w:left w:val="single" w:sz="4" w:space="0" w:color="auto"/>
              <w:bottom w:val="single" w:sz="4" w:space="0" w:color="auto"/>
              <w:right w:val="single" w:sz="4" w:space="0" w:color="auto"/>
            </w:tcBorders>
            <w:hideMark/>
          </w:tcPr>
          <w:p w14:paraId="08F12A98"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$ 6,188.50</w:t>
            </w:r>
          </w:p>
        </w:tc>
      </w:tr>
      <w:tr w:rsidR="00713EE5" w:rsidRPr="00713EE5" w14:paraId="7FBCF96A" w14:textId="77777777" w:rsidTr="002E7FEC">
        <w:tc>
          <w:tcPr>
            <w:tcW w:w="2513" w:type="dxa"/>
            <w:tcBorders>
              <w:top w:val="single" w:sz="4" w:space="0" w:color="auto"/>
              <w:left w:val="single" w:sz="4" w:space="0" w:color="auto"/>
              <w:bottom w:val="single" w:sz="4" w:space="0" w:color="auto"/>
              <w:right w:val="single" w:sz="4" w:space="0" w:color="auto"/>
            </w:tcBorders>
            <w:hideMark/>
          </w:tcPr>
          <w:p w14:paraId="20A59FCE"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5.- De 5.01 a 10 has.</w:t>
            </w:r>
          </w:p>
        </w:tc>
        <w:tc>
          <w:tcPr>
            <w:tcW w:w="1451" w:type="dxa"/>
            <w:tcBorders>
              <w:top w:val="single" w:sz="4" w:space="0" w:color="auto"/>
              <w:left w:val="single" w:sz="4" w:space="0" w:color="auto"/>
              <w:bottom w:val="single" w:sz="4" w:space="0" w:color="auto"/>
              <w:right w:val="single" w:sz="4" w:space="0" w:color="auto"/>
            </w:tcBorders>
            <w:hideMark/>
          </w:tcPr>
          <w:p w14:paraId="0CF074C9"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$ 8,337.50</w:t>
            </w:r>
          </w:p>
        </w:tc>
      </w:tr>
      <w:tr w:rsidR="00713EE5" w:rsidRPr="00713EE5" w14:paraId="14C15BDD" w14:textId="77777777" w:rsidTr="002E7FEC">
        <w:tc>
          <w:tcPr>
            <w:tcW w:w="2513" w:type="dxa"/>
            <w:tcBorders>
              <w:top w:val="single" w:sz="4" w:space="0" w:color="auto"/>
              <w:left w:val="single" w:sz="4" w:space="0" w:color="auto"/>
              <w:bottom w:val="single" w:sz="4" w:space="0" w:color="auto"/>
              <w:right w:val="single" w:sz="4" w:space="0" w:color="auto"/>
            </w:tcBorders>
            <w:hideMark/>
          </w:tcPr>
          <w:p w14:paraId="0FB952C5"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6.- Mayores a 10 has.</w:t>
            </w:r>
          </w:p>
        </w:tc>
        <w:tc>
          <w:tcPr>
            <w:tcW w:w="1451" w:type="dxa"/>
            <w:tcBorders>
              <w:top w:val="single" w:sz="4" w:space="0" w:color="auto"/>
              <w:left w:val="single" w:sz="4" w:space="0" w:color="auto"/>
              <w:bottom w:val="single" w:sz="4" w:space="0" w:color="auto"/>
              <w:right w:val="single" w:sz="4" w:space="0" w:color="auto"/>
            </w:tcBorders>
            <w:hideMark/>
          </w:tcPr>
          <w:p w14:paraId="53A8FB66"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$10,216.00</w:t>
            </w:r>
          </w:p>
        </w:tc>
      </w:tr>
    </w:tbl>
    <w:p w14:paraId="58EDDEA9" w14:textId="77777777" w:rsidR="00713EE5" w:rsidRPr="00713EE5" w:rsidRDefault="00713EE5" w:rsidP="00713EE5">
      <w:pPr>
        <w:jc w:val="both"/>
        <w:rPr>
          <w:rFonts w:ascii="Arial" w:hAnsi="Arial" w:cs="Arial"/>
          <w:sz w:val="22"/>
          <w:szCs w:val="22"/>
        </w:rPr>
      </w:pPr>
    </w:p>
    <w:p w14:paraId="3883EE22" w14:textId="77777777" w:rsidR="00713EE5" w:rsidRPr="00713EE5" w:rsidRDefault="00713EE5" w:rsidP="00713EE5">
      <w:pPr>
        <w:jc w:val="both"/>
        <w:rPr>
          <w:rFonts w:ascii="Arial" w:hAnsi="Arial" w:cs="Arial"/>
          <w:sz w:val="22"/>
          <w:szCs w:val="22"/>
        </w:rPr>
      </w:pPr>
    </w:p>
    <w:p w14:paraId="3853680B"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72CB31BA"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783FB490"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3EFEEC3A"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54B946E9"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62E22A51"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197E3ED1" w14:textId="77777777" w:rsidR="00713EE5" w:rsidRPr="00713EE5" w:rsidRDefault="00713EE5" w:rsidP="008300D2">
      <w:pPr>
        <w:ind w:left="567" w:hanging="425"/>
        <w:jc w:val="both"/>
        <w:rPr>
          <w:rFonts w:ascii="Arial" w:hAnsi="Arial" w:cs="Arial"/>
          <w:sz w:val="22"/>
          <w:szCs w:val="22"/>
        </w:rPr>
      </w:pPr>
      <w:r w:rsidRPr="00713EE5">
        <w:rPr>
          <w:rFonts w:ascii="Arial" w:hAnsi="Arial" w:cs="Arial"/>
          <w:sz w:val="22"/>
          <w:szCs w:val="22"/>
        </w:rPr>
        <w:t>VII.- Por recepción total o parcial de obras de urbanización se cobrará por superficie de área vendible de acuerdo al tabulador de la siguiente tabla:</w:t>
      </w:r>
    </w:p>
    <w:p w14:paraId="1B3CA627" w14:textId="77777777" w:rsidR="00713EE5" w:rsidRPr="00713EE5" w:rsidRDefault="00713EE5" w:rsidP="00713EE5">
      <w:pPr>
        <w:jc w:val="both"/>
        <w:rPr>
          <w:rFonts w:ascii="Arial" w:hAnsi="Arial" w:cs="Arial"/>
          <w:sz w:val="22"/>
          <w:szCs w:val="22"/>
        </w:rPr>
      </w:pPr>
    </w:p>
    <w:tbl>
      <w:tblPr>
        <w:tblpPr w:leftFromText="141" w:rightFromText="141" w:bottomFromText="200" w:vertAnchor="text" w:horzAnchor="page" w:tblpXSpec="center" w:tblpY="79"/>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587"/>
      </w:tblGrid>
      <w:tr w:rsidR="00713EE5" w:rsidRPr="00713EE5" w14:paraId="7E9544FF"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00BEF1ED" w14:textId="77777777" w:rsidR="00713EE5" w:rsidRPr="00713EE5" w:rsidRDefault="00713EE5" w:rsidP="002E7FEC">
            <w:pPr>
              <w:jc w:val="both"/>
              <w:rPr>
                <w:rFonts w:ascii="Arial" w:hAnsi="Arial" w:cs="Arial"/>
                <w:b/>
                <w:sz w:val="22"/>
                <w:szCs w:val="22"/>
              </w:rPr>
            </w:pPr>
            <w:r w:rsidRPr="00713EE5">
              <w:rPr>
                <w:rFonts w:ascii="Arial" w:hAnsi="Arial" w:cs="Arial"/>
                <w:b/>
                <w:sz w:val="22"/>
                <w:szCs w:val="22"/>
              </w:rPr>
              <w:t>SUPERFICIE</w:t>
            </w:r>
          </w:p>
        </w:tc>
        <w:tc>
          <w:tcPr>
            <w:tcW w:w="1587" w:type="dxa"/>
            <w:tcBorders>
              <w:top w:val="single" w:sz="4" w:space="0" w:color="auto"/>
              <w:left w:val="single" w:sz="4" w:space="0" w:color="auto"/>
              <w:bottom w:val="single" w:sz="4" w:space="0" w:color="auto"/>
              <w:right w:val="single" w:sz="4" w:space="0" w:color="auto"/>
            </w:tcBorders>
            <w:hideMark/>
          </w:tcPr>
          <w:p w14:paraId="3853B6B6" w14:textId="77777777" w:rsidR="00713EE5" w:rsidRPr="00713EE5" w:rsidRDefault="00713EE5" w:rsidP="002E7FEC">
            <w:pPr>
              <w:jc w:val="both"/>
              <w:rPr>
                <w:rFonts w:ascii="Arial" w:hAnsi="Arial" w:cs="Arial"/>
                <w:b/>
                <w:sz w:val="22"/>
                <w:szCs w:val="22"/>
              </w:rPr>
            </w:pPr>
            <w:r w:rsidRPr="00713EE5">
              <w:rPr>
                <w:rFonts w:ascii="Arial" w:hAnsi="Arial" w:cs="Arial"/>
                <w:b/>
                <w:sz w:val="22"/>
                <w:szCs w:val="22"/>
              </w:rPr>
              <w:t>IMPORTE</w:t>
            </w:r>
          </w:p>
        </w:tc>
      </w:tr>
      <w:tr w:rsidR="00713EE5" w:rsidRPr="00713EE5" w14:paraId="128B7597"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3F84F0FC"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1.- Menores a 0.5 ha.</w:t>
            </w:r>
          </w:p>
        </w:tc>
        <w:tc>
          <w:tcPr>
            <w:tcW w:w="1587" w:type="dxa"/>
            <w:tcBorders>
              <w:top w:val="single" w:sz="4" w:space="0" w:color="auto"/>
              <w:left w:val="single" w:sz="4" w:space="0" w:color="auto"/>
              <w:bottom w:val="single" w:sz="4" w:space="0" w:color="auto"/>
              <w:right w:val="single" w:sz="4" w:space="0" w:color="auto"/>
            </w:tcBorders>
            <w:hideMark/>
          </w:tcPr>
          <w:p w14:paraId="6A1DC13F"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1,409.00</w:t>
            </w:r>
          </w:p>
        </w:tc>
      </w:tr>
      <w:tr w:rsidR="00713EE5" w:rsidRPr="00713EE5" w14:paraId="346387BF"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0B2AE452"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2.- De 0.51 a 1 ha.</w:t>
            </w:r>
          </w:p>
        </w:tc>
        <w:tc>
          <w:tcPr>
            <w:tcW w:w="1587" w:type="dxa"/>
            <w:tcBorders>
              <w:top w:val="single" w:sz="4" w:space="0" w:color="auto"/>
              <w:left w:val="single" w:sz="4" w:space="0" w:color="auto"/>
              <w:bottom w:val="single" w:sz="4" w:space="0" w:color="auto"/>
              <w:right w:val="single" w:sz="4" w:space="0" w:color="auto"/>
            </w:tcBorders>
            <w:hideMark/>
          </w:tcPr>
          <w:p w14:paraId="0785D5B0"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2,113.50</w:t>
            </w:r>
          </w:p>
        </w:tc>
      </w:tr>
      <w:tr w:rsidR="00713EE5" w:rsidRPr="00713EE5" w14:paraId="4D5825FC"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695B76D0"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3.- De 1.01 a 2 ha.</w:t>
            </w:r>
          </w:p>
        </w:tc>
        <w:tc>
          <w:tcPr>
            <w:tcW w:w="1587" w:type="dxa"/>
            <w:tcBorders>
              <w:top w:val="single" w:sz="4" w:space="0" w:color="auto"/>
              <w:left w:val="single" w:sz="4" w:space="0" w:color="auto"/>
              <w:bottom w:val="single" w:sz="4" w:space="0" w:color="auto"/>
              <w:right w:val="single" w:sz="4" w:space="0" w:color="auto"/>
            </w:tcBorders>
            <w:hideMark/>
          </w:tcPr>
          <w:p w14:paraId="74E9EDE3"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3,111.50</w:t>
            </w:r>
          </w:p>
        </w:tc>
      </w:tr>
      <w:tr w:rsidR="00713EE5" w:rsidRPr="00713EE5" w14:paraId="72A8023A"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49B60C96"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4.- De 2.01 a 5 ha.</w:t>
            </w:r>
          </w:p>
        </w:tc>
        <w:tc>
          <w:tcPr>
            <w:tcW w:w="1587" w:type="dxa"/>
            <w:tcBorders>
              <w:top w:val="single" w:sz="4" w:space="0" w:color="auto"/>
              <w:left w:val="single" w:sz="4" w:space="0" w:color="auto"/>
              <w:bottom w:val="single" w:sz="4" w:space="0" w:color="auto"/>
              <w:right w:val="single" w:sz="4" w:space="0" w:color="auto"/>
            </w:tcBorders>
            <w:hideMark/>
          </w:tcPr>
          <w:p w14:paraId="680DC0BD"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6,188.50</w:t>
            </w:r>
          </w:p>
        </w:tc>
      </w:tr>
      <w:tr w:rsidR="00713EE5" w:rsidRPr="00713EE5" w14:paraId="6E2BB4E6"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326A56AB"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5.- De 5.01 a 10 ha</w:t>
            </w:r>
          </w:p>
        </w:tc>
        <w:tc>
          <w:tcPr>
            <w:tcW w:w="1587" w:type="dxa"/>
            <w:tcBorders>
              <w:top w:val="single" w:sz="4" w:space="0" w:color="auto"/>
              <w:left w:val="single" w:sz="4" w:space="0" w:color="auto"/>
              <w:bottom w:val="single" w:sz="4" w:space="0" w:color="auto"/>
              <w:right w:val="single" w:sz="4" w:space="0" w:color="auto"/>
            </w:tcBorders>
            <w:hideMark/>
          </w:tcPr>
          <w:p w14:paraId="348BB1AB"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8,337.50</w:t>
            </w:r>
          </w:p>
        </w:tc>
      </w:tr>
      <w:tr w:rsidR="00713EE5" w:rsidRPr="00713EE5" w14:paraId="1A65AD69"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1DC7DC35"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6.- De 10.01 a 35 ha</w:t>
            </w:r>
          </w:p>
        </w:tc>
        <w:tc>
          <w:tcPr>
            <w:tcW w:w="1587" w:type="dxa"/>
            <w:tcBorders>
              <w:top w:val="single" w:sz="4" w:space="0" w:color="auto"/>
              <w:left w:val="single" w:sz="4" w:space="0" w:color="auto"/>
              <w:bottom w:val="single" w:sz="4" w:space="0" w:color="auto"/>
              <w:right w:val="single" w:sz="4" w:space="0" w:color="auto"/>
            </w:tcBorders>
            <w:hideMark/>
          </w:tcPr>
          <w:p w14:paraId="1757B273" w14:textId="71170827" w:rsidR="00713EE5" w:rsidRPr="00713EE5" w:rsidRDefault="00713EE5" w:rsidP="002E7FEC">
            <w:pPr>
              <w:jc w:val="both"/>
              <w:rPr>
                <w:rFonts w:ascii="Arial" w:hAnsi="Arial" w:cs="Arial"/>
                <w:sz w:val="22"/>
                <w:szCs w:val="22"/>
              </w:rPr>
            </w:pPr>
            <w:r w:rsidRPr="00713EE5">
              <w:rPr>
                <w:rFonts w:ascii="Arial" w:hAnsi="Arial" w:cs="Arial"/>
                <w:sz w:val="22"/>
                <w:szCs w:val="22"/>
              </w:rPr>
              <w:t>$ 10,216.50</w:t>
            </w:r>
          </w:p>
        </w:tc>
      </w:tr>
      <w:tr w:rsidR="00713EE5" w:rsidRPr="00713EE5" w14:paraId="0DA7486B" w14:textId="77777777" w:rsidTr="002E7FEC">
        <w:tc>
          <w:tcPr>
            <w:tcW w:w="2377" w:type="dxa"/>
            <w:tcBorders>
              <w:top w:val="single" w:sz="4" w:space="0" w:color="auto"/>
              <w:left w:val="single" w:sz="4" w:space="0" w:color="auto"/>
              <w:bottom w:val="single" w:sz="4" w:space="0" w:color="auto"/>
              <w:right w:val="single" w:sz="4" w:space="0" w:color="auto"/>
            </w:tcBorders>
            <w:hideMark/>
          </w:tcPr>
          <w:p w14:paraId="49BA617F"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7.- Mayores a 35 ha.</w:t>
            </w:r>
          </w:p>
        </w:tc>
        <w:tc>
          <w:tcPr>
            <w:tcW w:w="1587" w:type="dxa"/>
            <w:tcBorders>
              <w:top w:val="single" w:sz="4" w:space="0" w:color="auto"/>
              <w:left w:val="single" w:sz="4" w:space="0" w:color="auto"/>
              <w:bottom w:val="single" w:sz="4" w:space="0" w:color="auto"/>
              <w:right w:val="single" w:sz="4" w:space="0" w:color="auto"/>
            </w:tcBorders>
            <w:hideMark/>
          </w:tcPr>
          <w:p w14:paraId="0E3B2280" w14:textId="77777777" w:rsidR="00713EE5" w:rsidRPr="00713EE5" w:rsidRDefault="00713EE5" w:rsidP="002E7FEC">
            <w:pPr>
              <w:jc w:val="both"/>
              <w:rPr>
                <w:rFonts w:ascii="Arial" w:hAnsi="Arial" w:cs="Arial"/>
                <w:sz w:val="22"/>
                <w:szCs w:val="22"/>
              </w:rPr>
            </w:pPr>
            <w:r w:rsidRPr="00713EE5">
              <w:rPr>
                <w:rFonts w:ascii="Arial" w:hAnsi="Arial" w:cs="Arial"/>
                <w:sz w:val="22"/>
                <w:szCs w:val="22"/>
              </w:rPr>
              <w:t>$ 11,743.00</w:t>
            </w:r>
          </w:p>
        </w:tc>
      </w:tr>
    </w:tbl>
    <w:p w14:paraId="6591E206" w14:textId="77777777" w:rsidR="00713EE5" w:rsidRPr="00713EE5" w:rsidRDefault="00713EE5" w:rsidP="00713EE5">
      <w:pPr>
        <w:jc w:val="both"/>
        <w:rPr>
          <w:rFonts w:ascii="Arial" w:hAnsi="Arial" w:cs="Arial"/>
          <w:sz w:val="22"/>
          <w:szCs w:val="22"/>
        </w:rPr>
      </w:pPr>
    </w:p>
    <w:p w14:paraId="2898E004" w14:textId="77777777" w:rsidR="00713EE5" w:rsidRPr="00713EE5" w:rsidRDefault="00713EE5" w:rsidP="00713EE5">
      <w:pPr>
        <w:jc w:val="both"/>
        <w:rPr>
          <w:rFonts w:ascii="Arial" w:hAnsi="Arial" w:cs="Arial"/>
          <w:sz w:val="22"/>
          <w:szCs w:val="22"/>
        </w:rPr>
      </w:pPr>
    </w:p>
    <w:p w14:paraId="0BD6B925"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4789830D"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017575EC" w14:textId="77777777" w:rsidR="00713EE5" w:rsidRPr="00713EE5" w:rsidRDefault="00713EE5" w:rsidP="00713EE5">
      <w:pPr>
        <w:tabs>
          <w:tab w:val="left" w:pos="2268"/>
        </w:tabs>
        <w:jc w:val="both"/>
        <w:rPr>
          <w:rFonts w:ascii="Arial" w:hAnsi="Arial" w:cs="Arial"/>
          <w:sz w:val="22"/>
          <w:szCs w:val="22"/>
        </w:rPr>
      </w:pPr>
    </w:p>
    <w:p w14:paraId="12399D4D" w14:textId="77777777" w:rsidR="006B0DBF" w:rsidRDefault="006B0DBF" w:rsidP="00713EE5">
      <w:pPr>
        <w:jc w:val="both"/>
        <w:rPr>
          <w:rFonts w:ascii="Arial" w:hAnsi="Arial" w:cs="Arial"/>
          <w:sz w:val="22"/>
          <w:szCs w:val="22"/>
        </w:rPr>
      </w:pPr>
    </w:p>
    <w:p w14:paraId="47546026" w14:textId="77777777" w:rsidR="006B0DBF" w:rsidRDefault="006B0DBF" w:rsidP="00713EE5">
      <w:pPr>
        <w:jc w:val="both"/>
        <w:rPr>
          <w:rFonts w:ascii="Arial" w:hAnsi="Arial" w:cs="Arial"/>
          <w:sz w:val="22"/>
          <w:szCs w:val="22"/>
        </w:rPr>
      </w:pPr>
    </w:p>
    <w:p w14:paraId="0AF97A98" w14:textId="77777777" w:rsidR="006B0DBF" w:rsidRDefault="006B0DBF" w:rsidP="00713EE5">
      <w:pPr>
        <w:jc w:val="both"/>
        <w:rPr>
          <w:rFonts w:ascii="Arial" w:hAnsi="Arial" w:cs="Arial"/>
          <w:sz w:val="22"/>
          <w:szCs w:val="22"/>
        </w:rPr>
      </w:pPr>
    </w:p>
    <w:p w14:paraId="1FE0E0DA" w14:textId="77777777" w:rsidR="006B0DBF" w:rsidRDefault="006B0DBF" w:rsidP="00713EE5">
      <w:pPr>
        <w:jc w:val="both"/>
        <w:rPr>
          <w:rFonts w:ascii="Arial" w:hAnsi="Arial" w:cs="Arial"/>
          <w:sz w:val="22"/>
          <w:szCs w:val="22"/>
        </w:rPr>
      </w:pPr>
    </w:p>
    <w:p w14:paraId="111ED78D" w14:textId="77777777" w:rsidR="006B0DBF" w:rsidRDefault="006B0DBF" w:rsidP="00713EE5">
      <w:pPr>
        <w:jc w:val="both"/>
        <w:rPr>
          <w:rFonts w:ascii="Arial" w:hAnsi="Arial" w:cs="Arial"/>
          <w:sz w:val="22"/>
          <w:szCs w:val="22"/>
        </w:rPr>
      </w:pPr>
    </w:p>
    <w:p w14:paraId="673FF338" w14:textId="45430D6E" w:rsidR="00713EE5" w:rsidRPr="00713EE5" w:rsidRDefault="00713EE5" w:rsidP="008300D2">
      <w:pPr>
        <w:ind w:left="567" w:hanging="425"/>
        <w:jc w:val="both"/>
        <w:rPr>
          <w:rFonts w:ascii="Arial" w:hAnsi="Arial" w:cs="Arial"/>
          <w:sz w:val="22"/>
          <w:szCs w:val="22"/>
        </w:rPr>
      </w:pPr>
      <w:r w:rsidRPr="00713EE5">
        <w:rPr>
          <w:rFonts w:ascii="Arial" w:hAnsi="Arial" w:cs="Arial"/>
          <w:sz w:val="22"/>
          <w:szCs w:val="22"/>
        </w:rPr>
        <w:t>VIII.- Cuando por la situación física del predio en el área urbana sea necesario realizar una inspección de campo se cobrará $ 67.00 y fuera del área urbana de Arteaga $ 239.00</w:t>
      </w:r>
    </w:p>
    <w:p w14:paraId="1B6291A0" w14:textId="77777777" w:rsidR="00713EE5" w:rsidRPr="00713EE5" w:rsidRDefault="00713EE5" w:rsidP="008300D2">
      <w:pPr>
        <w:ind w:left="567" w:hanging="425"/>
        <w:jc w:val="both"/>
        <w:rPr>
          <w:rFonts w:ascii="Arial" w:hAnsi="Arial" w:cs="Arial"/>
          <w:sz w:val="22"/>
          <w:szCs w:val="22"/>
        </w:rPr>
      </w:pPr>
    </w:p>
    <w:p w14:paraId="2F795848" w14:textId="77777777" w:rsidR="00713EE5" w:rsidRPr="00713EE5" w:rsidRDefault="00713EE5" w:rsidP="008300D2">
      <w:pPr>
        <w:ind w:left="567" w:hanging="425"/>
        <w:jc w:val="both"/>
        <w:rPr>
          <w:rFonts w:ascii="Arial" w:hAnsi="Arial" w:cs="Arial"/>
          <w:sz w:val="22"/>
          <w:szCs w:val="22"/>
        </w:rPr>
      </w:pPr>
      <w:r w:rsidRPr="00713EE5">
        <w:rPr>
          <w:rFonts w:ascii="Arial" w:hAnsi="Arial" w:cs="Arial"/>
          <w:sz w:val="22"/>
          <w:szCs w:val="22"/>
        </w:rPr>
        <w:t>IX.- Por constancia de adecuación de colindancias siempre y cuando no haya modificaciones en la superficie $573.00</w:t>
      </w:r>
    </w:p>
    <w:p w14:paraId="5D3C7BA0" w14:textId="77777777" w:rsidR="00713EE5" w:rsidRPr="00713EE5" w:rsidRDefault="00713EE5" w:rsidP="00713EE5">
      <w:pPr>
        <w:jc w:val="both"/>
        <w:rPr>
          <w:rFonts w:ascii="Arial" w:hAnsi="Arial" w:cs="Arial"/>
          <w:sz w:val="22"/>
          <w:szCs w:val="22"/>
        </w:rPr>
      </w:pPr>
    </w:p>
    <w:p w14:paraId="745F8F2D"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IV</w:t>
      </w:r>
    </w:p>
    <w:p w14:paraId="11049A53"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LICENCIAS PARA ESTABLECIMIENTOS QUE EXPENDAN BEBIDAS ALCOHÓLICAS</w:t>
      </w:r>
    </w:p>
    <w:p w14:paraId="78A1280F" w14:textId="77777777" w:rsidR="00713EE5" w:rsidRPr="00713EE5" w:rsidRDefault="00713EE5" w:rsidP="00713EE5">
      <w:pPr>
        <w:ind w:right="50"/>
        <w:jc w:val="both"/>
        <w:rPr>
          <w:rFonts w:ascii="Arial" w:hAnsi="Arial" w:cs="Arial"/>
          <w:bCs/>
          <w:sz w:val="22"/>
          <w:szCs w:val="22"/>
        </w:rPr>
      </w:pPr>
    </w:p>
    <w:p w14:paraId="598AB358"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24.-</w:t>
      </w:r>
      <w:r w:rsidRPr="00713EE5">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390F2663" w14:textId="77777777" w:rsidR="00713EE5" w:rsidRPr="00713EE5" w:rsidRDefault="00713EE5" w:rsidP="00713EE5">
      <w:pPr>
        <w:ind w:right="50"/>
        <w:jc w:val="both"/>
        <w:rPr>
          <w:rFonts w:ascii="Arial" w:hAnsi="Arial" w:cs="Arial"/>
          <w:bCs/>
          <w:sz w:val="22"/>
          <w:szCs w:val="22"/>
        </w:rPr>
      </w:pPr>
    </w:p>
    <w:p w14:paraId="154081A1"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 xml:space="preserve">El pago de este derecho deberá realizarse en las oficinas de la Tesorería Municipal o en las instituciones autorizadas para tal efecto, dentro de los meses de enero a marzo del ejercicio en curso, </w:t>
      </w:r>
      <w:r w:rsidRPr="00713EE5">
        <w:rPr>
          <w:rFonts w:ascii="Arial" w:hAnsi="Arial" w:cs="Arial"/>
          <w:sz w:val="22"/>
          <w:szCs w:val="22"/>
        </w:rPr>
        <w:lastRenderedPageBreak/>
        <w:t>previamente al otorgamiento de la licencia o refrendo anual correspondiente, conforme a las tarifas siguientes:</w:t>
      </w:r>
    </w:p>
    <w:p w14:paraId="66B9B2E9" w14:textId="77777777" w:rsidR="00713EE5" w:rsidRPr="00713EE5" w:rsidRDefault="00713EE5" w:rsidP="00713EE5">
      <w:pPr>
        <w:autoSpaceDE w:val="0"/>
        <w:autoSpaceDN w:val="0"/>
        <w:adjustRightInd w:val="0"/>
        <w:ind w:left="142"/>
        <w:jc w:val="both"/>
        <w:rPr>
          <w:rFonts w:ascii="Arial" w:hAnsi="Arial" w:cs="Arial"/>
          <w:sz w:val="22"/>
          <w:szCs w:val="22"/>
        </w:rPr>
      </w:pPr>
    </w:p>
    <w:p w14:paraId="7D118209" w14:textId="77777777" w:rsidR="00713EE5" w:rsidRPr="00713EE5" w:rsidRDefault="00713EE5" w:rsidP="00A6064B">
      <w:pPr>
        <w:numPr>
          <w:ilvl w:val="0"/>
          <w:numId w:val="41"/>
        </w:numPr>
        <w:autoSpaceDE w:val="0"/>
        <w:autoSpaceDN w:val="0"/>
        <w:adjustRightInd w:val="0"/>
        <w:ind w:left="284" w:hanging="284"/>
        <w:contextualSpacing/>
        <w:jc w:val="both"/>
        <w:rPr>
          <w:rFonts w:ascii="Arial" w:hAnsi="Arial" w:cs="Arial"/>
          <w:snapToGrid w:val="0"/>
          <w:sz w:val="22"/>
          <w:szCs w:val="22"/>
          <w:lang w:eastAsia="en-US"/>
        </w:rPr>
      </w:pPr>
      <w:r w:rsidRPr="00713EE5">
        <w:rPr>
          <w:rFonts w:ascii="Arial" w:hAnsi="Arial" w:cs="Arial"/>
          <w:snapToGrid w:val="0"/>
          <w:sz w:val="22"/>
          <w:szCs w:val="22"/>
        </w:rPr>
        <w:t>Por la expedición de Licencias para el Funcionamiento de Establecimientos que Expendan Bebidas por primera vez:</w:t>
      </w:r>
    </w:p>
    <w:p w14:paraId="23B69AF7" w14:textId="77777777" w:rsidR="00713EE5" w:rsidRPr="00713EE5" w:rsidRDefault="00713EE5" w:rsidP="00713EE5">
      <w:pPr>
        <w:widowControl w:val="0"/>
        <w:autoSpaceDE w:val="0"/>
        <w:autoSpaceDN w:val="0"/>
        <w:adjustRightInd w:val="0"/>
        <w:ind w:left="142" w:firstLine="142"/>
        <w:contextualSpacing/>
        <w:jc w:val="both"/>
        <w:rPr>
          <w:rFonts w:ascii="Arial" w:hAnsi="Arial" w:cs="Arial"/>
          <w:snapToGrid w:val="0"/>
          <w:sz w:val="22"/>
          <w:szCs w:val="22"/>
        </w:rPr>
      </w:pPr>
    </w:p>
    <w:p w14:paraId="2F63CDC6" w14:textId="77777777" w:rsidR="00713EE5" w:rsidRPr="00713EE5" w:rsidRDefault="00713EE5" w:rsidP="00A6064B">
      <w:pPr>
        <w:numPr>
          <w:ilvl w:val="0"/>
          <w:numId w:val="42"/>
        </w:numPr>
        <w:autoSpaceDE w:val="0"/>
        <w:autoSpaceDN w:val="0"/>
        <w:adjustRightInd w:val="0"/>
        <w:ind w:left="709" w:hanging="425"/>
        <w:contextualSpacing/>
        <w:jc w:val="both"/>
        <w:rPr>
          <w:rFonts w:ascii="Arial" w:hAnsi="Arial" w:cs="Arial"/>
          <w:snapToGrid w:val="0"/>
          <w:sz w:val="22"/>
          <w:szCs w:val="22"/>
        </w:rPr>
      </w:pPr>
      <w:r w:rsidRPr="00713EE5">
        <w:rPr>
          <w:rFonts w:ascii="Arial" w:hAnsi="Arial" w:cs="Arial"/>
          <w:snapToGrid w:val="0"/>
          <w:sz w:val="22"/>
          <w:szCs w:val="22"/>
        </w:rPr>
        <w:t>Cerveza, Vinos y licores:</w:t>
      </w:r>
    </w:p>
    <w:p w14:paraId="22D9E8D1" w14:textId="77777777" w:rsidR="00713EE5" w:rsidRPr="00713EE5" w:rsidRDefault="00713EE5" w:rsidP="00A6064B">
      <w:pPr>
        <w:numPr>
          <w:ilvl w:val="0"/>
          <w:numId w:val="43"/>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Al copeo:</w:t>
      </w:r>
    </w:p>
    <w:p w14:paraId="1CC56322" w14:textId="77777777" w:rsidR="00713EE5" w:rsidRPr="00713EE5" w:rsidRDefault="00713EE5" w:rsidP="00A6064B">
      <w:pPr>
        <w:numPr>
          <w:ilvl w:val="0"/>
          <w:numId w:val="44"/>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Cantinas, Centros Sociales, Clubs Sociales, Deportivos, Balnearios, Estadios y Similares, Hoteles, Moteles, Restaurant Bar. $ 188,693.00.</w:t>
      </w:r>
    </w:p>
    <w:p w14:paraId="5B78D495" w14:textId="77777777" w:rsidR="00713EE5" w:rsidRPr="00713EE5" w:rsidRDefault="00713EE5" w:rsidP="00A6064B">
      <w:pPr>
        <w:numPr>
          <w:ilvl w:val="0"/>
          <w:numId w:val="44"/>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Cabarets, Centros Nocturnos, Discotecas y Ladies Bar $1,453,150.00.</w:t>
      </w:r>
    </w:p>
    <w:p w14:paraId="4580520A" w14:textId="77777777" w:rsidR="00713EE5" w:rsidRPr="00713EE5" w:rsidRDefault="00713EE5" w:rsidP="00713EE5">
      <w:pPr>
        <w:widowControl w:val="0"/>
        <w:ind w:left="142" w:firstLine="142"/>
        <w:contextualSpacing/>
        <w:jc w:val="both"/>
        <w:rPr>
          <w:rFonts w:ascii="Arial" w:hAnsi="Arial" w:cs="Arial"/>
          <w:snapToGrid w:val="0"/>
          <w:sz w:val="22"/>
          <w:szCs w:val="22"/>
        </w:rPr>
      </w:pPr>
    </w:p>
    <w:p w14:paraId="66D81169" w14:textId="77777777" w:rsidR="00713EE5" w:rsidRPr="00713EE5" w:rsidRDefault="00713EE5" w:rsidP="00A6064B">
      <w:pPr>
        <w:numPr>
          <w:ilvl w:val="0"/>
          <w:numId w:val="43"/>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En botella cerrada:</w:t>
      </w:r>
    </w:p>
    <w:p w14:paraId="0A20E9CD" w14:textId="77777777" w:rsidR="00713EE5" w:rsidRPr="00713EE5" w:rsidRDefault="00713EE5" w:rsidP="00A6064B">
      <w:pPr>
        <w:numPr>
          <w:ilvl w:val="0"/>
          <w:numId w:val="45"/>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Abarrotes, Depósitos y Expendios $70,459.50.</w:t>
      </w:r>
    </w:p>
    <w:p w14:paraId="2BB60C3B" w14:textId="77777777" w:rsidR="00713EE5" w:rsidRPr="00713EE5" w:rsidRDefault="00713EE5" w:rsidP="00A6064B">
      <w:pPr>
        <w:numPr>
          <w:ilvl w:val="0"/>
          <w:numId w:val="45"/>
        </w:numPr>
        <w:tabs>
          <w:tab w:val="left" w:pos="1059"/>
        </w:tabs>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Mayoristas $ 236,932.50.</w:t>
      </w:r>
    </w:p>
    <w:p w14:paraId="01FFF41A" w14:textId="77777777" w:rsidR="00713EE5" w:rsidRPr="00713EE5" w:rsidRDefault="00713EE5" w:rsidP="00A6064B">
      <w:pPr>
        <w:numPr>
          <w:ilvl w:val="0"/>
          <w:numId w:val="45"/>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Tiendas de Conveniencia y Supermercados $ 236,932.50.</w:t>
      </w:r>
    </w:p>
    <w:p w14:paraId="5344338E" w14:textId="77777777" w:rsidR="00713EE5" w:rsidRPr="00713EE5" w:rsidRDefault="00713EE5" w:rsidP="00713EE5">
      <w:pPr>
        <w:autoSpaceDE w:val="0"/>
        <w:autoSpaceDN w:val="0"/>
        <w:adjustRightInd w:val="0"/>
        <w:ind w:left="142"/>
        <w:jc w:val="both"/>
        <w:rPr>
          <w:rFonts w:ascii="Arial" w:hAnsi="Arial" w:cs="Arial"/>
          <w:sz w:val="22"/>
          <w:szCs w:val="22"/>
          <w:u w:val="single"/>
        </w:rPr>
      </w:pPr>
    </w:p>
    <w:p w14:paraId="7A7AAB92" w14:textId="77777777" w:rsidR="00713EE5" w:rsidRPr="00713EE5" w:rsidRDefault="00713EE5" w:rsidP="00A6064B">
      <w:pPr>
        <w:numPr>
          <w:ilvl w:val="0"/>
          <w:numId w:val="42"/>
        </w:numPr>
        <w:autoSpaceDE w:val="0"/>
        <w:autoSpaceDN w:val="0"/>
        <w:adjustRightInd w:val="0"/>
        <w:ind w:left="709" w:hanging="425"/>
        <w:contextualSpacing/>
        <w:jc w:val="both"/>
        <w:rPr>
          <w:rFonts w:ascii="Arial" w:hAnsi="Arial" w:cs="Arial"/>
          <w:snapToGrid w:val="0"/>
          <w:sz w:val="22"/>
          <w:szCs w:val="22"/>
          <w:lang w:eastAsia="en-US"/>
        </w:rPr>
      </w:pPr>
      <w:r w:rsidRPr="00713EE5">
        <w:rPr>
          <w:rFonts w:ascii="Arial" w:hAnsi="Arial" w:cs="Arial"/>
          <w:snapToGrid w:val="0"/>
          <w:sz w:val="22"/>
          <w:szCs w:val="22"/>
        </w:rPr>
        <w:t>Solo Cerveza:</w:t>
      </w:r>
    </w:p>
    <w:p w14:paraId="4F1500D7" w14:textId="77777777" w:rsidR="00713EE5" w:rsidRPr="00713EE5" w:rsidRDefault="00713EE5" w:rsidP="00A6064B">
      <w:pPr>
        <w:numPr>
          <w:ilvl w:val="0"/>
          <w:numId w:val="46"/>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Al copeo:</w:t>
      </w:r>
    </w:p>
    <w:p w14:paraId="73CE1B3C" w14:textId="77777777" w:rsidR="00713EE5" w:rsidRPr="00713EE5" w:rsidRDefault="00713EE5" w:rsidP="00A6064B">
      <w:pPr>
        <w:numPr>
          <w:ilvl w:val="1"/>
          <w:numId w:val="41"/>
        </w:numPr>
        <w:autoSpaceDE w:val="0"/>
        <w:autoSpaceDN w:val="0"/>
        <w:adjustRightInd w:val="0"/>
        <w:ind w:left="1276" w:hanging="284"/>
        <w:contextualSpacing/>
        <w:jc w:val="both"/>
        <w:rPr>
          <w:rFonts w:ascii="Arial" w:hAnsi="Arial" w:cs="Arial"/>
          <w:snapToGrid w:val="0"/>
          <w:sz w:val="22"/>
          <w:szCs w:val="22"/>
        </w:rPr>
      </w:pPr>
      <w:r w:rsidRPr="00713EE5">
        <w:rPr>
          <w:rFonts w:ascii="Arial" w:hAnsi="Arial" w:cs="Arial"/>
          <w:snapToGrid w:val="0"/>
          <w:sz w:val="22"/>
          <w:szCs w:val="22"/>
        </w:rPr>
        <w:t>Restaurantes, Fondas, Taquerías y Loncherías $98,838.50.</w:t>
      </w:r>
    </w:p>
    <w:p w14:paraId="44F7B28D" w14:textId="77777777" w:rsidR="00713EE5" w:rsidRPr="00713EE5" w:rsidRDefault="00713EE5" w:rsidP="00713EE5">
      <w:pPr>
        <w:widowControl w:val="0"/>
        <w:autoSpaceDE w:val="0"/>
        <w:autoSpaceDN w:val="0"/>
        <w:adjustRightInd w:val="0"/>
        <w:ind w:left="142"/>
        <w:contextualSpacing/>
        <w:jc w:val="both"/>
        <w:rPr>
          <w:rFonts w:ascii="Arial" w:hAnsi="Arial" w:cs="Arial"/>
          <w:snapToGrid w:val="0"/>
          <w:sz w:val="22"/>
          <w:szCs w:val="22"/>
        </w:rPr>
      </w:pPr>
    </w:p>
    <w:p w14:paraId="6D899879" w14:textId="77777777" w:rsidR="00713EE5" w:rsidRPr="00713EE5" w:rsidRDefault="00713EE5" w:rsidP="00A6064B">
      <w:pPr>
        <w:numPr>
          <w:ilvl w:val="0"/>
          <w:numId w:val="46"/>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En botella cerrada:</w:t>
      </w:r>
    </w:p>
    <w:p w14:paraId="52AB3E36" w14:textId="77777777" w:rsidR="00713EE5" w:rsidRPr="00713EE5" w:rsidRDefault="00713EE5" w:rsidP="00A6064B">
      <w:pPr>
        <w:numPr>
          <w:ilvl w:val="0"/>
          <w:numId w:val="47"/>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Agencias y Sub-Agencias $132,474.00.</w:t>
      </w:r>
    </w:p>
    <w:p w14:paraId="0E7E78F5" w14:textId="77777777" w:rsidR="00713EE5" w:rsidRPr="00713EE5" w:rsidRDefault="00713EE5" w:rsidP="00A6064B">
      <w:pPr>
        <w:numPr>
          <w:ilvl w:val="0"/>
          <w:numId w:val="47"/>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Abarrotes, depósitos, minisúper $ 46,973.00.</w:t>
      </w:r>
    </w:p>
    <w:p w14:paraId="24F31297" w14:textId="77777777" w:rsidR="00713EE5" w:rsidRPr="00713EE5" w:rsidRDefault="00713EE5" w:rsidP="00A6064B">
      <w:pPr>
        <w:numPr>
          <w:ilvl w:val="0"/>
          <w:numId w:val="47"/>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Supermercados $ 116,375.00.</w:t>
      </w:r>
    </w:p>
    <w:p w14:paraId="1C1CFE8E" w14:textId="77777777" w:rsidR="00713EE5" w:rsidRPr="00713EE5" w:rsidRDefault="00713EE5" w:rsidP="00713EE5">
      <w:pPr>
        <w:widowControl w:val="0"/>
        <w:autoSpaceDE w:val="0"/>
        <w:autoSpaceDN w:val="0"/>
        <w:adjustRightInd w:val="0"/>
        <w:ind w:left="142"/>
        <w:contextualSpacing/>
        <w:jc w:val="both"/>
        <w:rPr>
          <w:rFonts w:ascii="Arial" w:hAnsi="Arial" w:cs="Arial"/>
          <w:b/>
          <w:snapToGrid w:val="0"/>
          <w:sz w:val="22"/>
          <w:szCs w:val="22"/>
        </w:rPr>
      </w:pPr>
    </w:p>
    <w:p w14:paraId="1F5E3CF1" w14:textId="77777777" w:rsidR="00264A4B" w:rsidRDefault="00713EE5" w:rsidP="00264A4B">
      <w:pPr>
        <w:numPr>
          <w:ilvl w:val="0"/>
          <w:numId w:val="41"/>
        </w:numPr>
        <w:autoSpaceDE w:val="0"/>
        <w:autoSpaceDN w:val="0"/>
        <w:adjustRightInd w:val="0"/>
        <w:ind w:left="284" w:hanging="284"/>
        <w:contextualSpacing/>
        <w:jc w:val="both"/>
        <w:rPr>
          <w:rFonts w:ascii="Arial" w:hAnsi="Arial" w:cs="Arial"/>
          <w:snapToGrid w:val="0"/>
          <w:sz w:val="22"/>
          <w:szCs w:val="22"/>
        </w:rPr>
      </w:pPr>
      <w:r w:rsidRPr="00713EE5">
        <w:rPr>
          <w:rFonts w:ascii="Arial" w:hAnsi="Arial" w:cs="Arial"/>
          <w:snapToGrid w:val="0"/>
          <w:sz w:val="22"/>
          <w:szCs w:val="22"/>
        </w:rPr>
        <w:t>Por el refrendo anual de las Licencias para el Funcionamiento de Establecimientos que Expendan Bebidas:</w:t>
      </w:r>
    </w:p>
    <w:p w14:paraId="7D54BB98" w14:textId="77777777" w:rsidR="00264A4B" w:rsidRDefault="00264A4B" w:rsidP="00264A4B">
      <w:pPr>
        <w:autoSpaceDE w:val="0"/>
        <w:autoSpaceDN w:val="0"/>
        <w:adjustRightInd w:val="0"/>
        <w:ind w:left="284"/>
        <w:contextualSpacing/>
        <w:jc w:val="both"/>
        <w:rPr>
          <w:rFonts w:ascii="Arial" w:hAnsi="Arial" w:cs="Arial"/>
          <w:snapToGrid w:val="0"/>
          <w:sz w:val="22"/>
          <w:szCs w:val="22"/>
        </w:rPr>
      </w:pPr>
    </w:p>
    <w:p w14:paraId="36ADB273" w14:textId="77777777" w:rsidR="00713EE5" w:rsidRDefault="00713EE5" w:rsidP="00264A4B">
      <w:pPr>
        <w:pStyle w:val="Prrafodelista"/>
        <w:numPr>
          <w:ilvl w:val="1"/>
          <w:numId w:val="41"/>
        </w:numPr>
        <w:autoSpaceDE w:val="0"/>
        <w:autoSpaceDN w:val="0"/>
        <w:adjustRightInd w:val="0"/>
        <w:ind w:left="709" w:hanging="425"/>
        <w:rPr>
          <w:rFonts w:cs="Arial"/>
          <w:snapToGrid w:val="0"/>
          <w:sz w:val="22"/>
          <w:szCs w:val="22"/>
        </w:rPr>
      </w:pPr>
      <w:r w:rsidRPr="00264A4B">
        <w:rPr>
          <w:rFonts w:cs="Arial"/>
          <w:snapToGrid w:val="0"/>
          <w:sz w:val="22"/>
          <w:szCs w:val="22"/>
        </w:rPr>
        <w:t>Cerveza, Vinos y licores:</w:t>
      </w:r>
    </w:p>
    <w:p w14:paraId="40A3C5E9" w14:textId="77777777" w:rsidR="00264A4B" w:rsidRPr="00713EE5" w:rsidRDefault="00264A4B" w:rsidP="00264A4B">
      <w:pPr>
        <w:numPr>
          <w:ilvl w:val="0"/>
          <w:numId w:val="48"/>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Al copeo</w:t>
      </w:r>
    </w:p>
    <w:p w14:paraId="65EC5734" w14:textId="77777777" w:rsidR="00264A4B" w:rsidRPr="00713EE5" w:rsidRDefault="00264A4B" w:rsidP="008B0EEC">
      <w:pPr>
        <w:numPr>
          <w:ilvl w:val="0"/>
          <w:numId w:val="49"/>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Cantinas, Centros Sociales, Clubs Sociales, Deportivos, Balnearios, Estadios y Similares, Hoteles, Moteles, Restaurant Bar. $ 6,538.50.</w:t>
      </w:r>
    </w:p>
    <w:p w14:paraId="36DA64BF" w14:textId="77777777" w:rsidR="00264A4B" w:rsidRPr="00713EE5" w:rsidRDefault="00264A4B" w:rsidP="008B0EEC">
      <w:pPr>
        <w:numPr>
          <w:ilvl w:val="0"/>
          <w:numId w:val="49"/>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Cabarets, Centros Nocturnos, Discotecas y Ladies Bar $ 24,171.00.</w:t>
      </w:r>
    </w:p>
    <w:p w14:paraId="7357BAB7" w14:textId="77777777" w:rsidR="00264A4B" w:rsidRPr="00713EE5" w:rsidRDefault="00264A4B" w:rsidP="00264A4B">
      <w:pPr>
        <w:widowControl w:val="0"/>
        <w:autoSpaceDE w:val="0"/>
        <w:autoSpaceDN w:val="0"/>
        <w:adjustRightInd w:val="0"/>
        <w:ind w:left="142" w:firstLine="142"/>
        <w:contextualSpacing/>
        <w:jc w:val="both"/>
        <w:rPr>
          <w:rFonts w:ascii="Arial" w:hAnsi="Arial" w:cs="Arial"/>
          <w:snapToGrid w:val="0"/>
          <w:sz w:val="22"/>
          <w:szCs w:val="22"/>
        </w:rPr>
      </w:pPr>
    </w:p>
    <w:p w14:paraId="07A2FBB0" w14:textId="77777777" w:rsidR="00264A4B" w:rsidRPr="00713EE5" w:rsidRDefault="00264A4B" w:rsidP="00264A4B">
      <w:pPr>
        <w:numPr>
          <w:ilvl w:val="0"/>
          <w:numId w:val="48"/>
        </w:numPr>
        <w:autoSpaceDE w:val="0"/>
        <w:autoSpaceDN w:val="0"/>
        <w:adjustRightInd w:val="0"/>
        <w:ind w:left="993" w:hanging="283"/>
        <w:contextualSpacing/>
        <w:jc w:val="both"/>
        <w:rPr>
          <w:rFonts w:ascii="Arial" w:hAnsi="Arial" w:cs="Arial"/>
          <w:snapToGrid w:val="0"/>
          <w:sz w:val="22"/>
          <w:szCs w:val="22"/>
        </w:rPr>
      </w:pPr>
      <w:r w:rsidRPr="00713EE5">
        <w:rPr>
          <w:rFonts w:ascii="Arial" w:hAnsi="Arial" w:cs="Arial"/>
          <w:snapToGrid w:val="0"/>
          <w:sz w:val="22"/>
          <w:szCs w:val="22"/>
        </w:rPr>
        <w:t>En botella cerrada:</w:t>
      </w:r>
    </w:p>
    <w:p w14:paraId="129E567F" w14:textId="77777777" w:rsidR="00264A4B" w:rsidRPr="00713EE5" w:rsidRDefault="00264A4B" w:rsidP="00286563">
      <w:pPr>
        <w:numPr>
          <w:ilvl w:val="0"/>
          <w:numId w:val="50"/>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Abarrotes, Depósitos, Expendios y Supermercados $ 5,932.50.</w:t>
      </w:r>
    </w:p>
    <w:p w14:paraId="5F690B85" w14:textId="77777777" w:rsidR="00264A4B" w:rsidRDefault="00264A4B" w:rsidP="00286563">
      <w:pPr>
        <w:numPr>
          <w:ilvl w:val="0"/>
          <w:numId w:val="50"/>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Mayoristas $ 7,906.50.</w:t>
      </w:r>
    </w:p>
    <w:p w14:paraId="5BEBCECC" w14:textId="77777777" w:rsidR="00264A4B" w:rsidRDefault="00264A4B" w:rsidP="00264A4B">
      <w:pPr>
        <w:pStyle w:val="Prrafodelista"/>
        <w:autoSpaceDE w:val="0"/>
        <w:autoSpaceDN w:val="0"/>
        <w:adjustRightInd w:val="0"/>
        <w:ind w:left="709"/>
        <w:rPr>
          <w:rFonts w:cs="Arial"/>
          <w:snapToGrid w:val="0"/>
          <w:sz w:val="22"/>
          <w:szCs w:val="22"/>
        </w:rPr>
      </w:pPr>
    </w:p>
    <w:p w14:paraId="00694E04" w14:textId="77777777" w:rsidR="00713EE5" w:rsidRPr="00264A4B" w:rsidRDefault="00713EE5" w:rsidP="00264A4B">
      <w:pPr>
        <w:pStyle w:val="Prrafodelista"/>
        <w:numPr>
          <w:ilvl w:val="1"/>
          <w:numId w:val="41"/>
        </w:numPr>
        <w:autoSpaceDE w:val="0"/>
        <w:autoSpaceDN w:val="0"/>
        <w:adjustRightInd w:val="0"/>
        <w:ind w:left="709" w:hanging="425"/>
        <w:rPr>
          <w:rFonts w:cs="Arial"/>
          <w:snapToGrid w:val="0"/>
          <w:sz w:val="22"/>
          <w:szCs w:val="22"/>
        </w:rPr>
      </w:pPr>
      <w:r w:rsidRPr="00264A4B">
        <w:rPr>
          <w:rFonts w:cs="Arial"/>
          <w:snapToGrid w:val="0"/>
          <w:sz w:val="22"/>
          <w:szCs w:val="22"/>
        </w:rPr>
        <w:t>Solo Cerveza:</w:t>
      </w:r>
    </w:p>
    <w:p w14:paraId="62E2A420" w14:textId="77777777" w:rsidR="00713EE5" w:rsidRPr="00264A4B" w:rsidRDefault="00713EE5" w:rsidP="00264A4B">
      <w:pPr>
        <w:pStyle w:val="Prrafodelista"/>
        <w:widowControl w:val="0"/>
        <w:numPr>
          <w:ilvl w:val="1"/>
          <w:numId w:val="3"/>
        </w:numPr>
        <w:autoSpaceDE w:val="0"/>
        <w:autoSpaceDN w:val="0"/>
        <w:adjustRightInd w:val="0"/>
        <w:ind w:left="993" w:hanging="284"/>
        <w:rPr>
          <w:rFonts w:cs="Arial"/>
          <w:snapToGrid w:val="0"/>
          <w:sz w:val="22"/>
          <w:szCs w:val="22"/>
        </w:rPr>
      </w:pPr>
      <w:r w:rsidRPr="00264A4B">
        <w:rPr>
          <w:rFonts w:cs="Arial"/>
          <w:snapToGrid w:val="0"/>
          <w:sz w:val="22"/>
          <w:szCs w:val="22"/>
        </w:rPr>
        <w:t>Al copeo:</w:t>
      </w:r>
    </w:p>
    <w:p w14:paraId="2BBF5411" w14:textId="77777777" w:rsidR="00713EE5" w:rsidRDefault="00713EE5" w:rsidP="00286563">
      <w:pPr>
        <w:numPr>
          <w:ilvl w:val="0"/>
          <w:numId w:val="51"/>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Restaurantes, Fondas, Taquerías y Loncherías $5,932.50</w:t>
      </w:r>
      <w:r w:rsidR="00264A4B">
        <w:rPr>
          <w:rFonts w:ascii="Arial" w:hAnsi="Arial" w:cs="Arial"/>
          <w:snapToGrid w:val="0"/>
          <w:sz w:val="22"/>
          <w:szCs w:val="22"/>
        </w:rPr>
        <w:t>.</w:t>
      </w:r>
    </w:p>
    <w:p w14:paraId="6608DC60" w14:textId="77777777" w:rsidR="00264A4B" w:rsidRPr="00713EE5" w:rsidRDefault="00264A4B" w:rsidP="00264A4B">
      <w:pPr>
        <w:autoSpaceDE w:val="0"/>
        <w:autoSpaceDN w:val="0"/>
        <w:adjustRightInd w:val="0"/>
        <w:ind w:left="1276"/>
        <w:contextualSpacing/>
        <w:jc w:val="both"/>
        <w:rPr>
          <w:rFonts w:ascii="Arial" w:hAnsi="Arial" w:cs="Arial"/>
          <w:snapToGrid w:val="0"/>
          <w:sz w:val="22"/>
          <w:szCs w:val="22"/>
        </w:rPr>
      </w:pPr>
    </w:p>
    <w:p w14:paraId="7CFB44A9" w14:textId="77777777" w:rsidR="00713EE5" w:rsidRPr="00713EE5" w:rsidRDefault="00713EE5" w:rsidP="00264A4B">
      <w:pPr>
        <w:widowControl w:val="0"/>
        <w:autoSpaceDE w:val="0"/>
        <w:autoSpaceDN w:val="0"/>
        <w:adjustRightInd w:val="0"/>
        <w:ind w:left="993" w:hanging="283"/>
        <w:contextualSpacing/>
        <w:jc w:val="both"/>
        <w:rPr>
          <w:rFonts w:ascii="Arial" w:hAnsi="Arial" w:cs="Arial"/>
          <w:snapToGrid w:val="0"/>
          <w:sz w:val="22"/>
          <w:szCs w:val="22"/>
        </w:rPr>
      </w:pPr>
      <w:r w:rsidRPr="00713EE5">
        <w:rPr>
          <w:rFonts w:ascii="Arial" w:hAnsi="Arial" w:cs="Arial"/>
          <w:snapToGrid w:val="0"/>
          <w:sz w:val="22"/>
          <w:szCs w:val="22"/>
        </w:rPr>
        <w:t>b. En botella cerrada:</w:t>
      </w:r>
    </w:p>
    <w:p w14:paraId="4E85F5EA" w14:textId="77777777" w:rsidR="00713EE5" w:rsidRPr="00713EE5" w:rsidRDefault="00713EE5" w:rsidP="00286563">
      <w:pPr>
        <w:numPr>
          <w:ilvl w:val="0"/>
          <w:numId w:val="52"/>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Agencias y Sub-</w:t>
      </w:r>
      <w:r w:rsidR="00286563" w:rsidRPr="00713EE5">
        <w:rPr>
          <w:rFonts w:ascii="Arial" w:hAnsi="Arial" w:cs="Arial"/>
          <w:snapToGrid w:val="0"/>
          <w:sz w:val="22"/>
          <w:szCs w:val="22"/>
        </w:rPr>
        <w:t>Agencias,</w:t>
      </w:r>
      <w:r w:rsidRPr="00713EE5">
        <w:rPr>
          <w:rFonts w:ascii="Arial" w:hAnsi="Arial" w:cs="Arial"/>
          <w:snapToGrid w:val="0"/>
          <w:sz w:val="22"/>
          <w:szCs w:val="22"/>
        </w:rPr>
        <w:t xml:space="preserve"> así como Abarrotes, Depósitos, Mini súper y Supermercados por $ 7,907.50.</w:t>
      </w:r>
    </w:p>
    <w:p w14:paraId="0437E8DB" w14:textId="77777777" w:rsidR="00713EE5" w:rsidRPr="00713EE5" w:rsidRDefault="00713EE5" w:rsidP="00713EE5">
      <w:pPr>
        <w:autoSpaceDE w:val="0"/>
        <w:autoSpaceDN w:val="0"/>
        <w:adjustRightInd w:val="0"/>
        <w:jc w:val="both"/>
        <w:rPr>
          <w:rFonts w:ascii="Arial" w:hAnsi="Arial" w:cs="Arial"/>
          <w:sz w:val="22"/>
          <w:szCs w:val="22"/>
        </w:rPr>
      </w:pPr>
    </w:p>
    <w:p w14:paraId="6FECBAAD" w14:textId="77777777" w:rsidR="00713EE5" w:rsidRPr="00713EE5" w:rsidRDefault="00713EE5" w:rsidP="00623D0D">
      <w:pPr>
        <w:numPr>
          <w:ilvl w:val="0"/>
          <w:numId w:val="41"/>
        </w:numPr>
        <w:autoSpaceDE w:val="0"/>
        <w:autoSpaceDN w:val="0"/>
        <w:adjustRightInd w:val="0"/>
        <w:ind w:left="284" w:hanging="284"/>
        <w:contextualSpacing/>
        <w:jc w:val="both"/>
        <w:rPr>
          <w:rFonts w:ascii="Arial" w:hAnsi="Arial" w:cs="Arial"/>
          <w:snapToGrid w:val="0"/>
          <w:sz w:val="22"/>
          <w:szCs w:val="22"/>
          <w:lang w:eastAsia="en-US"/>
        </w:rPr>
      </w:pPr>
      <w:r w:rsidRPr="00713EE5">
        <w:rPr>
          <w:rFonts w:ascii="Arial" w:hAnsi="Arial" w:cs="Arial"/>
          <w:snapToGrid w:val="0"/>
          <w:sz w:val="22"/>
          <w:szCs w:val="22"/>
        </w:rPr>
        <w:t>Por el cambio de propietario o razón social 20 % del costo de la licencia.</w:t>
      </w:r>
    </w:p>
    <w:p w14:paraId="67C263A0" w14:textId="77777777" w:rsidR="00713EE5" w:rsidRPr="00713EE5" w:rsidRDefault="00713EE5" w:rsidP="00713EE5">
      <w:pPr>
        <w:widowControl w:val="0"/>
        <w:autoSpaceDE w:val="0"/>
        <w:autoSpaceDN w:val="0"/>
        <w:adjustRightInd w:val="0"/>
        <w:ind w:left="142" w:hanging="567"/>
        <w:contextualSpacing/>
        <w:jc w:val="both"/>
        <w:rPr>
          <w:rFonts w:ascii="Arial" w:hAnsi="Arial" w:cs="Arial"/>
          <w:snapToGrid w:val="0"/>
          <w:sz w:val="22"/>
          <w:szCs w:val="22"/>
        </w:rPr>
      </w:pPr>
    </w:p>
    <w:p w14:paraId="2774D6CE" w14:textId="77777777" w:rsidR="00713EE5" w:rsidRPr="00713EE5" w:rsidRDefault="00713EE5" w:rsidP="00623D0D">
      <w:pPr>
        <w:numPr>
          <w:ilvl w:val="0"/>
          <w:numId w:val="41"/>
        </w:numPr>
        <w:autoSpaceDE w:val="0"/>
        <w:autoSpaceDN w:val="0"/>
        <w:adjustRightInd w:val="0"/>
        <w:ind w:left="284" w:hanging="284"/>
        <w:contextualSpacing/>
        <w:jc w:val="both"/>
        <w:rPr>
          <w:rFonts w:ascii="Arial" w:hAnsi="Arial" w:cs="Arial"/>
          <w:snapToGrid w:val="0"/>
          <w:sz w:val="22"/>
          <w:szCs w:val="22"/>
        </w:rPr>
      </w:pPr>
      <w:r w:rsidRPr="00713EE5">
        <w:rPr>
          <w:rFonts w:ascii="Arial" w:hAnsi="Arial" w:cs="Arial"/>
          <w:snapToGrid w:val="0"/>
          <w:sz w:val="22"/>
          <w:szCs w:val="22"/>
        </w:rPr>
        <w:lastRenderedPageBreak/>
        <w:t>Por el cambio de domicilio y/o nombre genérico o de comodatario de las licencias de funcionamiento:</w:t>
      </w:r>
    </w:p>
    <w:p w14:paraId="486162F8" w14:textId="77777777" w:rsidR="00623D0D" w:rsidRDefault="00623D0D" w:rsidP="00623D0D">
      <w:pPr>
        <w:autoSpaceDE w:val="0"/>
        <w:autoSpaceDN w:val="0"/>
        <w:adjustRightInd w:val="0"/>
        <w:ind w:left="709" w:hanging="425"/>
        <w:jc w:val="both"/>
        <w:rPr>
          <w:rFonts w:ascii="Arial" w:hAnsi="Arial" w:cs="Arial"/>
          <w:sz w:val="22"/>
          <w:szCs w:val="22"/>
        </w:rPr>
      </w:pPr>
    </w:p>
    <w:p w14:paraId="5B1E9E88" w14:textId="77777777" w:rsidR="00713EE5" w:rsidRDefault="00713EE5" w:rsidP="00623D0D">
      <w:pPr>
        <w:pStyle w:val="Prrafodelista"/>
        <w:numPr>
          <w:ilvl w:val="1"/>
          <w:numId w:val="41"/>
        </w:numPr>
        <w:autoSpaceDE w:val="0"/>
        <w:autoSpaceDN w:val="0"/>
        <w:adjustRightInd w:val="0"/>
        <w:ind w:left="709" w:hanging="425"/>
        <w:rPr>
          <w:rFonts w:cs="Arial"/>
          <w:sz w:val="22"/>
          <w:szCs w:val="22"/>
        </w:rPr>
      </w:pPr>
      <w:r w:rsidRPr="00623D0D">
        <w:rPr>
          <w:rFonts w:cs="Arial"/>
          <w:sz w:val="22"/>
          <w:szCs w:val="22"/>
        </w:rPr>
        <w:t>Cerveza, Vinos y licores:</w:t>
      </w:r>
    </w:p>
    <w:p w14:paraId="40B4AA76" w14:textId="77777777" w:rsidR="00623D0D" w:rsidRPr="00713EE5" w:rsidRDefault="00623D0D" w:rsidP="00623D0D">
      <w:pPr>
        <w:widowControl w:val="0"/>
        <w:autoSpaceDE w:val="0"/>
        <w:autoSpaceDN w:val="0"/>
        <w:adjustRightInd w:val="0"/>
        <w:ind w:left="993" w:hanging="284"/>
        <w:contextualSpacing/>
        <w:jc w:val="both"/>
        <w:rPr>
          <w:rFonts w:ascii="Arial" w:hAnsi="Arial" w:cs="Arial"/>
          <w:snapToGrid w:val="0"/>
          <w:sz w:val="22"/>
          <w:szCs w:val="22"/>
          <w:lang w:eastAsia="en-US"/>
        </w:rPr>
      </w:pPr>
      <w:r w:rsidRPr="00713EE5">
        <w:rPr>
          <w:rFonts w:ascii="Arial" w:hAnsi="Arial" w:cs="Arial"/>
          <w:snapToGrid w:val="0"/>
          <w:sz w:val="22"/>
          <w:szCs w:val="22"/>
        </w:rPr>
        <w:t xml:space="preserve">a. </w:t>
      </w:r>
      <w:r w:rsidRPr="00713EE5">
        <w:rPr>
          <w:rFonts w:ascii="Arial" w:hAnsi="Arial" w:cs="Arial"/>
          <w:snapToGrid w:val="0"/>
          <w:sz w:val="22"/>
          <w:szCs w:val="22"/>
        </w:rPr>
        <w:tab/>
        <w:t>Al copeo</w:t>
      </w:r>
    </w:p>
    <w:p w14:paraId="6DFC4FA6" w14:textId="77777777" w:rsidR="00623D0D" w:rsidRPr="00713EE5" w:rsidRDefault="00623D0D" w:rsidP="00623D0D">
      <w:pPr>
        <w:numPr>
          <w:ilvl w:val="0"/>
          <w:numId w:val="53"/>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Cantinas, Centros Sociales, Clubs Sociales, Deportivos, Balnearios, Estadios y Similares, Hoteles, Moteles, Restaurant Bar. $ 26,589.00.</w:t>
      </w:r>
    </w:p>
    <w:p w14:paraId="03888AE5" w14:textId="77777777" w:rsidR="00623D0D" w:rsidRPr="00713EE5" w:rsidRDefault="00623D0D" w:rsidP="00623D0D">
      <w:pPr>
        <w:numPr>
          <w:ilvl w:val="0"/>
          <w:numId w:val="53"/>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Cabarets, Centros Nocturnos, Discotecas y Ladies Bar $ 7,192.50.</w:t>
      </w:r>
    </w:p>
    <w:p w14:paraId="284522C6" w14:textId="77777777" w:rsidR="00623D0D" w:rsidRPr="00713EE5" w:rsidRDefault="00623D0D" w:rsidP="00623D0D">
      <w:pPr>
        <w:widowControl w:val="0"/>
        <w:autoSpaceDE w:val="0"/>
        <w:autoSpaceDN w:val="0"/>
        <w:adjustRightInd w:val="0"/>
        <w:ind w:left="142"/>
        <w:contextualSpacing/>
        <w:jc w:val="both"/>
        <w:rPr>
          <w:rFonts w:ascii="Arial" w:hAnsi="Arial" w:cs="Arial"/>
          <w:snapToGrid w:val="0"/>
          <w:sz w:val="22"/>
          <w:szCs w:val="22"/>
        </w:rPr>
      </w:pPr>
    </w:p>
    <w:p w14:paraId="7F53C684" w14:textId="77777777" w:rsidR="00623D0D" w:rsidRPr="00713EE5" w:rsidRDefault="00623D0D" w:rsidP="00623D0D">
      <w:pPr>
        <w:autoSpaceDE w:val="0"/>
        <w:autoSpaceDN w:val="0"/>
        <w:adjustRightInd w:val="0"/>
        <w:ind w:left="993" w:hanging="284"/>
        <w:jc w:val="both"/>
        <w:rPr>
          <w:rFonts w:ascii="Arial" w:hAnsi="Arial" w:cs="Arial"/>
          <w:sz w:val="22"/>
          <w:szCs w:val="22"/>
        </w:rPr>
      </w:pPr>
      <w:r w:rsidRPr="00713EE5">
        <w:rPr>
          <w:rFonts w:ascii="Arial" w:hAnsi="Arial" w:cs="Arial"/>
          <w:sz w:val="22"/>
          <w:szCs w:val="22"/>
        </w:rPr>
        <w:t xml:space="preserve">b. </w:t>
      </w:r>
      <w:r w:rsidRPr="00713EE5">
        <w:rPr>
          <w:rFonts w:ascii="Arial" w:hAnsi="Arial" w:cs="Arial"/>
          <w:sz w:val="22"/>
          <w:szCs w:val="22"/>
        </w:rPr>
        <w:tab/>
        <w:t>En botella cerrada:</w:t>
      </w:r>
    </w:p>
    <w:p w14:paraId="4BF3A5D2" w14:textId="77777777" w:rsidR="00623D0D" w:rsidRPr="00713EE5" w:rsidRDefault="00623D0D" w:rsidP="00623D0D">
      <w:pPr>
        <w:numPr>
          <w:ilvl w:val="0"/>
          <w:numId w:val="54"/>
        </w:numPr>
        <w:autoSpaceDE w:val="0"/>
        <w:autoSpaceDN w:val="0"/>
        <w:adjustRightInd w:val="0"/>
        <w:ind w:left="1276" w:hanging="283"/>
        <w:contextualSpacing/>
        <w:jc w:val="both"/>
        <w:rPr>
          <w:rFonts w:ascii="Arial" w:hAnsi="Arial" w:cs="Arial"/>
          <w:snapToGrid w:val="0"/>
          <w:sz w:val="22"/>
          <w:szCs w:val="22"/>
          <w:lang w:eastAsia="en-US"/>
        </w:rPr>
      </w:pPr>
      <w:r w:rsidRPr="00713EE5">
        <w:rPr>
          <w:rFonts w:ascii="Arial" w:hAnsi="Arial" w:cs="Arial"/>
          <w:snapToGrid w:val="0"/>
          <w:sz w:val="22"/>
          <w:szCs w:val="22"/>
        </w:rPr>
        <w:t>Abarrotes y Depósitos $ 6,564.50.</w:t>
      </w:r>
    </w:p>
    <w:p w14:paraId="5D2D4A78" w14:textId="77777777" w:rsidR="00623D0D" w:rsidRPr="00713EE5" w:rsidRDefault="00623D0D" w:rsidP="00623D0D">
      <w:pPr>
        <w:numPr>
          <w:ilvl w:val="0"/>
          <w:numId w:val="54"/>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Mayoristas $ 8,696.50.</w:t>
      </w:r>
    </w:p>
    <w:p w14:paraId="2D8ECDFD" w14:textId="77777777" w:rsidR="00623D0D" w:rsidRPr="00713EE5" w:rsidRDefault="00623D0D" w:rsidP="00623D0D">
      <w:pPr>
        <w:numPr>
          <w:ilvl w:val="0"/>
          <w:numId w:val="54"/>
        </w:numPr>
        <w:autoSpaceDE w:val="0"/>
        <w:autoSpaceDN w:val="0"/>
        <w:adjustRightInd w:val="0"/>
        <w:ind w:left="1276" w:hanging="283"/>
        <w:contextualSpacing/>
        <w:jc w:val="both"/>
        <w:rPr>
          <w:rFonts w:ascii="Arial" w:hAnsi="Arial" w:cs="Arial"/>
          <w:snapToGrid w:val="0"/>
          <w:sz w:val="22"/>
          <w:szCs w:val="22"/>
          <w:u w:val="single"/>
        </w:rPr>
      </w:pPr>
      <w:r w:rsidRPr="00713EE5">
        <w:rPr>
          <w:rFonts w:ascii="Arial" w:hAnsi="Arial" w:cs="Arial"/>
          <w:snapToGrid w:val="0"/>
          <w:sz w:val="22"/>
          <w:szCs w:val="22"/>
        </w:rPr>
        <w:t>Supermercado $ 7,627.50.</w:t>
      </w:r>
    </w:p>
    <w:p w14:paraId="5A812811" w14:textId="77777777" w:rsidR="00623D0D" w:rsidRDefault="00623D0D" w:rsidP="00623D0D">
      <w:pPr>
        <w:pStyle w:val="Prrafodelista"/>
        <w:autoSpaceDE w:val="0"/>
        <w:autoSpaceDN w:val="0"/>
        <w:adjustRightInd w:val="0"/>
        <w:ind w:left="709"/>
        <w:rPr>
          <w:rFonts w:cs="Arial"/>
          <w:sz w:val="22"/>
          <w:szCs w:val="22"/>
        </w:rPr>
      </w:pPr>
    </w:p>
    <w:p w14:paraId="27EB071E" w14:textId="77777777" w:rsidR="00713EE5" w:rsidRPr="00623D0D" w:rsidRDefault="00713EE5" w:rsidP="00623D0D">
      <w:pPr>
        <w:pStyle w:val="Prrafodelista"/>
        <w:numPr>
          <w:ilvl w:val="1"/>
          <w:numId w:val="41"/>
        </w:numPr>
        <w:autoSpaceDE w:val="0"/>
        <w:autoSpaceDN w:val="0"/>
        <w:adjustRightInd w:val="0"/>
        <w:ind w:left="709" w:hanging="425"/>
        <w:rPr>
          <w:rFonts w:cs="Arial"/>
          <w:sz w:val="22"/>
          <w:szCs w:val="22"/>
        </w:rPr>
      </w:pPr>
      <w:r w:rsidRPr="00623D0D">
        <w:rPr>
          <w:rFonts w:cs="Arial"/>
          <w:sz w:val="22"/>
          <w:szCs w:val="22"/>
        </w:rPr>
        <w:t>Solo Cerveza:</w:t>
      </w:r>
    </w:p>
    <w:p w14:paraId="7E7CD5CC" w14:textId="77777777" w:rsidR="00713EE5" w:rsidRPr="00713EE5" w:rsidRDefault="00713EE5" w:rsidP="00623D0D">
      <w:pPr>
        <w:numPr>
          <w:ilvl w:val="0"/>
          <w:numId w:val="55"/>
        </w:numPr>
        <w:autoSpaceDE w:val="0"/>
        <w:autoSpaceDN w:val="0"/>
        <w:adjustRightInd w:val="0"/>
        <w:ind w:left="993" w:hanging="284"/>
        <w:contextualSpacing/>
        <w:jc w:val="both"/>
        <w:rPr>
          <w:rFonts w:ascii="Arial" w:hAnsi="Arial" w:cs="Arial"/>
          <w:snapToGrid w:val="0"/>
          <w:sz w:val="22"/>
          <w:szCs w:val="22"/>
          <w:lang w:eastAsia="en-US"/>
        </w:rPr>
      </w:pPr>
      <w:r w:rsidRPr="00713EE5">
        <w:rPr>
          <w:rFonts w:ascii="Arial" w:hAnsi="Arial" w:cs="Arial"/>
          <w:snapToGrid w:val="0"/>
          <w:sz w:val="22"/>
          <w:szCs w:val="22"/>
        </w:rPr>
        <w:t>Al copeo:</w:t>
      </w:r>
    </w:p>
    <w:p w14:paraId="1622F364" w14:textId="77777777" w:rsidR="00713EE5" w:rsidRPr="00713EE5" w:rsidRDefault="00713EE5" w:rsidP="00623D0D">
      <w:pPr>
        <w:numPr>
          <w:ilvl w:val="3"/>
          <w:numId w:val="5"/>
        </w:numPr>
        <w:autoSpaceDE w:val="0"/>
        <w:autoSpaceDN w:val="0"/>
        <w:adjustRightInd w:val="0"/>
        <w:ind w:left="1276" w:hanging="283"/>
        <w:contextualSpacing/>
        <w:jc w:val="both"/>
        <w:rPr>
          <w:rFonts w:ascii="Arial" w:hAnsi="Arial" w:cs="Arial"/>
          <w:snapToGrid w:val="0"/>
          <w:sz w:val="22"/>
          <w:szCs w:val="22"/>
        </w:rPr>
      </w:pPr>
      <w:r w:rsidRPr="00713EE5">
        <w:rPr>
          <w:rFonts w:ascii="Arial" w:hAnsi="Arial" w:cs="Arial"/>
          <w:snapToGrid w:val="0"/>
          <w:sz w:val="22"/>
          <w:szCs w:val="22"/>
        </w:rPr>
        <w:t>Restaurantes, Fondas, Taquerías y Loncherías $ 6,525.50.</w:t>
      </w:r>
    </w:p>
    <w:p w14:paraId="55DFF59B" w14:textId="77777777" w:rsidR="00713EE5" w:rsidRPr="00713EE5" w:rsidRDefault="00713EE5" w:rsidP="00713EE5">
      <w:pPr>
        <w:widowControl w:val="0"/>
        <w:autoSpaceDE w:val="0"/>
        <w:autoSpaceDN w:val="0"/>
        <w:adjustRightInd w:val="0"/>
        <w:ind w:left="142"/>
        <w:contextualSpacing/>
        <w:jc w:val="both"/>
        <w:rPr>
          <w:rFonts w:ascii="Arial" w:hAnsi="Arial" w:cs="Arial"/>
          <w:snapToGrid w:val="0"/>
          <w:sz w:val="22"/>
          <w:szCs w:val="22"/>
        </w:rPr>
      </w:pPr>
    </w:p>
    <w:p w14:paraId="0BDE1095" w14:textId="77777777" w:rsidR="00713EE5" w:rsidRPr="00713EE5" w:rsidRDefault="00713EE5" w:rsidP="00623D0D">
      <w:pPr>
        <w:numPr>
          <w:ilvl w:val="0"/>
          <w:numId w:val="55"/>
        </w:numPr>
        <w:autoSpaceDE w:val="0"/>
        <w:autoSpaceDN w:val="0"/>
        <w:adjustRightInd w:val="0"/>
        <w:ind w:left="993" w:hanging="284"/>
        <w:contextualSpacing/>
        <w:jc w:val="both"/>
        <w:rPr>
          <w:rFonts w:ascii="Arial" w:hAnsi="Arial" w:cs="Arial"/>
          <w:snapToGrid w:val="0"/>
          <w:sz w:val="22"/>
          <w:szCs w:val="22"/>
        </w:rPr>
      </w:pPr>
      <w:r w:rsidRPr="00713EE5">
        <w:rPr>
          <w:rFonts w:ascii="Arial" w:hAnsi="Arial" w:cs="Arial"/>
          <w:snapToGrid w:val="0"/>
          <w:sz w:val="22"/>
          <w:szCs w:val="22"/>
        </w:rPr>
        <w:t>En botella cerrada:</w:t>
      </w:r>
    </w:p>
    <w:p w14:paraId="612ECC5D" w14:textId="77777777" w:rsidR="00713EE5" w:rsidRPr="00713EE5" w:rsidRDefault="00623D0D" w:rsidP="00623D0D">
      <w:pPr>
        <w:widowControl w:val="0"/>
        <w:autoSpaceDE w:val="0"/>
        <w:autoSpaceDN w:val="0"/>
        <w:adjustRightInd w:val="0"/>
        <w:ind w:left="1276" w:hanging="283"/>
        <w:contextualSpacing/>
        <w:jc w:val="both"/>
        <w:rPr>
          <w:rFonts w:ascii="Arial" w:hAnsi="Arial" w:cs="Arial"/>
          <w:snapToGrid w:val="0"/>
          <w:sz w:val="22"/>
          <w:szCs w:val="22"/>
        </w:rPr>
      </w:pPr>
      <w:r>
        <w:rPr>
          <w:rFonts w:ascii="Arial" w:hAnsi="Arial" w:cs="Arial"/>
          <w:snapToGrid w:val="0"/>
          <w:sz w:val="22"/>
          <w:szCs w:val="22"/>
        </w:rPr>
        <w:t xml:space="preserve">1.  </w:t>
      </w:r>
      <w:r w:rsidR="00713EE5" w:rsidRPr="00713EE5">
        <w:rPr>
          <w:rFonts w:ascii="Arial" w:hAnsi="Arial" w:cs="Arial"/>
          <w:snapToGrid w:val="0"/>
          <w:sz w:val="22"/>
          <w:szCs w:val="22"/>
        </w:rPr>
        <w:t>Agencias y Sub-Agencias $ 8,697.50.</w:t>
      </w:r>
    </w:p>
    <w:p w14:paraId="5B62FA61" w14:textId="77777777" w:rsidR="00713EE5" w:rsidRPr="00713EE5" w:rsidRDefault="00713EE5" w:rsidP="00713EE5">
      <w:pPr>
        <w:autoSpaceDE w:val="0"/>
        <w:autoSpaceDN w:val="0"/>
        <w:adjustRightInd w:val="0"/>
        <w:ind w:left="142"/>
        <w:jc w:val="both"/>
        <w:rPr>
          <w:rFonts w:ascii="Arial" w:hAnsi="Arial" w:cs="Arial"/>
          <w:sz w:val="22"/>
          <w:szCs w:val="22"/>
        </w:rPr>
      </w:pPr>
    </w:p>
    <w:p w14:paraId="7F2C38F8" w14:textId="77777777" w:rsidR="00713EE5" w:rsidRPr="00713EE5" w:rsidRDefault="00713EE5" w:rsidP="00623D0D">
      <w:pPr>
        <w:autoSpaceDE w:val="0"/>
        <w:autoSpaceDN w:val="0"/>
        <w:adjustRightInd w:val="0"/>
        <w:ind w:left="426" w:hanging="426"/>
        <w:jc w:val="both"/>
        <w:rPr>
          <w:rFonts w:ascii="Arial" w:hAnsi="Arial" w:cs="Arial"/>
          <w:sz w:val="22"/>
          <w:szCs w:val="22"/>
        </w:rPr>
      </w:pPr>
      <w:r w:rsidRPr="00713EE5">
        <w:rPr>
          <w:rFonts w:ascii="Arial" w:hAnsi="Arial" w:cs="Arial"/>
          <w:sz w:val="22"/>
          <w:szCs w:val="22"/>
        </w:rPr>
        <w:t xml:space="preserve">V. Por la solicitud de licencia de nueva creación, en caso de ser aceptada, se cubrirá una cuota de </w:t>
      </w:r>
      <w:r w:rsidR="00645622">
        <w:rPr>
          <w:rFonts w:ascii="Arial" w:hAnsi="Arial" w:cs="Arial"/>
          <w:sz w:val="22"/>
          <w:szCs w:val="22"/>
        </w:rPr>
        <w:t xml:space="preserve">                    </w:t>
      </w:r>
      <w:r w:rsidRPr="00713EE5">
        <w:rPr>
          <w:rFonts w:ascii="Arial" w:hAnsi="Arial" w:cs="Arial"/>
          <w:sz w:val="22"/>
          <w:szCs w:val="22"/>
        </w:rPr>
        <w:t>$ 1,818.50.</w:t>
      </w:r>
    </w:p>
    <w:p w14:paraId="5E928B36" w14:textId="77777777" w:rsidR="00713EE5" w:rsidRPr="00713EE5" w:rsidRDefault="00713EE5" w:rsidP="00623D0D">
      <w:pPr>
        <w:widowControl w:val="0"/>
        <w:autoSpaceDE w:val="0"/>
        <w:autoSpaceDN w:val="0"/>
        <w:adjustRightInd w:val="0"/>
        <w:ind w:left="426" w:hanging="426"/>
        <w:contextualSpacing/>
        <w:jc w:val="both"/>
        <w:rPr>
          <w:rFonts w:ascii="Arial" w:hAnsi="Arial" w:cs="Arial"/>
          <w:b/>
          <w:snapToGrid w:val="0"/>
          <w:sz w:val="22"/>
          <w:szCs w:val="22"/>
          <w:lang w:eastAsia="en-US"/>
        </w:rPr>
      </w:pPr>
    </w:p>
    <w:p w14:paraId="36F3800B" w14:textId="77777777" w:rsidR="00713EE5" w:rsidRPr="00713EE5" w:rsidRDefault="00713EE5" w:rsidP="00623D0D">
      <w:pPr>
        <w:autoSpaceDE w:val="0"/>
        <w:autoSpaceDN w:val="0"/>
        <w:adjustRightInd w:val="0"/>
        <w:ind w:left="426" w:hanging="426"/>
        <w:jc w:val="both"/>
        <w:rPr>
          <w:rFonts w:ascii="Arial" w:hAnsi="Arial" w:cs="Arial"/>
          <w:sz w:val="22"/>
          <w:szCs w:val="22"/>
        </w:rPr>
      </w:pPr>
      <w:r w:rsidRPr="00713EE5">
        <w:rPr>
          <w:rFonts w:ascii="Arial" w:hAnsi="Arial" w:cs="Arial"/>
          <w:sz w:val="22"/>
          <w:szCs w:val="22"/>
        </w:rPr>
        <w:t>VI. Por el cambio de giro se deberá pagar la diferencia del costo entre la licencia existente y la nueva siempre y cuando el monto sea mayor a la existente.</w:t>
      </w:r>
    </w:p>
    <w:p w14:paraId="3683EF47" w14:textId="77777777" w:rsidR="00713EE5" w:rsidRPr="00713EE5" w:rsidRDefault="00713EE5" w:rsidP="00623D0D">
      <w:pPr>
        <w:autoSpaceDE w:val="0"/>
        <w:autoSpaceDN w:val="0"/>
        <w:adjustRightInd w:val="0"/>
        <w:ind w:left="426" w:hanging="426"/>
        <w:jc w:val="both"/>
        <w:rPr>
          <w:rFonts w:ascii="Arial" w:hAnsi="Arial" w:cs="Arial"/>
          <w:sz w:val="22"/>
          <w:szCs w:val="22"/>
        </w:rPr>
      </w:pPr>
    </w:p>
    <w:p w14:paraId="7E7F42FE" w14:textId="77777777" w:rsidR="00713EE5" w:rsidRDefault="00713EE5" w:rsidP="00623D0D">
      <w:pPr>
        <w:autoSpaceDE w:val="0"/>
        <w:autoSpaceDN w:val="0"/>
        <w:adjustRightInd w:val="0"/>
        <w:ind w:left="426" w:hanging="426"/>
        <w:jc w:val="both"/>
        <w:rPr>
          <w:rFonts w:ascii="Arial" w:hAnsi="Arial" w:cs="Arial"/>
          <w:sz w:val="22"/>
          <w:szCs w:val="22"/>
        </w:rPr>
      </w:pPr>
      <w:r w:rsidRPr="00713EE5">
        <w:rPr>
          <w:rFonts w:ascii="Arial" w:hAnsi="Arial" w:cs="Arial"/>
          <w:sz w:val="22"/>
          <w:szCs w:val="22"/>
        </w:rPr>
        <w:t xml:space="preserve">VII. Derecho para venta de cerveza en eventos y espectáculos públicos de $ 8.30 por cerveza y de </w:t>
      </w:r>
      <w:r w:rsidR="00645622">
        <w:rPr>
          <w:rFonts w:ascii="Arial" w:hAnsi="Arial" w:cs="Arial"/>
          <w:sz w:val="22"/>
          <w:szCs w:val="22"/>
        </w:rPr>
        <w:t xml:space="preserve">                  </w:t>
      </w:r>
      <w:r w:rsidRPr="00713EE5">
        <w:rPr>
          <w:rFonts w:ascii="Arial" w:hAnsi="Arial" w:cs="Arial"/>
          <w:sz w:val="22"/>
          <w:szCs w:val="22"/>
        </w:rPr>
        <w:t>$ 109.50 por descorche de botella.</w:t>
      </w:r>
    </w:p>
    <w:p w14:paraId="733A000F" w14:textId="77777777" w:rsidR="00645622" w:rsidRDefault="00645622" w:rsidP="00623D0D">
      <w:pPr>
        <w:autoSpaceDE w:val="0"/>
        <w:autoSpaceDN w:val="0"/>
        <w:adjustRightInd w:val="0"/>
        <w:ind w:left="426" w:hanging="426"/>
        <w:jc w:val="both"/>
        <w:rPr>
          <w:rFonts w:ascii="Arial" w:hAnsi="Arial" w:cs="Arial"/>
          <w:sz w:val="22"/>
          <w:szCs w:val="22"/>
        </w:rPr>
      </w:pPr>
    </w:p>
    <w:p w14:paraId="13212DF9" w14:textId="77777777" w:rsidR="00713EE5" w:rsidRPr="00623D0D" w:rsidRDefault="00713EE5" w:rsidP="00645622">
      <w:pPr>
        <w:pStyle w:val="Prrafodelista"/>
        <w:numPr>
          <w:ilvl w:val="0"/>
          <w:numId w:val="20"/>
        </w:numPr>
        <w:autoSpaceDE w:val="0"/>
        <w:autoSpaceDN w:val="0"/>
        <w:adjustRightInd w:val="0"/>
        <w:ind w:left="284" w:firstLine="0"/>
        <w:rPr>
          <w:rFonts w:cs="Arial"/>
          <w:sz w:val="22"/>
          <w:szCs w:val="22"/>
        </w:rPr>
      </w:pPr>
      <w:r w:rsidRPr="00623D0D">
        <w:rPr>
          <w:rFonts w:cs="Arial"/>
          <w:snapToGrid w:val="0"/>
          <w:sz w:val="22"/>
          <w:szCs w:val="22"/>
        </w:rPr>
        <w:t>Por el trámite de solicitud de cambio de giro, de nombre genérico, de razón social, de domicilio, de propietario y/o comodatario de las licencias de funcionamiento se pagará un 10% adicional de la tarifa correspondiente, como gasto de inspección respectiva.</w:t>
      </w:r>
    </w:p>
    <w:p w14:paraId="7AED59EF" w14:textId="77777777" w:rsidR="00713EE5" w:rsidRPr="00713EE5" w:rsidRDefault="00713EE5" w:rsidP="00623D0D">
      <w:pPr>
        <w:widowControl w:val="0"/>
        <w:ind w:left="426" w:hanging="426"/>
        <w:contextualSpacing/>
        <w:jc w:val="both"/>
        <w:rPr>
          <w:rFonts w:ascii="Arial" w:hAnsi="Arial" w:cs="Arial"/>
          <w:snapToGrid w:val="0"/>
          <w:sz w:val="22"/>
          <w:szCs w:val="22"/>
        </w:rPr>
      </w:pPr>
    </w:p>
    <w:p w14:paraId="7EA013AA" w14:textId="77777777" w:rsidR="00713EE5" w:rsidRDefault="00713EE5" w:rsidP="00E84EE9">
      <w:pPr>
        <w:pStyle w:val="Prrafodelista"/>
        <w:numPr>
          <w:ilvl w:val="0"/>
          <w:numId w:val="20"/>
        </w:numPr>
        <w:autoSpaceDE w:val="0"/>
        <w:autoSpaceDN w:val="0"/>
        <w:adjustRightInd w:val="0"/>
        <w:ind w:left="284" w:firstLine="0"/>
        <w:rPr>
          <w:rFonts w:cs="Arial"/>
          <w:snapToGrid w:val="0"/>
          <w:sz w:val="22"/>
          <w:szCs w:val="22"/>
        </w:rPr>
      </w:pPr>
      <w:r w:rsidRPr="00E84EE9">
        <w:rPr>
          <w:rFonts w:cs="Arial"/>
          <w:snapToGrid w:val="0"/>
          <w:sz w:val="22"/>
          <w:szCs w:val="22"/>
        </w:rPr>
        <w:t>En los casos en que los traspasos se efectúen entre padres e hijos y viceversa se otorgará un estímulo del 50% de la tarifa correspondiente, debiendo presentar documentos que acrediten el parentesco.</w:t>
      </w:r>
    </w:p>
    <w:p w14:paraId="5E1F6C0C" w14:textId="77777777" w:rsidR="003A645F" w:rsidRPr="003A645F" w:rsidRDefault="003A645F" w:rsidP="003A645F">
      <w:pPr>
        <w:pStyle w:val="Prrafodelista"/>
        <w:rPr>
          <w:rFonts w:cs="Arial"/>
          <w:snapToGrid w:val="0"/>
          <w:sz w:val="22"/>
          <w:szCs w:val="22"/>
        </w:rPr>
      </w:pPr>
    </w:p>
    <w:p w14:paraId="7680FBF9" w14:textId="77777777" w:rsidR="003A645F" w:rsidRDefault="00713EE5" w:rsidP="003A645F">
      <w:pPr>
        <w:pStyle w:val="Prrafodelista"/>
        <w:numPr>
          <w:ilvl w:val="0"/>
          <w:numId w:val="20"/>
        </w:numPr>
        <w:autoSpaceDE w:val="0"/>
        <w:autoSpaceDN w:val="0"/>
        <w:adjustRightInd w:val="0"/>
        <w:ind w:left="284" w:firstLine="0"/>
        <w:rPr>
          <w:rFonts w:cs="Arial"/>
          <w:snapToGrid w:val="0"/>
          <w:sz w:val="22"/>
          <w:szCs w:val="22"/>
        </w:rPr>
      </w:pPr>
      <w:r w:rsidRPr="003A645F">
        <w:rPr>
          <w:rFonts w:cs="Arial"/>
          <w:snapToGrid w:val="0"/>
          <w:sz w:val="22"/>
          <w:szCs w:val="22"/>
        </w:rPr>
        <w:t>En los casos en que los traspasos se efectúen entre hermanos se cubrirá un 50% de la tarifa correspondiente al cambio de propietario, debiendo presentar documentos que acrediten el parentesco.</w:t>
      </w:r>
    </w:p>
    <w:p w14:paraId="4D4F63B6" w14:textId="77777777" w:rsidR="003A645F" w:rsidRPr="003A645F" w:rsidRDefault="003A645F" w:rsidP="003A645F">
      <w:pPr>
        <w:pStyle w:val="Prrafodelista"/>
        <w:rPr>
          <w:rFonts w:cs="Arial"/>
          <w:snapToGrid w:val="0"/>
          <w:sz w:val="22"/>
          <w:szCs w:val="22"/>
        </w:rPr>
      </w:pPr>
    </w:p>
    <w:p w14:paraId="79B11874" w14:textId="77777777" w:rsidR="00713EE5" w:rsidRPr="003A645F" w:rsidRDefault="00713EE5" w:rsidP="003A645F">
      <w:pPr>
        <w:pStyle w:val="Prrafodelista"/>
        <w:numPr>
          <w:ilvl w:val="0"/>
          <w:numId w:val="20"/>
        </w:numPr>
        <w:autoSpaceDE w:val="0"/>
        <w:autoSpaceDN w:val="0"/>
        <w:adjustRightInd w:val="0"/>
        <w:ind w:left="284" w:firstLine="0"/>
        <w:rPr>
          <w:rFonts w:cs="Arial"/>
          <w:snapToGrid w:val="0"/>
          <w:sz w:val="22"/>
          <w:szCs w:val="22"/>
        </w:rPr>
      </w:pPr>
      <w:r w:rsidRPr="003A645F">
        <w:rPr>
          <w:rFonts w:cs="Arial"/>
          <w:snapToGrid w:val="0"/>
          <w:sz w:val="22"/>
          <w:szCs w:val="22"/>
        </w:rPr>
        <w:t>Los giros no considerados en este artículo para su cobro, trámite y modificaciones, se les aplicarán las tarifas de acuerdo a su similar.</w:t>
      </w:r>
    </w:p>
    <w:p w14:paraId="1A040418" w14:textId="77777777" w:rsidR="00713EE5" w:rsidRPr="00713EE5" w:rsidRDefault="00713EE5" w:rsidP="00713EE5">
      <w:pPr>
        <w:ind w:left="142"/>
        <w:jc w:val="both"/>
        <w:rPr>
          <w:rFonts w:ascii="Arial" w:hAnsi="Arial" w:cs="Arial"/>
          <w:sz w:val="22"/>
          <w:szCs w:val="22"/>
        </w:rPr>
      </w:pPr>
    </w:p>
    <w:p w14:paraId="271DBA34" w14:textId="77777777" w:rsidR="00713EE5" w:rsidRPr="00713EE5" w:rsidRDefault="00713EE5" w:rsidP="00713EE5">
      <w:pPr>
        <w:jc w:val="both"/>
        <w:rPr>
          <w:rFonts w:ascii="Arial" w:hAnsi="Arial" w:cs="Arial"/>
          <w:sz w:val="22"/>
          <w:szCs w:val="22"/>
          <w:lang w:val="es-ES_tradnl"/>
        </w:rPr>
      </w:pPr>
      <w:r w:rsidRPr="00713EE5">
        <w:rPr>
          <w:rFonts w:ascii="Arial" w:hAnsi="Arial" w:cs="Arial"/>
          <w:sz w:val="22"/>
          <w:szCs w:val="22"/>
          <w:lang w:val="es-ES_tradnl"/>
        </w:rPr>
        <w:t xml:space="preserve">En los establecimientos o lugares que se vendan o consuman bebidas alcohólicas queda estrictamente prohibida la presentación de espectáculos con personas desnudas o semidesnudas o en los que la vestimenta de los participantes permita al espectador ver en todo o en parte los órganos reproductores externos o la región genital </w:t>
      </w:r>
      <w:proofErr w:type="gramStart"/>
      <w:r w:rsidRPr="00713EE5">
        <w:rPr>
          <w:rFonts w:ascii="Arial" w:hAnsi="Arial" w:cs="Arial"/>
          <w:sz w:val="22"/>
          <w:szCs w:val="22"/>
          <w:lang w:val="es-ES_tradnl"/>
        </w:rPr>
        <w:t>y</w:t>
      </w:r>
      <w:proofErr w:type="gramEnd"/>
      <w:r w:rsidRPr="00713EE5">
        <w:rPr>
          <w:rFonts w:ascii="Arial" w:hAnsi="Arial" w:cs="Arial"/>
          <w:sz w:val="22"/>
          <w:szCs w:val="22"/>
          <w:lang w:val="es-ES_tradnl"/>
        </w:rPr>
        <w:t xml:space="preserve"> además, en el caso de las mujeres los senos. </w:t>
      </w:r>
    </w:p>
    <w:p w14:paraId="3A7D1A2F" w14:textId="77777777" w:rsidR="00713EE5" w:rsidRPr="00713EE5" w:rsidRDefault="00713EE5" w:rsidP="00713EE5">
      <w:pPr>
        <w:jc w:val="both"/>
        <w:rPr>
          <w:rFonts w:ascii="Arial" w:hAnsi="Arial" w:cs="Arial"/>
          <w:sz w:val="22"/>
          <w:szCs w:val="22"/>
          <w:lang w:val="es-ES_tradnl"/>
        </w:rPr>
      </w:pPr>
    </w:p>
    <w:p w14:paraId="6C6246E0"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lastRenderedPageBreak/>
        <w:t>En los establecimientos conocidos como casinos, centros o casas de apuestas o de juegos de azar, cualquiera que sea su denominación, queda estrictamente prohibida la venta y consumo, aún a título gratuito, de bebidas alcohólicas.</w:t>
      </w:r>
    </w:p>
    <w:p w14:paraId="1145FC5C" w14:textId="77777777" w:rsidR="00713EE5" w:rsidRPr="00713EE5" w:rsidRDefault="00713EE5" w:rsidP="00713EE5">
      <w:pPr>
        <w:jc w:val="both"/>
        <w:rPr>
          <w:rFonts w:ascii="Arial" w:hAnsi="Arial" w:cs="Arial"/>
          <w:b/>
          <w:bCs/>
          <w:sz w:val="22"/>
          <w:szCs w:val="22"/>
        </w:rPr>
      </w:pPr>
    </w:p>
    <w:p w14:paraId="44EF0800"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V</w:t>
      </w:r>
    </w:p>
    <w:p w14:paraId="2112B2C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POR LA EXPEDICIÓN DE LICENCIAS PARA LA COLOCACIÓN</w:t>
      </w:r>
    </w:p>
    <w:p w14:paraId="656160C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Y USO DE ANUNCIOS Y CARTELES PUBLICITARIOS</w:t>
      </w:r>
    </w:p>
    <w:p w14:paraId="63CA55A8" w14:textId="77777777" w:rsidR="00713EE5" w:rsidRPr="00713EE5" w:rsidRDefault="00713EE5" w:rsidP="00713EE5">
      <w:pPr>
        <w:ind w:left="142"/>
        <w:jc w:val="center"/>
        <w:rPr>
          <w:rFonts w:ascii="Arial" w:hAnsi="Arial" w:cs="Arial"/>
          <w:b/>
          <w:sz w:val="22"/>
          <w:szCs w:val="22"/>
        </w:rPr>
      </w:pPr>
    </w:p>
    <w:p w14:paraId="6445040B"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25.-</w:t>
      </w:r>
      <w:r w:rsidRPr="00713EE5">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46B8F70F" w14:textId="77777777" w:rsidR="00713EE5" w:rsidRPr="00713EE5" w:rsidRDefault="00713EE5" w:rsidP="00713EE5">
      <w:pPr>
        <w:jc w:val="both"/>
        <w:rPr>
          <w:rFonts w:ascii="Arial" w:hAnsi="Arial" w:cs="Arial"/>
          <w:bCs/>
          <w:sz w:val="22"/>
          <w:szCs w:val="22"/>
        </w:rPr>
      </w:pPr>
    </w:p>
    <w:p w14:paraId="40EAC4DA"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Cuando el anuncio tenga como única finalidad la identificación propia del establecimiento comercial, industrial o de servicio de que se trate, no estará sujeto al pago de este impuesto, siempre y cuando se trate de un solo anuncio, o dos cuando sea esquina, si sobrepasa esta cantidad estará sujeto al cobro de las tasas siguientes:</w:t>
      </w:r>
    </w:p>
    <w:p w14:paraId="098EC733"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6254"/>
        <w:gridCol w:w="1969"/>
        <w:gridCol w:w="1743"/>
      </w:tblGrid>
      <w:tr w:rsidR="00713EE5" w:rsidRPr="00713EE5" w14:paraId="3CAAFEC9" w14:textId="77777777" w:rsidTr="00717430">
        <w:trPr>
          <w:trHeight w:val="398"/>
        </w:trPr>
        <w:tc>
          <w:tcPr>
            <w:tcW w:w="0" w:type="auto"/>
            <w:tcBorders>
              <w:top w:val="single" w:sz="2" w:space="0" w:color="000000"/>
              <w:left w:val="single" w:sz="2" w:space="0" w:color="000000"/>
              <w:bottom w:val="single" w:sz="2" w:space="0" w:color="000000"/>
              <w:right w:val="single" w:sz="2" w:space="0" w:color="000000"/>
            </w:tcBorders>
            <w:vAlign w:val="center"/>
            <w:hideMark/>
          </w:tcPr>
          <w:p w14:paraId="457CA78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Tipo Anuncio</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A32A746"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Instalación Pago Único Pesos</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4481719"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Refrendo Anual Pesos</w:t>
            </w:r>
          </w:p>
        </w:tc>
      </w:tr>
      <w:tr w:rsidR="00713EE5" w:rsidRPr="00713EE5" w14:paraId="4B14FBEC" w14:textId="77777777" w:rsidTr="00717430">
        <w:trPr>
          <w:trHeight w:val="61"/>
        </w:trPr>
        <w:tc>
          <w:tcPr>
            <w:tcW w:w="0" w:type="auto"/>
            <w:tcBorders>
              <w:top w:val="single" w:sz="2" w:space="0" w:color="000000"/>
              <w:left w:val="single" w:sz="2" w:space="0" w:color="000000"/>
              <w:bottom w:val="single" w:sz="2" w:space="0" w:color="000000"/>
              <w:right w:val="single" w:sz="2" w:space="0" w:color="000000"/>
            </w:tcBorders>
            <w:vAlign w:val="center"/>
            <w:hideMark/>
          </w:tcPr>
          <w:p w14:paraId="06FD43A8"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Instalados o adosados sobre fachadas, muros paredes o tapiales sin saliente tipo valla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D194751"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$ 89.55 M2</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4A362E0" w14:textId="661CAFB8" w:rsidR="00713EE5" w:rsidRPr="00713EE5" w:rsidRDefault="00713EE5" w:rsidP="00D267C9">
            <w:pPr>
              <w:ind w:left="142"/>
              <w:rPr>
                <w:rFonts w:ascii="Arial" w:hAnsi="Arial" w:cs="Arial"/>
                <w:sz w:val="22"/>
                <w:szCs w:val="22"/>
              </w:rPr>
            </w:pPr>
            <w:r w:rsidRPr="00713EE5">
              <w:rPr>
                <w:rFonts w:ascii="Arial" w:hAnsi="Arial" w:cs="Arial"/>
                <w:sz w:val="22"/>
                <w:szCs w:val="22"/>
              </w:rPr>
              <w:t>$ 44.61</w:t>
            </w:r>
            <w:r w:rsidR="00D267C9">
              <w:rPr>
                <w:rFonts w:ascii="Arial" w:hAnsi="Arial" w:cs="Arial"/>
                <w:sz w:val="22"/>
                <w:szCs w:val="22"/>
              </w:rPr>
              <w:t xml:space="preserve"> </w:t>
            </w:r>
            <w:r w:rsidRPr="00713EE5">
              <w:rPr>
                <w:rFonts w:ascii="Arial" w:hAnsi="Arial" w:cs="Arial"/>
                <w:sz w:val="22"/>
                <w:szCs w:val="22"/>
              </w:rPr>
              <w:t>M2</w:t>
            </w:r>
          </w:p>
        </w:tc>
      </w:tr>
      <w:tr w:rsidR="00713EE5" w:rsidRPr="00713EE5" w14:paraId="16113FB8" w14:textId="77777777" w:rsidTr="00717430">
        <w:trPr>
          <w:trHeight w:val="61"/>
        </w:trPr>
        <w:tc>
          <w:tcPr>
            <w:tcW w:w="0" w:type="auto"/>
            <w:tcBorders>
              <w:top w:val="single" w:sz="2" w:space="0" w:color="000000"/>
              <w:left w:val="single" w:sz="2" w:space="0" w:color="000000"/>
              <w:bottom w:val="single" w:sz="2" w:space="0" w:color="000000"/>
              <w:right w:val="single" w:sz="2" w:space="0" w:color="000000"/>
            </w:tcBorders>
            <w:vAlign w:val="center"/>
            <w:hideMark/>
          </w:tcPr>
          <w:p w14:paraId="7F1170A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Pintados o adosados sobre fachadas, muros, paredes o tapiales cuya imagen tenga vista hacia la vía pública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B1CF59D"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$ 88.87 M2</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107749C"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$ 44.57 M2</w:t>
            </w:r>
          </w:p>
        </w:tc>
      </w:tr>
      <w:tr w:rsidR="00713EE5" w:rsidRPr="00713EE5" w14:paraId="03EF832C" w14:textId="77777777" w:rsidTr="00717430">
        <w:trPr>
          <w:trHeight w:val="532"/>
        </w:trPr>
        <w:tc>
          <w:tcPr>
            <w:tcW w:w="0" w:type="auto"/>
            <w:gridSpan w:val="3"/>
            <w:tcBorders>
              <w:top w:val="single" w:sz="2" w:space="0" w:color="000000"/>
              <w:left w:val="single" w:sz="2" w:space="0" w:color="000000"/>
              <w:bottom w:val="single" w:sz="2" w:space="0" w:color="000000"/>
              <w:right w:val="single" w:sz="2" w:space="0" w:color="000000"/>
            </w:tcBorders>
            <w:vAlign w:val="center"/>
            <w:hideMark/>
          </w:tcPr>
          <w:p w14:paraId="2EC62E6B"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Espectaculares de piso o azotea</w:t>
            </w:r>
          </w:p>
        </w:tc>
      </w:tr>
      <w:tr w:rsidR="00713EE5" w:rsidRPr="00713EE5" w14:paraId="4D7F56CF" w14:textId="77777777" w:rsidTr="00717430">
        <w:trPr>
          <w:trHeight w:val="311"/>
        </w:trPr>
        <w:tc>
          <w:tcPr>
            <w:tcW w:w="0" w:type="auto"/>
            <w:tcBorders>
              <w:top w:val="single" w:sz="2" w:space="0" w:color="000000"/>
              <w:left w:val="single" w:sz="2" w:space="0" w:color="000000"/>
              <w:bottom w:val="single" w:sz="2" w:space="0" w:color="000000"/>
              <w:right w:val="single" w:sz="2" w:space="0" w:color="000000"/>
            </w:tcBorders>
            <w:vAlign w:val="center"/>
            <w:hideMark/>
          </w:tcPr>
          <w:p w14:paraId="1687E4F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Chico (hasta 45 M2)</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667E634"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$ 4,858.00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AF754DD"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$1,989.00</w:t>
            </w:r>
          </w:p>
        </w:tc>
      </w:tr>
      <w:tr w:rsidR="00713EE5" w:rsidRPr="00713EE5" w14:paraId="5F768F10" w14:textId="77777777" w:rsidTr="00717430">
        <w:trPr>
          <w:trHeight w:val="238"/>
        </w:trPr>
        <w:tc>
          <w:tcPr>
            <w:tcW w:w="0" w:type="auto"/>
            <w:tcBorders>
              <w:top w:val="single" w:sz="2" w:space="0" w:color="000000"/>
              <w:left w:val="single" w:sz="2" w:space="0" w:color="000000"/>
              <w:bottom w:val="single" w:sz="2" w:space="0" w:color="000000"/>
              <w:right w:val="single" w:sz="2" w:space="0" w:color="000000"/>
            </w:tcBorders>
            <w:vAlign w:val="center"/>
            <w:hideMark/>
          </w:tcPr>
          <w:p w14:paraId="293229B4"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Mediano (de más de 45 m2 a 65 m2)</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476A474"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$7,200.50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68FA33F"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$2,717.00</w:t>
            </w:r>
          </w:p>
        </w:tc>
      </w:tr>
      <w:tr w:rsidR="00713EE5" w:rsidRPr="00713EE5" w14:paraId="5E5BCD3B" w14:textId="77777777" w:rsidTr="00717430">
        <w:trPr>
          <w:trHeight w:val="72"/>
        </w:trPr>
        <w:tc>
          <w:tcPr>
            <w:tcW w:w="0" w:type="auto"/>
            <w:tcBorders>
              <w:top w:val="single" w:sz="2" w:space="0" w:color="000000"/>
              <w:left w:val="single" w:sz="2" w:space="0" w:color="000000"/>
              <w:bottom w:val="single" w:sz="2" w:space="0" w:color="000000"/>
              <w:right w:val="single" w:sz="2" w:space="0" w:color="000000"/>
            </w:tcBorders>
            <w:vAlign w:val="center"/>
            <w:hideMark/>
          </w:tcPr>
          <w:p w14:paraId="625B3738" w14:textId="77777777" w:rsidR="00713EE5" w:rsidRPr="00713EE5" w:rsidRDefault="00713EE5" w:rsidP="002E7FEC">
            <w:pPr>
              <w:tabs>
                <w:tab w:val="left" w:pos="4320"/>
              </w:tabs>
              <w:ind w:left="142"/>
              <w:jc w:val="both"/>
              <w:rPr>
                <w:rFonts w:ascii="Arial" w:hAnsi="Arial" w:cs="Arial"/>
                <w:sz w:val="22"/>
                <w:szCs w:val="22"/>
              </w:rPr>
            </w:pPr>
            <w:r w:rsidRPr="00713EE5">
              <w:rPr>
                <w:rFonts w:ascii="Arial" w:hAnsi="Arial" w:cs="Arial"/>
                <w:sz w:val="22"/>
                <w:szCs w:val="22"/>
              </w:rPr>
              <w:t>Grande (de más de 65m2 hasta 100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0625A73"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$10,576.00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834D854"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$4,476.50</w:t>
            </w:r>
          </w:p>
        </w:tc>
      </w:tr>
      <w:tr w:rsidR="00713EE5" w:rsidRPr="00713EE5" w14:paraId="0549297F" w14:textId="77777777" w:rsidTr="00717430">
        <w:trPr>
          <w:trHeight w:val="246"/>
        </w:trPr>
        <w:tc>
          <w:tcPr>
            <w:tcW w:w="0" w:type="auto"/>
            <w:tcBorders>
              <w:top w:val="single" w:sz="2" w:space="0" w:color="000000"/>
              <w:left w:val="single" w:sz="2" w:space="0" w:color="000000"/>
              <w:bottom w:val="single" w:sz="2" w:space="0" w:color="000000"/>
              <w:right w:val="single" w:sz="2" w:space="0" w:color="000000"/>
            </w:tcBorders>
            <w:vAlign w:val="center"/>
            <w:hideMark/>
          </w:tcPr>
          <w:p w14:paraId="02DD2B8D"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Colgantes, volados o en saliente sobre la fachada de un predio</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9DC6EE6"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$ 264.90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89773FB"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$ 123.00</w:t>
            </w:r>
          </w:p>
        </w:tc>
      </w:tr>
      <w:tr w:rsidR="00713EE5" w:rsidRPr="00713EE5" w14:paraId="6C3D578A" w14:textId="77777777" w:rsidTr="00717430">
        <w:trPr>
          <w:trHeight w:val="61"/>
        </w:trPr>
        <w:tc>
          <w:tcPr>
            <w:tcW w:w="0" w:type="auto"/>
            <w:gridSpan w:val="3"/>
            <w:tcBorders>
              <w:top w:val="single" w:sz="2" w:space="0" w:color="000000"/>
              <w:left w:val="single" w:sz="2" w:space="0" w:color="000000"/>
              <w:bottom w:val="single" w:sz="2" w:space="0" w:color="000000"/>
              <w:right w:val="single" w:sz="2" w:space="0" w:color="000000"/>
            </w:tcBorders>
            <w:vAlign w:val="center"/>
            <w:hideMark/>
          </w:tcPr>
          <w:p w14:paraId="62C9A149"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Auto-soportados tipo paleta o bandera con poste hasta 15 cm. de diámetro.</w:t>
            </w:r>
          </w:p>
        </w:tc>
      </w:tr>
      <w:tr w:rsidR="00713EE5" w:rsidRPr="00713EE5" w14:paraId="53D4204A" w14:textId="77777777" w:rsidTr="00717430">
        <w:trPr>
          <w:trHeight w:val="230"/>
        </w:trPr>
        <w:tc>
          <w:tcPr>
            <w:tcW w:w="0" w:type="auto"/>
            <w:tcBorders>
              <w:top w:val="single" w:sz="2" w:space="0" w:color="000000"/>
              <w:left w:val="single" w:sz="2" w:space="0" w:color="000000"/>
              <w:bottom w:val="single" w:sz="2" w:space="0" w:color="000000"/>
              <w:right w:val="single" w:sz="2" w:space="0" w:color="000000"/>
            </w:tcBorders>
            <w:vAlign w:val="center"/>
            <w:hideMark/>
          </w:tcPr>
          <w:p w14:paraId="08544A2A"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Chico (hasta 6 m²)</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4ADD8A5"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$ 721.75</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C5CEBF0"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$ 153.80</w:t>
            </w:r>
          </w:p>
        </w:tc>
      </w:tr>
      <w:tr w:rsidR="00713EE5" w:rsidRPr="00713EE5" w14:paraId="2C51A9ED" w14:textId="77777777" w:rsidTr="00717430">
        <w:trPr>
          <w:trHeight w:val="115"/>
        </w:trPr>
        <w:tc>
          <w:tcPr>
            <w:tcW w:w="0" w:type="auto"/>
            <w:tcBorders>
              <w:top w:val="single" w:sz="2" w:space="0" w:color="000000"/>
              <w:left w:val="single" w:sz="2" w:space="0" w:color="000000"/>
              <w:bottom w:val="single" w:sz="2" w:space="0" w:color="000000"/>
              <w:right w:val="single" w:sz="2" w:space="0" w:color="000000"/>
            </w:tcBorders>
            <w:vAlign w:val="center"/>
            <w:hideMark/>
          </w:tcPr>
          <w:p w14:paraId="0BE7A96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xml:space="preserve">Mediano (de más de 6 m² a 15 m²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1599054"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$ 2,859.90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402D927"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$ 718.60</w:t>
            </w:r>
          </w:p>
        </w:tc>
      </w:tr>
      <w:tr w:rsidR="00713EE5" w:rsidRPr="00713EE5" w14:paraId="4189AF7C" w14:textId="77777777" w:rsidTr="00717430">
        <w:trPr>
          <w:trHeight w:val="67"/>
        </w:trPr>
        <w:tc>
          <w:tcPr>
            <w:tcW w:w="0" w:type="auto"/>
            <w:tcBorders>
              <w:top w:val="single" w:sz="2" w:space="0" w:color="000000"/>
              <w:left w:val="single" w:sz="2" w:space="0" w:color="000000"/>
              <w:bottom w:val="single" w:sz="2" w:space="0" w:color="000000"/>
              <w:right w:val="single" w:sz="2" w:space="0" w:color="000000"/>
            </w:tcBorders>
            <w:vAlign w:val="center"/>
            <w:hideMark/>
          </w:tcPr>
          <w:p w14:paraId="53F0AD35"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Grande (de más de 15 m² hasta 20 m²)</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331A85D"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$ 3,696.30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314D705"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$2,005.60</w:t>
            </w:r>
          </w:p>
        </w:tc>
      </w:tr>
      <w:tr w:rsidR="00713EE5" w:rsidRPr="00713EE5" w14:paraId="69165764" w14:textId="77777777" w:rsidTr="00717430">
        <w:trPr>
          <w:trHeight w:val="67"/>
        </w:trPr>
        <w:tc>
          <w:tcPr>
            <w:tcW w:w="0" w:type="auto"/>
            <w:tcBorders>
              <w:top w:val="single" w:sz="2" w:space="0" w:color="000000"/>
              <w:left w:val="single" w:sz="2" w:space="0" w:color="000000"/>
              <w:bottom w:val="single" w:sz="2" w:space="0" w:color="000000"/>
              <w:right w:val="single" w:sz="2" w:space="0" w:color="000000"/>
            </w:tcBorders>
            <w:vAlign w:val="center"/>
            <w:hideMark/>
          </w:tcPr>
          <w:p w14:paraId="5A1E0BA0"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Electrónicos   por m²  de la pantalla</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DB0E253"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$ 1,414.30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5E764E5"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$ 826.00</w:t>
            </w:r>
          </w:p>
        </w:tc>
      </w:tr>
      <w:tr w:rsidR="00713EE5" w:rsidRPr="00713EE5" w14:paraId="6B713207" w14:textId="77777777" w:rsidTr="00717430">
        <w:trPr>
          <w:trHeight w:val="188"/>
        </w:trPr>
        <w:tc>
          <w:tcPr>
            <w:tcW w:w="0" w:type="auto"/>
            <w:tcBorders>
              <w:top w:val="single" w:sz="2" w:space="0" w:color="000000"/>
              <w:left w:val="single" w:sz="2" w:space="0" w:color="000000"/>
              <w:bottom w:val="single" w:sz="2" w:space="0" w:color="000000"/>
              <w:right w:val="single" w:sz="2" w:space="0" w:color="000000"/>
            </w:tcBorders>
            <w:vAlign w:val="center"/>
            <w:hideMark/>
          </w:tcPr>
          <w:p w14:paraId="19238BF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xml:space="preserve">Anuncios en medios móviles con límite de ocupación de la vía pública hasta de 6.00 metros lineales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3BE6200" w14:textId="77777777" w:rsidR="00713EE5" w:rsidRPr="00713EE5" w:rsidRDefault="00713EE5" w:rsidP="00717430">
            <w:pPr>
              <w:jc w:val="center"/>
              <w:rPr>
                <w:rFonts w:ascii="Arial" w:hAnsi="Arial" w:cs="Arial"/>
                <w:sz w:val="22"/>
                <w:szCs w:val="22"/>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9C23B7E"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$265.40 diarios</w:t>
            </w:r>
          </w:p>
        </w:tc>
      </w:tr>
      <w:tr w:rsidR="00713EE5" w:rsidRPr="00713EE5" w14:paraId="3879D72B" w14:textId="77777777" w:rsidTr="00717430">
        <w:trPr>
          <w:trHeight w:val="507"/>
        </w:trPr>
        <w:tc>
          <w:tcPr>
            <w:tcW w:w="0" w:type="auto"/>
            <w:tcBorders>
              <w:top w:val="single" w:sz="2" w:space="0" w:color="000000"/>
              <w:left w:val="single" w:sz="2" w:space="0" w:color="000000"/>
              <w:bottom w:val="single" w:sz="2" w:space="0" w:color="000000"/>
              <w:right w:val="single" w:sz="2" w:space="0" w:color="000000"/>
            </w:tcBorders>
            <w:vAlign w:val="center"/>
            <w:hideMark/>
          </w:tcPr>
          <w:p w14:paraId="70992DE7"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Licencia por concepto de instalación para anuncios en exhibidores de paraderos de autobuses autorizados bajo concesión y convenio con la autoridad municipal</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F82DE65"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$ 2,326.40</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A9A9CB0"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$ 163.70 m² mensuales</w:t>
            </w:r>
          </w:p>
        </w:tc>
      </w:tr>
      <w:tr w:rsidR="00713EE5" w:rsidRPr="00713EE5" w14:paraId="7F27EA48" w14:textId="77777777" w:rsidTr="00717430">
        <w:trPr>
          <w:trHeight w:val="193"/>
        </w:trPr>
        <w:tc>
          <w:tcPr>
            <w:tcW w:w="0" w:type="auto"/>
            <w:tcBorders>
              <w:top w:val="single" w:sz="2" w:space="0" w:color="000000"/>
              <w:left w:val="single" w:sz="2" w:space="0" w:color="000000"/>
              <w:bottom w:val="single" w:sz="2" w:space="0" w:color="000000"/>
              <w:right w:val="single" w:sz="2" w:space="0" w:color="000000"/>
            </w:tcBorders>
            <w:vAlign w:val="center"/>
            <w:hideMark/>
          </w:tcPr>
          <w:p w14:paraId="35404E2F" w14:textId="77777777" w:rsidR="00713EE5" w:rsidRPr="00713EE5" w:rsidRDefault="00713EE5" w:rsidP="002E7FEC">
            <w:pPr>
              <w:ind w:left="142"/>
              <w:jc w:val="both"/>
              <w:rPr>
                <w:rFonts w:ascii="Arial" w:hAnsi="Arial" w:cs="Arial"/>
                <w:sz w:val="22"/>
                <w:szCs w:val="22"/>
              </w:rPr>
            </w:pPr>
            <w:r w:rsidRPr="00713EE5">
              <w:rPr>
                <w:rFonts w:ascii="Arial" w:hAnsi="Arial" w:cs="Arial"/>
                <w:sz w:val="22"/>
                <w:szCs w:val="22"/>
              </w:rPr>
              <w:t xml:space="preserve">Otros no comprendidos en los anteriores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F043870" w14:textId="77777777"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$ 105.80 m²</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FF618F2" w14:textId="758E0CF1" w:rsidR="00713EE5" w:rsidRPr="00713EE5" w:rsidRDefault="00713EE5" w:rsidP="00717430">
            <w:pPr>
              <w:ind w:left="142"/>
              <w:jc w:val="center"/>
              <w:rPr>
                <w:rFonts w:ascii="Arial" w:hAnsi="Arial" w:cs="Arial"/>
                <w:sz w:val="22"/>
                <w:szCs w:val="22"/>
              </w:rPr>
            </w:pPr>
            <w:r w:rsidRPr="00713EE5">
              <w:rPr>
                <w:rFonts w:ascii="Arial" w:hAnsi="Arial" w:cs="Arial"/>
                <w:sz w:val="22"/>
                <w:szCs w:val="22"/>
              </w:rPr>
              <w:t>$ 52.60 m²</w:t>
            </w:r>
          </w:p>
        </w:tc>
      </w:tr>
    </w:tbl>
    <w:p w14:paraId="3953BB5A" w14:textId="77777777" w:rsidR="00713EE5" w:rsidRPr="00713EE5" w:rsidRDefault="00713EE5" w:rsidP="00713EE5">
      <w:pPr>
        <w:widowControl w:val="0"/>
        <w:tabs>
          <w:tab w:val="left" w:pos="2780"/>
        </w:tabs>
        <w:ind w:left="360" w:right="107"/>
        <w:contextualSpacing/>
        <w:jc w:val="both"/>
        <w:rPr>
          <w:rFonts w:ascii="Arial" w:hAnsi="Arial" w:cs="Arial"/>
          <w:b/>
          <w:bCs/>
          <w:snapToGrid w:val="0"/>
          <w:sz w:val="22"/>
          <w:szCs w:val="22"/>
        </w:rPr>
      </w:pPr>
    </w:p>
    <w:p w14:paraId="5C473473"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En caso de que el anuncio sea por publicidad de un evento especifico, se cobrara una cuota de $ 4.89 por M2 por el tiempo estipulado en el contrato celebrado para dicho evento.</w:t>
      </w:r>
    </w:p>
    <w:p w14:paraId="32B407EE" w14:textId="77777777" w:rsidR="00713EE5" w:rsidRPr="00713EE5" w:rsidRDefault="00713EE5" w:rsidP="00713EE5">
      <w:pPr>
        <w:ind w:left="142"/>
        <w:jc w:val="both"/>
        <w:rPr>
          <w:rFonts w:ascii="Arial" w:hAnsi="Arial" w:cs="Arial"/>
          <w:sz w:val="22"/>
          <w:szCs w:val="22"/>
        </w:rPr>
      </w:pPr>
    </w:p>
    <w:p w14:paraId="3FA0FB5F" w14:textId="051E36D4" w:rsidR="00713EE5" w:rsidRPr="00713EE5" w:rsidRDefault="00713EE5" w:rsidP="00713EE5">
      <w:pPr>
        <w:jc w:val="both"/>
        <w:rPr>
          <w:rFonts w:ascii="Arial" w:hAnsi="Arial" w:cs="Arial"/>
          <w:sz w:val="22"/>
          <w:szCs w:val="22"/>
        </w:rPr>
      </w:pPr>
      <w:r w:rsidRPr="00713EE5">
        <w:rPr>
          <w:rFonts w:ascii="Arial" w:hAnsi="Arial" w:cs="Arial"/>
          <w:sz w:val="22"/>
          <w:szCs w:val="22"/>
        </w:rPr>
        <w:t xml:space="preserve">Este pago deberá cubrirse en el mes de enero de cada año o estará sujeto al cobro </w:t>
      </w:r>
      <w:r w:rsidR="00A85FE2">
        <w:rPr>
          <w:rFonts w:ascii="Arial" w:hAnsi="Arial" w:cs="Arial"/>
          <w:sz w:val="22"/>
          <w:szCs w:val="22"/>
        </w:rPr>
        <w:t>y</w:t>
      </w:r>
      <w:r w:rsidRPr="00713EE5">
        <w:rPr>
          <w:rFonts w:ascii="Arial" w:hAnsi="Arial" w:cs="Arial"/>
          <w:sz w:val="22"/>
          <w:szCs w:val="22"/>
        </w:rPr>
        <w:t xml:space="preserve"> recargos correspondientes.</w:t>
      </w:r>
    </w:p>
    <w:p w14:paraId="1DD8310C" w14:textId="77777777" w:rsidR="00713EE5" w:rsidRPr="00713EE5" w:rsidRDefault="00713EE5" w:rsidP="00713EE5">
      <w:pPr>
        <w:ind w:left="142"/>
        <w:jc w:val="both"/>
        <w:rPr>
          <w:rFonts w:ascii="Arial" w:hAnsi="Arial" w:cs="Arial"/>
          <w:bCs/>
          <w:sz w:val="22"/>
          <w:szCs w:val="22"/>
        </w:rPr>
      </w:pPr>
    </w:p>
    <w:p w14:paraId="09DE626B" w14:textId="77777777" w:rsidR="00713EE5" w:rsidRPr="00713EE5" w:rsidRDefault="00713EE5" w:rsidP="00713EE5">
      <w:pPr>
        <w:jc w:val="center"/>
        <w:rPr>
          <w:rFonts w:ascii="Arial" w:hAnsi="Arial" w:cs="Arial"/>
          <w:b/>
          <w:sz w:val="22"/>
          <w:szCs w:val="22"/>
        </w:rPr>
      </w:pPr>
      <w:r w:rsidRPr="00713EE5">
        <w:rPr>
          <w:rFonts w:ascii="Arial" w:hAnsi="Arial" w:cs="Arial"/>
          <w:b/>
          <w:sz w:val="22"/>
          <w:szCs w:val="22"/>
        </w:rPr>
        <w:lastRenderedPageBreak/>
        <w:t>SECCIÓN VI</w:t>
      </w:r>
    </w:p>
    <w:p w14:paraId="33725A2B"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CATASTRALES</w:t>
      </w:r>
    </w:p>
    <w:p w14:paraId="44F9FF69" w14:textId="77777777" w:rsidR="00713EE5" w:rsidRPr="00713EE5" w:rsidRDefault="00713EE5" w:rsidP="00713EE5">
      <w:pPr>
        <w:ind w:left="142" w:right="50"/>
        <w:jc w:val="both"/>
        <w:rPr>
          <w:rFonts w:ascii="Arial" w:hAnsi="Arial" w:cs="Arial"/>
          <w:b/>
          <w:sz w:val="22"/>
          <w:szCs w:val="22"/>
        </w:rPr>
      </w:pPr>
    </w:p>
    <w:p w14:paraId="45C8262D"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26.-</w:t>
      </w:r>
      <w:r w:rsidRPr="00713EE5">
        <w:rPr>
          <w:rFonts w:ascii="Arial" w:hAnsi="Arial" w:cs="Arial"/>
          <w:bCs/>
          <w:sz w:val="22"/>
          <w:szCs w:val="22"/>
        </w:rPr>
        <w:t xml:space="preserve"> Son objeto de estos derechos, los servicios que presten las autoridades municipales por concepto de:</w:t>
      </w:r>
    </w:p>
    <w:p w14:paraId="2A6D6DAE" w14:textId="77777777" w:rsidR="00713EE5" w:rsidRPr="00713EE5" w:rsidRDefault="00713EE5" w:rsidP="00713EE5">
      <w:pPr>
        <w:ind w:left="142"/>
        <w:jc w:val="both"/>
        <w:rPr>
          <w:rFonts w:ascii="Arial" w:hAnsi="Arial" w:cs="Arial"/>
          <w:sz w:val="22"/>
          <w:szCs w:val="22"/>
        </w:rPr>
      </w:pPr>
    </w:p>
    <w:p w14:paraId="4315842D" w14:textId="77777777" w:rsidR="00713EE5" w:rsidRPr="00713EE5" w:rsidRDefault="00713EE5" w:rsidP="00717430">
      <w:pPr>
        <w:numPr>
          <w:ilvl w:val="0"/>
          <w:numId w:val="5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Certificaciones catastrales:</w:t>
      </w:r>
    </w:p>
    <w:p w14:paraId="2B7C95A1" w14:textId="77777777" w:rsidR="00713EE5" w:rsidRPr="00713EE5" w:rsidRDefault="00713EE5" w:rsidP="00EB3178">
      <w:pPr>
        <w:numPr>
          <w:ilvl w:val="0"/>
          <w:numId w:val="5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Revisión y registro de planos catastrales $ 91.00.</w:t>
      </w:r>
    </w:p>
    <w:p w14:paraId="65850ED0" w14:textId="77777777" w:rsidR="00713EE5" w:rsidRPr="00713EE5" w:rsidRDefault="00713EE5" w:rsidP="00EB3178">
      <w:pPr>
        <w:numPr>
          <w:ilvl w:val="0"/>
          <w:numId w:val="5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 xml:space="preserve">Revisión, cálculo y registro sobre planos de fraccionamientos, subdivisión y re-lotificación </w:t>
      </w:r>
      <w:r w:rsidR="00EB3178">
        <w:rPr>
          <w:rFonts w:ascii="Arial" w:hAnsi="Arial" w:cs="Arial"/>
          <w:snapToGrid w:val="0"/>
          <w:sz w:val="22"/>
          <w:szCs w:val="22"/>
        </w:rPr>
        <w:t xml:space="preserve">                        </w:t>
      </w:r>
      <w:r w:rsidRPr="00713EE5">
        <w:rPr>
          <w:rFonts w:ascii="Arial" w:hAnsi="Arial" w:cs="Arial"/>
          <w:snapToGrid w:val="0"/>
          <w:sz w:val="22"/>
          <w:szCs w:val="22"/>
        </w:rPr>
        <w:t>$ 24.00.</w:t>
      </w:r>
    </w:p>
    <w:p w14:paraId="3C962CC9" w14:textId="77777777" w:rsidR="00713EE5" w:rsidRPr="00713EE5" w:rsidRDefault="00713EE5" w:rsidP="00EB3178">
      <w:pPr>
        <w:numPr>
          <w:ilvl w:val="0"/>
          <w:numId w:val="5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Certificación unitaria de plano catastral $ 116.50.</w:t>
      </w:r>
    </w:p>
    <w:p w14:paraId="6840F216" w14:textId="77777777" w:rsidR="00713EE5" w:rsidRPr="00713EE5" w:rsidRDefault="00713EE5" w:rsidP="00EB3178">
      <w:pPr>
        <w:numPr>
          <w:ilvl w:val="0"/>
          <w:numId w:val="5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Certificado catastral $ 116.50.</w:t>
      </w:r>
    </w:p>
    <w:p w14:paraId="1E941262" w14:textId="77777777" w:rsidR="00713EE5" w:rsidRPr="00713EE5" w:rsidRDefault="00713EE5" w:rsidP="00EB3178">
      <w:pPr>
        <w:numPr>
          <w:ilvl w:val="0"/>
          <w:numId w:val="5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Certificado de no propiedad $ 116.50.</w:t>
      </w:r>
    </w:p>
    <w:p w14:paraId="3191EBA8" w14:textId="77777777" w:rsidR="00713EE5" w:rsidRPr="00713EE5" w:rsidRDefault="00713EE5" w:rsidP="00713EE5">
      <w:pPr>
        <w:widowControl w:val="0"/>
        <w:ind w:left="142" w:firstLine="142"/>
        <w:contextualSpacing/>
        <w:jc w:val="both"/>
        <w:rPr>
          <w:rFonts w:ascii="Arial" w:hAnsi="Arial" w:cs="Arial"/>
          <w:snapToGrid w:val="0"/>
          <w:sz w:val="22"/>
          <w:szCs w:val="22"/>
        </w:rPr>
      </w:pPr>
    </w:p>
    <w:p w14:paraId="460A4C65" w14:textId="77777777" w:rsidR="00713EE5" w:rsidRPr="00713EE5" w:rsidRDefault="00713EE5" w:rsidP="00717430">
      <w:pPr>
        <w:numPr>
          <w:ilvl w:val="0"/>
          <w:numId w:val="5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Deslinde de Predios Urbanos y Rústicos:</w:t>
      </w:r>
    </w:p>
    <w:p w14:paraId="142199A8" w14:textId="77777777" w:rsidR="00713EE5" w:rsidRPr="00713EE5" w:rsidRDefault="00713EE5" w:rsidP="00C32DBD">
      <w:pPr>
        <w:numPr>
          <w:ilvl w:val="0"/>
          <w:numId w:val="59"/>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Tratándose de Predios Urbanos:</w:t>
      </w:r>
    </w:p>
    <w:p w14:paraId="68108923" w14:textId="77777777" w:rsidR="00713EE5" w:rsidRPr="00713EE5" w:rsidRDefault="00713EE5" w:rsidP="009A73AB">
      <w:pPr>
        <w:numPr>
          <w:ilvl w:val="0"/>
          <w:numId w:val="60"/>
        </w:numPr>
        <w:ind w:left="1276" w:hanging="425"/>
        <w:contextualSpacing/>
        <w:jc w:val="both"/>
        <w:rPr>
          <w:rFonts w:ascii="Arial" w:hAnsi="Arial" w:cs="Arial"/>
          <w:snapToGrid w:val="0"/>
          <w:sz w:val="22"/>
          <w:szCs w:val="22"/>
          <w:u w:val="single"/>
        </w:rPr>
      </w:pPr>
      <w:r w:rsidRPr="00713EE5">
        <w:rPr>
          <w:rFonts w:ascii="Arial" w:hAnsi="Arial" w:cs="Arial"/>
          <w:snapToGrid w:val="0"/>
          <w:sz w:val="22"/>
          <w:szCs w:val="22"/>
        </w:rPr>
        <w:t xml:space="preserve">Deslinde de predios urbanos $ 0.62 M2. hasta 20.000 M2. Lo que exceda a razón de </w:t>
      </w:r>
      <w:r w:rsidR="00C32DBD">
        <w:rPr>
          <w:rFonts w:ascii="Arial" w:hAnsi="Arial" w:cs="Arial"/>
          <w:snapToGrid w:val="0"/>
          <w:sz w:val="22"/>
          <w:szCs w:val="22"/>
        </w:rPr>
        <w:t xml:space="preserve">                       </w:t>
      </w:r>
      <w:r w:rsidRPr="00713EE5">
        <w:rPr>
          <w:rFonts w:ascii="Arial" w:hAnsi="Arial" w:cs="Arial"/>
          <w:snapToGrid w:val="0"/>
          <w:sz w:val="22"/>
          <w:szCs w:val="22"/>
        </w:rPr>
        <w:t>$ 0.26 por M2.</w:t>
      </w:r>
    </w:p>
    <w:p w14:paraId="5D69EC03" w14:textId="77777777" w:rsidR="00713EE5" w:rsidRPr="00713EE5" w:rsidRDefault="00713EE5" w:rsidP="00713EE5">
      <w:pPr>
        <w:widowControl w:val="0"/>
        <w:contextualSpacing/>
        <w:jc w:val="both"/>
        <w:rPr>
          <w:rFonts w:ascii="Arial" w:hAnsi="Arial" w:cs="Arial"/>
          <w:b/>
          <w:snapToGrid w:val="0"/>
          <w:sz w:val="22"/>
          <w:szCs w:val="22"/>
          <w:u w:val="single"/>
        </w:rPr>
      </w:pPr>
    </w:p>
    <w:p w14:paraId="4390294C" w14:textId="77777777" w:rsidR="00713EE5" w:rsidRPr="00713EE5" w:rsidRDefault="00713EE5" w:rsidP="00713EE5">
      <w:pPr>
        <w:ind w:left="708"/>
        <w:jc w:val="both"/>
        <w:rPr>
          <w:rFonts w:ascii="Arial" w:hAnsi="Arial" w:cs="Arial"/>
          <w:sz w:val="22"/>
          <w:szCs w:val="22"/>
        </w:rPr>
      </w:pPr>
      <w:r w:rsidRPr="00713EE5">
        <w:rPr>
          <w:rFonts w:ascii="Arial" w:hAnsi="Arial" w:cs="Arial"/>
          <w:sz w:val="22"/>
          <w:szCs w:val="22"/>
        </w:rPr>
        <w:t>Para los efectos de lo dispuesto en el inciso anterior cualquiera que sea la superficie del predio, el importe de los derechos no podrá ser inferior a $ 572.50</w:t>
      </w:r>
    </w:p>
    <w:p w14:paraId="0C8D2C44" w14:textId="77777777" w:rsidR="00713EE5" w:rsidRPr="00713EE5" w:rsidRDefault="00713EE5" w:rsidP="00713EE5">
      <w:pPr>
        <w:ind w:left="142"/>
        <w:jc w:val="both"/>
        <w:rPr>
          <w:rFonts w:ascii="Arial" w:eastAsiaTheme="minorHAnsi" w:hAnsi="Arial" w:cs="Arial"/>
          <w:color w:val="000000"/>
          <w:sz w:val="22"/>
          <w:szCs w:val="22"/>
          <w:u w:val="single"/>
        </w:rPr>
      </w:pPr>
    </w:p>
    <w:p w14:paraId="1EE7F683" w14:textId="77777777" w:rsidR="00713EE5" w:rsidRPr="00C32DBD" w:rsidRDefault="00713EE5" w:rsidP="007F52A8">
      <w:pPr>
        <w:pStyle w:val="Prrafodelista"/>
        <w:widowControl w:val="0"/>
        <w:numPr>
          <w:ilvl w:val="0"/>
          <w:numId w:val="59"/>
        </w:numPr>
        <w:ind w:left="851" w:hanging="284"/>
        <w:rPr>
          <w:rFonts w:cs="Arial"/>
          <w:snapToGrid w:val="0"/>
          <w:sz w:val="22"/>
          <w:szCs w:val="22"/>
        </w:rPr>
      </w:pPr>
      <w:r w:rsidRPr="00C32DBD">
        <w:rPr>
          <w:rFonts w:cs="Arial"/>
          <w:snapToGrid w:val="0"/>
          <w:sz w:val="22"/>
          <w:szCs w:val="22"/>
        </w:rPr>
        <w:t>Tratándose de Predios Rústicos:</w:t>
      </w:r>
    </w:p>
    <w:p w14:paraId="43E8AFD8" w14:textId="77777777" w:rsidR="00713EE5" w:rsidRPr="00713EE5" w:rsidRDefault="00713EE5" w:rsidP="009A73AB">
      <w:pPr>
        <w:numPr>
          <w:ilvl w:val="0"/>
          <w:numId w:val="61"/>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$ 689.50 por hectárea, hasta 10 hectáreas, lo que exceda a razón de $ 23.00 por hectárea.</w:t>
      </w:r>
    </w:p>
    <w:p w14:paraId="50AECA68" w14:textId="77777777" w:rsidR="00713EE5" w:rsidRPr="00713EE5" w:rsidRDefault="00713EE5" w:rsidP="009A73AB">
      <w:pPr>
        <w:numPr>
          <w:ilvl w:val="0"/>
          <w:numId w:val="61"/>
        </w:numPr>
        <w:ind w:left="1276" w:hanging="425"/>
        <w:contextualSpacing/>
        <w:jc w:val="both"/>
        <w:rPr>
          <w:rFonts w:ascii="Arial" w:hAnsi="Arial" w:cs="Arial"/>
          <w:snapToGrid w:val="0"/>
          <w:color w:val="000000"/>
          <w:sz w:val="22"/>
          <w:szCs w:val="22"/>
          <w:u w:val="single"/>
        </w:rPr>
      </w:pPr>
      <w:r w:rsidRPr="00713EE5">
        <w:rPr>
          <w:rFonts w:ascii="Arial" w:hAnsi="Arial" w:cs="Arial"/>
          <w:snapToGrid w:val="0"/>
          <w:sz w:val="22"/>
          <w:szCs w:val="22"/>
        </w:rPr>
        <w:t>Señalamientos de replanteamientos, rectificaciones u otro tipo $ 572.00 6¨ de diámetro por 90 cm. de alto y $ 344.50 4¨ de diámetro por 40 cm. de alto por punto o vértice.</w:t>
      </w:r>
    </w:p>
    <w:p w14:paraId="5C97E8EC" w14:textId="77777777" w:rsidR="00713EE5" w:rsidRPr="00713EE5" w:rsidRDefault="00713EE5" w:rsidP="00713EE5">
      <w:pPr>
        <w:widowControl w:val="0"/>
        <w:ind w:left="142"/>
        <w:contextualSpacing/>
        <w:jc w:val="both"/>
        <w:rPr>
          <w:rFonts w:ascii="Arial" w:hAnsi="Arial" w:cs="Arial"/>
          <w:snapToGrid w:val="0"/>
          <w:sz w:val="22"/>
          <w:szCs w:val="22"/>
        </w:rPr>
      </w:pPr>
    </w:p>
    <w:p w14:paraId="4ACF8A36" w14:textId="77777777" w:rsidR="00713EE5" w:rsidRPr="00713EE5" w:rsidRDefault="00713EE5" w:rsidP="00713EE5">
      <w:pPr>
        <w:ind w:left="708"/>
        <w:jc w:val="both"/>
        <w:rPr>
          <w:rFonts w:ascii="Arial" w:eastAsiaTheme="minorHAnsi" w:hAnsi="Arial" w:cs="Arial"/>
          <w:b/>
          <w:color w:val="000000"/>
          <w:sz w:val="22"/>
          <w:szCs w:val="22"/>
          <w:u w:val="single"/>
        </w:rPr>
      </w:pPr>
      <w:r w:rsidRPr="00713EE5">
        <w:rPr>
          <w:rFonts w:ascii="Arial" w:hAnsi="Arial" w:cs="Arial"/>
          <w:sz w:val="22"/>
          <w:szCs w:val="22"/>
        </w:rPr>
        <w:t>Para los efectos de lo dispuesto en los incisos anteriores, cualquiera que sea la superficie del predio, el importe de los derechos no podrá ser inferior a $ 688.00</w:t>
      </w:r>
    </w:p>
    <w:p w14:paraId="16F629B6" w14:textId="77777777" w:rsidR="00713EE5" w:rsidRPr="00713EE5" w:rsidRDefault="00713EE5" w:rsidP="00713EE5">
      <w:pPr>
        <w:ind w:left="142"/>
        <w:jc w:val="both"/>
        <w:rPr>
          <w:rFonts w:ascii="Arial" w:hAnsi="Arial" w:cs="Arial"/>
          <w:sz w:val="22"/>
          <w:szCs w:val="22"/>
        </w:rPr>
      </w:pPr>
    </w:p>
    <w:p w14:paraId="7CAAFAC3" w14:textId="77777777" w:rsidR="00713EE5" w:rsidRDefault="00713EE5" w:rsidP="00717430">
      <w:pPr>
        <w:numPr>
          <w:ilvl w:val="0"/>
          <w:numId w:val="5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Dibujo de planos urbanos y rústicos.</w:t>
      </w:r>
    </w:p>
    <w:p w14:paraId="46630E44" w14:textId="77777777" w:rsidR="00717430" w:rsidRPr="00713EE5" w:rsidRDefault="00717430" w:rsidP="009A73AB">
      <w:pPr>
        <w:numPr>
          <w:ilvl w:val="0"/>
          <w:numId w:val="6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Tratándose de Predios Urbanos:</w:t>
      </w:r>
    </w:p>
    <w:p w14:paraId="61271141" w14:textId="77777777" w:rsidR="00717430" w:rsidRPr="00713EE5" w:rsidRDefault="00717430" w:rsidP="009A73AB">
      <w:pPr>
        <w:numPr>
          <w:ilvl w:val="0"/>
          <w:numId w:val="63"/>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Tamaño del plano hasta 30 x 30 cm. $ 102.00 cada uno.</w:t>
      </w:r>
    </w:p>
    <w:p w14:paraId="32CDE08D" w14:textId="77777777" w:rsidR="00717430" w:rsidRPr="00713EE5" w:rsidRDefault="00717430" w:rsidP="009A73AB">
      <w:pPr>
        <w:numPr>
          <w:ilvl w:val="0"/>
          <w:numId w:val="63"/>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Sobre excedente del tamaño anterior por decímetro cuadrado o fracción $ 26.00.</w:t>
      </w:r>
    </w:p>
    <w:p w14:paraId="1F2C5751" w14:textId="77777777" w:rsidR="00717430" w:rsidRPr="00713EE5" w:rsidRDefault="00717430" w:rsidP="00717430">
      <w:pPr>
        <w:widowControl w:val="0"/>
        <w:contextualSpacing/>
        <w:jc w:val="both"/>
        <w:rPr>
          <w:rFonts w:ascii="Arial" w:hAnsi="Arial" w:cs="Arial"/>
          <w:snapToGrid w:val="0"/>
          <w:sz w:val="22"/>
          <w:szCs w:val="22"/>
        </w:rPr>
      </w:pPr>
    </w:p>
    <w:p w14:paraId="031E8CF4" w14:textId="77777777" w:rsidR="00717430" w:rsidRPr="00713EE5" w:rsidRDefault="00717430" w:rsidP="009A73AB">
      <w:pPr>
        <w:numPr>
          <w:ilvl w:val="0"/>
          <w:numId w:val="62"/>
        </w:numPr>
        <w:ind w:left="851" w:hanging="284"/>
        <w:contextualSpacing/>
        <w:jc w:val="both"/>
        <w:rPr>
          <w:rFonts w:ascii="Arial" w:hAnsi="Arial" w:cs="Arial"/>
          <w:snapToGrid w:val="0"/>
          <w:sz w:val="22"/>
          <w:szCs w:val="22"/>
        </w:rPr>
      </w:pPr>
      <w:r w:rsidRPr="00713EE5">
        <w:rPr>
          <w:rFonts w:ascii="Arial" w:hAnsi="Arial" w:cs="Arial"/>
          <w:snapToGrid w:val="0"/>
          <w:sz w:val="22"/>
          <w:szCs w:val="22"/>
        </w:rPr>
        <w:t>Tratándose de Predios Rústicos:</w:t>
      </w:r>
    </w:p>
    <w:p w14:paraId="46122DE7" w14:textId="77777777" w:rsidR="00717430" w:rsidRPr="00713EE5" w:rsidRDefault="00717430" w:rsidP="009A73AB">
      <w:pPr>
        <w:numPr>
          <w:ilvl w:val="0"/>
          <w:numId w:val="64"/>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Polígono de hasta seis vértices $ 170.50 cada uno.</w:t>
      </w:r>
    </w:p>
    <w:p w14:paraId="4277D8C7" w14:textId="77777777" w:rsidR="00717430" w:rsidRPr="00713EE5" w:rsidRDefault="00717430" w:rsidP="009A73AB">
      <w:pPr>
        <w:numPr>
          <w:ilvl w:val="0"/>
          <w:numId w:val="64"/>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Por cada vértice adicional $ 16.00.</w:t>
      </w:r>
    </w:p>
    <w:p w14:paraId="0AC41D51" w14:textId="77777777" w:rsidR="00717430" w:rsidRDefault="00717430" w:rsidP="009A73AB">
      <w:pPr>
        <w:numPr>
          <w:ilvl w:val="0"/>
          <w:numId w:val="64"/>
        </w:numPr>
        <w:ind w:left="1276" w:hanging="425"/>
        <w:contextualSpacing/>
        <w:jc w:val="both"/>
        <w:rPr>
          <w:rFonts w:ascii="Arial" w:hAnsi="Arial" w:cs="Arial"/>
          <w:snapToGrid w:val="0"/>
          <w:sz w:val="22"/>
          <w:szCs w:val="22"/>
        </w:rPr>
      </w:pPr>
      <w:r w:rsidRPr="00713EE5">
        <w:rPr>
          <w:rFonts w:ascii="Arial" w:hAnsi="Arial" w:cs="Arial"/>
          <w:snapToGrid w:val="0"/>
          <w:sz w:val="22"/>
          <w:szCs w:val="22"/>
        </w:rPr>
        <w:t>Planos que excedan de 50x50 cm. Sobre los dos incisos anteriores, causarán derecho por cada decímetro cuadrado adicional o fracción de $ 24.00.</w:t>
      </w:r>
    </w:p>
    <w:p w14:paraId="20A569CB" w14:textId="77777777" w:rsidR="00717430" w:rsidRDefault="00717430" w:rsidP="00717430">
      <w:pPr>
        <w:ind w:left="567"/>
        <w:contextualSpacing/>
        <w:jc w:val="both"/>
        <w:rPr>
          <w:rFonts w:ascii="Arial" w:hAnsi="Arial" w:cs="Arial"/>
          <w:snapToGrid w:val="0"/>
          <w:sz w:val="22"/>
          <w:szCs w:val="22"/>
        </w:rPr>
      </w:pPr>
    </w:p>
    <w:p w14:paraId="04D86186" w14:textId="77777777" w:rsidR="00713EE5" w:rsidRPr="009C5626" w:rsidRDefault="00713EE5" w:rsidP="00717430">
      <w:pPr>
        <w:numPr>
          <w:ilvl w:val="0"/>
          <w:numId w:val="57"/>
        </w:numPr>
        <w:ind w:left="567" w:hanging="425"/>
        <w:contextualSpacing/>
        <w:jc w:val="both"/>
        <w:rPr>
          <w:rFonts w:ascii="Arial" w:hAnsi="Arial" w:cs="Arial"/>
          <w:snapToGrid w:val="0"/>
          <w:sz w:val="22"/>
          <w:szCs w:val="22"/>
        </w:rPr>
      </w:pPr>
      <w:r w:rsidRPr="00E96F8B">
        <w:rPr>
          <w:rFonts w:ascii="Arial" w:hAnsi="Arial" w:cs="Arial"/>
          <w:sz w:val="22"/>
          <w:szCs w:val="22"/>
        </w:rPr>
        <w:t>Registros Catastrales:</w:t>
      </w:r>
    </w:p>
    <w:p w14:paraId="7C21FDCF" w14:textId="77777777" w:rsidR="009C5626" w:rsidRPr="009C5626" w:rsidRDefault="009C5626" w:rsidP="009A73AB">
      <w:pPr>
        <w:pStyle w:val="Prrafodelista"/>
        <w:ind w:left="851" w:hanging="284"/>
        <w:rPr>
          <w:rFonts w:cs="Arial"/>
          <w:sz w:val="22"/>
          <w:szCs w:val="22"/>
        </w:rPr>
      </w:pPr>
      <w:r w:rsidRPr="009C5626">
        <w:rPr>
          <w:rFonts w:cs="Arial"/>
          <w:sz w:val="22"/>
          <w:szCs w:val="22"/>
        </w:rPr>
        <w:t xml:space="preserve">1. Avaluó Catastral previo $ 436.00. </w:t>
      </w:r>
    </w:p>
    <w:p w14:paraId="3F12EDE1" w14:textId="77777777" w:rsidR="009C5626" w:rsidRPr="009C5626" w:rsidRDefault="009C5626" w:rsidP="009A73AB">
      <w:pPr>
        <w:pStyle w:val="Prrafodelista"/>
        <w:ind w:left="851" w:hanging="284"/>
        <w:rPr>
          <w:rFonts w:cs="Arial"/>
          <w:sz w:val="22"/>
          <w:szCs w:val="22"/>
        </w:rPr>
      </w:pPr>
      <w:r w:rsidRPr="009C5626">
        <w:rPr>
          <w:rFonts w:cs="Arial"/>
          <w:sz w:val="22"/>
          <w:szCs w:val="22"/>
        </w:rPr>
        <w:t>2. Avalúo definitivo $ 552.50. Por avalúo y con vigencia de 60 días naturales.</w:t>
      </w:r>
    </w:p>
    <w:p w14:paraId="543C97FF" w14:textId="77777777" w:rsidR="009C5626" w:rsidRPr="009C5626" w:rsidRDefault="009A73AB" w:rsidP="009A73AB">
      <w:pPr>
        <w:pStyle w:val="Prrafodelista"/>
        <w:ind w:left="851" w:hanging="284"/>
        <w:rPr>
          <w:rFonts w:cs="Arial"/>
          <w:sz w:val="22"/>
          <w:szCs w:val="22"/>
        </w:rPr>
      </w:pPr>
      <w:r>
        <w:rPr>
          <w:rFonts w:cs="Arial"/>
          <w:sz w:val="22"/>
          <w:szCs w:val="22"/>
        </w:rPr>
        <w:t xml:space="preserve">3. </w:t>
      </w:r>
      <w:r w:rsidR="009C5626" w:rsidRPr="009C5626">
        <w:rPr>
          <w:rFonts w:cs="Arial"/>
          <w:sz w:val="22"/>
          <w:szCs w:val="22"/>
        </w:rPr>
        <w:t>Revisión y apertura de registros por concepto de adquisición de inmuebles, lo que resulte de aplicar el 1.8 al millar al valor catastral.</w:t>
      </w:r>
    </w:p>
    <w:p w14:paraId="339FE183" w14:textId="77777777" w:rsidR="009C5626" w:rsidRPr="009C5626" w:rsidRDefault="009C5626" w:rsidP="009A73AB">
      <w:pPr>
        <w:pStyle w:val="Prrafodelista"/>
        <w:ind w:left="851" w:hanging="284"/>
        <w:rPr>
          <w:rFonts w:cs="Arial"/>
          <w:sz w:val="22"/>
          <w:szCs w:val="22"/>
        </w:rPr>
      </w:pPr>
      <w:r w:rsidRPr="009C5626">
        <w:rPr>
          <w:rFonts w:cs="Arial"/>
          <w:sz w:val="22"/>
          <w:szCs w:val="22"/>
        </w:rPr>
        <w:t>4. Por aclaración o rectificación en un testimonio $ 436.00.</w:t>
      </w:r>
    </w:p>
    <w:p w14:paraId="179B2A32" w14:textId="77777777" w:rsidR="00713EE5" w:rsidRPr="00713EE5" w:rsidRDefault="00713EE5" w:rsidP="00713EE5">
      <w:pPr>
        <w:widowControl w:val="0"/>
        <w:ind w:left="709"/>
        <w:contextualSpacing/>
        <w:jc w:val="both"/>
        <w:rPr>
          <w:rFonts w:ascii="Arial" w:hAnsi="Arial" w:cs="Arial"/>
          <w:snapToGrid w:val="0"/>
          <w:sz w:val="22"/>
          <w:szCs w:val="22"/>
        </w:rPr>
      </w:pPr>
    </w:p>
    <w:p w14:paraId="36AE7E35" w14:textId="77777777" w:rsidR="00713EE5" w:rsidRPr="00713EE5" w:rsidRDefault="00713EE5" w:rsidP="00717430">
      <w:pPr>
        <w:numPr>
          <w:ilvl w:val="0"/>
          <w:numId w:val="4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Servicios de información:</w:t>
      </w:r>
    </w:p>
    <w:p w14:paraId="5F2C7A03" w14:textId="77777777" w:rsidR="00713EE5" w:rsidRPr="00713EE5" w:rsidRDefault="00713EE5" w:rsidP="00140CA1">
      <w:pPr>
        <w:numPr>
          <w:ilvl w:val="1"/>
          <w:numId w:val="41"/>
        </w:numPr>
        <w:ind w:left="851" w:hanging="284"/>
        <w:contextualSpacing/>
        <w:jc w:val="both"/>
        <w:rPr>
          <w:rFonts w:ascii="Arial" w:hAnsi="Arial" w:cs="Arial"/>
          <w:snapToGrid w:val="0"/>
          <w:sz w:val="22"/>
          <w:szCs w:val="22"/>
        </w:rPr>
      </w:pPr>
      <w:r w:rsidRPr="00713EE5">
        <w:rPr>
          <w:rFonts w:ascii="Arial" w:hAnsi="Arial" w:cs="Arial"/>
          <w:snapToGrid w:val="0"/>
          <w:sz w:val="22"/>
          <w:szCs w:val="22"/>
        </w:rPr>
        <w:lastRenderedPageBreak/>
        <w:t>Copias de escrituras certificadas $ 159.50.</w:t>
      </w:r>
    </w:p>
    <w:p w14:paraId="4851BF39" w14:textId="77777777" w:rsidR="00713EE5" w:rsidRPr="00713EE5" w:rsidRDefault="00713EE5" w:rsidP="00140CA1">
      <w:pPr>
        <w:numPr>
          <w:ilvl w:val="1"/>
          <w:numId w:val="41"/>
        </w:numPr>
        <w:ind w:left="851" w:hanging="284"/>
        <w:contextualSpacing/>
        <w:jc w:val="both"/>
        <w:rPr>
          <w:rFonts w:ascii="Arial" w:hAnsi="Arial" w:cs="Arial"/>
          <w:snapToGrid w:val="0"/>
          <w:sz w:val="22"/>
          <w:szCs w:val="22"/>
        </w:rPr>
      </w:pPr>
      <w:r w:rsidRPr="00713EE5">
        <w:rPr>
          <w:rFonts w:ascii="Arial" w:hAnsi="Arial" w:cs="Arial"/>
          <w:snapToGrid w:val="0"/>
          <w:sz w:val="22"/>
          <w:szCs w:val="22"/>
        </w:rPr>
        <w:t>Información de traslado de dominio $ 111.50.</w:t>
      </w:r>
    </w:p>
    <w:p w14:paraId="0321CA66" w14:textId="77777777" w:rsidR="00713EE5" w:rsidRPr="00713EE5" w:rsidRDefault="00713EE5" w:rsidP="00140CA1">
      <w:pPr>
        <w:numPr>
          <w:ilvl w:val="1"/>
          <w:numId w:val="41"/>
        </w:numPr>
        <w:ind w:left="851" w:hanging="284"/>
        <w:contextualSpacing/>
        <w:jc w:val="both"/>
        <w:rPr>
          <w:rFonts w:ascii="Arial" w:hAnsi="Arial" w:cs="Arial"/>
          <w:snapToGrid w:val="0"/>
          <w:sz w:val="22"/>
          <w:szCs w:val="22"/>
        </w:rPr>
      </w:pPr>
      <w:r w:rsidRPr="00713EE5">
        <w:rPr>
          <w:rFonts w:ascii="Arial" w:hAnsi="Arial" w:cs="Arial"/>
          <w:snapToGrid w:val="0"/>
          <w:sz w:val="22"/>
          <w:szCs w:val="22"/>
        </w:rPr>
        <w:t>Información de número de cuenta, superficie y clave catastral $ 14.00.</w:t>
      </w:r>
    </w:p>
    <w:p w14:paraId="425E529E" w14:textId="77777777" w:rsidR="00713EE5" w:rsidRPr="00713EE5" w:rsidRDefault="00713EE5" w:rsidP="00140CA1">
      <w:pPr>
        <w:numPr>
          <w:ilvl w:val="1"/>
          <w:numId w:val="41"/>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Copias heliográficas de las láminas catastrales $ 143.00.</w:t>
      </w:r>
    </w:p>
    <w:p w14:paraId="37944DA5" w14:textId="77777777" w:rsidR="00713EE5" w:rsidRPr="00713EE5" w:rsidRDefault="00713EE5" w:rsidP="00140CA1">
      <w:pPr>
        <w:numPr>
          <w:ilvl w:val="1"/>
          <w:numId w:val="41"/>
        </w:numPr>
        <w:ind w:left="851" w:hanging="284"/>
        <w:contextualSpacing/>
        <w:jc w:val="both"/>
        <w:rPr>
          <w:rFonts w:ascii="Arial" w:hAnsi="Arial" w:cs="Arial"/>
          <w:snapToGrid w:val="0"/>
          <w:sz w:val="22"/>
          <w:szCs w:val="22"/>
        </w:rPr>
      </w:pPr>
      <w:r w:rsidRPr="00713EE5">
        <w:rPr>
          <w:rFonts w:ascii="Arial" w:hAnsi="Arial" w:cs="Arial"/>
          <w:snapToGrid w:val="0"/>
          <w:sz w:val="22"/>
          <w:szCs w:val="22"/>
        </w:rPr>
        <w:t>Otros servicios no especificados se cobrarán desde $ 457.50 a $ 688.50 según el costo en proporcionar el servicio en que se trate.</w:t>
      </w:r>
    </w:p>
    <w:p w14:paraId="4F73800B" w14:textId="77777777" w:rsidR="00713EE5" w:rsidRPr="00713EE5" w:rsidRDefault="00713EE5" w:rsidP="00713EE5">
      <w:pPr>
        <w:widowControl w:val="0"/>
        <w:ind w:left="142"/>
        <w:contextualSpacing/>
        <w:jc w:val="both"/>
        <w:rPr>
          <w:rFonts w:ascii="Arial" w:hAnsi="Arial" w:cs="Arial"/>
          <w:snapToGrid w:val="0"/>
          <w:sz w:val="22"/>
          <w:szCs w:val="22"/>
        </w:rPr>
      </w:pPr>
    </w:p>
    <w:p w14:paraId="1D03FC51" w14:textId="77777777" w:rsidR="00713EE5" w:rsidRPr="00713EE5" w:rsidRDefault="00713EE5" w:rsidP="009A73AB">
      <w:pPr>
        <w:numPr>
          <w:ilvl w:val="0"/>
          <w:numId w:val="4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Servicio de copiado.</w:t>
      </w:r>
    </w:p>
    <w:p w14:paraId="3CF36C7E" w14:textId="77777777" w:rsidR="00713EE5" w:rsidRPr="00713EE5" w:rsidRDefault="00713EE5" w:rsidP="00140CA1">
      <w:pPr>
        <w:numPr>
          <w:ilvl w:val="3"/>
          <w:numId w:val="41"/>
        </w:numPr>
        <w:ind w:left="851" w:hanging="284"/>
        <w:contextualSpacing/>
        <w:jc w:val="both"/>
        <w:rPr>
          <w:rFonts w:ascii="Arial" w:hAnsi="Arial" w:cs="Arial"/>
          <w:snapToGrid w:val="0"/>
          <w:sz w:val="22"/>
          <w:szCs w:val="22"/>
        </w:rPr>
      </w:pPr>
      <w:r w:rsidRPr="00713EE5">
        <w:rPr>
          <w:rFonts w:ascii="Arial" w:hAnsi="Arial" w:cs="Arial"/>
          <w:snapToGrid w:val="0"/>
          <w:sz w:val="22"/>
          <w:szCs w:val="22"/>
        </w:rPr>
        <w:t>Copias heliográficas de planos que obran en los archivos del departamento:</w:t>
      </w:r>
    </w:p>
    <w:p w14:paraId="6195F909" w14:textId="77777777" w:rsidR="00713EE5" w:rsidRPr="00713EE5" w:rsidRDefault="00713EE5" w:rsidP="00140CA1">
      <w:pPr>
        <w:numPr>
          <w:ilvl w:val="0"/>
          <w:numId w:val="65"/>
        </w:numPr>
        <w:ind w:left="1276"/>
        <w:contextualSpacing/>
        <w:jc w:val="both"/>
        <w:rPr>
          <w:rFonts w:ascii="Arial" w:hAnsi="Arial" w:cs="Arial"/>
          <w:snapToGrid w:val="0"/>
          <w:sz w:val="22"/>
          <w:szCs w:val="22"/>
        </w:rPr>
      </w:pPr>
      <w:r w:rsidRPr="00713EE5">
        <w:rPr>
          <w:rFonts w:ascii="Arial" w:hAnsi="Arial" w:cs="Arial"/>
          <w:snapToGrid w:val="0"/>
          <w:sz w:val="22"/>
          <w:szCs w:val="22"/>
        </w:rPr>
        <w:t>Hasta 30x30 cm. $ 20.00.</w:t>
      </w:r>
    </w:p>
    <w:p w14:paraId="517FB140" w14:textId="77777777" w:rsidR="00713EE5" w:rsidRPr="00713EE5" w:rsidRDefault="00713EE5" w:rsidP="00140CA1">
      <w:pPr>
        <w:numPr>
          <w:ilvl w:val="0"/>
          <w:numId w:val="65"/>
        </w:numPr>
        <w:ind w:left="1276"/>
        <w:contextualSpacing/>
        <w:jc w:val="both"/>
        <w:rPr>
          <w:rFonts w:ascii="Arial" w:hAnsi="Arial" w:cs="Arial"/>
          <w:snapToGrid w:val="0"/>
          <w:sz w:val="22"/>
          <w:szCs w:val="22"/>
        </w:rPr>
      </w:pPr>
      <w:r w:rsidRPr="00713EE5">
        <w:rPr>
          <w:rFonts w:ascii="Arial" w:hAnsi="Arial" w:cs="Arial"/>
          <w:snapToGrid w:val="0"/>
          <w:sz w:val="22"/>
          <w:szCs w:val="22"/>
        </w:rPr>
        <w:t>En tamaños mayores, por cada decímetro cuadrado adicional o fracción $ 6.00.</w:t>
      </w:r>
    </w:p>
    <w:p w14:paraId="2ABFBC11" w14:textId="77777777" w:rsidR="00713EE5" w:rsidRPr="00713EE5" w:rsidRDefault="00713EE5" w:rsidP="00140CA1">
      <w:pPr>
        <w:numPr>
          <w:ilvl w:val="0"/>
          <w:numId w:val="65"/>
        </w:numPr>
        <w:ind w:left="1276"/>
        <w:contextualSpacing/>
        <w:jc w:val="both"/>
        <w:rPr>
          <w:rFonts w:ascii="Arial" w:hAnsi="Arial" w:cs="Arial"/>
          <w:snapToGrid w:val="0"/>
          <w:sz w:val="22"/>
          <w:szCs w:val="22"/>
        </w:rPr>
      </w:pPr>
      <w:r w:rsidRPr="00713EE5">
        <w:rPr>
          <w:rFonts w:ascii="Arial" w:hAnsi="Arial" w:cs="Arial"/>
          <w:snapToGrid w:val="0"/>
          <w:sz w:val="22"/>
          <w:szCs w:val="22"/>
        </w:rPr>
        <w:t>Copias fotostáticas de planos o manifiestos que obren en los archivos del instituto, hasta tamaño oficio $ 13.50 cada uno.</w:t>
      </w:r>
    </w:p>
    <w:p w14:paraId="189EAD86" w14:textId="77777777" w:rsidR="00713EE5" w:rsidRPr="00713EE5" w:rsidRDefault="00713EE5" w:rsidP="00140CA1">
      <w:pPr>
        <w:numPr>
          <w:ilvl w:val="0"/>
          <w:numId w:val="65"/>
        </w:numPr>
        <w:ind w:left="1276"/>
        <w:contextualSpacing/>
        <w:jc w:val="both"/>
        <w:rPr>
          <w:rFonts w:ascii="Arial" w:hAnsi="Arial" w:cs="Arial"/>
          <w:snapToGrid w:val="0"/>
          <w:sz w:val="22"/>
          <w:szCs w:val="22"/>
        </w:rPr>
      </w:pPr>
      <w:r w:rsidRPr="00713EE5">
        <w:rPr>
          <w:rFonts w:ascii="Arial" w:hAnsi="Arial" w:cs="Arial"/>
          <w:snapToGrid w:val="0"/>
          <w:sz w:val="22"/>
          <w:szCs w:val="22"/>
        </w:rPr>
        <w:t>Por otros servicios catastrales de copiado no incluido en las otras fracciones $ 47.50.</w:t>
      </w:r>
    </w:p>
    <w:p w14:paraId="1A739CE3" w14:textId="77777777" w:rsidR="00713EE5" w:rsidRPr="00713EE5" w:rsidRDefault="00713EE5" w:rsidP="00713EE5">
      <w:pPr>
        <w:widowControl w:val="0"/>
        <w:ind w:left="142"/>
        <w:contextualSpacing/>
        <w:jc w:val="both"/>
        <w:rPr>
          <w:rFonts w:ascii="Arial" w:hAnsi="Arial" w:cs="Arial"/>
          <w:b/>
          <w:snapToGrid w:val="0"/>
          <w:sz w:val="22"/>
          <w:szCs w:val="22"/>
        </w:rPr>
      </w:pPr>
    </w:p>
    <w:p w14:paraId="60567493" w14:textId="77777777" w:rsidR="00713EE5" w:rsidRPr="00713EE5" w:rsidRDefault="00713EE5" w:rsidP="004D4901">
      <w:pPr>
        <w:numPr>
          <w:ilvl w:val="0"/>
          <w:numId w:val="4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Servicio de inspección de campo, a solicitud del interesado:</w:t>
      </w:r>
    </w:p>
    <w:p w14:paraId="6FC30982" w14:textId="77777777" w:rsidR="00713EE5" w:rsidRPr="00713EE5" w:rsidRDefault="00713EE5" w:rsidP="00140CA1">
      <w:pPr>
        <w:numPr>
          <w:ilvl w:val="0"/>
          <w:numId w:val="66"/>
        </w:numPr>
        <w:ind w:left="851" w:hanging="284"/>
        <w:contextualSpacing/>
        <w:jc w:val="both"/>
        <w:rPr>
          <w:rFonts w:ascii="Arial" w:hAnsi="Arial" w:cs="Arial"/>
          <w:snapToGrid w:val="0"/>
          <w:sz w:val="22"/>
          <w:szCs w:val="22"/>
        </w:rPr>
      </w:pPr>
      <w:r w:rsidRPr="00713EE5">
        <w:rPr>
          <w:rFonts w:ascii="Arial" w:hAnsi="Arial" w:cs="Arial"/>
          <w:snapToGrid w:val="0"/>
          <w:sz w:val="22"/>
          <w:szCs w:val="22"/>
        </w:rPr>
        <w:t>Verificación de información de $ 129.00.</w:t>
      </w:r>
    </w:p>
    <w:p w14:paraId="2850C5D3" w14:textId="77777777" w:rsidR="00713EE5" w:rsidRPr="00713EE5" w:rsidRDefault="00713EE5" w:rsidP="00140CA1">
      <w:pPr>
        <w:numPr>
          <w:ilvl w:val="0"/>
          <w:numId w:val="66"/>
        </w:numPr>
        <w:ind w:left="851" w:hanging="284"/>
        <w:contextualSpacing/>
        <w:jc w:val="both"/>
        <w:rPr>
          <w:rFonts w:ascii="Arial" w:hAnsi="Arial" w:cs="Arial"/>
          <w:snapToGrid w:val="0"/>
          <w:sz w:val="22"/>
          <w:szCs w:val="22"/>
        </w:rPr>
      </w:pPr>
      <w:r w:rsidRPr="00713EE5">
        <w:rPr>
          <w:rFonts w:ascii="Arial" w:hAnsi="Arial" w:cs="Arial"/>
          <w:snapToGrid w:val="0"/>
          <w:sz w:val="22"/>
          <w:szCs w:val="22"/>
        </w:rPr>
        <w:t>La visita al predio de $ 163.00.</w:t>
      </w:r>
    </w:p>
    <w:p w14:paraId="3DC20466" w14:textId="77777777" w:rsidR="00713EE5" w:rsidRPr="00713EE5" w:rsidRDefault="00713EE5" w:rsidP="00713EE5">
      <w:pPr>
        <w:contextualSpacing/>
        <w:jc w:val="both"/>
        <w:rPr>
          <w:rFonts w:ascii="Arial" w:hAnsi="Arial" w:cs="Arial"/>
          <w:snapToGrid w:val="0"/>
          <w:sz w:val="22"/>
          <w:szCs w:val="22"/>
        </w:rPr>
      </w:pPr>
    </w:p>
    <w:p w14:paraId="572F813D"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establece esta Ley.</w:t>
      </w:r>
    </w:p>
    <w:p w14:paraId="547DE63D" w14:textId="77777777" w:rsidR="00713EE5" w:rsidRPr="00713EE5" w:rsidRDefault="00713EE5" w:rsidP="00713EE5">
      <w:pPr>
        <w:ind w:left="142" w:right="50"/>
        <w:jc w:val="both"/>
        <w:rPr>
          <w:rFonts w:ascii="Arial" w:hAnsi="Arial" w:cs="Arial"/>
          <w:b/>
          <w:sz w:val="22"/>
          <w:szCs w:val="22"/>
        </w:rPr>
      </w:pPr>
    </w:p>
    <w:p w14:paraId="7CF68D45" w14:textId="77777777" w:rsidR="00713EE5" w:rsidRPr="00713EE5" w:rsidRDefault="00713EE5" w:rsidP="00713EE5">
      <w:pPr>
        <w:ind w:right="50"/>
        <w:jc w:val="center"/>
        <w:rPr>
          <w:rFonts w:ascii="Arial" w:hAnsi="Arial" w:cs="Arial"/>
          <w:b/>
          <w:sz w:val="22"/>
          <w:szCs w:val="22"/>
        </w:rPr>
      </w:pPr>
      <w:r w:rsidRPr="00713EE5">
        <w:rPr>
          <w:rFonts w:ascii="Arial" w:hAnsi="Arial" w:cs="Arial"/>
          <w:b/>
          <w:sz w:val="22"/>
          <w:szCs w:val="22"/>
        </w:rPr>
        <w:t>SECCIÓN VII</w:t>
      </w:r>
    </w:p>
    <w:p w14:paraId="19968B7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POR CERTIFICACIONES Y LEGALIZACIONES</w:t>
      </w:r>
    </w:p>
    <w:p w14:paraId="3F718117" w14:textId="77777777" w:rsidR="00713EE5" w:rsidRPr="00713EE5" w:rsidRDefault="00713EE5" w:rsidP="00713EE5">
      <w:pPr>
        <w:ind w:left="142" w:right="50"/>
        <w:jc w:val="both"/>
        <w:rPr>
          <w:rFonts w:ascii="Arial" w:hAnsi="Arial" w:cs="Arial"/>
          <w:bCs/>
          <w:sz w:val="22"/>
          <w:szCs w:val="22"/>
        </w:rPr>
      </w:pPr>
    </w:p>
    <w:p w14:paraId="00722AEC"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27.-</w:t>
      </w:r>
      <w:r w:rsidRPr="00713EE5">
        <w:rPr>
          <w:rFonts w:ascii="Arial" w:hAnsi="Arial" w:cs="Arial"/>
          <w:bCs/>
          <w:sz w:val="22"/>
          <w:szCs w:val="22"/>
        </w:rPr>
        <w:t xml:space="preserve"> Son objeto de estos derechos, los servicios prestados por la autoridad municipal por concepto de:</w:t>
      </w:r>
    </w:p>
    <w:p w14:paraId="36E551DD" w14:textId="77777777" w:rsidR="00713EE5" w:rsidRPr="00713EE5" w:rsidRDefault="00713EE5" w:rsidP="00713EE5">
      <w:pPr>
        <w:ind w:left="142"/>
        <w:jc w:val="both"/>
        <w:rPr>
          <w:rFonts w:ascii="Arial" w:hAnsi="Arial" w:cs="Arial"/>
          <w:sz w:val="22"/>
          <w:szCs w:val="22"/>
        </w:rPr>
      </w:pPr>
    </w:p>
    <w:p w14:paraId="1682529F" w14:textId="77777777" w:rsidR="00713EE5" w:rsidRPr="00713EE5" w:rsidRDefault="00713EE5" w:rsidP="004D4901">
      <w:pPr>
        <w:numPr>
          <w:ilvl w:val="0"/>
          <w:numId w:val="6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Legalización de firmas de $ 45.50.</w:t>
      </w:r>
    </w:p>
    <w:p w14:paraId="20A859B5" w14:textId="77777777" w:rsidR="00713EE5" w:rsidRPr="00713EE5" w:rsidRDefault="00713EE5" w:rsidP="00713EE5">
      <w:pPr>
        <w:widowControl w:val="0"/>
        <w:ind w:left="720"/>
        <w:contextualSpacing/>
        <w:jc w:val="both"/>
        <w:rPr>
          <w:rFonts w:ascii="Arial" w:hAnsi="Arial" w:cs="Arial"/>
          <w:snapToGrid w:val="0"/>
          <w:sz w:val="22"/>
          <w:szCs w:val="22"/>
        </w:rPr>
      </w:pPr>
    </w:p>
    <w:p w14:paraId="75863437" w14:textId="77777777" w:rsidR="00713EE5" w:rsidRPr="00713EE5" w:rsidRDefault="00713EE5" w:rsidP="004D4901">
      <w:pPr>
        <w:numPr>
          <w:ilvl w:val="0"/>
          <w:numId w:val="6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$ 58.50.</w:t>
      </w:r>
    </w:p>
    <w:p w14:paraId="388E1C6A" w14:textId="77777777" w:rsidR="00713EE5" w:rsidRPr="00713EE5" w:rsidRDefault="00713EE5" w:rsidP="00713EE5">
      <w:pPr>
        <w:widowControl w:val="0"/>
        <w:ind w:left="720"/>
        <w:contextualSpacing/>
        <w:jc w:val="both"/>
        <w:rPr>
          <w:rFonts w:ascii="Arial" w:hAnsi="Arial" w:cs="Arial"/>
          <w:snapToGrid w:val="0"/>
          <w:sz w:val="22"/>
          <w:szCs w:val="22"/>
        </w:rPr>
      </w:pPr>
    </w:p>
    <w:p w14:paraId="3EE4E0DB" w14:textId="77777777" w:rsidR="00713EE5" w:rsidRPr="00713EE5" w:rsidRDefault="00713EE5" w:rsidP="004D4901">
      <w:pPr>
        <w:numPr>
          <w:ilvl w:val="0"/>
          <w:numId w:val="6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Expedición de certificados médicos de solicitantes de licencias de manejar $ 48.00.</w:t>
      </w:r>
    </w:p>
    <w:p w14:paraId="6D92FCEF" w14:textId="77777777" w:rsidR="00713EE5" w:rsidRPr="00713EE5" w:rsidRDefault="00713EE5" w:rsidP="004D4901">
      <w:pPr>
        <w:widowControl w:val="0"/>
        <w:ind w:left="567" w:hanging="425"/>
        <w:contextualSpacing/>
        <w:jc w:val="both"/>
        <w:rPr>
          <w:rFonts w:ascii="Arial" w:hAnsi="Arial" w:cs="Arial"/>
          <w:snapToGrid w:val="0"/>
          <w:sz w:val="22"/>
          <w:szCs w:val="22"/>
        </w:rPr>
      </w:pPr>
    </w:p>
    <w:p w14:paraId="3AFE52B0" w14:textId="77777777" w:rsidR="00713EE5" w:rsidRPr="00713EE5" w:rsidRDefault="00713EE5" w:rsidP="004D4901">
      <w:pPr>
        <w:numPr>
          <w:ilvl w:val="0"/>
          <w:numId w:val="6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49B6F923" w14:textId="77777777" w:rsidR="00713EE5" w:rsidRPr="00713EE5" w:rsidRDefault="00713EE5" w:rsidP="00713EE5">
      <w:pPr>
        <w:jc w:val="both"/>
        <w:rPr>
          <w:rFonts w:ascii="Arial" w:hAnsi="Arial" w:cs="Arial"/>
          <w:sz w:val="22"/>
          <w:szCs w:val="22"/>
        </w:rPr>
      </w:pPr>
    </w:p>
    <w:p w14:paraId="0B808D55" w14:textId="77777777" w:rsidR="00713EE5" w:rsidRPr="00713EE5" w:rsidRDefault="00713EE5" w:rsidP="00713EE5">
      <w:pPr>
        <w:ind w:left="1134"/>
        <w:jc w:val="both"/>
        <w:rPr>
          <w:rFonts w:ascii="Arial" w:hAnsi="Arial" w:cs="Arial"/>
          <w:b/>
          <w:sz w:val="22"/>
          <w:szCs w:val="22"/>
        </w:rPr>
      </w:pPr>
      <w:r w:rsidRPr="00713EE5">
        <w:rPr>
          <w:rFonts w:ascii="Arial" w:hAnsi="Arial" w:cs="Arial"/>
          <w:b/>
          <w:sz w:val="22"/>
          <w:szCs w:val="22"/>
        </w:rPr>
        <w:t>TABLA</w:t>
      </w:r>
    </w:p>
    <w:p w14:paraId="5DBAB2A5" w14:textId="77777777" w:rsidR="00713EE5" w:rsidRPr="00713EE5" w:rsidRDefault="00713EE5" w:rsidP="00713EE5">
      <w:pPr>
        <w:ind w:left="1134"/>
        <w:jc w:val="both"/>
        <w:rPr>
          <w:rFonts w:ascii="Arial" w:hAnsi="Arial" w:cs="Arial"/>
          <w:sz w:val="22"/>
          <w:szCs w:val="22"/>
        </w:rPr>
      </w:pPr>
    </w:p>
    <w:p w14:paraId="5E6449B1" w14:textId="77777777" w:rsidR="00713EE5" w:rsidRPr="00713EE5" w:rsidRDefault="00713EE5" w:rsidP="004D4901">
      <w:pPr>
        <w:numPr>
          <w:ilvl w:val="0"/>
          <w:numId w:val="6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Expedición de copias certificadas de documentos, por cada hoja tamaño carta u oficio $ 18.50.</w:t>
      </w:r>
    </w:p>
    <w:p w14:paraId="486BFEC4" w14:textId="77777777" w:rsidR="00713EE5" w:rsidRPr="00713EE5" w:rsidRDefault="00713EE5" w:rsidP="004D4901">
      <w:pPr>
        <w:numPr>
          <w:ilvl w:val="0"/>
          <w:numId w:val="68"/>
        </w:numPr>
        <w:tabs>
          <w:tab w:val="left" w:pos="3765"/>
        </w:tabs>
        <w:ind w:left="851" w:hanging="284"/>
        <w:contextualSpacing/>
        <w:jc w:val="both"/>
        <w:rPr>
          <w:rFonts w:ascii="Arial" w:hAnsi="Arial" w:cs="Arial"/>
          <w:snapToGrid w:val="0"/>
          <w:sz w:val="22"/>
          <w:szCs w:val="22"/>
        </w:rPr>
      </w:pPr>
      <w:r w:rsidRPr="00713EE5">
        <w:rPr>
          <w:rFonts w:ascii="Arial" w:hAnsi="Arial" w:cs="Arial"/>
          <w:snapToGrid w:val="0"/>
          <w:sz w:val="22"/>
          <w:szCs w:val="22"/>
        </w:rPr>
        <w:t>Por cada disco compacto CD-R $ 12.00.</w:t>
      </w:r>
    </w:p>
    <w:p w14:paraId="72197B85" w14:textId="247C5B59" w:rsidR="00713EE5" w:rsidRPr="00146656" w:rsidRDefault="00713EE5" w:rsidP="004D4901">
      <w:pPr>
        <w:numPr>
          <w:ilvl w:val="0"/>
          <w:numId w:val="68"/>
        </w:numPr>
        <w:ind w:left="851" w:hanging="284"/>
        <w:contextualSpacing/>
        <w:jc w:val="both"/>
        <w:rPr>
          <w:rFonts w:ascii="Arial" w:hAnsi="Arial" w:cs="Arial"/>
          <w:snapToGrid w:val="0"/>
          <w:sz w:val="22"/>
          <w:szCs w:val="22"/>
        </w:rPr>
      </w:pPr>
      <w:r w:rsidRPr="00146656">
        <w:rPr>
          <w:rFonts w:ascii="Arial" w:hAnsi="Arial" w:cs="Arial"/>
          <w:snapToGrid w:val="0"/>
          <w:sz w:val="22"/>
          <w:szCs w:val="22"/>
        </w:rPr>
        <w:t xml:space="preserve">Expedición de copia a color $ </w:t>
      </w:r>
      <w:r w:rsidR="00146656" w:rsidRPr="00146656">
        <w:rPr>
          <w:rFonts w:ascii="Arial" w:hAnsi="Arial" w:cs="Arial"/>
          <w:snapToGrid w:val="0"/>
          <w:sz w:val="22"/>
          <w:szCs w:val="22"/>
        </w:rPr>
        <w:t>8</w:t>
      </w:r>
      <w:r w:rsidRPr="00146656">
        <w:rPr>
          <w:rFonts w:ascii="Arial" w:hAnsi="Arial" w:cs="Arial"/>
          <w:snapToGrid w:val="0"/>
          <w:sz w:val="22"/>
          <w:szCs w:val="22"/>
        </w:rPr>
        <w:t>.00.</w:t>
      </w:r>
    </w:p>
    <w:p w14:paraId="56A480BF" w14:textId="77777777" w:rsidR="00713EE5" w:rsidRPr="00713EE5" w:rsidRDefault="00713EE5" w:rsidP="004D4901">
      <w:pPr>
        <w:numPr>
          <w:ilvl w:val="0"/>
          <w:numId w:val="68"/>
        </w:numPr>
        <w:ind w:left="851" w:hanging="284"/>
        <w:contextualSpacing/>
        <w:jc w:val="both"/>
        <w:rPr>
          <w:rFonts w:ascii="Arial" w:hAnsi="Arial" w:cs="Arial"/>
          <w:snapToGrid w:val="0"/>
          <w:sz w:val="22"/>
          <w:szCs w:val="22"/>
        </w:rPr>
      </w:pPr>
      <w:r w:rsidRPr="00713EE5">
        <w:rPr>
          <w:rFonts w:ascii="Arial" w:hAnsi="Arial" w:cs="Arial"/>
          <w:snapToGrid w:val="0"/>
          <w:sz w:val="22"/>
          <w:szCs w:val="22"/>
        </w:rPr>
        <w:lastRenderedPageBreak/>
        <w:t>Por cada copia simple tamaño carta u oficio $ 1.00.</w:t>
      </w:r>
    </w:p>
    <w:p w14:paraId="7FEBFAB9" w14:textId="77777777" w:rsidR="00713EE5" w:rsidRPr="00713EE5" w:rsidRDefault="00713EE5" w:rsidP="004D4901">
      <w:pPr>
        <w:numPr>
          <w:ilvl w:val="0"/>
          <w:numId w:val="68"/>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cada hoja impresa por medio de dispositivo informático, tamaño carta u oficio $ 1.00.</w:t>
      </w:r>
    </w:p>
    <w:p w14:paraId="1AFE7529" w14:textId="77777777" w:rsidR="00713EE5" w:rsidRPr="00713EE5" w:rsidRDefault="00713EE5" w:rsidP="004D4901">
      <w:pPr>
        <w:numPr>
          <w:ilvl w:val="0"/>
          <w:numId w:val="68"/>
        </w:numPr>
        <w:tabs>
          <w:tab w:val="left" w:pos="-709"/>
        </w:tabs>
        <w:ind w:left="851" w:hanging="284"/>
        <w:contextualSpacing/>
        <w:jc w:val="both"/>
        <w:rPr>
          <w:rFonts w:ascii="Arial" w:hAnsi="Arial" w:cs="Arial"/>
          <w:snapToGrid w:val="0"/>
          <w:sz w:val="22"/>
          <w:szCs w:val="22"/>
        </w:rPr>
      </w:pPr>
      <w:r w:rsidRPr="00713EE5">
        <w:rPr>
          <w:rFonts w:ascii="Arial" w:hAnsi="Arial" w:cs="Arial"/>
          <w:snapToGrid w:val="0"/>
          <w:sz w:val="22"/>
          <w:szCs w:val="22"/>
        </w:rPr>
        <w:t>Expedición de copia simple de planos $ 70.00.</w:t>
      </w:r>
    </w:p>
    <w:p w14:paraId="2EE15361" w14:textId="77777777" w:rsidR="00713EE5" w:rsidRPr="00713EE5" w:rsidRDefault="00713EE5" w:rsidP="004D4901">
      <w:pPr>
        <w:numPr>
          <w:ilvl w:val="0"/>
          <w:numId w:val="68"/>
        </w:numPr>
        <w:tabs>
          <w:tab w:val="left" w:pos="-709"/>
        </w:tabs>
        <w:ind w:left="851" w:hanging="284"/>
        <w:contextualSpacing/>
        <w:jc w:val="both"/>
        <w:rPr>
          <w:rFonts w:ascii="Arial" w:hAnsi="Arial" w:cs="Arial"/>
          <w:snapToGrid w:val="0"/>
          <w:sz w:val="22"/>
          <w:szCs w:val="22"/>
        </w:rPr>
      </w:pPr>
      <w:r w:rsidRPr="00713EE5">
        <w:rPr>
          <w:rFonts w:ascii="Arial" w:hAnsi="Arial" w:cs="Arial"/>
          <w:snapToGrid w:val="0"/>
          <w:sz w:val="22"/>
          <w:szCs w:val="22"/>
        </w:rPr>
        <w:t>Expedición de copia certificada de planos, $ 42.00 adicional a la anterior cuota.</w:t>
      </w:r>
    </w:p>
    <w:p w14:paraId="15486D88" w14:textId="77777777" w:rsidR="00713EE5" w:rsidRPr="00713EE5" w:rsidRDefault="00713EE5" w:rsidP="00713EE5">
      <w:pPr>
        <w:jc w:val="both"/>
        <w:rPr>
          <w:rFonts w:ascii="Arial" w:hAnsi="Arial" w:cs="Arial"/>
          <w:sz w:val="22"/>
          <w:szCs w:val="22"/>
        </w:rPr>
      </w:pPr>
    </w:p>
    <w:p w14:paraId="169EC437" w14:textId="3D5E35BE" w:rsidR="00713EE5" w:rsidRPr="00713EE5" w:rsidRDefault="00713EE5" w:rsidP="004D4901">
      <w:pPr>
        <w:numPr>
          <w:ilvl w:val="0"/>
          <w:numId w:val="67"/>
        </w:numPr>
        <w:ind w:left="567" w:hanging="425"/>
        <w:contextualSpacing/>
        <w:jc w:val="both"/>
        <w:rPr>
          <w:rFonts w:ascii="Arial" w:hAnsi="Arial" w:cs="Arial"/>
          <w:snapToGrid w:val="0"/>
          <w:sz w:val="22"/>
          <w:szCs w:val="22"/>
        </w:rPr>
      </w:pPr>
      <w:r w:rsidRPr="00713EE5">
        <w:rPr>
          <w:rFonts w:ascii="Arial" w:hAnsi="Arial" w:cs="Arial"/>
          <w:snapToGrid w:val="0"/>
          <w:sz w:val="22"/>
          <w:szCs w:val="22"/>
        </w:rPr>
        <w:t>Tramite de registro de proveedor o contratista del Municipio</w:t>
      </w:r>
      <w:r w:rsidR="00745495">
        <w:rPr>
          <w:rFonts w:ascii="Arial" w:hAnsi="Arial" w:cs="Arial"/>
          <w:snapToGrid w:val="0"/>
          <w:sz w:val="22"/>
          <w:szCs w:val="22"/>
        </w:rPr>
        <w:t>:</w:t>
      </w:r>
      <w:r w:rsidRPr="00713EE5">
        <w:rPr>
          <w:rFonts w:ascii="Arial" w:hAnsi="Arial" w:cs="Arial"/>
          <w:snapToGrid w:val="0"/>
          <w:sz w:val="22"/>
          <w:szCs w:val="22"/>
        </w:rPr>
        <w:t xml:space="preserve"> </w:t>
      </w:r>
    </w:p>
    <w:p w14:paraId="63DA223C" w14:textId="77777777" w:rsidR="00713EE5" w:rsidRPr="00713EE5" w:rsidRDefault="00713EE5" w:rsidP="00713EE5">
      <w:pPr>
        <w:widowControl w:val="0"/>
        <w:ind w:left="720"/>
        <w:contextualSpacing/>
        <w:jc w:val="both"/>
        <w:rPr>
          <w:rFonts w:ascii="Arial" w:hAnsi="Arial" w:cs="Arial"/>
          <w:snapToGrid w:val="0"/>
          <w:sz w:val="22"/>
          <w:szCs w:val="22"/>
        </w:rPr>
      </w:pPr>
    </w:p>
    <w:p w14:paraId="426030BD" w14:textId="77777777" w:rsidR="00713EE5" w:rsidRPr="00713EE5" w:rsidRDefault="00713EE5" w:rsidP="004D4901">
      <w:pPr>
        <w:numPr>
          <w:ilvl w:val="0"/>
          <w:numId w:val="69"/>
        </w:numPr>
        <w:ind w:left="851" w:hanging="284"/>
        <w:contextualSpacing/>
        <w:jc w:val="both"/>
        <w:rPr>
          <w:rFonts w:ascii="Arial" w:hAnsi="Arial" w:cs="Arial"/>
          <w:snapToGrid w:val="0"/>
          <w:sz w:val="22"/>
          <w:szCs w:val="22"/>
        </w:rPr>
      </w:pPr>
      <w:r w:rsidRPr="00713EE5">
        <w:rPr>
          <w:rFonts w:ascii="Arial" w:hAnsi="Arial" w:cs="Arial"/>
          <w:snapToGrid w:val="0"/>
          <w:sz w:val="22"/>
          <w:szCs w:val="22"/>
        </w:rPr>
        <w:t>Por primera vez.  $ 366.50</w:t>
      </w:r>
      <w:r w:rsidR="004D4901">
        <w:rPr>
          <w:rFonts w:ascii="Arial" w:hAnsi="Arial" w:cs="Arial"/>
          <w:snapToGrid w:val="0"/>
          <w:sz w:val="22"/>
          <w:szCs w:val="22"/>
        </w:rPr>
        <w:t>.</w:t>
      </w:r>
    </w:p>
    <w:p w14:paraId="7F3A8D6F" w14:textId="77777777" w:rsidR="00713EE5" w:rsidRPr="00713EE5" w:rsidRDefault="00713EE5" w:rsidP="004D4901">
      <w:pPr>
        <w:numPr>
          <w:ilvl w:val="0"/>
          <w:numId w:val="69"/>
        </w:numPr>
        <w:ind w:left="851" w:hanging="284"/>
        <w:contextualSpacing/>
        <w:jc w:val="both"/>
        <w:rPr>
          <w:rFonts w:ascii="Arial" w:hAnsi="Arial" w:cs="Arial"/>
          <w:snapToGrid w:val="0"/>
          <w:sz w:val="22"/>
          <w:szCs w:val="22"/>
        </w:rPr>
      </w:pPr>
      <w:r w:rsidRPr="00713EE5">
        <w:rPr>
          <w:rFonts w:ascii="Arial" w:hAnsi="Arial" w:cs="Arial"/>
          <w:snapToGrid w:val="0"/>
          <w:sz w:val="22"/>
          <w:szCs w:val="22"/>
        </w:rPr>
        <w:t>Refrendo anual.   $ 217.00</w:t>
      </w:r>
      <w:r w:rsidR="004D4901">
        <w:rPr>
          <w:rFonts w:ascii="Arial" w:hAnsi="Arial" w:cs="Arial"/>
          <w:snapToGrid w:val="0"/>
          <w:sz w:val="22"/>
          <w:szCs w:val="22"/>
        </w:rPr>
        <w:t>.</w:t>
      </w:r>
    </w:p>
    <w:p w14:paraId="0450E62C" w14:textId="77777777" w:rsidR="00713EE5" w:rsidRPr="00713EE5" w:rsidRDefault="00713EE5" w:rsidP="00713EE5">
      <w:pPr>
        <w:widowControl w:val="0"/>
        <w:tabs>
          <w:tab w:val="left" w:pos="2780"/>
        </w:tabs>
        <w:ind w:left="360" w:right="107"/>
        <w:contextualSpacing/>
        <w:jc w:val="both"/>
        <w:rPr>
          <w:rFonts w:ascii="Arial" w:hAnsi="Arial" w:cs="Arial"/>
          <w:bCs/>
          <w:snapToGrid w:val="0"/>
          <w:sz w:val="22"/>
          <w:szCs w:val="22"/>
        </w:rPr>
      </w:pPr>
    </w:p>
    <w:p w14:paraId="2E9AC96D" w14:textId="77777777" w:rsidR="00713EE5" w:rsidRPr="00713EE5" w:rsidRDefault="00713EE5" w:rsidP="00713EE5">
      <w:pPr>
        <w:autoSpaceDE w:val="0"/>
        <w:autoSpaceDN w:val="0"/>
        <w:adjustRightInd w:val="0"/>
        <w:jc w:val="center"/>
        <w:rPr>
          <w:rFonts w:ascii="Arial" w:hAnsi="Arial" w:cs="Arial"/>
          <w:b/>
          <w:bCs/>
          <w:sz w:val="22"/>
          <w:szCs w:val="22"/>
        </w:rPr>
      </w:pPr>
      <w:r w:rsidRPr="00713EE5">
        <w:rPr>
          <w:rFonts w:ascii="Arial" w:hAnsi="Arial" w:cs="Arial"/>
          <w:b/>
          <w:bCs/>
          <w:sz w:val="22"/>
          <w:szCs w:val="22"/>
        </w:rPr>
        <w:t>SECCIÓN VIII</w:t>
      </w:r>
    </w:p>
    <w:p w14:paraId="032E3138" w14:textId="77777777" w:rsidR="00713EE5" w:rsidRPr="00713EE5" w:rsidRDefault="00713EE5" w:rsidP="00713EE5">
      <w:pPr>
        <w:autoSpaceDE w:val="0"/>
        <w:autoSpaceDN w:val="0"/>
        <w:adjustRightInd w:val="0"/>
        <w:jc w:val="center"/>
        <w:rPr>
          <w:rFonts w:ascii="Arial" w:hAnsi="Arial" w:cs="Arial"/>
          <w:b/>
          <w:bCs/>
          <w:sz w:val="22"/>
          <w:szCs w:val="22"/>
        </w:rPr>
      </w:pPr>
      <w:r w:rsidRPr="00713EE5">
        <w:rPr>
          <w:rFonts w:ascii="Arial" w:hAnsi="Arial" w:cs="Arial"/>
          <w:b/>
          <w:bCs/>
          <w:sz w:val="22"/>
          <w:szCs w:val="22"/>
        </w:rPr>
        <w:t>POR LA EXPEDICIÓN DE LICENCIAS, PERMISOS,</w:t>
      </w:r>
    </w:p>
    <w:p w14:paraId="1E22E3EC" w14:textId="77777777" w:rsidR="00713EE5" w:rsidRPr="00713EE5" w:rsidRDefault="00713EE5" w:rsidP="00713EE5">
      <w:pPr>
        <w:autoSpaceDE w:val="0"/>
        <w:autoSpaceDN w:val="0"/>
        <w:adjustRightInd w:val="0"/>
        <w:jc w:val="center"/>
        <w:rPr>
          <w:rFonts w:ascii="Arial" w:hAnsi="Arial" w:cs="Arial"/>
          <w:b/>
          <w:bCs/>
          <w:sz w:val="22"/>
          <w:szCs w:val="22"/>
        </w:rPr>
      </w:pPr>
      <w:r w:rsidRPr="00713EE5">
        <w:rPr>
          <w:rFonts w:ascii="Arial" w:hAnsi="Arial" w:cs="Arial"/>
          <w:b/>
          <w:bCs/>
          <w:sz w:val="22"/>
          <w:szCs w:val="22"/>
        </w:rPr>
        <w:t>AUTORIZACIONES Y SERVICIOS DE CONTROL AMBIENTAL</w:t>
      </w:r>
    </w:p>
    <w:p w14:paraId="3B8E9F84" w14:textId="77777777" w:rsidR="00713EE5" w:rsidRPr="00713EE5" w:rsidRDefault="00713EE5" w:rsidP="00713EE5">
      <w:pPr>
        <w:autoSpaceDE w:val="0"/>
        <w:autoSpaceDN w:val="0"/>
        <w:adjustRightInd w:val="0"/>
        <w:jc w:val="center"/>
        <w:rPr>
          <w:rFonts w:ascii="Arial" w:hAnsi="Arial" w:cs="Arial"/>
          <w:b/>
          <w:bCs/>
          <w:sz w:val="22"/>
          <w:szCs w:val="22"/>
        </w:rPr>
      </w:pPr>
    </w:p>
    <w:p w14:paraId="698A6012" w14:textId="77777777" w:rsidR="00713EE5" w:rsidRPr="00713EE5" w:rsidRDefault="00713EE5" w:rsidP="00713EE5">
      <w:pPr>
        <w:autoSpaceDE w:val="0"/>
        <w:autoSpaceDN w:val="0"/>
        <w:adjustRightInd w:val="0"/>
        <w:jc w:val="both"/>
        <w:rPr>
          <w:rFonts w:ascii="Arial" w:hAnsi="Arial" w:cs="Arial"/>
          <w:sz w:val="22"/>
          <w:szCs w:val="22"/>
        </w:rPr>
      </w:pPr>
      <w:r w:rsidRPr="00713EE5">
        <w:rPr>
          <w:rFonts w:ascii="Arial" w:hAnsi="Arial" w:cs="Arial"/>
          <w:b/>
          <w:bCs/>
          <w:sz w:val="22"/>
          <w:szCs w:val="22"/>
        </w:rPr>
        <w:t xml:space="preserve">ARTÍCULO 28.- </w:t>
      </w:r>
      <w:r w:rsidRPr="00713EE5">
        <w:rPr>
          <w:rFonts w:ascii="Arial" w:hAnsi="Arial" w:cs="Arial"/>
          <w:bCs/>
          <w:sz w:val="22"/>
          <w:szCs w:val="22"/>
        </w:rPr>
        <w:t>Son</w:t>
      </w:r>
      <w:r w:rsidRPr="00713EE5">
        <w:rPr>
          <w:rFonts w:ascii="Arial" w:hAnsi="Arial" w:cs="Arial"/>
          <w:sz w:val="22"/>
          <w:szCs w:val="22"/>
        </w:rPr>
        <w:t xml:space="preserve"> objeto de estos derechos, los servicios prestados por las autoridades municipales por concepto de:</w:t>
      </w:r>
    </w:p>
    <w:p w14:paraId="7C947990" w14:textId="77777777" w:rsidR="00713EE5" w:rsidRPr="00713EE5" w:rsidRDefault="00713EE5" w:rsidP="00713EE5">
      <w:pPr>
        <w:jc w:val="both"/>
        <w:rPr>
          <w:rFonts w:ascii="Arial" w:hAnsi="Arial" w:cs="Arial"/>
          <w:sz w:val="22"/>
          <w:szCs w:val="22"/>
        </w:rPr>
      </w:pPr>
    </w:p>
    <w:p w14:paraId="67088026" w14:textId="77777777" w:rsidR="00713EE5" w:rsidRPr="00713EE5" w:rsidRDefault="00713EE5" w:rsidP="00713EE5">
      <w:pPr>
        <w:jc w:val="both"/>
        <w:rPr>
          <w:rFonts w:ascii="Arial" w:eastAsia="Calibri" w:hAnsi="Arial" w:cs="Arial"/>
          <w:sz w:val="22"/>
          <w:szCs w:val="22"/>
          <w:lang w:eastAsia="en-US"/>
        </w:rPr>
      </w:pPr>
      <w:r w:rsidRPr="00713EE5">
        <w:rPr>
          <w:rFonts w:ascii="Arial" w:eastAsia="Calibri" w:hAnsi="Arial" w:cs="Arial"/>
          <w:sz w:val="22"/>
          <w:szCs w:val="22"/>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4C290EF1" w14:textId="77777777" w:rsidR="00713EE5" w:rsidRPr="00713EE5" w:rsidRDefault="00713EE5" w:rsidP="00713EE5">
      <w:pPr>
        <w:jc w:val="both"/>
        <w:rPr>
          <w:rFonts w:ascii="Arial" w:eastAsia="Calibri" w:hAnsi="Arial" w:cs="Arial"/>
          <w:sz w:val="22"/>
          <w:szCs w:val="22"/>
        </w:rPr>
      </w:pPr>
    </w:p>
    <w:p w14:paraId="5E2F04EC" w14:textId="77777777" w:rsidR="00713EE5" w:rsidRPr="00713EE5" w:rsidRDefault="00713EE5" w:rsidP="002221EF">
      <w:pPr>
        <w:numPr>
          <w:ilvl w:val="0"/>
          <w:numId w:val="70"/>
        </w:numPr>
        <w:ind w:left="567" w:hanging="283"/>
        <w:jc w:val="both"/>
        <w:rPr>
          <w:rFonts w:ascii="Arial" w:eastAsia="Calibri" w:hAnsi="Arial" w:cs="Arial"/>
          <w:sz w:val="22"/>
          <w:szCs w:val="22"/>
        </w:rPr>
      </w:pPr>
      <w:r w:rsidRPr="00713EE5">
        <w:rPr>
          <w:rFonts w:ascii="Arial" w:eastAsia="Calibri" w:hAnsi="Arial" w:cs="Arial"/>
          <w:sz w:val="22"/>
          <w:szCs w:val="22"/>
        </w:rPr>
        <w:t xml:space="preserve">Edificación para la extracción de gas de lutitas o gas shale $ 30,532.50 por cada unidad. </w:t>
      </w:r>
    </w:p>
    <w:p w14:paraId="4CDCB59D" w14:textId="77777777" w:rsidR="00713EE5" w:rsidRPr="00713EE5" w:rsidRDefault="00713EE5" w:rsidP="002221EF">
      <w:pPr>
        <w:numPr>
          <w:ilvl w:val="0"/>
          <w:numId w:val="7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Edificación productora de energía termoeléctrica, térmica solar, hidroeléctrica, eólica, fotovoltaica, aerogeneradores, o similares, $ 30,532.50 por cada aerogenerador o unidad.</w:t>
      </w:r>
    </w:p>
    <w:p w14:paraId="4A3026BF" w14:textId="77777777" w:rsidR="00713EE5" w:rsidRPr="00713EE5" w:rsidRDefault="00713EE5" w:rsidP="002221EF">
      <w:pPr>
        <w:numPr>
          <w:ilvl w:val="0"/>
          <w:numId w:val="7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Edificación para la extracción de Gas Natural $ 30,532.50 por cada unidad.</w:t>
      </w:r>
    </w:p>
    <w:p w14:paraId="344B37A4" w14:textId="77777777" w:rsidR="00713EE5" w:rsidRPr="00713EE5" w:rsidRDefault="00713EE5" w:rsidP="002221EF">
      <w:pPr>
        <w:numPr>
          <w:ilvl w:val="0"/>
          <w:numId w:val="7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Edificación para la extracción de Gas No Asociado $ 30,532.50 por cada unidad.</w:t>
      </w:r>
    </w:p>
    <w:p w14:paraId="44A268A4" w14:textId="77777777" w:rsidR="00713EE5" w:rsidRPr="00713EE5" w:rsidRDefault="00713EE5" w:rsidP="002221EF">
      <w:pPr>
        <w:numPr>
          <w:ilvl w:val="0"/>
          <w:numId w:val="7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 xml:space="preserve">Por perforación en pozos verticales y direccionales en el área específica a Yacimientos Convencionales (Roca Reservorio) en Trampas Estructurales en el que se encuentre el hidrocarburo $ 30,532.50 por cada pozo. </w:t>
      </w:r>
    </w:p>
    <w:p w14:paraId="25954228" w14:textId="77777777" w:rsidR="00713EE5" w:rsidRPr="00713EE5" w:rsidRDefault="00713EE5" w:rsidP="002221EF">
      <w:pPr>
        <w:numPr>
          <w:ilvl w:val="0"/>
          <w:numId w:val="7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Por perforación de pozo para la extracción de cualquier hidrocarburo $ 30,532.50 por cada pozo.</w:t>
      </w:r>
    </w:p>
    <w:p w14:paraId="6A17C58E" w14:textId="77777777" w:rsidR="00713EE5" w:rsidRPr="00713EE5" w:rsidRDefault="00713EE5" w:rsidP="00713EE5">
      <w:pPr>
        <w:widowControl w:val="0"/>
        <w:ind w:left="567"/>
        <w:contextualSpacing/>
        <w:jc w:val="both"/>
        <w:rPr>
          <w:rFonts w:ascii="Arial" w:hAnsi="Arial" w:cs="Arial"/>
          <w:snapToGrid w:val="0"/>
          <w:sz w:val="22"/>
          <w:szCs w:val="22"/>
        </w:rPr>
      </w:pPr>
    </w:p>
    <w:p w14:paraId="2D02CE4D" w14:textId="77777777" w:rsidR="00713EE5" w:rsidRPr="00713EE5" w:rsidRDefault="00713EE5" w:rsidP="00713EE5">
      <w:pPr>
        <w:widowControl w:val="0"/>
        <w:contextualSpacing/>
        <w:jc w:val="both"/>
        <w:rPr>
          <w:rFonts w:ascii="Arial" w:hAnsi="Arial" w:cs="Arial"/>
          <w:snapToGrid w:val="0"/>
          <w:sz w:val="22"/>
          <w:szCs w:val="22"/>
        </w:rPr>
      </w:pPr>
      <w:r w:rsidRPr="00713EE5">
        <w:rPr>
          <w:rFonts w:ascii="Arial" w:hAnsi="Arial" w:cs="Arial"/>
          <w:snapToGrid w:val="0"/>
          <w:sz w:val="22"/>
          <w:szCs w:val="22"/>
        </w:rPr>
        <w:t>II.- Expedición de licencia de funcionamiento industrial y comercial $1,838.50.</w:t>
      </w:r>
    </w:p>
    <w:p w14:paraId="5FB12129" w14:textId="77777777" w:rsidR="00713EE5" w:rsidRPr="00713EE5" w:rsidRDefault="00713EE5" w:rsidP="00713EE5">
      <w:pPr>
        <w:jc w:val="both"/>
        <w:rPr>
          <w:rFonts w:ascii="Arial" w:hAnsi="Arial" w:cs="Arial"/>
          <w:sz w:val="22"/>
          <w:szCs w:val="22"/>
        </w:rPr>
      </w:pPr>
    </w:p>
    <w:p w14:paraId="2951FCC9"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NOVENO</w:t>
      </w:r>
    </w:p>
    <w:p w14:paraId="495B6B2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DERECHOS POR EL USO O APROVECHAMIENTO DE</w:t>
      </w:r>
    </w:p>
    <w:p w14:paraId="532AC9F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BIENES DEL DOMINIO PÚBLICO DEL MUNICIPIO</w:t>
      </w:r>
    </w:p>
    <w:p w14:paraId="2B92691D" w14:textId="77777777" w:rsidR="00713EE5" w:rsidRPr="00713EE5" w:rsidRDefault="00713EE5" w:rsidP="00713EE5">
      <w:pPr>
        <w:jc w:val="center"/>
        <w:rPr>
          <w:rFonts w:ascii="Arial" w:hAnsi="Arial" w:cs="Arial"/>
          <w:b/>
          <w:bCs/>
          <w:sz w:val="22"/>
          <w:szCs w:val="22"/>
        </w:rPr>
      </w:pPr>
    </w:p>
    <w:p w14:paraId="2AD73E5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w:t>
      </w:r>
    </w:p>
    <w:p w14:paraId="1E7FBAB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SERVICIOS DE ARRASTRE Y ALMACENAJE</w:t>
      </w:r>
    </w:p>
    <w:p w14:paraId="252BDFC5" w14:textId="77777777" w:rsidR="00713EE5" w:rsidRPr="00713EE5" w:rsidRDefault="00713EE5" w:rsidP="00713EE5">
      <w:pPr>
        <w:ind w:left="142" w:right="50"/>
        <w:jc w:val="center"/>
        <w:rPr>
          <w:rFonts w:ascii="Arial" w:hAnsi="Arial" w:cs="Arial"/>
          <w:b/>
          <w:sz w:val="22"/>
          <w:szCs w:val="22"/>
        </w:rPr>
      </w:pPr>
    </w:p>
    <w:p w14:paraId="1F344CC1"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29.-</w:t>
      </w:r>
      <w:r w:rsidRPr="00713EE5">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347146D4" w14:textId="77777777" w:rsidR="00713EE5" w:rsidRPr="00713EE5" w:rsidRDefault="00713EE5" w:rsidP="00713EE5">
      <w:pPr>
        <w:ind w:right="50"/>
        <w:jc w:val="both"/>
        <w:rPr>
          <w:rFonts w:ascii="Arial" w:hAnsi="Arial" w:cs="Arial"/>
          <w:bCs/>
          <w:sz w:val="22"/>
          <w:szCs w:val="22"/>
        </w:rPr>
      </w:pPr>
    </w:p>
    <w:p w14:paraId="78B70E20"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El pago de estos derechos se hará una vez proporcionado el servicio, de acuerdo a las cuotas siguientes:</w:t>
      </w:r>
    </w:p>
    <w:p w14:paraId="21A5DD09" w14:textId="77777777" w:rsidR="00713EE5" w:rsidRPr="00713EE5" w:rsidRDefault="00713EE5" w:rsidP="00713EE5">
      <w:pPr>
        <w:ind w:left="142"/>
        <w:jc w:val="both"/>
        <w:rPr>
          <w:rFonts w:ascii="Arial" w:hAnsi="Arial" w:cs="Arial"/>
          <w:sz w:val="22"/>
          <w:szCs w:val="22"/>
        </w:rPr>
      </w:pPr>
    </w:p>
    <w:p w14:paraId="731D5C09" w14:textId="77777777" w:rsidR="00713EE5" w:rsidRPr="00713EE5" w:rsidRDefault="00713EE5" w:rsidP="00001F96">
      <w:pPr>
        <w:numPr>
          <w:ilvl w:val="0"/>
          <w:numId w:val="71"/>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Depósito de bienes muebles en corralones o pensiones propiedad del municipio:</w:t>
      </w:r>
    </w:p>
    <w:p w14:paraId="4860C732" w14:textId="77777777" w:rsidR="00713EE5" w:rsidRPr="00713EE5" w:rsidRDefault="00713EE5" w:rsidP="00713EE5">
      <w:pPr>
        <w:ind w:left="142" w:firstLine="566"/>
        <w:jc w:val="both"/>
        <w:rPr>
          <w:rFonts w:ascii="Arial" w:hAnsi="Arial" w:cs="Arial"/>
          <w:sz w:val="22"/>
          <w:szCs w:val="22"/>
        </w:rPr>
      </w:pPr>
      <w:r w:rsidRPr="00713EE5">
        <w:rPr>
          <w:rFonts w:ascii="Arial" w:hAnsi="Arial" w:cs="Arial"/>
          <w:sz w:val="22"/>
          <w:szCs w:val="22"/>
        </w:rPr>
        <w:t>Automóviles: $ 23.50 diario.</w:t>
      </w:r>
    </w:p>
    <w:p w14:paraId="43C6A1CE" w14:textId="77777777" w:rsidR="00713EE5" w:rsidRPr="00713EE5" w:rsidRDefault="00713EE5" w:rsidP="00713EE5">
      <w:pPr>
        <w:ind w:left="142" w:firstLine="566"/>
        <w:jc w:val="both"/>
        <w:rPr>
          <w:rFonts w:ascii="Arial" w:hAnsi="Arial" w:cs="Arial"/>
          <w:sz w:val="22"/>
          <w:szCs w:val="22"/>
        </w:rPr>
      </w:pPr>
      <w:r w:rsidRPr="00713EE5">
        <w:rPr>
          <w:rFonts w:ascii="Arial" w:hAnsi="Arial" w:cs="Arial"/>
          <w:sz w:val="22"/>
          <w:szCs w:val="22"/>
        </w:rPr>
        <w:t>Motocicletas $ 9.50 diario.</w:t>
      </w:r>
    </w:p>
    <w:p w14:paraId="363A311B" w14:textId="77777777" w:rsidR="00713EE5" w:rsidRPr="00713EE5" w:rsidRDefault="00713EE5" w:rsidP="00713EE5">
      <w:pPr>
        <w:ind w:left="142" w:firstLine="566"/>
        <w:jc w:val="both"/>
        <w:rPr>
          <w:rFonts w:ascii="Arial" w:hAnsi="Arial" w:cs="Arial"/>
          <w:sz w:val="22"/>
          <w:szCs w:val="22"/>
        </w:rPr>
      </w:pPr>
      <w:r w:rsidRPr="00713EE5">
        <w:rPr>
          <w:rFonts w:ascii="Arial" w:hAnsi="Arial" w:cs="Arial"/>
          <w:sz w:val="22"/>
          <w:szCs w:val="22"/>
        </w:rPr>
        <w:t>Autobuses y Camiones $ 33.50 diario.</w:t>
      </w:r>
    </w:p>
    <w:p w14:paraId="717AA768" w14:textId="77777777" w:rsidR="00713EE5" w:rsidRPr="00713EE5" w:rsidRDefault="00713EE5" w:rsidP="00713EE5">
      <w:pPr>
        <w:ind w:right="50" w:firstLine="708"/>
        <w:jc w:val="both"/>
        <w:rPr>
          <w:rFonts w:ascii="Arial" w:hAnsi="Arial" w:cs="Arial"/>
          <w:sz w:val="22"/>
          <w:szCs w:val="22"/>
        </w:rPr>
      </w:pPr>
      <w:r w:rsidRPr="00713EE5">
        <w:rPr>
          <w:rFonts w:ascii="Arial" w:hAnsi="Arial" w:cs="Arial"/>
          <w:sz w:val="22"/>
          <w:szCs w:val="22"/>
        </w:rPr>
        <w:t>Otros $ 35.00 diario</w:t>
      </w:r>
      <w:r w:rsidR="002221EF">
        <w:rPr>
          <w:rFonts w:ascii="Arial" w:hAnsi="Arial" w:cs="Arial"/>
          <w:sz w:val="22"/>
          <w:szCs w:val="22"/>
        </w:rPr>
        <w:t>.</w:t>
      </w:r>
    </w:p>
    <w:p w14:paraId="09752F61" w14:textId="77777777" w:rsidR="00713EE5" w:rsidRPr="00713EE5" w:rsidRDefault="00713EE5" w:rsidP="00713EE5">
      <w:pPr>
        <w:ind w:left="142" w:right="50"/>
        <w:jc w:val="both"/>
        <w:rPr>
          <w:rFonts w:ascii="Arial" w:hAnsi="Arial" w:cs="Arial"/>
          <w:bCs/>
          <w:sz w:val="22"/>
          <w:szCs w:val="22"/>
        </w:rPr>
      </w:pPr>
    </w:p>
    <w:p w14:paraId="6FA7539C"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w:t>
      </w:r>
    </w:p>
    <w:p w14:paraId="013F6A6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PROVENIENTES DE LA OCUPACIÓN DE LAS VÍAS PÚBLICAS</w:t>
      </w:r>
    </w:p>
    <w:p w14:paraId="78E2C105" w14:textId="77777777" w:rsidR="00713EE5" w:rsidRPr="00713EE5" w:rsidRDefault="00713EE5" w:rsidP="00713EE5">
      <w:pPr>
        <w:ind w:right="50"/>
        <w:jc w:val="both"/>
        <w:rPr>
          <w:rFonts w:ascii="Arial" w:hAnsi="Arial" w:cs="Arial"/>
          <w:b/>
          <w:sz w:val="22"/>
          <w:szCs w:val="22"/>
        </w:rPr>
      </w:pPr>
    </w:p>
    <w:p w14:paraId="2E13CC76"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 xml:space="preserve">ARTÍCULO 30.- </w:t>
      </w:r>
      <w:r w:rsidRPr="00713EE5">
        <w:rPr>
          <w:rFonts w:ascii="Arial" w:hAnsi="Arial" w:cs="Arial"/>
          <w:bCs/>
          <w:sz w:val="22"/>
          <w:szCs w:val="22"/>
        </w:rPr>
        <w:t>Son objeto de estos derechos, la ocupación temporal de la superficie limitada bajo el control del Municipio, para el estacionamiento de vehículos.</w:t>
      </w:r>
    </w:p>
    <w:p w14:paraId="4897A29C" w14:textId="77777777" w:rsidR="00713EE5" w:rsidRPr="00713EE5" w:rsidRDefault="00713EE5" w:rsidP="00713EE5">
      <w:pPr>
        <w:jc w:val="both"/>
        <w:rPr>
          <w:rFonts w:ascii="Arial" w:hAnsi="Arial" w:cs="Arial"/>
          <w:bCs/>
          <w:sz w:val="22"/>
          <w:szCs w:val="22"/>
        </w:rPr>
      </w:pPr>
    </w:p>
    <w:p w14:paraId="7C46090B" w14:textId="77777777" w:rsidR="00713EE5" w:rsidRPr="00713EE5" w:rsidRDefault="00713EE5" w:rsidP="00713EE5">
      <w:pPr>
        <w:jc w:val="both"/>
        <w:rPr>
          <w:rFonts w:ascii="Arial" w:hAnsi="Arial" w:cs="Arial"/>
          <w:sz w:val="22"/>
          <w:szCs w:val="22"/>
        </w:rPr>
      </w:pPr>
      <w:r w:rsidRPr="00713EE5">
        <w:rPr>
          <w:rFonts w:ascii="Arial" w:hAnsi="Arial" w:cs="Arial"/>
          <w:sz w:val="22"/>
          <w:szCs w:val="22"/>
        </w:rPr>
        <w:t>Los contribuyentes de los derechos de ocupación de la vía pública cubrirán las tarifas siguientes conforme a los conceptos señalados:</w:t>
      </w:r>
    </w:p>
    <w:p w14:paraId="25D5EB0D" w14:textId="77777777" w:rsidR="00713EE5" w:rsidRPr="00713EE5" w:rsidRDefault="00713EE5" w:rsidP="00713EE5">
      <w:pPr>
        <w:ind w:left="142"/>
        <w:jc w:val="both"/>
        <w:rPr>
          <w:rFonts w:ascii="Arial" w:hAnsi="Arial" w:cs="Arial"/>
          <w:sz w:val="22"/>
          <w:szCs w:val="22"/>
        </w:rPr>
      </w:pPr>
    </w:p>
    <w:p w14:paraId="1AA71589" w14:textId="77777777" w:rsidR="00713EE5" w:rsidRPr="00713EE5" w:rsidRDefault="00713EE5" w:rsidP="00001F96">
      <w:pPr>
        <w:ind w:left="567" w:hanging="425"/>
        <w:contextualSpacing/>
        <w:jc w:val="both"/>
        <w:rPr>
          <w:rFonts w:ascii="Arial" w:hAnsi="Arial" w:cs="Arial"/>
          <w:snapToGrid w:val="0"/>
          <w:sz w:val="22"/>
          <w:szCs w:val="22"/>
        </w:rPr>
      </w:pPr>
      <w:r w:rsidRPr="00713EE5">
        <w:rPr>
          <w:rFonts w:ascii="Arial" w:hAnsi="Arial" w:cs="Arial"/>
          <w:snapToGrid w:val="0"/>
          <w:sz w:val="22"/>
          <w:szCs w:val="22"/>
        </w:rPr>
        <w:t>I.- Área de exclusividad por vehículo $ 222.00 mensual.</w:t>
      </w:r>
    </w:p>
    <w:p w14:paraId="16F1EB02" w14:textId="77777777" w:rsidR="00713EE5" w:rsidRPr="00713EE5" w:rsidRDefault="00713EE5" w:rsidP="00001F96">
      <w:pPr>
        <w:widowControl w:val="0"/>
        <w:ind w:left="567" w:hanging="425"/>
        <w:contextualSpacing/>
        <w:jc w:val="both"/>
        <w:rPr>
          <w:rFonts w:ascii="Arial" w:hAnsi="Arial" w:cs="Arial"/>
          <w:snapToGrid w:val="0"/>
          <w:sz w:val="22"/>
          <w:szCs w:val="22"/>
        </w:rPr>
      </w:pPr>
    </w:p>
    <w:p w14:paraId="59D17515" w14:textId="77777777" w:rsidR="00713EE5" w:rsidRPr="00713EE5" w:rsidRDefault="00713EE5" w:rsidP="00001F96">
      <w:pPr>
        <w:ind w:left="567" w:hanging="425"/>
        <w:contextualSpacing/>
        <w:jc w:val="both"/>
        <w:rPr>
          <w:rFonts w:ascii="Arial" w:hAnsi="Arial" w:cs="Arial"/>
          <w:snapToGrid w:val="0"/>
          <w:sz w:val="22"/>
          <w:szCs w:val="22"/>
        </w:rPr>
      </w:pPr>
      <w:r w:rsidRPr="00713EE5">
        <w:rPr>
          <w:rFonts w:ascii="Arial" w:hAnsi="Arial" w:cs="Arial"/>
          <w:snapToGrid w:val="0"/>
          <w:sz w:val="22"/>
          <w:szCs w:val="22"/>
        </w:rPr>
        <w:t xml:space="preserve">II.- Los propietarios o poseedores de vehículos que ocupen la vía pública en zonas en las que se encuentren instalados aparatos </w:t>
      </w:r>
      <w:proofErr w:type="spellStart"/>
      <w:r w:rsidRPr="00713EE5">
        <w:rPr>
          <w:rFonts w:ascii="Arial" w:hAnsi="Arial" w:cs="Arial"/>
          <w:snapToGrid w:val="0"/>
          <w:sz w:val="22"/>
          <w:szCs w:val="22"/>
        </w:rPr>
        <w:t>estacionómetros</w:t>
      </w:r>
      <w:proofErr w:type="spellEnd"/>
      <w:r w:rsidRPr="00713EE5">
        <w:rPr>
          <w:rFonts w:ascii="Arial" w:hAnsi="Arial" w:cs="Arial"/>
          <w:snapToGrid w:val="0"/>
          <w:sz w:val="22"/>
          <w:szCs w:val="22"/>
        </w:rPr>
        <w:t xml:space="preserve"> de $ 3.00 por hora.</w:t>
      </w:r>
    </w:p>
    <w:p w14:paraId="538579CC" w14:textId="77777777" w:rsidR="00713EE5" w:rsidRPr="00713EE5" w:rsidRDefault="00713EE5" w:rsidP="00001F96">
      <w:pPr>
        <w:widowControl w:val="0"/>
        <w:ind w:left="567" w:hanging="425"/>
        <w:contextualSpacing/>
        <w:jc w:val="both"/>
        <w:rPr>
          <w:rFonts w:ascii="Arial" w:hAnsi="Arial" w:cs="Arial"/>
          <w:snapToGrid w:val="0"/>
          <w:sz w:val="22"/>
          <w:szCs w:val="22"/>
        </w:rPr>
      </w:pPr>
    </w:p>
    <w:p w14:paraId="429E78C7" w14:textId="77777777" w:rsidR="00713EE5" w:rsidRPr="00713EE5" w:rsidRDefault="00713EE5" w:rsidP="00001F96">
      <w:pPr>
        <w:ind w:left="567" w:hanging="425"/>
        <w:contextualSpacing/>
        <w:jc w:val="both"/>
        <w:rPr>
          <w:rFonts w:ascii="Arial" w:hAnsi="Arial" w:cs="Arial"/>
          <w:snapToGrid w:val="0"/>
          <w:sz w:val="22"/>
          <w:szCs w:val="22"/>
        </w:rPr>
      </w:pPr>
      <w:r w:rsidRPr="00713EE5">
        <w:rPr>
          <w:rFonts w:ascii="Arial" w:hAnsi="Arial" w:cs="Arial"/>
          <w:snapToGrid w:val="0"/>
          <w:sz w:val="22"/>
          <w:szCs w:val="22"/>
        </w:rPr>
        <w:t>III.- Los propietarios o poseedores de vehículos de alquiler o camiones de carga que ocupen una superficie limitada bajo el control del Municipio $ 39.50 mensual.</w:t>
      </w:r>
    </w:p>
    <w:p w14:paraId="548C32D3" w14:textId="77777777" w:rsidR="00713EE5" w:rsidRPr="00713EE5" w:rsidRDefault="00713EE5" w:rsidP="00001F96">
      <w:pPr>
        <w:widowControl w:val="0"/>
        <w:ind w:left="567" w:hanging="425"/>
        <w:contextualSpacing/>
        <w:jc w:val="both"/>
        <w:rPr>
          <w:rFonts w:ascii="Arial" w:hAnsi="Arial" w:cs="Arial"/>
          <w:snapToGrid w:val="0"/>
          <w:sz w:val="22"/>
          <w:szCs w:val="22"/>
        </w:rPr>
      </w:pPr>
    </w:p>
    <w:p w14:paraId="21869BE6" w14:textId="77777777" w:rsidR="00713EE5" w:rsidRPr="00713EE5" w:rsidRDefault="00713EE5" w:rsidP="00001F96">
      <w:pPr>
        <w:ind w:left="567" w:hanging="425"/>
        <w:contextualSpacing/>
        <w:jc w:val="both"/>
        <w:rPr>
          <w:rFonts w:ascii="Arial" w:hAnsi="Arial" w:cs="Arial"/>
          <w:snapToGrid w:val="0"/>
          <w:sz w:val="22"/>
          <w:szCs w:val="22"/>
        </w:rPr>
      </w:pPr>
      <w:r w:rsidRPr="00713EE5">
        <w:rPr>
          <w:rFonts w:ascii="Arial" w:hAnsi="Arial" w:cs="Arial"/>
          <w:snapToGrid w:val="0"/>
          <w:sz w:val="22"/>
          <w:szCs w:val="22"/>
        </w:rPr>
        <w:t>IV.- Estacionamientos al servicio del público en general pagarán $ 239.00 mensual cuando midan de 100 a 1000 m2.</w:t>
      </w:r>
    </w:p>
    <w:p w14:paraId="441798D3" w14:textId="77777777" w:rsidR="00713EE5" w:rsidRPr="00713EE5" w:rsidRDefault="00713EE5" w:rsidP="00001F96">
      <w:pPr>
        <w:widowControl w:val="0"/>
        <w:ind w:left="567" w:hanging="425"/>
        <w:contextualSpacing/>
        <w:jc w:val="both"/>
        <w:rPr>
          <w:rFonts w:ascii="Arial" w:hAnsi="Arial" w:cs="Arial"/>
          <w:snapToGrid w:val="0"/>
          <w:sz w:val="22"/>
          <w:szCs w:val="22"/>
        </w:rPr>
      </w:pPr>
    </w:p>
    <w:p w14:paraId="584EC16D" w14:textId="77777777" w:rsidR="00713EE5" w:rsidRPr="00713EE5" w:rsidRDefault="00713EE5" w:rsidP="00001F96">
      <w:pPr>
        <w:ind w:left="567" w:hanging="425"/>
        <w:contextualSpacing/>
        <w:jc w:val="both"/>
        <w:rPr>
          <w:rFonts w:ascii="Arial" w:hAnsi="Arial" w:cs="Arial"/>
          <w:snapToGrid w:val="0"/>
          <w:sz w:val="22"/>
          <w:szCs w:val="22"/>
        </w:rPr>
      </w:pPr>
      <w:r w:rsidRPr="00713EE5">
        <w:rPr>
          <w:rFonts w:ascii="Arial" w:hAnsi="Arial" w:cs="Arial"/>
          <w:snapToGrid w:val="0"/>
          <w:sz w:val="22"/>
          <w:szCs w:val="22"/>
        </w:rPr>
        <w:t>V.- Estacionamientos al servicio del público en general pagarán $ 127.00 mensuales, cuando midan más de 1000.01 m2 pagarán $ 449.00 pesos al mes.</w:t>
      </w:r>
    </w:p>
    <w:p w14:paraId="605F4637" w14:textId="77777777" w:rsidR="00713EE5" w:rsidRPr="00713EE5" w:rsidRDefault="00713EE5" w:rsidP="00713EE5">
      <w:pPr>
        <w:ind w:left="142"/>
        <w:jc w:val="both"/>
        <w:rPr>
          <w:rFonts w:ascii="Arial" w:hAnsi="Arial" w:cs="Arial"/>
          <w:bCs/>
          <w:sz w:val="22"/>
          <w:szCs w:val="22"/>
        </w:rPr>
      </w:pPr>
    </w:p>
    <w:p w14:paraId="4215A11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III</w:t>
      </w:r>
    </w:p>
    <w:p w14:paraId="52D1EBE3"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PROVENIENTES DEL USO DE LAS PENSIONES MUNICIPALES</w:t>
      </w:r>
    </w:p>
    <w:p w14:paraId="5A5338F5" w14:textId="77777777" w:rsidR="00713EE5" w:rsidRPr="00713EE5" w:rsidRDefault="00713EE5" w:rsidP="00713EE5">
      <w:pPr>
        <w:ind w:left="142" w:right="50"/>
        <w:jc w:val="both"/>
        <w:rPr>
          <w:rFonts w:ascii="Arial" w:hAnsi="Arial" w:cs="Arial"/>
          <w:bCs/>
          <w:sz w:val="22"/>
          <w:szCs w:val="22"/>
        </w:rPr>
      </w:pPr>
    </w:p>
    <w:p w14:paraId="45BCF282" w14:textId="77777777" w:rsidR="00713EE5" w:rsidRPr="00713EE5" w:rsidRDefault="00713EE5" w:rsidP="00713EE5">
      <w:pPr>
        <w:jc w:val="both"/>
        <w:rPr>
          <w:rFonts w:ascii="Arial" w:hAnsi="Arial" w:cs="Arial"/>
          <w:b/>
          <w:bCs/>
          <w:sz w:val="22"/>
          <w:szCs w:val="22"/>
        </w:rPr>
      </w:pPr>
      <w:r w:rsidRPr="00713EE5">
        <w:rPr>
          <w:rFonts w:ascii="Arial" w:hAnsi="Arial" w:cs="Arial"/>
          <w:b/>
          <w:sz w:val="22"/>
          <w:szCs w:val="22"/>
        </w:rPr>
        <w:t>ARTÍCULO 31.-</w:t>
      </w:r>
      <w:r w:rsidRPr="00713EE5">
        <w:rPr>
          <w:rFonts w:ascii="Arial" w:hAnsi="Arial" w:cs="Arial"/>
          <w:bCs/>
          <w:sz w:val="22"/>
          <w:szCs w:val="22"/>
        </w:rPr>
        <w:t xml:space="preserve"> Es objeto de estos derechos, los servicios que presta el Municipio por la ocupación temporal de una superficie limitada en las pensiones municipales.</w:t>
      </w:r>
    </w:p>
    <w:p w14:paraId="7CB04774" w14:textId="77777777" w:rsidR="00713EE5" w:rsidRPr="00713EE5" w:rsidRDefault="00713EE5" w:rsidP="00713EE5">
      <w:pPr>
        <w:jc w:val="both"/>
        <w:rPr>
          <w:rFonts w:ascii="Arial" w:hAnsi="Arial" w:cs="Arial"/>
          <w:b/>
          <w:bCs/>
          <w:sz w:val="22"/>
          <w:szCs w:val="22"/>
        </w:rPr>
      </w:pPr>
    </w:p>
    <w:p w14:paraId="11B2325E"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TÍTULO TERCERO</w:t>
      </w:r>
    </w:p>
    <w:p w14:paraId="7C42F21F"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INGRESOS NO TRIBUTARIOS</w:t>
      </w:r>
    </w:p>
    <w:p w14:paraId="2F4F9562" w14:textId="77777777" w:rsidR="00713EE5" w:rsidRPr="00713EE5" w:rsidRDefault="00713EE5" w:rsidP="00713EE5">
      <w:pPr>
        <w:jc w:val="center"/>
        <w:rPr>
          <w:rFonts w:ascii="Arial" w:hAnsi="Arial" w:cs="Arial"/>
          <w:b/>
          <w:bCs/>
          <w:sz w:val="22"/>
          <w:szCs w:val="22"/>
        </w:rPr>
      </w:pPr>
    </w:p>
    <w:p w14:paraId="1B22AFD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PRIMERO</w:t>
      </w:r>
    </w:p>
    <w:p w14:paraId="1CC0796A"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PRODUCTOS</w:t>
      </w:r>
    </w:p>
    <w:p w14:paraId="1EFE94BA" w14:textId="77777777" w:rsidR="00713EE5" w:rsidRPr="00713EE5" w:rsidRDefault="00713EE5" w:rsidP="00713EE5">
      <w:pPr>
        <w:jc w:val="center"/>
        <w:rPr>
          <w:rFonts w:ascii="Arial" w:hAnsi="Arial" w:cs="Arial"/>
          <w:b/>
          <w:bCs/>
          <w:sz w:val="22"/>
          <w:szCs w:val="22"/>
        </w:rPr>
      </w:pPr>
    </w:p>
    <w:p w14:paraId="279C666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w:t>
      </w:r>
    </w:p>
    <w:p w14:paraId="36117E8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DISPOSICIONES GENERALES</w:t>
      </w:r>
    </w:p>
    <w:p w14:paraId="582F8CE1" w14:textId="77777777" w:rsidR="00713EE5" w:rsidRPr="00713EE5" w:rsidRDefault="00713EE5" w:rsidP="00713EE5">
      <w:pPr>
        <w:jc w:val="both"/>
        <w:rPr>
          <w:rFonts w:ascii="Arial" w:hAnsi="Arial" w:cs="Arial"/>
          <w:b/>
          <w:bCs/>
          <w:sz w:val="22"/>
          <w:szCs w:val="22"/>
        </w:rPr>
      </w:pPr>
    </w:p>
    <w:p w14:paraId="333C8867"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32.-</w:t>
      </w:r>
      <w:r w:rsidRPr="00713EE5">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3449AA24" w14:textId="77777777" w:rsidR="00713EE5" w:rsidRPr="00713EE5" w:rsidRDefault="00713EE5" w:rsidP="00713EE5">
      <w:pPr>
        <w:jc w:val="both"/>
        <w:rPr>
          <w:rFonts w:ascii="Arial" w:hAnsi="Arial" w:cs="Arial"/>
          <w:bCs/>
          <w:sz w:val="22"/>
          <w:szCs w:val="22"/>
        </w:rPr>
      </w:pPr>
    </w:p>
    <w:p w14:paraId="0910EEF0"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w:t>
      </w:r>
    </w:p>
    <w:p w14:paraId="69AB281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PROVENIENTES DE LA VENTA O ARRENDAMIENTO</w:t>
      </w:r>
    </w:p>
    <w:p w14:paraId="662D7EA0"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LOTES Y GAVETAS DE LOS PANTEONES MUNICIPALES</w:t>
      </w:r>
    </w:p>
    <w:p w14:paraId="7A5FA786" w14:textId="77777777" w:rsidR="00713EE5" w:rsidRPr="00713EE5" w:rsidRDefault="00713EE5" w:rsidP="00713EE5">
      <w:pPr>
        <w:jc w:val="both"/>
        <w:rPr>
          <w:rFonts w:ascii="Arial" w:hAnsi="Arial" w:cs="Arial"/>
          <w:b/>
          <w:sz w:val="22"/>
          <w:szCs w:val="22"/>
        </w:rPr>
      </w:pPr>
    </w:p>
    <w:p w14:paraId="42AAB2FF" w14:textId="77777777" w:rsidR="00713EE5" w:rsidRPr="00713EE5" w:rsidRDefault="00713EE5" w:rsidP="00713EE5">
      <w:pPr>
        <w:jc w:val="both"/>
        <w:rPr>
          <w:rFonts w:ascii="Arial" w:hAnsi="Arial" w:cs="Arial"/>
          <w:sz w:val="22"/>
          <w:szCs w:val="22"/>
        </w:rPr>
      </w:pPr>
      <w:r w:rsidRPr="00713EE5">
        <w:rPr>
          <w:rFonts w:ascii="Arial" w:hAnsi="Arial" w:cs="Arial"/>
          <w:b/>
          <w:sz w:val="22"/>
          <w:szCs w:val="22"/>
        </w:rPr>
        <w:t>ARTÍCULO 33.-</w:t>
      </w:r>
      <w:r w:rsidRPr="00713EE5">
        <w:rPr>
          <w:rFonts w:ascii="Arial" w:hAnsi="Arial" w:cs="Arial"/>
          <w:bCs/>
          <w:sz w:val="22"/>
          <w:szCs w:val="22"/>
        </w:rPr>
        <w:t xml:space="preserve"> Son objeto de estos productos, la venta o arrendamiento de lotes y gavetas de los panteones municipales</w:t>
      </w:r>
      <w:r w:rsidRPr="00713EE5">
        <w:rPr>
          <w:rFonts w:ascii="Arial" w:hAnsi="Arial" w:cs="Arial"/>
          <w:sz w:val="22"/>
          <w:szCs w:val="22"/>
        </w:rPr>
        <w:t>, de acuerdo a las siguientes tarifas:</w:t>
      </w:r>
    </w:p>
    <w:p w14:paraId="29A1A918" w14:textId="77777777" w:rsidR="00713EE5" w:rsidRPr="00713EE5" w:rsidRDefault="00713EE5" w:rsidP="00713EE5">
      <w:pPr>
        <w:ind w:left="142"/>
        <w:jc w:val="both"/>
        <w:rPr>
          <w:rFonts w:ascii="Arial" w:hAnsi="Arial" w:cs="Arial"/>
          <w:sz w:val="22"/>
          <w:szCs w:val="22"/>
        </w:rPr>
      </w:pPr>
    </w:p>
    <w:p w14:paraId="39E0C9FF" w14:textId="77777777" w:rsidR="00713EE5" w:rsidRPr="00713EE5" w:rsidRDefault="00713EE5" w:rsidP="00AC61F5">
      <w:pPr>
        <w:numPr>
          <w:ilvl w:val="0"/>
          <w:numId w:val="72"/>
        </w:numPr>
        <w:ind w:left="567" w:hanging="425"/>
        <w:contextualSpacing/>
        <w:jc w:val="both"/>
        <w:rPr>
          <w:rFonts w:ascii="Arial" w:hAnsi="Arial" w:cs="Arial"/>
          <w:snapToGrid w:val="0"/>
          <w:sz w:val="22"/>
          <w:szCs w:val="22"/>
        </w:rPr>
      </w:pPr>
      <w:r w:rsidRPr="00713EE5">
        <w:rPr>
          <w:rFonts w:ascii="Arial" w:hAnsi="Arial" w:cs="Arial"/>
          <w:snapToGrid w:val="0"/>
          <w:sz w:val="22"/>
          <w:szCs w:val="22"/>
        </w:rPr>
        <w:t>Uso de Fosa 5 años (arrendamiento) $ 582.50</w:t>
      </w:r>
    </w:p>
    <w:p w14:paraId="7FB21207" w14:textId="77777777" w:rsidR="00713EE5" w:rsidRPr="00713EE5" w:rsidRDefault="00713EE5" w:rsidP="00AC61F5">
      <w:pPr>
        <w:widowControl w:val="0"/>
        <w:ind w:left="567" w:hanging="425"/>
        <w:contextualSpacing/>
        <w:jc w:val="both"/>
        <w:rPr>
          <w:rFonts w:ascii="Arial" w:hAnsi="Arial" w:cs="Arial"/>
          <w:snapToGrid w:val="0"/>
          <w:sz w:val="22"/>
          <w:szCs w:val="22"/>
        </w:rPr>
      </w:pPr>
    </w:p>
    <w:p w14:paraId="6D6A80F0" w14:textId="77777777" w:rsidR="00713EE5" w:rsidRPr="00713EE5" w:rsidRDefault="00713EE5" w:rsidP="00AC61F5">
      <w:pPr>
        <w:numPr>
          <w:ilvl w:val="0"/>
          <w:numId w:val="72"/>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venta de lotes en esquina o frente a pasillo $ 11,650.00.</w:t>
      </w:r>
    </w:p>
    <w:p w14:paraId="29E174B2" w14:textId="77777777" w:rsidR="00713EE5" w:rsidRPr="00713EE5" w:rsidRDefault="00713EE5" w:rsidP="00AC61F5">
      <w:pPr>
        <w:widowControl w:val="0"/>
        <w:ind w:left="567" w:hanging="425"/>
        <w:contextualSpacing/>
        <w:jc w:val="both"/>
        <w:rPr>
          <w:rFonts w:ascii="Arial" w:hAnsi="Arial" w:cs="Arial"/>
          <w:snapToGrid w:val="0"/>
          <w:sz w:val="22"/>
          <w:szCs w:val="22"/>
        </w:rPr>
      </w:pPr>
    </w:p>
    <w:p w14:paraId="49468DBB" w14:textId="77777777" w:rsidR="00713EE5" w:rsidRPr="00713EE5" w:rsidRDefault="00713EE5" w:rsidP="00AC61F5">
      <w:pPr>
        <w:numPr>
          <w:ilvl w:val="0"/>
          <w:numId w:val="72"/>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venta de lotes en otra área que no sea esquina o frente a pasillo $ 8,738.00.</w:t>
      </w:r>
    </w:p>
    <w:p w14:paraId="32B81A33" w14:textId="77777777" w:rsidR="00713EE5" w:rsidRPr="00713EE5" w:rsidRDefault="00713EE5" w:rsidP="00AC61F5">
      <w:pPr>
        <w:widowControl w:val="0"/>
        <w:ind w:left="567" w:hanging="425"/>
        <w:contextualSpacing/>
        <w:jc w:val="both"/>
        <w:rPr>
          <w:rFonts w:ascii="Arial" w:hAnsi="Arial" w:cs="Arial"/>
          <w:snapToGrid w:val="0"/>
          <w:sz w:val="22"/>
          <w:szCs w:val="22"/>
        </w:rPr>
      </w:pPr>
    </w:p>
    <w:p w14:paraId="5BD1D325" w14:textId="77777777" w:rsidR="00713EE5" w:rsidRPr="00713EE5" w:rsidRDefault="00713EE5" w:rsidP="00AC61F5">
      <w:pPr>
        <w:numPr>
          <w:ilvl w:val="0"/>
          <w:numId w:val="72"/>
        </w:numPr>
        <w:ind w:left="567" w:hanging="425"/>
        <w:contextualSpacing/>
        <w:jc w:val="both"/>
        <w:rPr>
          <w:rFonts w:ascii="Arial" w:hAnsi="Arial" w:cs="Arial"/>
          <w:snapToGrid w:val="0"/>
          <w:sz w:val="22"/>
          <w:szCs w:val="22"/>
        </w:rPr>
      </w:pPr>
      <w:r w:rsidRPr="00713EE5">
        <w:rPr>
          <w:rFonts w:ascii="Arial" w:hAnsi="Arial" w:cs="Arial"/>
          <w:snapToGrid w:val="0"/>
          <w:sz w:val="22"/>
          <w:szCs w:val="22"/>
        </w:rPr>
        <w:t>Por la venta de lotes de perpetuidad en la ampliación del panteón o en el nuevo panteón municipal $ 17,614.50.</w:t>
      </w:r>
    </w:p>
    <w:p w14:paraId="1B9E0A43" w14:textId="77777777" w:rsidR="00713EE5" w:rsidRPr="00713EE5" w:rsidRDefault="00713EE5" w:rsidP="00713EE5">
      <w:pPr>
        <w:ind w:left="142"/>
        <w:jc w:val="both"/>
        <w:rPr>
          <w:rFonts w:ascii="Arial" w:hAnsi="Arial" w:cs="Arial"/>
          <w:bCs/>
          <w:sz w:val="22"/>
          <w:szCs w:val="22"/>
        </w:rPr>
      </w:pPr>
    </w:p>
    <w:p w14:paraId="18FC5B53"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III</w:t>
      </w:r>
    </w:p>
    <w:p w14:paraId="24482E5C"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OTROS PRODUCTOS</w:t>
      </w:r>
    </w:p>
    <w:p w14:paraId="00274389" w14:textId="77777777" w:rsidR="00713EE5" w:rsidRPr="00713EE5" w:rsidRDefault="00713EE5" w:rsidP="00713EE5">
      <w:pPr>
        <w:ind w:right="50"/>
        <w:jc w:val="both"/>
        <w:rPr>
          <w:rFonts w:ascii="Arial" w:hAnsi="Arial" w:cs="Arial"/>
          <w:b/>
          <w:sz w:val="22"/>
          <w:szCs w:val="22"/>
        </w:rPr>
      </w:pPr>
    </w:p>
    <w:p w14:paraId="7D569683" w14:textId="77777777" w:rsidR="00713EE5" w:rsidRPr="00713EE5" w:rsidRDefault="00713EE5" w:rsidP="00713EE5">
      <w:pPr>
        <w:ind w:right="50"/>
        <w:jc w:val="both"/>
        <w:rPr>
          <w:rFonts w:ascii="Arial" w:hAnsi="Arial" w:cs="Arial"/>
          <w:bCs/>
          <w:sz w:val="22"/>
          <w:szCs w:val="22"/>
        </w:rPr>
      </w:pPr>
      <w:r w:rsidRPr="00713EE5">
        <w:rPr>
          <w:rFonts w:ascii="Arial" w:hAnsi="Arial" w:cs="Arial"/>
          <w:b/>
          <w:sz w:val="22"/>
          <w:szCs w:val="22"/>
        </w:rPr>
        <w:t>ARTÍCULO 34.-</w:t>
      </w:r>
      <w:r w:rsidRPr="00713EE5">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7DD9252F" w14:textId="77777777" w:rsidR="00713EE5" w:rsidRPr="00713EE5" w:rsidRDefault="00713EE5" w:rsidP="00713EE5">
      <w:pPr>
        <w:ind w:right="50"/>
        <w:jc w:val="both"/>
        <w:rPr>
          <w:rFonts w:ascii="Arial" w:hAnsi="Arial" w:cs="Arial"/>
          <w:bCs/>
          <w:sz w:val="22"/>
          <w:szCs w:val="22"/>
        </w:rPr>
      </w:pPr>
    </w:p>
    <w:p w14:paraId="0E748592" w14:textId="77777777" w:rsidR="00713EE5" w:rsidRPr="00713EE5" w:rsidRDefault="00713EE5" w:rsidP="00713EE5">
      <w:pPr>
        <w:ind w:right="50"/>
        <w:jc w:val="center"/>
        <w:rPr>
          <w:rFonts w:ascii="Arial" w:hAnsi="Arial" w:cs="Arial"/>
          <w:b/>
          <w:sz w:val="22"/>
          <w:szCs w:val="22"/>
        </w:rPr>
      </w:pPr>
      <w:r w:rsidRPr="00713EE5">
        <w:rPr>
          <w:rFonts w:ascii="Arial" w:hAnsi="Arial" w:cs="Arial"/>
          <w:b/>
          <w:sz w:val="22"/>
          <w:szCs w:val="22"/>
        </w:rPr>
        <w:t>CAPÍTULO SEGUNDO</w:t>
      </w:r>
    </w:p>
    <w:p w14:paraId="2734F181"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APROVECHAMIENTOS</w:t>
      </w:r>
    </w:p>
    <w:p w14:paraId="3521B5EF" w14:textId="77777777" w:rsidR="00713EE5" w:rsidRPr="00713EE5" w:rsidRDefault="00713EE5" w:rsidP="00713EE5">
      <w:pPr>
        <w:jc w:val="center"/>
        <w:rPr>
          <w:rFonts w:ascii="Arial" w:hAnsi="Arial" w:cs="Arial"/>
          <w:b/>
          <w:bCs/>
          <w:sz w:val="22"/>
          <w:szCs w:val="22"/>
        </w:rPr>
      </w:pPr>
    </w:p>
    <w:p w14:paraId="694D6405"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w:t>
      </w:r>
    </w:p>
    <w:p w14:paraId="5902F79F"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DISPOSICIONES GENERALES</w:t>
      </w:r>
    </w:p>
    <w:p w14:paraId="61E26680" w14:textId="77777777" w:rsidR="00713EE5" w:rsidRPr="00713EE5" w:rsidRDefault="00713EE5" w:rsidP="00713EE5">
      <w:pPr>
        <w:ind w:right="50"/>
        <w:jc w:val="both"/>
        <w:rPr>
          <w:rFonts w:ascii="Arial" w:hAnsi="Arial" w:cs="Arial"/>
          <w:bCs/>
          <w:sz w:val="22"/>
          <w:szCs w:val="22"/>
        </w:rPr>
      </w:pPr>
    </w:p>
    <w:p w14:paraId="4583313D"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35.-</w:t>
      </w:r>
      <w:r w:rsidRPr="00713EE5">
        <w:rPr>
          <w:rFonts w:ascii="Arial" w:hAnsi="Arial" w:cs="Arial"/>
          <w:bCs/>
          <w:sz w:val="22"/>
          <w:szCs w:val="22"/>
        </w:rPr>
        <w:t xml:space="preserve"> Se clasifican como aprovechamientos los ingresos que perciba el Municipio por los siguientes conceptos:</w:t>
      </w:r>
    </w:p>
    <w:p w14:paraId="5504CAD9" w14:textId="77777777" w:rsidR="00713EE5" w:rsidRPr="00713EE5" w:rsidRDefault="00713EE5" w:rsidP="00713EE5">
      <w:pPr>
        <w:ind w:left="142"/>
        <w:jc w:val="both"/>
        <w:rPr>
          <w:rFonts w:ascii="Arial" w:hAnsi="Arial" w:cs="Arial"/>
          <w:sz w:val="22"/>
          <w:szCs w:val="22"/>
        </w:rPr>
      </w:pPr>
    </w:p>
    <w:p w14:paraId="33E6D0EE"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I. Ingresos por sanciones administrativas.</w:t>
      </w:r>
    </w:p>
    <w:p w14:paraId="38EA1C18" w14:textId="77777777" w:rsidR="00713EE5" w:rsidRPr="00713EE5" w:rsidRDefault="00713EE5" w:rsidP="00713EE5">
      <w:pPr>
        <w:ind w:left="142"/>
        <w:jc w:val="both"/>
        <w:rPr>
          <w:rFonts w:ascii="Arial" w:hAnsi="Arial" w:cs="Arial"/>
          <w:sz w:val="22"/>
          <w:szCs w:val="22"/>
        </w:rPr>
      </w:pPr>
    </w:p>
    <w:p w14:paraId="08449233"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II. La adjudicación a favor del fisco de bienes abandonados.</w:t>
      </w:r>
    </w:p>
    <w:p w14:paraId="49A95AF6" w14:textId="77777777" w:rsidR="00713EE5" w:rsidRPr="00713EE5" w:rsidRDefault="00713EE5" w:rsidP="00713EE5">
      <w:pPr>
        <w:ind w:left="142"/>
        <w:jc w:val="both"/>
        <w:rPr>
          <w:rFonts w:ascii="Arial" w:hAnsi="Arial" w:cs="Arial"/>
          <w:sz w:val="22"/>
          <w:szCs w:val="22"/>
        </w:rPr>
      </w:pPr>
    </w:p>
    <w:p w14:paraId="01135E32" w14:textId="77777777" w:rsidR="00713EE5" w:rsidRPr="00713EE5" w:rsidRDefault="00713EE5" w:rsidP="00713EE5">
      <w:pPr>
        <w:ind w:left="142"/>
        <w:jc w:val="both"/>
        <w:rPr>
          <w:rFonts w:ascii="Arial" w:hAnsi="Arial" w:cs="Arial"/>
          <w:sz w:val="22"/>
          <w:szCs w:val="22"/>
        </w:rPr>
      </w:pPr>
      <w:r w:rsidRPr="00713EE5">
        <w:rPr>
          <w:rFonts w:ascii="Arial" w:hAnsi="Arial" w:cs="Arial"/>
          <w:sz w:val="22"/>
          <w:szCs w:val="22"/>
        </w:rPr>
        <w:t>III. Ingresos por transferencia que perciba el Municipio:</w:t>
      </w:r>
    </w:p>
    <w:p w14:paraId="5F115AEF" w14:textId="77777777" w:rsidR="00713EE5" w:rsidRPr="00713EE5" w:rsidRDefault="00713EE5" w:rsidP="00713EE5">
      <w:pPr>
        <w:ind w:left="284"/>
        <w:jc w:val="both"/>
        <w:rPr>
          <w:rFonts w:ascii="Arial" w:hAnsi="Arial" w:cs="Arial"/>
          <w:sz w:val="22"/>
          <w:szCs w:val="22"/>
        </w:rPr>
      </w:pPr>
      <w:r w:rsidRPr="00713EE5">
        <w:rPr>
          <w:rFonts w:ascii="Arial" w:hAnsi="Arial" w:cs="Arial"/>
          <w:sz w:val="22"/>
          <w:szCs w:val="22"/>
        </w:rPr>
        <w:t>a). Cesiones, herencias, legados, o donaciones.</w:t>
      </w:r>
    </w:p>
    <w:p w14:paraId="37DA7A90" w14:textId="77777777" w:rsidR="00713EE5" w:rsidRPr="00713EE5" w:rsidRDefault="00713EE5" w:rsidP="00713EE5">
      <w:pPr>
        <w:ind w:left="284"/>
        <w:jc w:val="both"/>
        <w:rPr>
          <w:rFonts w:ascii="Arial" w:hAnsi="Arial" w:cs="Arial"/>
          <w:sz w:val="22"/>
          <w:szCs w:val="22"/>
        </w:rPr>
      </w:pPr>
      <w:r w:rsidRPr="00713EE5">
        <w:rPr>
          <w:rFonts w:ascii="Arial" w:hAnsi="Arial" w:cs="Arial"/>
          <w:sz w:val="22"/>
          <w:szCs w:val="22"/>
        </w:rPr>
        <w:t>b). Adjudicaciones en favor del Municipio.</w:t>
      </w:r>
    </w:p>
    <w:p w14:paraId="539CAF4B" w14:textId="77777777" w:rsidR="00713EE5" w:rsidRPr="00713EE5" w:rsidRDefault="00713EE5" w:rsidP="00713EE5">
      <w:pPr>
        <w:ind w:left="284"/>
        <w:jc w:val="both"/>
        <w:rPr>
          <w:rFonts w:ascii="Arial" w:hAnsi="Arial" w:cs="Arial"/>
          <w:sz w:val="22"/>
          <w:szCs w:val="22"/>
        </w:rPr>
      </w:pPr>
      <w:r w:rsidRPr="00713EE5">
        <w:rPr>
          <w:rFonts w:ascii="Arial" w:hAnsi="Arial" w:cs="Arial"/>
          <w:sz w:val="22"/>
          <w:szCs w:val="22"/>
        </w:rPr>
        <w:t>c). Aportaciones y subsidios de otro nivel de gobierno u organismos públicos o privados.</w:t>
      </w:r>
    </w:p>
    <w:p w14:paraId="3CFDA6F0" w14:textId="77777777" w:rsidR="00713EE5" w:rsidRPr="00713EE5" w:rsidRDefault="00713EE5" w:rsidP="00713EE5">
      <w:pPr>
        <w:ind w:left="142"/>
        <w:jc w:val="both"/>
        <w:rPr>
          <w:rFonts w:ascii="Arial" w:hAnsi="Arial" w:cs="Arial"/>
          <w:bCs/>
          <w:sz w:val="22"/>
          <w:szCs w:val="22"/>
        </w:rPr>
      </w:pPr>
    </w:p>
    <w:p w14:paraId="69FA2518"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w:t>
      </w:r>
    </w:p>
    <w:p w14:paraId="3C6DF6BD"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INGRESOS POR TRANSFERENCIA</w:t>
      </w:r>
    </w:p>
    <w:p w14:paraId="619F9583" w14:textId="77777777" w:rsidR="00713EE5" w:rsidRPr="00713EE5" w:rsidRDefault="00713EE5" w:rsidP="00713EE5">
      <w:pPr>
        <w:jc w:val="both"/>
        <w:rPr>
          <w:rFonts w:ascii="Arial" w:hAnsi="Arial" w:cs="Arial"/>
          <w:b/>
          <w:bCs/>
          <w:sz w:val="22"/>
          <w:szCs w:val="22"/>
        </w:rPr>
      </w:pPr>
    </w:p>
    <w:p w14:paraId="4237AF29"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36.-</w:t>
      </w:r>
      <w:r w:rsidRPr="00713EE5">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w:t>
      </w:r>
      <w:r w:rsidRPr="00713EE5">
        <w:rPr>
          <w:rFonts w:ascii="Arial" w:hAnsi="Arial" w:cs="Arial"/>
          <w:bCs/>
          <w:sz w:val="22"/>
          <w:szCs w:val="22"/>
        </w:rPr>
        <w:lastRenderedPageBreak/>
        <w:t>administrativo de ejecución, así como las aportaciones o subsidios de otro nivel de gobierno u organismos públicos o privados en favor del Municipio.</w:t>
      </w:r>
    </w:p>
    <w:p w14:paraId="6D47994D" w14:textId="77777777" w:rsidR="00713EE5" w:rsidRPr="00713EE5" w:rsidRDefault="00713EE5" w:rsidP="00713EE5">
      <w:pPr>
        <w:jc w:val="center"/>
        <w:rPr>
          <w:rFonts w:ascii="Arial" w:hAnsi="Arial" w:cs="Arial"/>
          <w:bCs/>
          <w:sz w:val="22"/>
          <w:szCs w:val="22"/>
        </w:rPr>
      </w:pPr>
    </w:p>
    <w:p w14:paraId="6ED0FDE7"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SECCIÓN III</w:t>
      </w:r>
    </w:p>
    <w:p w14:paraId="62A98C83"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INGRESOS DERIVADOS DE SANCIONES</w:t>
      </w:r>
    </w:p>
    <w:p w14:paraId="1D8078B3" w14:textId="77777777" w:rsidR="00713EE5" w:rsidRPr="00713EE5" w:rsidRDefault="00713EE5" w:rsidP="00713EE5">
      <w:pPr>
        <w:jc w:val="both"/>
        <w:rPr>
          <w:rFonts w:ascii="Arial" w:hAnsi="Arial" w:cs="Arial"/>
          <w:b/>
          <w:bCs/>
          <w:sz w:val="22"/>
          <w:szCs w:val="22"/>
        </w:rPr>
      </w:pPr>
    </w:p>
    <w:p w14:paraId="64A32F36"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37.-</w:t>
      </w:r>
      <w:r w:rsidRPr="00713EE5">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63570FB2" w14:textId="77777777" w:rsidR="00713EE5" w:rsidRPr="00713EE5" w:rsidRDefault="00713EE5" w:rsidP="00713EE5">
      <w:pPr>
        <w:jc w:val="both"/>
        <w:rPr>
          <w:rFonts w:ascii="Arial" w:hAnsi="Arial" w:cs="Arial"/>
          <w:bCs/>
          <w:sz w:val="22"/>
          <w:szCs w:val="22"/>
        </w:rPr>
      </w:pPr>
    </w:p>
    <w:p w14:paraId="1E01FAC7" w14:textId="77777777" w:rsidR="00713EE5" w:rsidRPr="00713EE5" w:rsidRDefault="00713EE5" w:rsidP="00713EE5">
      <w:pPr>
        <w:ind w:left="67"/>
        <w:jc w:val="both"/>
        <w:rPr>
          <w:rFonts w:ascii="Arial" w:hAnsi="Arial" w:cs="Arial"/>
          <w:sz w:val="22"/>
          <w:szCs w:val="22"/>
        </w:rPr>
      </w:pPr>
      <w:r w:rsidRPr="00713EE5">
        <w:rPr>
          <w:rFonts w:ascii="Arial" w:hAnsi="Arial" w:cs="Arial"/>
          <w:sz w:val="22"/>
          <w:szCs w:val="22"/>
        </w:rPr>
        <w:t>En cualquiera de los casos se aplicará una sanción de 3 a 5 Unidades de Medida y Actualización (UMA) por gastos de ejecución.</w:t>
      </w:r>
    </w:p>
    <w:p w14:paraId="4CFE7956" w14:textId="77777777" w:rsidR="00713EE5" w:rsidRPr="00713EE5" w:rsidRDefault="00713EE5" w:rsidP="00713EE5">
      <w:pPr>
        <w:ind w:left="142"/>
        <w:jc w:val="both"/>
        <w:rPr>
          <w:rFonts w:ascii="Arial" w:hAnsi="Arial" w:cs="Arial"/>
          <w:b/>
          <w:bCs/>
          <w:sz w:val="22"/>
          <w:szCs w:val="22"/>
        </w:rPr>
      </w:pPr>
    </w:p>
    <w:p w14:paraId="5981B84D" w14:textId="77777777" w:rsidR="00713EE5" w:rsidRPr="00713EE5" w:rsidRDefault="00713EE5" w:rsidP="00841768">
      <w:pPr>
        <w:numPr>
          <w:ilvl w:val="0"/>
          <w:numId w:val="73"/>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 5 a 25 Unidades de Medida y Actualización (UMA) a las infracciones siguientes:</w:t>
      </w:r>
    </w:p>
    <w:p w14:paraId="60883691" w14:textId="77777777" w:rsidR="00713EE5" w:rsidRPr="00713EE5" w:rsidRDefault="00713EE5" w:rsidP="00841768">
      <w:pPr>
        <w:numPr>
          <w:ilvl w:val="0"/>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Alterar documentos fiscales que tengan en su poder.</w:t>
      </w:r>
    </w:p>
    <w:p w14:paraId="64A23549" w14:textId="77777777" w:rsidR="00713EE5" w:rsidRPr="00713EE5" w:rsidRDefault="00713EE5" w:rsidP="00841768">
      <w:pPr>
        <w:numPr>
          <w:ilvl w:val="0"/>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Asentar falsamente que se dio cumplimiento a las disposiciones fiscales o que se practicaron visitas de auditoría o inspección o incluir datos falsos en las actas relativas.</w:t>
      </w:r>
    </w:p>
    <w:p w14:paraId="3DE31ED7" w14:textId="77777777" w:rsidR="00713EE5" w:rsidRPr="00713EE5" w:rsidRDefault="00713EE5" w:rsidP="00841768">
      <w:pPr>
        <w:numPr>
          <w:ilvl w:val="0"/>
          <w:numId w:val="74"/>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El incumplimiento de obligaciones propias de su cargo, las cuales son estipuladas con fundamento a la Ley de Responsabilidades de los Servidores Públicos por el Contralor Municipal.</w:t>
      </w:r>
    </w:p>
    <w:p w14:paraId="4D22F878" w14:textId="77777777" w:rsidR="00713EE5" w:rsidRPr="00713EE5" w:rsidRDefault="00713EE5" w:rsidP="00713EE5">
      <w:pPr>
        <w:ind w:left="142" w:firstLine="284"/>
        <w:jc w:val="both"/>
        <w:rPr>
          <w:rFonts w:ascii="Arial" w:hAnsi="Arial" w:cs="Arial"/>
          <w:sz w:val="22"/>
          <w:szCs w:val="22"/>
        </w:rPr>
      </w:pPr>
    </w:p>
    <w:p w14:paraId="51A2EFAE" w14:textId="77777777" w:rsidR="00713EE5" w:rsidRPr="00713EE5" w:rsidRDefault="00713EE5" w:rsidP="00841768">
      <w:pPr>
        <w:numPr>
          <w:ilvl w:val="0"/>
          <w:numId w:val="73"/>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 20 a 50 Unidades de Medida y Actualización (UMA) las infracciones siguientes:</w:t>
      </w:r>
    </w:p>
    <w:p w14:paraId="72D1C91D" w14:textId="77777777" w:rsidR="00713EE5" w:rsidRPr="00713EE5" w:rsidRDefault="00713EE5" w:rsidP="00841768">
      <w:pPr>
        <w:numPr>
          <w:ilvl w:val="0"/>
          <w:numId w:val="75"/>
        </w:numPr>
        <w:ind w:left="993" w:hanging="425"/>
        <w:contextualSpacing/>
        <w:jc w:val="both"/>
        <w:rPr>
          <w:rFonts w:ascii="Arial" w:hAnsi="Arial" w:cs="Arial"/>
          <w:snapToGrid w:val="0"/>
          <w:sz w:val="22"/>
          <w:szCs w:val="22"/>
        </w:rPr>
      </w:pPr>
      <w:r w:rsidRPr="00713EE5">
        <w:rPr>
          <w:rFonts w:ascii="Arial" w:hAnsi="Arial" w:cs="Arial"/>
          <w:snapToGrid w:val="0"/>
          <w:sz w:val="22"/>
          <w:szCs w:val="22"/>
        </w:rPr>
        <w:t>Faltar a la obligación de guardar secreto respecto de los asuntos que conozca, revelar los datos declarados por los contribuyentes o aprovecharse de ellos.</w:t>
      </w:r>
    </w:p>
    <w:p w14:paraId="751D54BE" w14:textId="77777777" w:rsidR="00713EE5" w:rsidRPr="00713EE5" w:rsidRDefault="00713EE5" w:rsidP="00841768">
      <w:pPr>
        <w:numPr>
          <w:ilvl w:val="0"/>
          <w:numId w:val="75"/>
        </w:numPr>
        <w:ind w:left="993" w:hanging="425"/>
        <w:contextualSpacing/>
        <w:jc w:val="both"/>
        <w:rPr>
          <w:rFonts w:ascii="Arial" w:hAnsi="Arial" w:cs="Arial"/>
          <w:snapToGrid w:val="0"/>
          <w:sz w:val="22"/>
          <w:szCs w:val="22"/>
        </w:rPr>
      </w:pPr>
      <w:r w:rsidRPr="00713EE5">
        <w:rPr>
          <w:rFonts w:ascii="Arial" w:hAnsi="Arial" w:cs="Arial"/>
          <w:snapToGrid w:val="0"/>
          <w:sz w:val="22"/>
          <w:szCs w:val="22"/>
        </w:rPr>
        <w:t>Facilitar o permitir la alteración de las declaraciones, avisos o cualquier otro documento. Cooperar en cualquier forma para que se eludan las prestaciones fiscales.</w:t>
      </w:r>
    </w:p>
    <w:p w14:paraId="0148FCEE" w14:textId="77777777" w:rsidR="00713EE5" w:rsidRPr="00713EE5" w:rsidRDefault="00713EE5" w:rsidP="00713EE5">
      <w:pPr>
        <w:ind w:firstLine="284"/>
        <w:jc w:val="both"/>
        <w:rPr>
          <w:rFonts w:ascii="Arial" w:hAnsi="Arial" w:cs="Arial"/>
          <w:bCs/>
          <w:sz w:val="22"/>
          <w:szCs w:val="22"/>
        </w:rPr>
      </w:pPr>
    </w:p>
    <w:p w14:paraId="681BEC55" w14:textId="77777777" w:rsidR="00713EE5" w:rsidRPr="00713EE5" w:rsidRDefault="00713EE5" w:rsidP="00841768">
      <w:pPr>
        <w:numPr>
          <w:ilvl w:val="0"/>
          <w:numId w:val="73"/>
        </w:numPr>
        <w:ind w:left="567" w:hanging="425"/>
        <w:contextualSpacing/>
        <w:jc w:val="both"/>
        <w:rPr>
          <w:rFonts w:ascii="Arial" w:hAnsi="Arial" w:cs="Arial"/>
          <w:snapToGrid w:val="0"/>
          <w:sz w:val="22"/>
          <w:szCs w:val="22"/>
        </w:rPr>
      </w:pPr>
      <w:r w:rsidRPr="00713EE5">
        <w:rPr>
          <w:rFonts w:ascii="Arial" w:hAnsi="Arial" w:cs="Arial"/>
          <w:snapToGrid w:val="0"/>
          <w:sz w:val="22"/>
          <w:szCs w:val="22"/>
        </w:rPr>
        <w:t>De 50 a 75 Unidades de Medida y Actualización (UMA) a las infracciones siguientes:</w:t>
      </w:r>
    </w:p>
    <w:p w14:paraId="124669BA" w14:textId="77777777" w:rsidR="00713EE5" w:rsidRPr="00713EE5" w:rsidRDefault="00713EE5" w:rsidP="00841768">
      <w:pPr>
        <w:numPr>
          <w:ilvl w:val="0"/>
          <w:numId w:val="76"/>
        </w:numPr>
        <w:ind w:left="993" w:hanging="425"/>
        <w:contextualSpacing/>
        <w:jc w:val="both"/>
        <w:rPr>
          <w:rFonts w:ascii="Arial" w:hAnsi="Arial" w:cs="Arial"/>
          <w:snapToGrid w:val="0"/>
          <w:sz w:val="22"/>
          <w:szCs w:val="22"/>
        </w:rPr>
      </w:pPr>
      <w:r w:rsidRPr="00713EE5">
        <w:rPr>
          <w:rFonts w:ascii="Arial" w:hAnsi="Arial" w:cs="Arial"/>
          <w:snapToGrid w:val="0"/>
          <w:sz w:val="22"/>
          <w:szCs w:val="22"/>
        </w:rPr>
        <w:t>Practicar visitas domiciliarias de auditoría, inspecciones o verificaciones sin que exista orden emitida por autoridad competente.</w:t>
      </w:r>
    </w:p>
    <w:p w14:paraId="3252B247" w14:textId="77777777" w:rsidR="00713EE5" w:rsidRPr="00713EE5" w:rsidRDefault="00713EE5" w:rsidP="00713EE5">
      <w:pPr>
        <w:widowControl w:val="0"/>
        <w:ind w:left="745"/>
        <w:contextualSpacing/>
        <w:jc w:val="both"/>
        <w:rPr>
          <w:rFonts w:ascii="Arial" w:hAnsi="Arial" w:cs="Arial"/>
          <w:snapToGrid w:val="0"/>
          <w:sz w:val="22"/>
          <w:szCs w:val="22"/>
        </w:rPr>
      </w:pPr>
    </w:p>
    <w:p w14:paraId="298E1FFE" w14:textId="77777777" w:rsidR="00713EE5" w:rsidRPr="00713EE5" w:rsidRDefault="00713EE5" w:rsidP="00841768">
      <w:pPr>
        <w:numPr>
          <w:ilvl w:val="0"/>
          <w:numId w:val="73"/>
        </w:numPr>
        <w:ind w:left="567" w:hanging="283"/>
        <w:contextualSpacing/>
        <w:jc w:val="both"/>
        <w:rPr>
          <w:rFonts w:ascii="Arial" w:hAnsi="Arial" w:cs="Arial"/>
          <w:snapToGrid w:val="0"/>
          <w:sz w:val="22"/>
          <w:szCs w:val="22"/>
        </w:rPr>
      </w:pPr>
      <w:r w:rsidRPr="00713EE5">
        <w:rPr>
          <w:rFonts w:ascii="Arial" w:hAnsi="Arial" w:cs="Arial"/>
          <w:snapToGrid w:val="0"/>
          <w:sz w:val="22"/>
          <w:szCs w:val="22"/>
        </w:rPr>
        <w:t>De 75 a 150 Unidades de Medida y Actualización (UMA) a las infracciones siguientes:</w:t>
      </w:r>
    </w:p>
    <w:p w14:paraId="4C6E10B7" w14:textId="77777777" w:rsidR="00713EE5" w:rsidRPr="00713EE5" w:rsidRDefault="00713EE5" w:rsidP="00841768">
      <w:pPr>
        <w:numPr>
          <w:ilvl w:val="0"/>
          <w:numId w:val="77"/>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Extender actas, legalizar firmas, expedir certificados o certificaciones autorizar documentos o inscribirlos o registrarlos, sin estar cubiertos los impuestos o derechos que en cada caso procedan o cuando no se exhiban las constancias respectivas.</w:t>
      </w:r>
    </w:p>
    <w:p w14:paraId="35841439" w14:textId="77777777" w:rsidR="00713EE5" w:rsidRPr="00713EE5" w:rsidRDefault="00713EE5" w:rsidP="00713EE5">
      <w:pPr>
        <w:ind w:left="142"/>
        <w:jc w:val="both"/>
        <w:rPr>
          <w:rFonts w:ascii="Arial" w:hAnsi="Arial" w:cs="Arial"/>
          <w:bCs/>
          <w:sz w:val="22"/>
          <w:szCs w:val="22"/>
        </w:rPr>
      </w:pPr>
    </w:p>
    <w:p w14:paraId="27089D15"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 xml:space="preserve">ARTÍCULO 38.- </w:t>
      </w:r>
      <w:r w:rsidRPr="00713EE5">
        <w:rPr>
          <w:rFonts w:ascii="Arial" w:hAnsi="Arial" w:cs="Arial"/>
          <w:sz w:val="22"/>
          <w:szCs w:val="22"/>
        </w:rPr>
        <w:t>Se clasifican en este concepto los ingresos que perciba el municipio por la aplicación de sanciones pecuniarias por violación a la ley de ingresos y reglamentos administrativos del Municipio, para personas físicas y morales.</w:t>
      </w:r>
    </w:p>
    <w:p w14:paraId="107F0852" w14:textId="77777777" w:rsidR="00713EE5" w:rsidRPr="00713EE5" w:rsidRDefault="00713EE5" w:rsidP="00713EE5">
      <w:pPr>
        <w:ind w:left="142"/>
        <w:jc w:val="both"/>
        <w:rPr>
          <w:rFonts w:ascii="Arial" w:hAnsi="Arial" w:cs="Arial"/>
          <w:b/>
          <w:bCs/>
          <w:sz w:val="22"/>
          <w:szCs w:val="22"/>
        </w:rPr>
      </w:pPr>
    </w:p>
    <w:p w14:paraId="746EF585" w14:textId="77777777" w:rsidR="00713EE5" w:rsidRPr="00713EE5" w:rsidRDefault="00713EE5" w:rsidP="00713EE5">
      <w:pPr>
        <w:jc w:val="both"/>
        <w:rPr>
          <w:rFonts w:ascii="Arial" w:hAnsi="Arial" w:cs="Arial"/>
          <w:bCs/>
          <w:sz w:val="22"/>
          <w:szCs w:val="22"/>
        </w:rPr>
      </w:pPr>
      <w:r w:rsidRPr="00713EE5">
        <w:rPr>
          <w:rFonts w:ascii="Arial" w:hAnsi="Arial" w:cs="Arial"/>
          <w:bCs/>
          <w:sz w:val="22"/>
          <w:szCs w:val="22"/>
        </w:rPr>
        <w:t xml:space="preserve">A.- Servicios y/o Derechos Municipales sin incluir la Dirección de Desarrollo Urbano del Municipio de Arteaga, la Dirección de Obras Publicas y el Rastro Municipal: </w:t>
      </w:r>
    </w:p>
    <w:p w14:paraId="5FCDF74F" w14:textId="77777777" w:rsidR="00713EE5" w:rsidRPr="00713EE5" w:rsidRDefault="00713EE5" w:rsidP="00713EE5">
      <w:pPr>
        <w:ind w:left="142"/>
        <w:jc w:val="both"/>
        <w:rPr>
          <w:rFonts w:ascii="Arial" w:hAnsi="Arial" w:cs="Arial"/>
          <w:bCs/>
          <w:sz w:val="22"/>
          <w:szCs w:val="22"/>
        </w:rPr>
      </w:pPr>
    </w:p>
    <w:p w14:paraId="7B95859C" w14:textId="77777777" w:rsidR="00713EE5" w:rsidRPr="00713EE5" w:rsidRDefault="00713EE5" w:rsidP="00841768">
      <w:pPr>
        <w:numPr>
          <w:ilvl w:val="0"/>
          <w:numId w:val="78"/>
        </w:numPr>
        <w:ind w:left="567" w:hanging="283"/>
        <w:contextualSpacing/>
        <w:jc w:val="both"/>
        <w:rPr>
          <w:rFonts w:ascii="Arial" w:hAnsi="Arial" w:cs="Arial"/>
          <w:snapToGrid w:val="0"/>
          <w:sz w:val="22"/>
          <w:szCs w:val="22"/>
        </w:rPr>
      </w:pPr>
      <w:r w:rsidRPr="00713EE5">
        <w:rPr>
          <w:rFonts w:ascii="Arial" w:hAnsi="Arial" w:cs="Arial"/>
          <w:snapToGrid w:val="0"/>
          <w:sz w:val="22"/>
          <w:szCs w:val="22"/>
        </w:rPr>
        <w:t>De 5 a 50 Unidades de Medida y Actualización (UMA) a las    infracciones siguientes:</w:t>
      </w:r>
    </w:p>
    <w:p w14:paraId="3233B1CD"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Presentar los avisos, declaraciones, solicitudes, datos, libros, informes, copias o documentos, alterados, falsificados, incompletos o con errores que traigan consigo la evasión de una obligación fiscal.</w:t>
      </w:r>
    </w:p>
    <w:p w14:paraId="0438D054"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lastRenderedPageBreak/>
        <w:t>No dar aviso de cambio de domicilio de los establecimientos donde se enajenan bebidas alcohólicas, así como el cambio del nombre del titular de los derechos de la licencia para el funcionamiento de dichos establecimientos.</w:t>
      </w:r>
    </w:p>
    <w:p w14:paraId="129CEB9A"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2907388E"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presentar, o hacerlo extemporáneamente, los avisos, declaraciones, solicitudes, datos, informes, copias, libros o documentos que prevengan las disposiciones fiscales o no aclararlos cuando las autoridades fiscales lo soliciten.</w:t>
      </w:r>
    </w:p>
    <w:p w14:paraId="15116F9D"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Faltar a la obligación de extender o exigir recibos, facturas o cualesquiera documentos que señalen las Leyes Fiscales.</w:t>
      </w:r>
    </w:p>
    <w:p w14:paraId="58F38D36"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pagar los créditos fiscales dentro de los plazos señalados por las Leyes Fiscales.</w:t>
      </w:r>
    </w:p>
    <w:p w14:paraId="127D2CC8"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Consentir o tolerar que se inscriban a su nombre negociaciones ajenas o percibir a nombre propio ingresos gravables que correspondan a otra persona, cuando esto último origine la evasión de impuestos.</w:t>
      </w:r>
    </w:p>
    <w:p w14:paraId="672BB82A" w14:textId="77777777" w:rsidR="00713EE5" w:rsidRPr="00713EE5" w:rsidRDefault="00713EE5" w:rsidP="00841768">
      <w:pPr>
        <w:numPr>
          <w:ilvl w:val="0"/>
          <w:numId w:val="79"/>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Presentar los avisos, informes, datos o documentos que le sean solicitados alterados, falsificados, incompletos o inexactos.</w:t>
      </w:r>
    </w:p>
    <w:p w14:paraId="1345165A" w14:textId="77777777" w:rsidR="00713EE5" w:rsidRPr="00713EE5" w:rsidRDefault="00713EE5" w:rsidP="00713EE5">
      <w:pPr>
        <w:ind w:left="142"/>
        <w:jc w:val="both"/>
        <w:rPr>
          <w:rFonts w:ascii="Arial" w:hAnsi="Arial" w:cs="Arial"/>
          <w:bCs/>
          <w:sz w:val="22"/>
          <w:szCs w:val="22"/>
        </w:rPr>
      </w:pPr>
    </w:p>
    <w:p w14:paraId="5C772E2B" w14:textId="77777777" w:rsidR="00713EE5" w:rsidRPr="00713EE5" w:rsidRDefault="00713EE5" w:rsidP="00713EE5">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De 21 a 100 Unidades de Medida y Actualización (UMA) las infracciones siguientes:</w:t>
      </w:r>
    </w:p>
    <w:p w14:paraId="63331FA8" w14:textId="77777777" w:rsidR="00713EE5" w:rsidRPr="00713EE5" w:rsidRDefault="00713EE5" w:rsidP="00841768">
      <w:pPr>
        <w:numPr>
          <w:ilvl w:val="0"/>
          <w:numId w:val="8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3B52496C" w14:textId="77777777" w:rsidR="00713EE5" w:rsidRPr="00713EE5" w:rsidRDefault="00713EE5" w:rsidP="00841768">
      <w:pPr>
        <w:numPr>
          <w:ilvl w:val="0"/>
          <w:numId w:val="8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Utilizar interpósita persona para manifestar negociaciones propias o para percibir ingresos gravables dejando de pagar las contribuciones.</w:t>
      </w:r>
    </w:p>
    <w:p w14:paraId="5ED78275" w14:textId="77777777" w:rsidR="00713EE5" w:rsidRPr="00713EE5" w:rsidRDefault="00713EE5" w:rsidP="00841768">
      <w:pPr>
        <w:numPr>
          <w:ilvl w:val="0"/>
          <w:numId w:val="8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contar con la licencia y la autorización anual correspondiente para la colocación de anuncios publicitarios.</w:t>
      </w:r>
    </w:p>
    <w:p w14:paraId="0CB4B4A0" w14:textId="77777777" w:rsidR="00713EE5" w:rsidRPr="00713EE5" w:rsidRDefault="00713EE5" w:rsidP="00841768">
      <w:pPr>
        <w:numPr>
          <w:ilvl w:val="0"/>
          <w:numId w:val="80"/>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No contar con el Plan de Contingencia para las empresas certificado y registrado.</w:t>
      </w:r>
    </w:p>
    <w:p w14:paraId="0B8203BE" w14:textId="77777777" w:rsidR="00713EE5" w:rsidRPr="00713EE5" w:rsidRDefault="00713EE5" w:rsidP="00713EE5">
      <w:pPr>
        <w:widowControl w:val="0"/>
        <w:ind w:left="567"/>
        <w:contextualSpacing/>
        <w:jc w:val="both"/>
        <w:rPr>
          <w:rFonts w:ascii="Arial" w:hAnsi="Arial" w:cs="Arial"/>
          <w:bCs/>
          <w:snapToGrid w:val="0"/>
          <w:sz w:val="22"/>
          <w:szCs w:val="22"/>
        </w:rPr>
      </w:pPr>
    </w:p>
    <w:p w14:paraId="15D64A8C" w14:textId="77777777" w:rsidR="00713EE5" w:rsidRPr="00713EE5" w:rsidRDefault="00713EE5" w:rsidP="00713EE5">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De 105 a 200 Unidades de Medida y Actualización (UMA) a las infracciones siguientes:</w:t>
      </w:r>
    </w:p>
    <w:p w14:paraId="58F68B04" w14:textId="77777777" w:rsidR="00713EE5" w:rsidRPr="00713EE5" w:rsidRDefault="00713EE5" w:rsidP="00841768">
      <w:pPr>
        <w:numPr>
          <w:ilvl w:val="0"/>
          <w:numId w:val="8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Eludir el pago de créditos fiscales mediante inexactitudes, simulaciones, falsificaciones, omisiones u otras maniobras semejantes.</w:t>
      </w:r>
    </w:p>
    <w:p w14:paraId="053FEE1A" w14:textId="77777777" w:rsidR="00713EE5" w:rsidRPr="00713EE5" w:rsidRDefault="00713EE5" w:rsidP="00713EE5">
      <w:pPr>
        <w:ind w:left="142" w:firstLine="284"/>
        <w:jc w:val="both"/>
        <w:rPr>
          <w:rFonts w:ascii="Arial" w:hAnsi="Arial" w:cs="Arial"/>
          <w:bCs/>
          <w:sz w:val="22"/>
          <w:szCs w:val="22"/>
        </w:rPr>
      </w:pPr>
    </w:p>
    <w:p w14:paraId="009E002A" w14:textId="77777777" w:rsidR="00713EE5" w:rsidRPr="00713EE5" w:rsidRDefault="00713EE5" w:rsidP="00713EE5">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De 105 a 300 Unidades de Medida y Actualización (UMA) a las infracciones siguientes:</w:t>
      </w:r>
    </w:p>
    <w:p w14:paraId="4878FEE2" w14:textId="77777777" w:rsidR="00713EE5" w:rsidRPr="00713EE5" w:rsidRDefault="00713EE5" w:rsidP="00841768">
      <w:pPr>
        <w:numPr>
          <w:ilvl w:val="0"/>
          <w:numId w:val="82"/>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Enajenar bebidas alcohólicas sin contar con la licencia o autorización o su refrendo anual correspondiente.</w:t>
      </w:r>
    </w:p>
    <w:p w14:paraId="64D703B6" w14:textId="77777777" w:rsidR="00713EE5" w:rsidRPr="00713EE5" w:rsidRDefault="00713EE5" w:rsidP="00841768">
      <w:pPr>
        <w:numPr>
          <w:ilvl w:val="0"/>
          <w:numId w:val="82"/>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proporcionar avisos, informes, datos o documentos o no exhibirlos en el plazo fijado por las disposiciones fiscales o cuando las autoridades lo exijan con apoyo a sus facultades legales. No aclararlos cuando las mismas autoridades lo soliciten.</w:t>
      </w:r>
    </w:p>
    <w:p w14:paraId="27B639BB" w14:textId="77777777" w:rsidR="00713EE5" w:rsidRPr="00713EE5" w:rsidRDefault="00713EE5" w:rsidP="00841768">
      <w:pPr>
        <w:numPr>
          <w:ilvl w:val="0"/>
          <w:numId w:val="82"/>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14D181E5" w14:textId="77777777" w:rsidR="00713EE5" w:rsidRPr="00713EE5" w:rsidRDefault="00713EE5" w:rsidP="00713EE5">
      <w:pPr>
        <w:contextualSpacing/>
        <w:jc w:val="both"/>
        <w:rPr>
          <w:rFonts w:ascii="Arial" w:hAnsi="Arial" w:cs="Arial"/>
          <w:b/>
          <w:snapToGrid w:val="0"/>
          <w:sz w:val="22"/>
          <w:szCs w:val="22"/>
        </w:rPr>
      </w:pPr>
    </w:p>
    <w:p w14:paraId="4470E231" w14:textId="77777777" w:rsidR="00713EE5" w:rsidRPr="00713EE5" w:rsidRDefault="00713EE5" w:rsidP="00713EE5">
      <w:pPr>
        <w:numPr>
          <w:ilvl w:val="0"/>
          <w:numId w:val="78"/>
        </w:numPr>
        <w:ind w:left="567" w:hanging="425"/>
        <w:contextualSpacing/>
        <w:jc w:val="both"/>
        <w:rPr>
          <w:rFonts w:ascii="Arial" w:hAnsi="Arial" w:cs="Arial"/>
          <w:snapToGrid w:val="0"/>
          <w:sz w:val="22"/>
          <w:szCs w:val="22"/>
        </w:rPr>
      </w:pPr>
      <w:r w:rsidRPr="00713EE5">
        <w:rPr>
          <w:rFonts w:ascii="Arial" w:hAnsi="Arial" w:cs="Arial"/>
          <w:snapToGrid w:val="0"/>
          <w:sz w:val="22"/>
          <w:szCs w:val="22"/>
        </w:rPr>
        <w:lastRenderedPageBreak/>
        <w:t>Traspasar una licencia de funcionamiento sin la autorización del C. Presidente Municipal o del Tesorero Municipal multa de 6 a 9 Unidades de Medida y Actualización (UMA).  En caso de reincidencia se aplicarán las siguientes sanciones.</w:t>
      </w:r>
    </w:p>
    <w:p w14:paraId="39A24DE3" w14:textId="77777777" w:rsidR="00713EE5" w:rsidRPr="00713EE5" w:rsidRDefault="00713EE5" w:rsidP="00841768">
      <w:pPr>
        <w:numPr>
          <w:ilvl w:val="0"/>
          <w:numId w:val="83"/>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Cuando se reincide por primera vez, se clausurará 72 horas el establecimiento y multa de 11 a 15 Unidades de Medida y Actualización (UMA).</w:t>
      </w:r>
    </w:p>
    <w:p w14:paraId="2292E05F" w14:textId="77777777" w:rsidR="00713EE5" w:rsidRPr="00713EE5" w:rsidRDefault="00713EE5" w:rsidP="00841768">
      <w:pPr>
        <w:numPr>
          <w:ilvl w:val="0"/>
          <w:numId w:val="83"/>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segunda vez, se duplicará la sanción establecida en la partida anterior y se clausurará el establecimiento hasta por 30 días.</w:t>
      </w:r>
    </w:p>
    <w:p w14:paraId="77B66D5B" w14:textId="77777777" w:rsidR="00713EE5" w:rsidRPr="00713EE5" w:rsidRDefault="00713EE5" w:rsidP="00841768">
      <w:pPr>
        <w:numPr>
          <w:ilvl w:val="0"/>
          <w:numId w:val="83"/>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tercera vez o más veces, se clausurará definitivamente el establecimiento y se aplicará una multa de 22 a 91 Unidades de Medida y Actualización (UMA).</w:t>
      </w:r>
    </w:p>
    <w:p w14:paraId="2C8E3BE3" w14:textId="77777777" w:rsidR="00713EE5" w:rsidRPr="00713EE5" w:rsidRDefault="00713EE5" w:rsidP="00713EE5">
      <w:pPr>
        <w:ind w:left="142"/>
        <w:jc w:val="both"/>
        <w:rPr>
          <w:rFonts w:ascii="Arial" w:hAnsi="Arial" w:cs="Arial"/>
          <w:bCs/>
          <w:sz w:val="22"/>
          <w:szCs w:val="22"/>
        </w:rPr>
      </w:pPr>
    </w:p>
    <w:p w14:paraId="679C48CE" w14:textId="77777777" w:rsidR="00713EE5" w:rsidRPr="00713EE5" w:rsidRDefault="00713EE5" w:rsidP="00713EE5">
      <w:pPr>
        <w:numPr>
          <w:ilvl w:val="0"/>
          <w:numId w:val="78"/>
        </w:numPr>
        <w:ind w:left="567" w:hanging="425"/>
        <w:contextualSpacing/>
        <w:jc w:val="both"/>
        <w:rPr>
          <w:rFonts w:ascii="Arial" w:hAnsi="Arial" w:cs="Arial"/>
          <w:snapToGrid w:val="0"/>
          <w:sz w:val="22"/>
          <w:szCs w:val="22"/>
        </w:rPr>
      </w:pPr>
      <w:r w:rsidRPr="00713EE5">
        <w:rPr>
          <w:rFonts w:ascii="Arial" w:hAnsi="Arial" w:cs="Arial"/>
          <w:snapToGrid w:val="0"/>
          <w:sz w:val="22"/>
          <w:szCs w:val="22"/>
        </w:rPr>
        <w:t>El cambio de domicilio sin previo aviso a la Autoridad Municipal, multa de 6 a 11 Unidades de Medida y Actualización (UMA). En caso de reincidencia se aplicarán las siguientes sanciones.</w:t>
      </w:r>
    </w:p>
    <w:p w14:paraId="71A202C4" w14:textId="77777777" w:rsidR="00713EE5" w:rsidRPr="00713EE5" w:rsidRDefault="00713EE5" w:rsidP="00841768">
      <w:pPr>
        <w:numPr>
          <w:ilvl w:val="0"/>
          <w:numId w:val="84"/>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Cuando se reincide por primera vez, se clausurará 72 horas el establecimiento y multa de 11 a 15 Unidades de Medida y Actualización (UMA). Si reincide por segunda vez, se duplicará la sanción establecida en la partida anterior y se clausurará el establecimiento hasta por 30 días.</w:t>
      </w:r>
    </w:p>
    <w:p w14:paraId="6F5103AC" w14:textId="77777777" w:rsidR="00713EE5" w:rsidRPr="00713EE5" w:rsidRDefault="00713EE5" w:rsidP="00841768">
      <w:pPr>
        <w:numPr>
          <w:ilvl w:val="0"/>
          <w:numId w:val="84"/>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tercera vez o más veces, se clausurará definitivamente el establecimiento y se aplicará una multa de 22 a 91 Unidades de Medida y Actualización (UMA).</w:t>
      </w:r>
    </w:p>
    <w:p w14:paraId="1206E209" w14:textId="77777777" w:rsidR="00713EE5" w:rsidRPr="00713EE5" w:rsidRDefault="00713EE5" w:rsidP="00713EE5">
      <w:pPr>
        <w:widowControl w:val="0"/>
        <w:ind w:left="745"/>
        <w:contextualSpacing/>
        <w:jc w:val="both"/>
        <w:rPr>
          <w:rFonts w:ascii="Arial" w:hAnsi="Arial" w:cs="Arial"/>
          <w:bCs/>
          <w:snapToGrid w:val="0"/>
          <w:sz w:val="22"/>
          <w:szCs w:val="22"/>
        </w:rPr>
      </w:pPr>
    </w:p>
    <w:p w14:paraId="2D1A332F" w14:textId="77777777" w:rsidR="00713EE5" w:rsidRPr="00713EE5" w:rsidRDefault="00713EE5" w:rsidP="00841768">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A los establecimientos que operen fuera del horario establecido se cobrará una multa de 45 a 50 Unidades de Medida y Actualización (UMA).</w:t>
      </w:r>
      <w:r w:rsidRPr="00713EE5">
        <w:rPr>
          <w:rFonts w:ascii="Arial" w:hAnsi="Arial" w:cs="Arial"/>
          <w:bCs/>
          <w:snapToGrid w:val="0"/>
          <w:sz w:val="22"/>
          <w:szCs w:val="22"/>
        </w:rPr>
        <w:tab/>
      </w:r>
    </w:p>
    <w:p w14:paraId="612A6997" w14:textId="77777777" w:rsidR="00713EE5" w:rsidRPr="00713EE5" w:rsidRDefault="00713EE5" w:rsidP="00841768">
      <w:pPr>
        <w:widowControl w:val="0"/>
        <w:tabs>
          <w:tab w:val="left" w:pos="825"/>
        </w:tabs>
        <w:ind w:left="567" w:hanging="425"/>
        <w:contextualSpacing/>
        <w:jc w:val="both"/>
        <w:rPr>
          <w:rFonts w:ascii="Arial" w:hAnsi="Arial" w:cs="Arial"/>
          <w:bCs/>
          <w:snapToGrid w:val="0"/>
          <w:sz w:val="22"/>
          <w:szCs w:val="22"/>
        </w:rPr>
      </w:pPr>
    </w:p>
    <w:p w14:paraId="3321A5B1" w14:textId="77777777" w:rsidR="00713EE5" w:rsidRPr="00713EE5" w:rsidRDefault="00713EE5" w:rsidP="00841768">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Quien viole sellos de clausura se hará acreedor a una sanción de 26 a 110 Unidades de Medida y Actualización (UMA).</w:t>
      </w:r>
    </w:p>
    <w:p w14:paraId="2CDE36FE" w14:textId="77777777" w:rsidR="00713EE5" w:rsidRPr="00713EE5" w:rsidRDefault="00713EE5" w:rsidP="00841768">
      <w:pPr>
        <w:widowControl w:val="0"/>
        <w:ind w:left="567" w:hanging="425"/>
        <w:contextualSpacing/>
        <w:jc w:val="both"/>
        <w:rPr>
          <w:rFonts w:ascii="Arial" w:hAnsi="Arial" w:cs="Arial"/>
          <w:bCs/>
          <w:snapToGrid w:val="0"/>
          <w:sz w:val="22"/>
          <w:szCs w:val="22"/>
        </w:rPr>
      </w:pPr>
    </w:p>
    <w:p w14:paraId="63F070E2" w14:textId="77777777" w:rsidR="00713EE5" w:rsidRPr="00713EE5" w:rsidRDefault="00713EE5" w:rsidP="00841768">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La violación a la reglamentación sobre establecimientos que expendan bebidas alcohólicas de 157 a 160 Unidades de Medida y Actualización (UMA).</w:t>
      </w:r>
    </w:p>
    <w:p w14:paraId="1A277A4D" w14:textId="77777777" w:rsidR="00713EE5" w:rsidRPr="00713EE5" w:rsidRDefault="00713EE5" w:rsidP="00841768">
      <w:pPr>
        <w:widowControl w:val="0"/>
        <w:ind w:left="567" w:hanging="425"/>
        <w:contextualSpacing/>
        <w:jc w:val="both"/>
        <w:rPr>
          <w:rFonts w:ascii="Arial" w:hAnsi="Arial" w:cs="Arial"/>
          <w:bCs/>
          <w:snapToGrid w:val="0"/>
          <w:sz w:val="22"/>
          <w:szCs w:val="22"/>
        </w:rPr>
      </w:pPr>
    </w:p>
    <w:p w14:paraId="778B9A89" w14:textId="77777777" w:rsidR="00713EE5" w:rsidRPr="00713EE5" w:rsidRDefault="00713EE5" w:rsidP="00841768">
      <w:pPr>
        <w:numPr>
          <w:ilvl w:val="0"/>
          <w:numId w:val="78"/>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Por venta de bebidas alcohólicas a menores de edad y/ o permitir la entrada a establecimientos que expendan bebidas alcohólicas de 105 a 108 Unidades de Medida y Actualización (UMA) por menor.</w:t>
      </w:r>
    </w:p>
    <w:p w14:paraId="41B46D4F" w14:textId="77777777" w:rsidR="00713EE5" w:rsidRPr="00713EE5" w:rsidRDefault="00713EE5" w:rsidP="00713EE5">
      <w:pPr>
        <w:ind w:left="142" w:firstLine="142"/>
        <w:jc w:val="both"/>
        <w:rPr>
          <w:rFonts w:ascii="Arial" w:hAnsi="Arial" w:cs="Arial"/>
          <w:bCs/>
          <w:sz w:val="22"/>
          <w:szCs w:val="22"/>
        </w:rPr>
      </w:pPr>
    </w:p>
    <w:p w14:paraId="41D24D23" w14:textId="77777777" w:rsidR="00713EE5" w:rsidRPr="00713EE5" w:rsidRDefault="00713EE5" w:rsidP="00713EE5">
      <w:pPr>
        <w:jc w:val="both"/>
        <w:rPr>
          <w:rFonts w:ascii="Arial" w:hAnsi="Arial" w:cs="Arial"/>
          <w:bCs/>
          <w:sz w:val="22"/>
          <w:szCs w:val="22"/>
        </w:rPr>
      </w:pPr>
      <w:r w:rsidRPr="00713EE5">
        <w:rPr>
          <w:rFonts w:ascii="Arial" w:hAnsi="Arial" w:cs="Arial"/>
          <w:bCs/>
          <w:sz w:val="22"/>
          <w:szCs w:val="22"/>
        </w:rPr>
        <w:t xml:space="preserve">B.- Servicios y/o Derechos Municipales de la Dirección de Obras Públicas y la dirección de Desarrollo Urbano del Municipio de Arteaga, Coahuila: </w:t>
      </w:r>
    </w:p>
    <w:p w14:paraId="3BE5FE99" w14:textId="77777777" w:rsidR="00713EE5" w:rsidRPr="00713EE5" w:rsidRDefault="00713EE5" w:rsidP="00713EE5">
      <w:pPr>
        <w:ind w:left="142" w:firstLine="142"/>
        <w:jc w:val="both"/>
        <w:rPr>
          <w:rFonts w:ascii="Arial" w:hAnsi="Arial" w:cs="Arial"/>
          <w:bCs/>
          <w:sz w:val="22"/>
          <w:szCs w:val="22"/>
        </w:rPr>
      </w:pPr>
    </w:p>
    <w:p w14:paraId="016506FB"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Los predios no construidos en la zona urbana, deberán ser bardeados o cercados a una altura mínima de 2 metros con cualquier clase de material adecuado, el incumplimiento de esta disposición se sancionará con una multa de $ 13.50 a $ 15.80 por metro lineal.</w:t>
      </w:r>
    </w:p>
    <w:p w14:paraId="1BC98508" w14:textId="77777777" w:rsidR="00713EE5" w:rsidRPr="00713EE5" w:rsidRDefault="00713EE5" w:rsidP="00841768">
      <w:pPr>
        <w:ind w:left="567" w:hanging="425"/>
        <w:jc w:val="both"/>
        <w:rPr>
          <w:rFonts w:ascii="Arial" w:hAnsi="Arial" w:cs="Arial"/>
          <w:bCs/>
          <w:sz w:val="22"/>
          <w:szCs w:val="22"/>
        </w:rPr>
      </w:pPr>
    </w:p>
    <w:p w14:paraId="1D014014"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Las banquetas que se encuentren en mal estado, deberán ser reparadas inmediatamente después de que así lo ordene la dirección de Desarrollo Urbano del Municipio de Arteaga, Coahuila, en caso de inobservancia se aplicará una multa de $ 14.60 a $ 16.90 por m2 a los infractores de esta disposición.</w:t>
      </w:r>
    </w:p>
    <w:p w14:paraId="5403F8C6" w14:textId="77777777" w:rsidR="00713EE5" w:rsidRPr="00713EE5" w:rsidRDefault="00713EE5" w:rsidP="00841768">
      <w:pPr>
        <w:ind w:left="567" w:hanging="425"/>
        <w:jc w:val="both"/>
        <w:rPr>
          <w:rFonts w:ascii="Arial" w:hAnsi="Arial" w:cs="Arial"/>
          <w:bCs/>
          <w:sz w:val="22"/>
          <w:szCs w:val="22"/>
        </w:rPr>
      </w:pPr>
    </w:p>
    <w:p w14:paraId="376B9A49"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sancionará de 8 a 15 Unidades de Medida y Actualización (UMA) a las personas que no mantengan limpios los lotes baldíos, usos y colindancias con la vía pública, cuando la dirección de Desarrollo Urbano del Municipio de Arteaga lo requiera, previo aviso y posterior requerimiento por parte de la autoridad competente.</w:t>
      </w:r>
    </w:p>
    <w:p w14:paraId="360AB64A" w14:textId="77777777" w:rsidR="00713EE5" w:rsidRPr="00713EE5" w:rsidRDefault="00713EE5" w:rsidP="00841768">
      <w:pPr>
        <w:ind w:left="567" w:hanging="425"/>
        <w:jc w:val="both"/>
        <w:rPr>
          <w:rFonts w:ascii="Arial" w:hAnsi="Arial" w:cs="Arial"/>
          <w:bCs/>
          <w:sz w:val="22"/>
          <w:szCs w:val="22"/>
        </w:rPr>
      </w:pPr>
    </w:p>
    <w:p w14:paraId="54001191"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lastRenderedPageBreak/>
        <w:t>Los propietarios que no barden o arreglen sus banquetas cuando la dirección de Desarrollo Urbano del Municipio así lo ordene, el municipio realizará estas obras, notificando a los afectados el importe de las mismas de no cumplir con el requerimiento de pago, se aplicarán las disposiciones legales correspondientes.</w:t>
      </w:r>
    </w:p>
    <w:p w14:paraId="21AEDBF7" w14:textId="77777777" w:rsidR="00713EE5" w:rsidRPr="00713EE5" w:rsidRDefault="00713EE5" w:rsidP="00841768">
      <w:pPr>
        <w:ind w:left="567" w:hanging="283"/>
        <w:jc w:val="both"/>
        <w:rPr>
          <w:rFonts w:ascii="Arial" w:hAnsi="Arial" w:cs="Arial"/>
          <w:bCs/>
          <w:sz w:val="22"/>
          <w:szCs w:val="22"/>
        </w:rPr>
      </w:pPr>
    </w:p>
    <w:p w14:paraId="4C3968F9"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Es obligación de toda persona que construya o repare una obra, solicitar permiso a la dirección de Desarrollo Urbano del Municipio para mejoras, fachadas o bardas, quien no cumpla con esta disposición será sancionado con una multa de 10 a 20 Unidades de Medida y Actualización (UMA).</w:t>
      </w:r>
    </w:p>
    <w:p w14:paraId="517CF4EB" w14:textId="77777777" w:rsidR="00713EE5" w:rsidRPr="00713EE5" w:rsidRDefault="00713EE5" w:rsidP="00841768">
      <w:pPr>
        <w:ind w:left="567" w:hanging="283"/>
        <w:jc w:val="both"/>
        <w:rPr>
          <w:rFonts w:ascii="Arial" w:hAnsi="Arial" w:cs="Arial"/>
          <w:bCs/>
          <w:sz w:val="22"/>
          <w:szCs w:val="22"/>
        </w:rPr>
      </w:pPr>
    </w:p>
    <w:p w14:paraId="41CCBAC1"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3 a 5 Unidades de Medida y Actualización (UMA) sin perjuicio de construir la obra de protección a su cargo.</w:t>
      </w:r>
    </w:p>
    <w:p w14:paraId="662560B8" w14:textId="77777777" w:rsidR="00713EE5" w:rsidRPr="00713EE5" w:rsidRDefault="00713EE5" w:rsidP="00841768">
      <w:pPr>
        <w:ind w:left="567" w:hanging="283"/>
        <w:jc w:val="both"/>
        <w:rPr>
          <w:rFonts w:ascii="Arial" w:hAnsi="Arial" w:cs="Arial"/>
          <w:bCs/>
          <w:sz w:val="22"/>
          <w:szCs w:val="22"/>
        </w:rPr>
      </w:pPr>
    </w:p>
    <w:p w14:paraId="42FC4E2E"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Cualquier otra infracción a esta ley o de los Reglamentos Municipales que no estén expresamente previstas en este capítulo, se aplicará una sanción de 157 a 160 Unidades de Medida y Actualización (UMA).</w:t>
      </w:r>
    </w:p>
    <w:p w14:paraId="645024A8" w14:textId="77777777" w:rsidR="00713EE5" w:rsidRPr="00713EE5" w:rsidRDefault="00713EE5" w:rsidP="00841768">
      <w:pPr>
        <w:ind w:left="567" w:hanging="283"/>
        <w:jc w:val="both"/>
        <w:rPr>
          <w:rFonts w:ascii="Arial" w:hAnsi="Arial" w:cs="Arial"/>
          <w:bCs/>
          <w:sz w:val="22"/>
          <w:szCs w:val="22"/>
        </w:rPr>
      </w:pPr>
    </w:p>
    <w:p w14:paraId="719B3B16"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Quien viole sellos de clausura se hará acreedor a una sanción de 26 a 110 Unidades de Medida y Actualización (UMA).</w:t>
      </w:r>
    </w:p>
    <w:p w14:paraId="6B36B712" w14:textId="77777777" w:rsidR="00713EE5" w:rsidRPr="00713EE5" w:rsidRDefault="00713EE5" w:rsidP="00841768">
      <w:pPr>
        <w:ind w:left="142" w:hanging="283"/>
        <w:jc w:val="both"/>
        <w:rPr>
          <w:rFonts w:ascii="Arial" w:hAnsi="Arial" w:cs="Arial"/>
          <w:bCs/>
          <w:sz w:val="22"/>
          <w:szCs w:val="22"/>
        </w:rPr>
      </w:pPr>
    </w:p>
    <w:p w14:paraId="2D1A25F3"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sancionará con multa, a quienes incurran en cualquiera de las conductas siguientes:</w:t>
      </w:r>
    </w:p>
    <w:p w14:paraId="5F2EB138" w14:textId="77777777" w:rsidR="00713EE5" w:rsidRPr="00713EE5" w:rsidRDefault="00713EE5" w:rsidP="00841768">
      <w:pPr>
        <w:numPr>
          <w:ilvl w:val="0"/>
          <w:numId w:val="8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Descuidar el aseo de tramo de la calle o banqueta que corresponda a los propietarios o poseedores de casas, edificios, terrenos, baldíos y establecimientos comerciales o industriales con una multa de 2 a 5 Unidades de Medida y Actualización (UMA).</w:t>
      </w:r>
    </w:p>
    <w:p w14:paraId="1D51984C" w14:textId="77777777" w:rsidR="00713EE5" w:rsidRPr="00713EE5" w:rsidRDefault="00713EE5" w:rsidP="00841768">
      <w:pPr>
        <w:numPr>
          <w:ilvl w:val="0"/>
          <w:numId w:val="8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Quemar basura o desperdicios fuera de los lugares autorizados por el R. Ayuntamiento con una multa de 6 a 8 Unidades de Medida y Actualización (UMA).</w:t>
      </w:r>
    </w:p>
    <w:p w14:paraId="5E4C651D" w14:textId="77777777" w:rsidR="00713EE5" w:rsidRPr="00713EE5" w:rsidRDefault="00713EE5" w:rsidP="00841768">
      <w:pPr>
        <w:numPr>
          <w:ilvl w:val="0"/>
          <w:numId w:val="8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derramar en la vía pública líquidos, sustancias o material peligroso de 100 a 105 Unidades de Medida y Actualización (UMA).</w:t>
      </w:r>
    </w:p>
    <w:p w14:paraId="33CFEAA5" w14:textId="77777777" w:rsidR="00713EE5" w:rsidRPr="00713EE5" w:rsidRDefault="00713EE5" w:rsidP="00841768">
      <w:pPr>
        <w:numPr>
          <w:ilvl w:val="0"/>
          <w:numId w:val="8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destruir, dañar o robar los depósitos instalados en la vía pública de 10 a 21 Unidades de Medida y Actualización (UMA).</w:t>
      </w:r>
    </w:p>
    <w:p w14:paraId="4A697F00" w14:textId="77777777" w:rsidR="00713EE5" w:rsidRPr="00713EE5" w:rsidRDefault="00713EE5" w:rsidP="00841768">
      <w:pPr>
        <w:numPr>
          <w:ilvl w:val="0"/>
          <w:numId w:val="86"/>
        </w:numPr>
        <w:ind w:left="993" w:hanging="426"/>
        <w:contextualSpacing/>
        <w:jc w:val="both"/>
        <w:rPr>
          <w:rFonts w:ascii="Arial" w:hAnsi="Arial" w:cs="Arial"/>
          <w:snapToGrid w:val="0"/>
          <w:sz w:val="22"/>
          <w:szCs w:val="22"/>
        </w:rPr>
      </w:pPr>
      <w:r w:rsidRPr="00713EE5">
        <w:rPr>
          <w:rFonts w:ascii="Arial" w:hAnsi="Arial" w:cs="Arial"/>
          <w:snapToGrid w:val="0"/>
          <w:sz w:val="22"/>
          <w:szCs w:val="22"/>
        </w:rPr>
        <w:t>Tirar basura en la vía pública o en los lugares no autorizados para tal efecto por el R. Ayuntamiento, se cobrará una multa de 4 a 6 Unidades de Medida y Actualización (UMA).</w:t>
      </w:r>
    </w:p>
    <w:p w14:paraId="4C3A12A5" w14:textId="77777777" w:rsidR="00713EE5" w:rsidRPr="00713EE5" w:rsidRDefault="00713EE5" w:rsidP="00713EE5">
      <w:pPr>
        <w:widowControl w:val="0"/>
        <w:ind w:left="887"/>
        <w:contextualSpacing/>
        <w:jc w:val="both"/>
        <w:rPr>
          <w:rFonts w:ascii="Arial" w:hAnsi="Arial" w:cs="Arial"/>
          <w:snapToGrid w:val="0"/>
          <w:sz w:val="22"/>
          <w:szCs w:val="22"/>
        </w:rPr>
      </w:pPr>
    </w:p>
    <w:p w14:paraId="6AEA1024"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Por fraccionamientos no autorizados, una multa de 150 a 180 Unidades de Medida y Actualización (UMA).</w:t>
      </w:r>
    </w:p>
    <w:p w14:paraId="307A2ADE" w14:textId="77777777" w:rsidR="00713EE5" w:rsidRPr="00713EE5" w:rsidRDefault="00713EE5" w:rsidP="00841768">
      <w:pPr>
        <w:ind w:left="567" w:hanging="283"/>
        <w:jc w:val="both"/>
        <w:rPr>
          <w:rFonts w:ascii="Arial" w:hAnsi="Arial" w:cs="Arial"/>
          <w:bCs/>
          <w:sz w:val="22"/>
          <w:szCs w:val="22"/>
        </w:rPr>
      </w:pPr>
    </w:p>
    <w:p w14:paraId="59CB4ECE"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 xml:space="preserve">Por </w:t>
      </w:r>
      <w:proofErr w:type="spellStart"/>
      <w:r w:rsidRPr="00713EE5">
        <w:rPr>
          <w:rFonts w:ascii="Arial" w:hAnsi="Arial" w:cs="Arial"/>
          <w:snapToGrid w:val="0"/>
          <w:sz w:val="22"/>
          <w:szCs w:val="22"/>
        </w:rPr>
        <w:t>relotificaciones</w:t>
      </w:r>
      <w:proofErr w:type="spellEnd"/>
      <w:r w:rsidRPr="00713EE5">
        <w:rPr>
          <w:rFonts w:ascii="Arial" w:hAnsi="Arial" w:cs="Arial"/>
          <w:snapToGrid w:val="0"/>
          <w:sz w:val="22"/>
          <w:szCs w:val="22"/>
        </w:rPr>
        <w:t xml:space="preserve"> no autorizadas se cobrará una multa de 10 a 20 Unidades de Medida y Actualización (UMA).</w:t>
      </w:r>
    </w:p>
    <w:p w14:paraId="679B0B9A" w14:textId="77777777" w:rsidR="00713EE5" w:rsidRPr="00713EE5" w:rsidRDefault="00713EE5" w:rsidP="00841768">
      <w:pPr>
        <w:ind w:left="142" w:hanging="283"/>
        <w:jc w:val="both"/>
        <w:rPr>
          <w:rFonts w:ascii="Arial" w:hAnsi="Arial" w:cs="Arial"/>
          <w:bCs/>
          <w:sz w:val="22"/>
          <w:szCs w:val="22"/>
        </w:rPr>
      </w:pPr>
    </w:p>
    <w:p w14:paraId="4218F9D2"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sancionará con una multa de 20 a 50 Unidades de Medida y Actualización (UMA). a las personas que sin autorización incurran en las siguientes conductas:</w:t>
      </w:r>
    </w:p>
    <w:p w14:paraId="5334D630"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Demoliciones.</w:t>
      </w:r>
    </w:p>
    <w:p w14:paraId="2D09D4AB"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Excavaciones de obras de conducción.</w:t>
      </w:r>
    </w:p>
    <w:p w14:paraId="6D3066CE"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Obras complementarias.</w:t>
      </w:r>
    </w:p>
    <w:p w14:paraId="74E4DFFF"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Obras completas.</w:t>
      </w:r>
    </w:p>
    <w:p w14:paraId="0B7240E3"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Obras exteriores.</w:t>
      </w:r>
    </w:p>
    <w:p w14:paraId="392FF2B2"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lastRenderedPageBreak/>
        <w:t>Albercas.</w:t>
      </w:r>
    </w:p>
    <w:p w14:paraId="7F7E7346"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construir el tapial de la vía pública.</w:t>
      </w:r>
    </w:p>
    <w:p w14:paraId="311931C0"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Revolturas de morteros o concretos en áreas pavimentadas.</w:t>
      </w:r>
    </w:p>
    <w:p w14:paraId="2E966D31"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no tener licencia y documentación de la obra.</w:t>
      </w:r>
    </w:p>
    <w:p w14:paraId="5BE7AD7E" w14:textId="77777777" w:rsidR="00713EE5" w:rsidRPr="00713EE5" w:rsidRDefault="00713EE5" w:rsidP="00841768">
      <w:pPr>
        <w:numPr>
          <w:ilvl w:val="1"/>
          <w:numId w:val="85"/>
        </w:numPr>
        <w:ind w:left="993" w:hanging="426"/>
        <w:contextualSpacing/>
        <w:jc w:val="both"/>
        <w:rPr>
          <w:rFonts w:ascii="Arial" w:hAnsi="Arial" w:cs="Arial"/>
          <w:snapToGrid w:val="0"/>
          <w:sz w:val="22"/>
          <w:szCs w:val="22"/>
        </w:rPr>
      </w:pPr>
      <w:r w:rsidRPr="00713EE5">
        <w:rPr>
          <w:rFonts w:ascii="Arial" w:hAnsi="Arial" w:cs="Arial"/>
          <w:snapToGrid w:val="0"/>
          <w:sz w:val="22"/>
          <w:szCs w:val="22"/>
        </w:rPr>
        <w:t>Por no presentar el aviso de terminación de obra.</w:t>
      </w:r>
    </w:p>
    <w:p w14:paraId="61F7998E" w14:textId="77777777" w:rsidR="00713EE5" w:rsidRPr="00713EE5" w:rsidRDefault="00713EE5" w:rsidP="00713EE5">
      <w:pPr>
        <w:ind w:left="142" w:firstLine="284"/>
        <w:jc w:val="both"/>
        <w:rPr>
          <w:rFonts w:ascii="Arial" w:hAnsi="Arial" w:cs="Arial"/>
          <w:bCs/>
          <w:sz w:val="22"/>
          <w:szCs w:val="22"/>
        </w:rPr>
      </w:pPr>
    </w:p>
    <w:p w14:paraId="72CAD42B"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Por tirar agua en banquetas y calles de la ciudad de 31 a 33 Unidades de Medida y Actualización (UMA).</w:t>
      </w:r>
    </w:p>
    <w:p w14:paraId="6A3A71ED" w14:textId="77777777" w:rsidR="00713EE5" w:rsidRPr="00713EE5" w:rsidRDefault="00713EE5" w:rsidP="00841768">
      <w:pPr>
        <w:ind w:left="567" w:hanging="283"/>
        <w:jc w:val="both"/>
        <w:rPr>
          <w:rFonts w:ascii="Arial" w:hAnsi="Arial" w:cs="Arial"/>
          <w:bCs/>
          <w:sz w:val="22"/>
          <w:szCs w:val="22"/>
        </w:rPr>
      </w:pPr>
    </w:p>
    <w:p w14:paraId="5F31781F" w14:textId="77777777" w:rsidR="00713EE5" w:rsidRPr="00713EE5" w:rsidRDefault="00713EE5" w:rsidP="00841768">
      <w:pPr>
        <w:numPr>
          <w:ilvl w:val="0"/>
          <w:numId w:val="85"/>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Se aplicará una multa hasta el equivalente de 170 a 200 Unidades de Medida y Actualización (UMA) por lote, a toda aquella empresa que fraccione en lotes un bien inmueble, sin contar con los servicios como son agua, drenaje luz, pavimento, etc.; lo anterior será independientemente de la responsabilidad penal que tal hecho pueda producir.</w:t>
      </w:r>
    </w:p>
    <w:p w14:paraId="07DA341A" w14:textId="77777777" w:rsidR="00713EE5" w:rsidRPr="00713EE5" w:rsidRDefault="00713EE5" w:rsidP="00841768">
      <w:pPr>
        <w:ind w:left="567" w:hanging="283"/>
        <w:jc w:val="both"/>
        <w:rPr>
          <w:rFonts w:ascii="Arial" w:hAnsi="Arial" w:cs="Arial"/>
          <w:bCs/>
          <w:sz w:val="22"/>
          <w:szCs w:val="22"/>
        </w:rPr>
      </w:pPr>
    </w:p>
    <w:p w14:paraId="590D8011" w14:textId="77777777" w:rsidR="00713EE5" w:rsidRPr="00713EE5" w:rsidRDefault="00713EE5" w:rsidP="00841768">
      <w:pPr>
        <w:numPr>
          <w:ilvl w:val="0"/>
          <w:numId w:val="85"/>
        </w:numPr>
        <w:ind w:left="567" w:hanging="283"/>
        <w:contextualSpacing/>
        <w:jc w:val="both"/>
        <w:rPr>
          <w:rFonts w:ascii="Arial" w:hAnsi="Arial" w:cs="Arial"/>
          <w:snapToGrid w:val="0"/>
          <w:sz w:val="22"/>
          <w:szCs w:val="22"/>
        </w:rPr>
      </w:pPr>
      <w:r w:rsidRPr="00713EE5">
        <w:rPr>
          <w:rFonts w:ascii="Arial" w:hAnsi="Arial" w:cs="Arial"/>
          <w:snapToGrid w:val="0"/>
          <w:sz w:val="22"/>
          <w:szCs w:val="22"/>
        </w:rPr>
        <w:t>Cualquier otra infracción a esta ley o de los Reglamentos Municipales que no estén expresamente previstas en este capítulo, se aplicará una sanción de 157 a 160 Unidades de Medida y Actualización (UMA).</w:t>
      </w:r>
    </w:p>
    <w:p w14:paraId="75F6F5F9" w14:textId="77777777" w:rsidR="00713EE5" w:rsidRPr="00713EE5" w:rsidRDefault="00713EE5" w:rsidP="00713EE5">
      <w:pPr>
        <w:ind w:left="142" w:firstLine="284"/>
        <w:jc w:val="both"/>
        <w:rPr>
          <w:rFonts w:ascii="Arial" w:hAnsi="Arial" w:cs="Arial"/>
          <w:bCs/>
          <w:sz w:val="22"/>
          <w:szCs w:val="22"/>
        </w:rPr>
      </w:pPr>
    </w:p>
    <w:p w14:paraId="1E473D95" w14:textId="77777777" w:rsidR="00713EE5" w:rsidRPr="00713EE5" w:rsidRDefault="00713EE5" w:rsidP="00713EE5">
      <w:pPr>
        <w:jc w:val="both"/>
        <w:rPr>
          <w:rFonts w:ascii="Arial" w:hAnsi="Arial" w:cs="Arial"/>
          <w:bCs/>
          <w:sz w:val="22"/>
          <w:szCs w:val="22"/>
        </w:rPr>
      </w:pPr>
      <w:r w:rsidRPr="00713EE5">
        <w:rPr>
          <w:rFonts w:ascii="Arial" w:hAnsi="Arial" w:cs="Arial"/>
          <w:bCs/>
          <w:sz w:val="22"/>
          <w:szCs w:val="22"/>
        </w:rPr>
        <w:t xml:space="preserve">C.- Servicios y/o Derechos Municipales rastro municipal: </w:t>
      </w:r>
    </w:p>
    <w:p w14:paraId="2E1234CD" w14:textId="77777777" w:rsidR="00713EE5" w:rsidRPr="00713EE5" w:rsidRDefault="00713EE5" w:rsidP="00713EE5">
      <w:pPr>
        <w:ind w:left="142" w:firstLine="284"/>
        <w:jc w:val="both"/>
        <w:rPr>
          <w:rFonts w:ascii="Arial" w:hAnsi="Arial" w:cs="Arial"/>
          <w:bCs/>
          <w:sz w:val="22"/>
          <w:szCs w:val="22"/>
        </w:rPr>
      </w:pPr>
    </w:p>
    <w:p w14:paraId="0B8074BE" w14:textId="77777777" w:rsidR="00713EE5" w:rsidRPr="00713EE5" w:rsidRDefault="00713EE5" w:rsidP="00841768">
      <w:pPr>
        <w:numPr>
          <w:ilvl w:val="0"/>
          <w:numId w:val="87"/>
        </w:numPr>
        <w:ind w:left="567" w:hanging="425"/>
        <w:contextualSpacing/>
        <w:jc w:val="both"/>
        <w:rPr>
          <w:rFonts w:ascii="Arial" w:hAnsi="Arial" w:cs="Arial"/>
          <w:bCs/>
          <w:snapToGrid w:val="0"/>
          <w:sz w:val="22"/>
          <w:szCs w:val="22"/>
        </w:rPr>
      </w:pPr>
      <w:r w:rsidRPr="00713EE5">
        <w:rPr>
          <w:rFonts w:ascii="Arial" w:hAnsi="Arial" w:cs="Arial"/>
          <w:snapToGrid w:val="0"/>
          <w:sz w:val="22"/>
          <w:szCs w:val="22"/>
        </w:rPr>
        <w:t>A quienes realicen matanza clandestina de animales se les sancionará con una multa de 30 a 34 Unidades de Medida y Actualización (UMA).</w:t>
      </w:r>
    </w:p>
    <w:p w14:paraId="5A0B4F73" w14:textId="77777777" w:rsidR="00713EE5" w:rsidRPr="00713EE5" w:rsidRDefault="00713EE5" w:rsidP="00713EE5">
      <w:pPr>
        <w:contextualSpacing/>
        <w:jc w:val="both"/>
        <w:rPr>
          <w:rFonts w:ascii="Arial" w:hAnsi="Arial" w:cs="Arial"/>
          <w:snapToGrid w:val="0"/>
          <w:sz w:val="22"/>
          <w:szCs w:val="22"/>
        </w:rPr>
      </w:pPr>
    </w:p>
    <w:p w14:paraId="7EF3D1FB" w14:textId="77777777" w:rsidR="00713EE5" w:rsidRPr="00713EE5" w:rsidRDefault="00713EE5" w:rsidP="00713EE5">
      <w:pPr>
        <w:jc w:val="both"/>
        <w:rPr>
          <w:rFonts w:ascii="Arial" w:hAnsi="Arial" w:cs="Arial"/>
          <w:bCs/>
          <w:sz w:val="22"/>
          <w:szCs w:val="22"/>
        </w:rPr>
      </w:pPr>
      <w:r w:rsidRPr="00713EE5">
        <w:rPr>
          <w:rFonts w:ascii="Arial" w:hAnsi="Arial" w:cs="Arial"/>
          <w:bCs/>
          <w:sz w:val="22"/>
          <w:szCs w:val="22"/>
        </w:rPr>
        <w:t xml:space="preserve">D.- Servicios y/o Derechos Municipales Protección Civil: </w:t>
      </w:r>
    </w:p>
    <w:p w14:paraId="6ACB76E7" w14:textId="77777777" w:rsidR="00713EE5" w:rsidRPr="00713EE5" w:rsidRDefault="00713EE5" w:rsidP="00713EE5">
      <w:pPr>
        <w:contextualSpacing/>
        <w:jc w:val="both"/>
        <w:rPr>
          <w:rFonts w:ascii="Arial" w:hAnsi="Arial" w:cs="Arial"/>
          <w:snapToGrid w:val="0"/>
          <w:sz w:val="22"/>
          <w:szCs w:val="22"/>
        </w:rPr>
      </w:pPr>
    </w:p>
    <w:p w14:paraId="1A9D6B57" w14:textId="77777777" w:rsidR="00713EE5" w:rsidRPr="00713EE5" w:rsidRDefault="00713EE5" w:rsidP="00841768">
      <w:pPr>
        <w:pStyle w:val="Prrafodelista"/>
        <w:numPr>
          <w:ilvl w:val="0"/>
          <w:numId w:val="88"/>
        </w:numPr>
        <w:ind w:left="567" w:hanging="425"/>
        <w:rPr>
          <w:rFonts w:cs="Arial"/>
          <w:snapToGrid w:val="0"/>
          <w:sz w:val="22"/>
          <w:szCs w:val="22"/>
        </w:rPr>
      </w:pPr>
      <w:r w:rsidRPr="00713EE5">
        <w:rPr>
          <w:rFonts w:cs="Arial"/>
          <w:snapToGrid w:val="0"/>
          <w:sz w:val="22"/>
          <w:szCs w:val="22"/>
        </w:rPr>
        <w:t>En incumplimiento al artículo 200 del Reglamento de Protección Civil:</w:t>
      </w:r>
    </w:p>
    <w:tbl>
      <w:tblPr>
        <w:tblW w:w="4926"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20" w:firstRow="1" w:lastRow="0" w:firstColumn="0" w:lastColumn="0" w:noHBand="0" w:noVBand="0"/>
      </w:tblPr>
      <w:tblGrid>
        <w:gridCol w:w="492"/>
        <w:gridCol w:w="7235"/>
        <w:gridCol w:w="1055"/>
        <w:gridCol w:w="1037"/>
      </w:tblGrid>
      <w:tr w:rsidR="00713EE5" w:rsidRPr="00713EE5" w14:paraId="69C6FA8D" w14:textId="77777777" w:rsidTr="002E7FEC">
        <w:trPr>
          <w:trHeight w:val="221"/>
        </w:trPr>
        <w:tc>
          <w:tcPr>
            <w:tcW w:w="251" w:type="pct"/>
            <w:vMerge w:val="restart"/>
            <w:shd w:val="clear" w:color="auto" w:fill="auto"/>
            <w:vAlign w:val="center"/>
          </w:tcPr>
          <w:p w14:paraId="242B9FFB"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p>
        </w:tc>
        <w:tc>
          <w:tcPr>
            <w:tcW w:w="3684" w:type="pct"/>
            <w:vMerge w:val="restart"/>
            <w:shd w:val="clear" w:color="auto" w:fill="auto"/>
            <w:vAlign w:val="center"/>
          </w:tcPr>
          <w:p w14:paraId="38A51C94" w14:textId="77777777" w:rsidR="00713EE5" w:rsidRPr="00713EE5" w:rsidRDefault="00713EE5" w:rsidP="002E7FEC">
            <w:pPr>
              <w:autoSpaceDE w:val="0"/>
              <w:autoSpaceDN w:val="0"/>
              <w:adjustRightInd w:val="0"/>
              <w:ind w:left="142"/>
              <w:jc w:val="both"/>
              <w:rPr>
                <w:rFonts w:ascii="Arial" w:hAnsi="Arial" w:cs="Arial"/>
                <w:b/>
                <w:bCs/>
                <w:sz w:val="22"/>
                <w:szCs w:val="22"/>
              </w:rPr>
            </w:pPr>
            <w:r w:rsidRPr="00713EE5">
              <w:rPr>
                <w:rFonts w:ascii="Arial" w:hAnsi="Arial" w:cs="Arial"/>
                <w:b/>
                <w:sz w:val="22"/>
                <w:szCs w:val="22"/>
              </w:rPr>
              <w:t>INFRACCION</w:t>
            </w:r>
          </w:p>
        </w:tc>
        <w:tc>
          <w:tcPr>
            <w:tcW w:w="1065" w:type="pct"/>
            <w:gridSpan w:val="2"/>
            <w:tcBorders>
              <w:bottom w:val="single" w:sz="4" w:space="0" w:color="auto"/>
            </w:tcBorders>
            <w:shd w:val="clear" w:color="auto" w:fill="auto"/>
            <w:vAlign w:val="center"/>
          </w:tcPr>
          <w:p w14:paraId="31461CAE" w14:textId="77777777" w:rsidR="00713EE5" w:rsidRPr="00713EE5" w:rsidRDefault="00713EE5" w:rsidP="002E7FEC">
            <w:pPr>
              <w:autoSpaceDE w:val="0"/>
              <w:autoSpaceDN w:val="0"/>
              <w:adjustRightInd w:val="0"/>
              <w:ind w:left="-108"/>
              <w:jc w:val="center"/>
              <w:rPr>
                <w:rFonts w:ascii="Arial" w:eastAsia="Batang" w:hAnsi="Arial" w:cs="Arial"/>
                <w:b/>
                <w:bCs/>
                <w:sz w:val="22"/>
                <w:szCs w:val="22"/>
              </w:rPr>
            </w:pPr>
            <w:r w:rsidRPr="00713EE5">
              <w:rPr>
                <w:rFonts w:ascii="Arial" w:hAnsi="Arial" w:cs="Arial"/>
                <w:b/>
                <w:sz w:val="22"/>
                <w:szCs w:val="22"/>
              </w:rPr>
              <w:t>U.M.A.</w:t>
            </w:r>
          </w:p>
        </w:tc>
      </w:tr>
      <w:tr w:rsidR="00713EE5" w:rsidRPr="00713EE5" w14:paraId="3A556181" w14:textId="77777777" w:rsidTr="002E7FEC">
        <w:trPr>
          <w:trHeight w:val="270"/>
        </w:trPr>
        <w:tc>
          <w:tcPr>
            <w:tcW w:w="251" w:type="pct"/>
            <w:vMerge/>
            <w:shd w:val="clear" w:color="auto" w:fill="auto"/>
            <w:vAlign w:val="center"/>
          </w:tcPr>
          <w:p w14:paraId="1186EE09"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p>
        </w:tc>
        <w:tc>
          <w:tcPr>
            <w:tcW w:w="3684" w:type="pct"/>
            <w:vMerge/>
            <w:shd w:val="clear" w:color="auto" w:fill="auto"/>
            <w:vAlign w:val="center"/>
          </w:tcPr>
          <w:p w14:paraId="00667796" w14:textId="77777777" w:rsidR="00713EE5" w:rsidRPr="00713EE5" w:rsidRDefault="00713EE5" w:rsidP="002E7FEC">
            <w:pPr>
              <w:autoSpaceDE w:val="0"/>
              <w:autoSpaceDN w:val="0"/>
              <w:adjustRightInd w:val="0"/>
              <w:ind w:left="142"/>
              <w:jc w:val="both"/>
              <w:rPr>
                <w:rFonts w:ascii="Arial" w:hAnsi="Arial" w:cs="Arial"/>
                <w:b/>
                <w:sz w:val="22"/>
                <w:szCs w:val="22"/>
              </w:rPr>
            </w:pPr>
          </w:p>
        </w:tc>
        <w:tc>
          <w:tcPr>
            <w:tcW w:w="537" w:type="pct"/>
            <w:tcBorders>
              <w:top w:val="single" w:sz="4" w:space="0" w:color="auto"/>
              <w:right w:val="single" w:sz="4" w:space="0" w:color="auto"/>
            </w:tcBorders>
            <w:shd w:val="clear" w:color="auto" w:fill="auto"/>
            <w:vAlign w:val="center"/>
          </w:tcPr>
          <w:p w14:paraId="76065E53" w14:textId="77777777" w:rsidR="00713EE5" w:rsidRPr="00713EE5" w:rsidRDefault="00713EE5" w:rsidP="00841768">
            <w:pPr>
              <w:autoSpaceDE w:val="0"/>
              <w:autoSpaceDN w:val="0"/>
              <w:adjustRightInd w:val="0"/>
              <w:ind w:left="-108"/>
              <w:jc w:val="center"/>
              <w:rPr>
                <w:rFonts w:ascii="Arial" w:hAnsi="Arial" w:cs="Arial"/>
                <w:b/>
                <w:sz w:val="22"/>
                <w:szCs w:val="22"/>
              </w:rPr>
            </w:pPr>
            <w:r w:rsidRPr="00713EE5">
              <w:rPr>
                <w:rFonts w:ascii="Arial" w:hAnsi="Arial" w:cs="Arial"/>
                <w:b/>
                <w:sz w:val="22"/>
                <w:szCs w:val="22"/>
              </w:rPr>
              <w:t>MÍN</w:t>
            </w:r>
          </w:p>
        </w:tc>
        <w:tc>
          <w:tcPr>
            <w:tcW w:w="528" w:type="pct"/>
            <w:tcBorders>
              <w:top w:val="single" w:sz="4" w:space="0" w:color="auto"/>
              <w:left w:val="single" w:sz="4" w:space="0" w:color="auto"/>
            </w:tcBorders>
            <w:shd w:val="clear" w:color="auto" w:fill="auto"/>
            <w:vAlign w:val="center"/>
          </w:tcPr>
          <w:p w14:paraId="6D5D9621" w14:textId="77777777" w:rsidR="00713EE5" w:rsidRPr="00713EE5" w:rsidRDefault="00713EE5" w:rsidP="00841768">
            <w:pPr>
              <w:autoSpaceDE w:val="0"/>
              <w:autoSpaceDN w:val="0"/>
              <w:adjustRightInd w:val="0"/>
              <w:ind w:left="-108"/>
              <w:jc w:val="center"/>
              <w:rPr>
                <w:rFonts w:ascii="Arial" w:hAnsi="Arial" w:cs="Arial"/>
                <w:b/>
                <w:sz w:val="22"/>
                <w:szCs w:val="22"/>
              </w:rPr>
            </w:pPr>
            <w:r w:rsidRPr="00713EE5">
              <w:rPr>
                <w:rFonts w:ascii="Arial" w:hAnsi="Arial" w:cs="Arial"/>
                <w:b/>
                <w:sz w:val="22"/>
                <w:szCs w:val="22"/>
              </w:rPr>
              <w:t>MÁX</w:t>
            </w:r>
          </w:p>
        </w:tc>
      </w:tr>
      <w:tr w:rsidR="00713EE5" w:rsidRPr="00713EE5" w14:paraId="440C1FBA" w14:textId="77777777" w:rsidTr="002E7FEC">
        <w:tc>
          <w:tcPr>
            <w:tcW w:w="251" w:type="pct"/>
            <w:shd w:val="clear" w:color="auto" w:fill="auto"/>
            <w:vAlign w:val="center"/>
          </w:tcPr>
          <w:p w14:paraId="788A72E4" w14:textId="77777777" w:rsidR="00713EE5" w:rsidRPr="00713EE5" w:rsidRDefault="00713EE5" w:rsidP="002E7FEC">
            <w:pPr>
              <w:jc w:val="both"/>
              <w:rPr>
                <w:rFonts w:ascii="Arial" w:hAnsi="Arial" w:cs="Arial"/>
                <w:color w:val="000000"/>
                <w:sz w:val="22"/>
                <w:szCs w:val="22"/>
                <w:lang w:eastAsia="es-MX"/>
              </w:rPr>
            </w:pPr>
            <w:r w:rsidRPr="00713EE5">
              <w:rPr>
                <w:rFonts w:ascii="Arial" w:hAnsi="Arial" w:cs="Arial"/>
                <w:color w:val="000000"/>
                <w:sz w:val="22"/>
                <w:szCs w:val="22"/>
              </w:rPr>
              <w:t>1.</w:t>
            </w:r>
          </w:p>
        </w:tc>
        <w:tc>
          <w:tcPr>
            <w:tcW w:w="3684" w:type="pct"/>
            <w:shd w:val="clear" w:color="auto" w:fill="auto"/>
            <w:vAlign w:val="center"/>
          </w:tcPr>
          <w:p w14:paraId="72669DA5"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Infracciones a la Fracción I del Reglamento de Protección Civil</w:t>
            </w:r>
          </w:p>
        </w:tc>
        <w:tc>
          <w:tcPr>
            <w:tcW w:w="537" w:type="pct"/>
            <w:tcBorders>
              <w:right w:val="single" w:sz="4" w:space="0" w:color="auto"/>
            </w:tcBorders>
            <w:shd w:val="clear" w:color="auto" w:fill="auto"/>
            <w:vAlign w:val="center"/>
          </w:tcPr>
          <w:p w14:paraId="65BAB6DA"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tcBorders>
              <w:left w:val="single" w:sz="4" w:space="0" w:color="auto"/>
            </w:tcBorders>
            <w:shd w:val="clear" w:color="auto" w:fill="auto"/>
            <w:vAlign w:val="center"/>
          </w:tcPr>
          <w:p w14:paraId="4705C966"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200</w:t>
            </w:r>
          </w:p>
        </w:tc>
      </w:tr>
      <w:tr w:rsidR="00713EE5" w:rsidRPr="00713EE5" w14:paraId="39049335" w14:textId="77777777" w:rsidTr="002E7FEC">
        <w:tc>
          <w:tcPr>
            <w:tcW w:w="251" w:type="pct"/>
            <w:shd w:val="clear" w:color="auto" w:fill="auto"/>
            <w:vAlign w:val="center"/>
          </w:tcPr>
          <w:p w14:paraId="2029FBF6"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2.</w:t>
            </w:r>
          </w:p>
        </w:tc>
        <w:tc>
          <w:tcPr>
            <w:tcW w:w="3684" w:type="pct"/>
            <w:shd w:val="clear" w:color="auto" w:fill="auto"/>
            <w:vAlign w:val="center"/>
          </w:tcPr>
          <w:p w14:paraId="05B3DA99"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Infracciones a la Fracción II del Reglamento de Protección Civil</w:t>
            </w:r>
          </w:p>
        </w:tc>
        <w:tc>
          <w:tcPr>
            <w:tcW w:w="537" w:type="pct"/>
            <w:tcBorders>
              <w:right w:val="single" w:sz="4" w:space="0" w:color="auto"/>
            </w:tcBorders>
            <w:shd w:val="clear" w:color="auto" w:fill="auto"/>
            <w:vAlign w:val="center"/>
          </w:tcPr>
          <w:p w14:paraId="5FD5C4F8"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tcBorders>
              <w:left w:val="single" w:sz="4" w:space="0" w:color="auto"/>
            </w:tcBorders>
            <w:shd w:val="clear" w:color="auto" w:fill="auto"/>
            <w:vAlign w:val="center"/>
          </w:tcPr>
          <w:p w14:paraId="26F25070"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150</w:t>
            </w:r>
          </w:p>
        </w:tc>
      </w:tr>
      <w:tr w:rsidR="00713EE5" w:rsidRPr="00713EE5" w14:paraId="6FDF8AFB" w14:textId="77777777" w:rsidTr="002E7FEC">
        <w:tc>
          <w:tcPr>
            <w:tcW w:w="251" w:type="pct"/>
            <w:shd w:val="clear" w:color="auto" w:fill="auto"/>
            <w:vAlign w:val="center"/>
          </w:tcPr>
          <w:p w14:paraId="7F902CC5"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3.</w:t>
            </w:r>
          </w:p>
        </w:tc>
        <w:tc>
          <w:tcPr>
            <w:tcW w:w="3684" w:type="pct"/>
            <w:shd w:val="clear" w:color="auto" w:fill="auto"/>
            <w:vAlign w:val="center"/>
          </w:tcPr>
          <w:p w14:paraId="59127D92"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Infracciones a la Fracción III del Reglamento de Protección Civil</w:t>
            </w:r>
          </w:p>
        </w:tc>
        <w:tc>
          <w:tcPr>
            <w:tcW w:w="537" w:type="pct"/>
            <w:shd w:val="clear" w:color="auto" w:fill="auto"/>
            <w:vAlign w:val="center"/>
          </w:tcPr>
          <w:p w14:paraId="35683B8E"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shd w:val="clear" w:color="auto" w:fill="auto"/>
            <w:vAlign w:val="center"/>
          </w:tcPr>
          <w:p w14:paraId="7AC1978A"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150</w:t>
            </w:r>
          </w:p>
        </w:tc>
      </w:tr>
      <w:tr w:rsidR="00713EE5" w:rsidRPr="00713EE5" w14:paraId="779A9306" w14:textId="77777777" w:rsidTr="002E7FEC">
        <w:tc>
          <w:tcPr>
            <w:tcW w:w="251" w:type="pct"/>
            <w:shd w:val="clear" w:color="auto" w:fill="auto"/>
            <w:vAlign w:val="center"/>
          </w:tcPr>
          <w:p w14:paraId="6DE3B724"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4.</w:t>
            </w:r>
          </w:p>
        </w:tc>
        <w:tc>
          <w:tcPr>
            <w:tcW w:w="3684" w:type="pct"/>
            <w:shd w:val="clear" w:color="auto" w:fill="auto"/>
            <w:vAlign w:val="center"/>
          </w:tcPr>
          <w:p w14:paraId="53F5D8F0"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Infracciones a la Fracción IV del Reglamento de Protección Civil</w:t>
            </w:r>
          </w:p>
        </w:tc>
        <w:tc>
          <w:tcPr>
            <w:tcW w:w="537" w:type="pct"/>
            <w:shd w:val="clear" w:color="auto" w:fill="auto"/>
            <w:vAlign w:val="center"/>
          </w:tcPr>
          <w:p w14:paraId="19904894"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shd w:val="clear" w:color="auto" w:fill="auto"/>
            <w:vAlign w:val="center"/>
          </w:tcPr>
          <w:p w14:paraId="4F3D23FD"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150</w:t>
            </w:r>
          </w:p>
        </w:tc>
      </w:tr>
      <w:tr w:rsidR="00713EE5" w:rsidRPr="00713EE5" w14:paraId="62150F4F" w14:textId="77777777" w:rsidTr="002E7FEC">
        <w:tc>
          <w:tcPr>
            <w:tcW w:w="251" w:type="pct"/>
            <w:shd w:val="clear" w:color="auto" w:fill="auto"/>
            <w:vAlign w:val="center"/>
          </w:tcPr>
          <w:p w14:paraId="00073F86"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5.</w:t>
            </w:r>
          </w:p>
        </w:tc>
        <w:tc>
          <w:tcPr>
            <w:tcW w:w="3684" w:type="pct"/>
            <w:shd w:val="clear" w:color="auto" w:fill="auto"/>
            <w:vAlign w:val="center"/>
          </w:tcPr>
          <w:p w14:paraId="311CB25A"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Infracciones a la Fracción V del Reglamento de Protección Civil</w:t>
            </w:r>
          </w:p>
        </w:tc>
        <w:tc>
          <w:tcPr>
            <w:tcW w:w="537" w:type="pct"/>
            <w:shd w:val="clear" w:color="auto" w:fill="auto"/>
            <w:vAlign w:val="center"/>
          </w:tcPr>
          <w:p w14:paraId="34F2E2CA"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100</w:t>
            </w:r>
          </w:p>
        </w:tc>
        <w:tc>
          <w:tcPr>
            <w:tcW w:w="528" w:type="pct"/>
            <w:shd w:val="clear" w:color="auto" w:fill="auto"/>
            <w:vAlign w:val="center"/>
          </w:tcPr>
          <w:p w14:paraId="64F33A6B"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150</w:t>
            </w:r>
          </w:p>
        </w:tc>
      </w:tr>
      <w:tr w:rsidR="00713EE5" w:rsidRPr="00713EE5" w14:paraId="7DFAF16E" w14:textId="77777777" w:rsidTr="002E7FEC">
        <w:tc>
          <w:tcPr>
            <w:tcW w:w="251" w:type="pct"/>
            <w:shd w:val="clear" w:color="auto" w:fill="auto"/>
            <w:vAlign w:val="center"/>
          </w:tcPr>
          <w:p w14:paraId="5CF92DE0"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6.</w:t>
            </w:r>
          </w:p>
        </w:tc>
        <w:tc>
          <w:tcPr>
            <w:tcW w:w="3684" w:type="pct"/>
            <w:shd w:val="clear" w:color="auto" w:fill="auto"/>
            <w:vAlign w:val="center"/>
          </w:tcPr>
          <w:p w14:paraId="5E61E4F5" w14:textId="77777777" w:rsidR="00713EE5" w:rsidRPr="00713EE5" w:rsidRDefault="00713EE5" w:rsidP="002E7FEC">
            <w:pPr>
              <w:jc w:val="both"/>
              <w:rPr>
                <w:rFonts w:ascii="Arial" w:hAnsi="Arial" w:cs="Arial"/>
                <w:color w:val="000000"/>
                <w:sz w:val="22"/>
                <w:szCs w:val="22"/>
              </w:rPr>
            </w:pPr>
            <w:r w:rsidRPr="00713EE5">
              <w:rPr>
                <w:rFonts w:ascii="Arial" w:hAnsi="Arial" w:cs="Arial"/>
                <w:color w:val="000000"/>
                <w:sz w:val="22"/>
                <w:szCs w:val="22"/>
              </w:rPr>
              <w:t>Infracciones a la Fracción VI del Reglamento de Protección Civil</w:t>
            </w:r>
          </w:p>
        </w:tc>
        <w:tc>
          <w:tcPr>
            <w:tcW w:w="537" w:type="pct"/>
            <w:shd w:val="clear" w:color="auto" w:fill="auto"/>
            <w:vAlign w:val="center"/>
          </w:tcPr>
          <w:p w14:paraId="6C996B22"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150</w:t>
            </w:r>
          </w:p>
        </w:tc>
        <w:tc>
          <w:tcPr>
            <w:tcW w:w="528" w:type="pct"/>
            <w:shd w:val="clear" w:color="auto" w:fill="auto"/>
            <w:vAlign w:val="center"/>
          </w:tcPr>
          <w:p w14:paraId="54AFF947" w14:textId="77777777" w:rsidR="00713EE5" w:rsidRPr="00713EE5" w:rsidRDefault="00713EE5" w:rsidP="00841768">
            <w:pPr>
              <w:jc w:val="center"/>
              <w:rPr>
                <w:rFonts w:ascii="Arial" w:hAnsi="Arial" w:cs="Arial"/>
                <w:color w:val="000000"/>
                <w:sz w:val="22"/>
                <w:szCs w:val="22"/>
              </w:rPr>
            </w:pPr>
            <w:r w:rsidRPr="00713EE5">
              <w:rPr>
                <w:rFonts w:ascii="Arial" w:hAnsi="Arial" w:cs="Arial"/>
                <w:color w:val="000000"/>
                <w:sz w:val="22"/>
                <w:szCs w:val="22"/>
              </w:rPr>
              <w:t>150</w:t>
            </w:r>
          </w:p>
        </w:tc>
      </w:tr>
    </w:tbl>
    <w:p w14:paraId="1F0D0498" w14:textId="77777777" w:rsidR="00713EE5" w:rsidRPr="00713EE5" w:rsidRDefault="00713EE5" w:rsidP="00713EE5">
      <w:pPr>
        <w:jc w:val="both"/>
        <w:rPr>
          <w:rFonts w:ascii="Arial" w:hAnsi="Arial" w:cs="Arial"/>
          <w:bCs/>
          <w:sz w:val="22"/>
          <w:szCs w:val="22"/>
        </w:rPr>
      </w:pPr>
    </w:p>
    <w:p w14:paraId="517609F8"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ARTÍCULO 39.-</w:t>
      </w:r>
      <w:r w:rsidRPr="00713EE5">
        <w:rPr>
          <w:rFonts w:ascii="Arial" w:hAnsi="Arial" w:cs="Arial"/>
          <w:bCs/>
          <w:sz w:val="22"/>
          <w:szCs w:val="22"/>
        </w:rPr>
        <w:t xml:space="preserve"> </w:t>
      </w:r>
      <w:r w:rsidRPr="00713EE5">
        <w:rPr>
          <w:rFonts w:ascii="Arial" w:hAnsi="Arial" w:cs="Arial"/>
          <w:sz w:val="22"/>
          <w:szCs w:val="22"/>
        </w:rPr>
        <w:t>Se clasifican en este concepto los ingresos que perciba el municipio por la aplicación de sanciones a quienes incurren en violaciones a leyes y reglamentos municipales en cuestión de seguridad pública. Serán estipuladas en base a Unidades de Medida y Actualización (UMA).</w:t>
      </w:r>
    </w:p>
    <w:p w14:paraId="38694543" w14:textId="77777777" w:rsidR="00713EE5" w:rsidRPr="00713EE5" w:rsidRDefault="00713EE5" w:rsidP="00713EE5">
      <w:pPr>
        <w:jc w:val="both"/>
        <w:rPr>
          <w:rFonts w:ascii="Arial" w:hAnsi="Arial" w:cs="Arial"/>
          <w:sz w:val="22"/>
          <w:szCs w:val="22"/>
        </w:rPr>
      </w:pPr>
    </w:p>
    <w:tbl>
      <w:tblPr>
        <w:tblW w:w="98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20" w:firstRow="1" w:lastRow="0" w:firstColumn="0" w:lastColumn="0" w:noHBand="0" w:noVBand="0"/>
      </w:tblPr>
      <w:tblGrid>
        <w:gridCol w:w="547"/>
        <w:gridCol w:w="8129"/>
        <w:gridCol w:w="537"/>
        <w:gridCol w:w="654"/>
      </w:tblGrid>
      <w:tr w:rsidR="00713EE5" w:rsidRPr="00713EE5" w14:paraId="4337C9BD" w14:textId="77777777" w:rsidTr="00232ADE">
        <w:trPr>
          <w:trHeight w:val="316"/>
        </w:trPr>
        <w:tc>
          <w:tcPr>
            <w:tcW w:w="547" w:type="dxa"/>
            <w:shd w:val="clear" w:color="auto" w:fill="auto"/>
            <w:vAlign w:val="center"/>
          </w:tcPr>
          <w:p w14:paraId="3992F0D5"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p>
        </w:tc>
        <w:tc>
          <w:tcPr>
            <w:tcW w:w="0" w:type="auto"/>
            <w:shd w:val="clear" w:color="auto" w:fill="auto"/>
            <w:vAlign w:val="center"/>
          </w:tcPr>
          <w:p w14:paraId="552DFEE2" w14:textId="77777777" w:rsidR="00713EE5" w:rsidRPr="00713EE5" w:rsidRDefault="00713EE5" w:rsidP="002E7FEC">
            <w:pPr>
              <w:autoSpaceDE w:val="0"/>
              <w:autoSpaceDN w:val="0"/>
              <w:adjustRightInd w:val="0"/>
              <w:ind w:left="142"/>
              <w:jc w:val="both"/>
              <w:rPr>
                <w:rFonts w:ascii="Arial" w:hAnsi="Arial" w:cs="Arial"/>
                <w:b/>
                <w:bCs/>
                <w:sz w:val="22"/>
                <w:szCs w:val="22"/>
              </w:rPr>
            </w:pPr>
            <w:r w:rsidRPr="00713EE5">
              <w:rPr>
                <w:rFonts w:ascii="Arial" w:hAnsi="Arial" w:cs="Arial"/>
                <w:b/>
                <w:sz w:val="22"/>
                <w:szCs w:val="22"/>
              </w:rPr>
              <w:t>INFRACCION</w:t>
            </w:r>
          </w:p>
        </w:tc>
        <w:tc>
          <w:tcPr>
            <w:tcW w:w="0" w:type="auto"/>
            <w:gridSpan w:val="2"/>
            <w:shd w:val="clear" w:color="auto" w:fill="auto"/>
            <w:vAlign w:val="center"/>
          </w:tcPr>
          <w:p w14:paraId="60980655" w14:textId="77777777" w:rsidR="00713EE5" w:rsidRPr="00713EE5" w:rsidRDefault="00713EE5" w:rsidP="008920BD">
            <w:pPr>
              <w:autoSpaceDE w:val="0"/>
              <w:autoSpaceDN w:val="0"/>
              <w:adjustRightInd w:val="0"/>
              <w:ind w:left="-108"/>
              <w:jc w:val="center"/>
              <w:rPr>
                <w:rFonts w:ascii="Arial" w:eastAsia="Batang" w:hAnsi="Arial" w:cs="Arial"/>
                <w:b/>
                <w:bCs/>
                <w:sz w:val="22"/>
                <w:szCs w:val="22"/>
              </w:rPr>
            </w:pPr>
            <w:r w:rsidRPr="00713EE5">
              <w:rPr>
                <w:rFonts w:ascii="Arial" w:hAnsi="Arial" w:cs="Arial"/>
                <w:b/>
                <w:sz w:val="22"/>
                <w:szCs w:val="22"/>
              </w:rPr>
              <w:t>U.M.A.</w:t>
            </w:r>
          </w:p>
        </w:tc>
      </w:tr>
      <w:tr w:rsidR="00713EE5" w:rsidRPr="00713EE5" w14:paraId="4AC356DB" w14:textId="77777777" w:rsidTr="00232ADE">
        <w:trPr>
          <w:trHeight w:val="523"/>
        </w:trPr>
        <w:tc>
          <w:tcPr>
            <w:tcW w:w="547" w:type="dxa"/>
            <w:shd w:val="clear" w:color="auto" w:fill="auto"/>
            <w:vAlign w:val="center"/>
          </w:tcPr>
          <w:p w14:paraId="4E432FDA" w14:textId="77777777" w:rsidR="00713EE5" w:rsidRPr="00713EE5" w:rsidRDefault="00713EE5" w:rsidP="00A956EB">
            <w:pPr>
              <w:autoSpaceDE w:val="0"/>
              <w:autoSpaceDN w:val="0"/>
              <w:adjustRightInd w:val="0"/>
              <w:rPr>
                <w:rFonts w:ascii="Arial" w:eastAsia="Batang" w:hAnsi="Arial" w:cs="Arial"/>
                <w:b/>
                <w:bCs/>
                <w:sz w:val="22"/>
                <w:szCs w:val="22"/>
              </w:rPr>
            </w:pPr>
          </w:p>
          <w:p w14:paraId="028F9005"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w:t>
            </w:r>
          </w:p>
        </w:tc>
        <w:tc>
          <w:tcPr>
            <w:tcW w:w="0" w:type="auto"/>
            <w:shd w:val="clear" w:color="auto" w:fill="auto"/>
          </w:tcPr>
          <w:p w14:paraId="5894D0C7"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p>
          <w:p w14:paraId="601A4EA4"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r w:rsidRPr="00713EE5">
              <w:rPr>
                <w:rFonts w:ascii="Arial" w:eastAsia="Batang" w:hAnsi="Arial" w:cs="Arial"/>
                <w:b/>
                <w:bCs/>
                <w:sz w:val="22"/>
                <w:szCs w:val="22"/>
              </w:rPr>
              <w:t>AL CIRCULAR:</w:t>
            </w:r>
          </w:p>
        </w:tc>
        <w:tc>
          <w:tcPr>
            <w:tcW w:w="0" w:type="auto"/>
            <w:shd w:val="clear" w:color="auto" w:fill="auto"/>
            <w:vAlign w:val="center"/>
          </w:tcPr>
          <w:p w14:paraId="6C47CD15"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shd w:val="clear" w:color="auto" w:fill="auto"/>
            <w:vAlign w:val="center"/>
          </w:tcPr>
          <w:p w14:paraId="199380DD" w14:textId="77777777" w:rsidR="00713EE5" w:rsidRPr="00713EE5" w:rsidRDefault="00713EE5" w:rsidP="008920BD">
            <w:pPr>
              <w:autoSpaceDE w:val="0"/>
              <w:autoSpaceDN w:val="0"/>
              <w:adjustRightInd w:val="0"/>
              <w:ind w:left="-76" w:right="-152"/>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54EDA02B" w14:textId="77777777" w:rsidTr="00232ADE">
        <w:trPr>
          <w:trHeight w:val="254"/>
        </w:trPr>
        <w:tc>
          <w:tcPr>
            <w:tcW w:w="547" w:type="dxa"/>
            <w:shd w:val="clear" w:color="auto" w:fill="auto"/>
            <w:vAlign w:val="center"/>
          </w:tcPr>
          <w:p w14:paraId="42E7EEB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shd w:val="clear" w:color="auto" w:fill="auto"/>
          </w:tcPr>
          <w:p w14:paraId="56BDD68B"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Con un solo faro  </w:t>
            </w:r>
          </w:p>
        </w:tc>
        <w:tc>
          <w:tcPr>
            <w:tcW w:w="0" w:type="auto"/>
            <w:shd w:val="clear" w:color="auto" w:fill="auto"/>
            <w:vAlign w:val="center"/>
          </w:tcPr>
          <w:p w14:paraId="4BDC7A32"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6448B8FD"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47C7913C" w14:textId="77777777" w:rsidTr="00232ADE">
        <w:trPr>
          <w:trHeight w:val="254"/>
        </w:trPr>
        <w:tc>
          <w:tcPr>
            <w:tcW w:w="547" w:type="dxa"/>
            <w:shd w:val="clear" w:color="auto" w:fill="auto"/>
            <w:vAlign w:val="center"/>
          </w:tcPr>
          <w:p w14:paraId="3B267EC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shd w:val="clear" w:color="auto" w:fill="auto"/>
          </w:tcPr>
          <w:p w14:paraId="4EDAFE2C"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Con una sola placa</w:t>
            </w:r>
          </w:p>
        </w:tc>
        <w:tc>
          <w:tcPr>
            <w:tcW w:w="0" w:type="auto"/>
            <w:shd w:val="clear" w:color="auto" w:fill="auto"/>
            <w:vAlign w:val="center"/>
          </w:tcPr>
          <w:p w14:paraId="4255C250"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6F0C5937"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0665C752" w14:textId="77777777" w:rsidTr="00232ADE">
        <w:trPr>
          <w:trHeight w:val="254"/>
        </w:trPr>
        <w:tc>
          <w:tcPr>
            <w:tcW w:w="547" w:type="dxa"/>
            <w:shd w:val="clear" w:color="auto" w:fill="auto"/>
            <w:vAlign w:val="center"/>
          </w:tcPr>
          <w:p w14:paraId="4E1B872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shd w:val="clear" w:color="auto" w:fill="auto"/>
          </w:tcPr>
          <w:p w14:paraId="111DEE7E"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Sin calcomanía de refrendo  </w:t>
            </w:r>
          </w:p>
        </w:tc>
        <w:tc>
          <w:tcPr>
            <w:tcW w:w="0" w:type="auto"/>
            <w:shd w:val="clear" w:color="auto" w:fill="auto"/>
            <w:vAlign w:val="center"/>
          </w:tcPr>
          <w:p w14:paraId="44531823"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42D1D1AE"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63C1086E" w14:textId="77777777" w:rsidTr="00232ADE">
        <w:trPr>
          <w:trHeight w:val="254"/>
        </w:trPr>
        <w:tc>
          <w:tcPr>
            <w:tcW w:w="547" w:type="dxa"/>
            <w:shd w:val="clear" w:color="auto" w:fill="auto"/>
            <w:vAlign w:val="center"/>
          </w:tcPr>
          <w:p w14:paraId="099C56B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shd w:val="clear" w:color="auto" w:fill="auto"/>
          </w:tcPr>
          <w:p w14:paraId="4DB7F16A"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A mayor velocidad de la permitida  </w:t>
            </w:r>
          </w:p>
        </w:tc>
        <w:tc>
          <w:tcPr>
            <w:tcW w:w="0" w:type="auto"/>
            <w:shd w:val="clear" w:color="auto" w:fill="auto"/>
            <w:vAlign w:val="center"/>
          </w:tcPr>
          <w:p w14:paraId="24B5532A"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shd w:val="clear" w:color="auto" w:fill="auto"/>
            <w:vAlign w:val="center"/>
          </w:tcPr>
          <w:p w14:paraId="5B443C10"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713EE5" w:rsidRPr="00713EE5" w14:paraId="0183F992" w14:textId="77777777" w:rsidTr="00232ADE">
        <w:trPr>
          <w:trHeight w:val="269"/>
        </w:trPr>
        <w:tc>
          <w:tcPr>
            <w:tcW w:w="547" w:type="dxa"/>
            <w:shd w:val="clear" w:color="auto" w:fill="auto"/>
            <w:vAlign w:val="center"/>
          </w:tcPr>
          <w:p w14:paraId="7F6D3CE6"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shd w:val="clear" w:color="auto" w:fill="auto"/>
          </w:tcPr>
          <w:p w14:paraId="1CC634B3"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Que dañe el pavimento</w:t>
            </w:r>
          </w:p>
        </w:tc>
        <w:tc>
          <w:tcPr>
            <w:tcW w:w="0" w:type="auto"/>
            <w:shd w:val="clear" w:color="auto" w:fill="auto"/>
            <w:vAlign w:val="center"/>
          </w:tcPr>
          <w:p w14:paraId="7AE0754A"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100095EA"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4A6CACDF" w14:textId="77777777" w:rsidTr="00232ADE">
        <w:trPr>
          <w:trHeight w:val="254"/>
        </w:trPr>
        <w:tc>
          <w:tcPr>
            <w:tcW w:w="547" w:type="dxa"/>
            <w:shd w:val="clear" w:color="auto" w:fill="auto"/>
            <w:vAlign w:val="center"/>
          </w:tcPr>
          <w:p w14:paraId="3F09F50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shd w:val="clear" w:color="auto" w:fill="auto"/>
          </w:tcPr>
          <w:p w14:paraId="7C0B21EE"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Con carga que ponga en peligro a las personas o vía pública  </w:t>
            </w:r>
          </w:p>
        </w:tc>
        <w:tc>
          <w:tcPr>
            <w:tcW w:w="0" w:type="auto"/>
            <w:shd w:val="clear" w:color="auto" w:fill="auto"/>
            <w:vAlign w:val="center"/>
          </w:tcPr>
          <w:p w14:paraId="522198D4"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6DF0D01C"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756565BA" w14:textId="77777777" w:rsidTr="00232ADE">
        <w:trPr>
          <w:trHeight w:val="254"/>
        </w:trPr>
        <w:tc>
          <w:tcPr>
            <w:tcW w:w="547" w:type="dxa"/>
            <w:shd w:val="clear" w:color="auto" w:fill="auto"/>
            <w:vAlign w:val="center"/>
          </w:tcPr>
          <w:p w14:paraId="4630B3A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lastRenderedPageBreak/>
              <w:t>7</w:t>
            </w:r>
            <w:r w:rsidR="004A2328">
              <w:rPr>
                <w:rFonts w:ascii="Arial" w:eastAsia="Batang" w:hAnsi="Arial" w:cs="Arial"/>
                <w:bCs/>
                <w:sz w:val="22"/>
                <w:szCs w:val="22"/>
              </w:rPr>
              <w:t>.</w:t>
            </w:r>
          </w:p>
        </w:tc>
        <w:tc>
          <w:tcPr>
            <w:tcW w:w="0" w:type="auto"/>
            <w:shd w:val="clear" w:color="auto" w:fill="auto"/>
          </w:tcPr>
          <w:p w14:paraId="556953A1"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No registrado  </w:t>
            </w:r>
          </w:p>
        </w:tc>
        <w:tc>
          <w:tcPr>
            <w:tcW w:w="0" w:type="auto"/>
            <w:shd w:val="clear" w:color="auto" w:fill="auto"/>
            <w:vAlign w:val="center"/>
          </w:tcPr>
          <w:p w14:paraId="44BA1D48"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33022C2C"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3CCDBB99" w14:textId="77777777" w:rsidTr="00232ADE">
        <w:trPr>
          <w:trHeight w:val="254"/>
        </w:trPr>
        <w:tc>
          <w:tcPr>
            <w:tcW w:w="547" w:type="dxa"/>
            <w:shd w:val="clear" w:color="auto" w:fill="auto"/>
            <w:vAlign w:val="center"/>
          </w:tcPr>
          <w:p w14:paraId="4DFC974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sidR="004A2328">
              <w:rPr>
                <w:rFonts w:ascii="Arial" w:eastAsia="Batang" w:hAnsi="Arial" w:cs="Arial"/>
                <w:bCs/>
                <w:sz w:val="22"/>
                <w:szCs w:val="22"/>
              </w:rPr>
              <w:t>.</w:t>
            </w:r>
          </w:p>
        </w:tc>
        <w:tc>
          <w:tcPr>
            <w:tcW w:w="0" w:type="auto"/>
            <w:shd w:val="clear" w:color="auto" w:fill="auto"/>
          </w:tcPr>
          <w:p w14:paraId="6E44E27F"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placas de circulación o con placas anteriores  </w:t>
            </w:r>
          </w:p>
        </w:tc>
        <w:tc>
          <w:tcPr>
            <w:tcW w:w="0" w:type="auto"/>
            <w:shd w:val="clear" w:color="auto" w:fill="auto"/>
            <w:vAlign w:val="center"/>
          </w:tcPr>
          <w:p w14:paraId="63B22290"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43E4D50A"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20</w:t>
            </w:r>
          </w:p>
        </w:tc>
      </w:tr>
      <w:tr w:rsidR="00713EE5" w:rsidRPr="00713EE5" w14:paraId="71FE5E9E" w14:textId="77777777" w:rsidTr="00232ADE">
        <w:trPr>
          <w:trHeight w:val="269"/>
        </w:trPr>
        <w:tc>
          <w:tcPr>
            <w:tcW w:w="547" w:type="dxa"/>
            <w:shd w:val="clear" w:color="auto" w:fill="auto"/>
            <w:vAlign w:val="center"/>
          </w:tcPr>
          <w:p w14:paraId="3BA2A3B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sidR="004A2328">
              <w:rPr>
                <w:rFonts w:ascii="Arial" w:eastAsia="Batang" w:hAnsi="Arial" w:cs="Arial"/>
                <w:bCs/>
                <w:sz w:val="22"/>
                <w:szCs w:val="22"/>
              </w:rPr>
              <w:t>.</w:t>
            </w:r>
          </w:p>
        </w:tc>
        <w:tc>
          <w:tcPr>
            <w:tcW w:w="0" w:type="auto"/>
            <w:shd w:val="clear" w:color="auto" w:fill="auto"/>
          </w:tcPr>
          <w:p w14:paraId="696E7F3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A más de 30 Km./</w:t>
            </w:r>
            <w:proofErr w:type="spellStart"/>
            <w:r w:rsidRPr="00713EE5">
              <w:rPr>
                <w:rFonts w:ascii="Arial" w:hAnsi="Arial" w:cs="Arial"/>
                <w:sz w:val="22"/>
                <w:szCs w:val="22"/>
              </w:rPr>
              <w:t>hr</w:t>
            </w:r>
            <w:proofErr w:type="spellEnd"/>
            <w:r w:rsidRPr="00713EE5">
              <w:rPr>
                <w:rFonts w:ascii="Arial" w:hAnsi="Arial" w:cs="Arial"/>
                <w:sz w:val="22"/>
                <w:szCs w:val="22"/>
              </w:rPr>
              <w:t xml:space="preserve"> en zona escolar  </w:t>
            </w:r>
          </w:p>
        </w:tc>
        <w:tc>
          <w:tcPr>
            <w:tcW w:w="0" w:type="auto"/>
            <w:shd w:val="clear" w:color="auto" w:fill="auto"/>
            <w:vAlign w:val="center"/>
          </w:tcPr>
          <w:p w14:paraId="4F141B01"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0" w:type="auto"/>
            <w:shd w:val="clear" w:color="auto" w:fill="auto"/>
            <w:vAlign w:val="center"/>
          </w:tcPr>
          <w:p w14:paraId="515CD904"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713EE5" w:rsidRPr="00713EE5" w14:paraId="17DFD88F" w14:textId="77777777" w:rsidTr="00232ADE">
        <w:trPr>
          <w:trHeight w:val="254"/>
        </w:trPr>
        <w:tc>
          <w:tcPr>
            <w:tcW w:w="547" w:type="dxa"/>
            <w:shd w:val="clear" w:color="auto" w:fill="auto"/>
            <w:vAlign w:val="center"/>
          </w:tcPr>
          <w:p w14:paraId="4680D06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sidR="004A2328">
              <w:rPr>
                <w:rFonts w:ascii="Arial" w:eastAsia="Batang" w:hAnsi="Arial" w:cs="Arial"/>
                <w:bCs/>
                <w:sz w:val="22"/>
                <w:szCs w:val="22"/>
              </w:rPr>
              <w:t>.</w:t>
            </w:r>
          </w:p>
        </w:tc>
        <w:tc>
          <w:tcPr>
            <w:tcW w:w="0" w:type="auto"/>
            <w:shd w:val="clear" w:color="auto" w:fill="auto"/>
          </w:tcPr>
          <w:p w14:paraId="56C6F22D"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contra del tránsito </w:t>
            </w:r>
          </w:p>
        </w:tc>
        <w:tc>
          <w:tcPr>
            <w:tcW w:w="0" w:type="auto"/>
            <w:shd w:val="clear" w:color="auto" w:fill="auto"/>
            <w:vAlign w:val="center"/>
          </w:tcPr>
          <w:p w14:paraId="2945997E"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shd w:val="clear" w:color="auto" w:fill="auto"/>
            <w:vAlign w:val="center"/>
          </w:tcPr>
          <w:p w14:paraId="6E1E34E3"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2994FA8B" w14:textId="77777777" w:rsidTr="00232ADE">
        <w:trPr>
          <w:trHeight w:val="254"/>
        </w:trPr>
        <w:tc>
          <w:tcPr>
            <w:tcW w:w="547" w:type="dxa"/>
            <w:shd w:val="clear" w:color="auto" w:fill="auto"/>
            <w:vAlign w:val="center"/>
          </w:tcPr>
          <w:p w14:paraId="0183B59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sidR="004A2328">
              <w:rPr>
                <w:rFonts w:ascii="Arial" w:eastAsia="Batang" w:hAnsi="Arial" w:cs="Arial"/>
                <w:bCs/>
                <w:sz w:val="22"/>
                <w:szCs w:val="22"/>
              </w:rPr>
              <w:t>.</w:t>
            </w:r>
          </w:p>
        </w:tc>
        <w:tc>
          <w:tcPr>
            <w:tcW w:w="0" w:type="auto"/>
            <w:shd w:val="clear" w:color="auto" w:fill="auto"/>
          </w:tcPr>
          <w:p w14:paraId="34DA8BA5"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Formando doble fila sin justificación  </w:t>
            </w:r>
          </w:p>
        </w:tc>
        <w:tc>
          <w:tcPr>
            <w:tcW w:w="0" w:type="auto"/>
            <w:shd w:val="clear" w:color="auto" w:fill="auto"/>
            <w:vAlign w:val="center"/>
          </w:tcPr>
          <w:p w14:paraId="3F2C0359"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16893A79"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507A5FE8" w14:textId="77777777" w:rsidTr="00232ADE">
        <w:trPr>
          <w:trHeight w:val="269"/>
        </w:trPr>
        <w:tc>
          <w:tcPr>
            <w:tcW w:w="547" w:type="dxa"/>
            <w:shd w:val="clear" w:color="auto" w:fill="auto"/>
            <w:vAlign w:val="center"/>
          </w:tcPr>
          <w:p w14:paraId="535C5E0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sidR="004A2328">
              <w:rPr>
                <w:rFonts w:ascii="Arial" w:eastAsia="Batang" w:hAnsi="Arial" w:cs="Arial"/>
                <w:bCs/>
                <w:sz w:val="22"/>
                <w:szCs w:val="22"/>
              </w:rPr>
              <w:t>.</w:t>
            </w:r>
          </w:p>
        </w:tc>
        <w:tc>
          <w:tcPr>
            <w:tcW w:w="0" w:type="auto"/>
            <w:shd w:val="clear" w:color="auto" w:fill="auto"/>
          </w:tcPr>
          <w:p w14:paraId="198FB026"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Con licencia de servicio público de otra entidad  </w:t>
            </w:r>
          </w:p>
        </w:tc>
        <w:tc>
          <w:tcPr>
            <w:tcW w:w="0" w:type="auto"/>
            <w:shd w:val="clear" w:color="auto" w:fill="auto"/>
            <w:vAlign w:val="center"/>
          </w:tcPr>
          <w:p w14:paraId="38655C79"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2399706A"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14E7951A" w14:textId="77777777" w:rsidTr="00232ADE">
        <w:trPr>
          <w:trHeight w:val="254"/>
        </w:trPr>
        <w:tc>
          <w:tcPr>
            <w:tcW w:w="547" w:type="dxa"/>
            <w:shd w:val="clear" w:color="auto" w:fill="auto"/>
            <w:vAlign w:val="center"/>
          </w:tcPr>
          <w:p w14:paraId="01BE397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sidR="004A2328">
              <w:rPr>
                <w:rFonts w:ascii="Arial" w:eastAsia="Batang" w:hAnsi="Arial" w:cs="Arial"/>
                <w:bCs/>
                <w:sz w:val="22"/>
                <w:szCs w:val="22"/>
              </w:rPr>
              <w:t>.</w:t>
            </w:r>
          </w:p>
        </w:tc>
        <w:tc>
          <w:tcPr>
            <w:tcW w:w="0" w:type="auto"/>
            <w:shd w:val="clear" w:color="auto" w:fill="auto"/>
          </w:tcPr>
          <w:p w14:paraId="79AFA9E6"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Sin licencia</w:t>
            </w:r>
          </w:p>
        </w:tc>
        <w:tc>
          <w:tcPr>
            <w:tcW w:w="0" w:type="auto"/>
            <w:shd w:val="clear" w:color="auto" w:fill="auto"/>
            <w:vAlign w:val="center"/>
          </w:tcPr>
          <w:p w14:paraId="6315DFAE" w14:textId="77777777" w:rsidR="00713EE5" w:rsidRPr="00713EE5" w:rsidRDefault="00713EE5" w:rsidP="008920BD">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shd w:val="clear" w:color="auto" w:fill="auto"/>
            <w:vAlign w:val="center"/>
          </w:tcPr>
          <w:p w14:paraId="5933022E" w14:textId="77777777" w:rsidR="00713EE5" w:rsidRPr="00713EE5" w:rsidRDefault="00713EE5" w:rsidP="008920BD">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31388ED7" w14:textId="77777777" w:rsidTr="00232ADE">
        <w:trPr>
          <w:trHeight w:val="254"/>
        </w:trPr>
        <w:tc>
          <w:tcPr>
            <w:tcW w:w="547" w:type="dxa"/>
            <w:shd w:val="clear" w:color="auto" w:fill="auto"/>
            <w:vAlign w:val="center"/>
          </w:tcPr>
          <w:p w14:paraId="134FB9A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sidR="004A2328">
              <w:rPr>
                <w:rFonts w:ascii="Arial" w:eastAsia="Batang" w:hAnsi="Arial" w:cs="Arial"/>
                <w:bCs/>
                <w:sz w:val="22"/>
                <w:szCs w:val="22"/>
              </w:rPr>
              <w:t>.</w:t>
            </w:r>
          </w:p>
        </w:tc>
        <w:tc>
          <w:tcPr>
            <w:tcW w:w="0" w:type="auto"/>
            <w:shd w:val="clear" w:color="auto" w:fill="auto"/>
          </w:tcPr>
          <w:p w14:paraId="7490E4E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Con una o varias puertas abiertas.</w:t>
            </w:r>
          </w:p>
        </w:tc>
        <w:tc>
          <w:tcPr>
            <w:tcW w:w="0" w:type="auto"/>
            <w:shd w:val="clear" w:color="auto" w:fill="auto"/>
            <w:vAlign w:val="center"/>
          </w:tcPr>
          <w:p w14:paraId="75AB1B9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404EFC7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20A02513" w14:textId="77777777" w:rsidTr="00232ADE">
        <w:trPr>
          <w:trHeight w:val="254"/>
        </w:trPr>
        <w:tc>
          <w:tcPr>
            <w:tcW w:w="547" w:type="dxa"/>
            <w:shd w:val="clear" w:color="auto" w:fill="auto"/>
            <w:vAlign w:val="center"/>
          </w:tcPr>
          <w:p w14:paraId="61CCA29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sidR="004A2328">
              <w:rPr>
                <w:rFonts w:ascii="Arial" w:eastAsia="Batang" w:hAnsi="Arial" w:cs="Arial"/>
                <w:bCs/>
                <w:sz w:val="22"/>
                <w:szCs w:val="22"/>
              </w:rPr>
              <w:t>.</w:t>
            </w:r>
          </w:p>
        </w:tc>
        <w:tc>
          <w:tcPr>
            <w:tcW w:w="0" w:type="auto"/>
            <w:shd w:val="clear" w:color="auto" w:fill="auto"/>
          </w:tcPr>
          <w:p w14:paraId="0287A9C6"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 exceso de velocidad.  </w:t>
            </w:r>
          </w:p>
        </w:tc>
        <w:tc>
          <w:tcPr>
            <w:tcW w:w="0" w:type="auto"/>
            <w:shd w:val="clear" w:color="auto" w:fill="auto"/>
            <w:vAlign w:val="center"/>
          </w:tcPr>
          <w:p w14:paraId="2988B5A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shd w:val="clear" w:color="auto" w:fill="auto"/>
            <w:vAlign w:val="center"/>
          </w:tcPr>
          <w:p w14:paraId="7CAD54EE"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12</w:t>
            </w:r>
          </w:p>
        </w:tc>
      </w:tr>
      <w:tr w:rsidR="00713EE5" w:rsidRPr="00713EE5" w14:paraId="68F763BB" w14:textId="77777777" w:rsidTr="00232ADE">
        <w:trPr>
          <w:trHeight w:val="254"/>
        </w:trPr>
        <w:tc>
          <w:tcPr>
            <w:tcW w:w="547" w:type="dxa"/>
            <w:shd w:val="clear" w:color="auto" w:fill="auto"/>
            <w:vAlign w:val="center"/>
          </w:tcPr>
          <w:p w14:paraId="3ABB120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sidR="004A2328">
              <w:rPr>
                <w:rFonts w:ascii="Arial" w:eastAsia="Batang" w:hAnsi="Arial" w:cs="Arial"/>
                <w:bCs/>
                <w:sz w:val="22"/>
                <w:szCs w:val="22"/>
              </w:rPr>
              <w:t>.</w:t>
            </w:r>
          </w:p>
        </w:tc>
        <w:tc>
          <w:tcPr>
            <w:tcW w:w="0" w:type="auto"/>
            <w:shd w:val="clear" w:color="auto" w:fill="auto"/>
          </w:tcPr>
          <w:p w14:paraId="35B0A038"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lugares no autorizados.</w:t>
            </w:r>
          </w:p>
        </w:tc>
        <w:tc>
          <w:tcPr>
            <w:tcW w:w="0" w:type="auto"/>
            <w:shd w:val="clear" w:color="auto" w:fill="auto"/>
            <w:vAlign w:val="center"/>
          </w:tcPr>
          <w:p w14:paraId="53FF44D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03016E7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04482660" w14:textId="77777777" w:rsidTr="00232ADE">
        <w:trPr>
          <w:trHeight w:val="269"/>
        </w:trPr>
        <w:tc>
          <w:tcPr>
            <w:tcW w:w="547" w:type="dxa"/>
            <w:shd w:val="clear" w:color="auto" w:fill="auto"/>
            <w:vAlign w:val="center"/>
          </w:tcPr>
          <w:p w14:paraId="75B9E5F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sidR="004A2328">
              <w:rPr>
                <w:rFonts w:ascii="Arial" w:eastAsia="Batang" w:hAnsi="Arial" w:cs="Arial"/>
                <w:bCs/>
                <w:sz w:val="22"/>
                <w:szCs w:val="22"/>
              </w:rPr>
              <w:t>.</w:t>
            </w:r>
          </w:p>
        </w:tc>
        <w:tc>
          <w:tcPr>
            <w:tcW w:w="0" w:type="auto"/>
            <w:shd w:val="clear" w:color="auto" w:fill="auto"/>
          </w:tcPr>
          <w:p w14:paraId="77B8D859"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Con alta velocidad compitiendo con otro vehículo.</w:t>
            </w:r>
          </w:p>
        </w:tc>
        <w:tc>
          <w:tcPr>
            <w:tcW w:w="0" w:type="auto"/>
            <w:shd w:val="clear" w:color="auto" w:fill="auto"/>
            <w:vAlign w:val="center"/>
          </w:tcPr>
          <w:p w14:paraId="0950CC7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20</w:t>
            </w:r>
          </w:p>
        </w:tc>
        <w:tc>
          <w:tcPr>
            <w:tcW w:w="0" w:type="auto"/>
            <w:shd w:val="clear" w:color="auto" w:fill="auto"/>
            <w:vAlign w:val="center"/>
          </w:tcPr>
          <w:p w14:paraId="7BBFB322"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30</w:t>
            </w:r>
          </w:p>
        </w:tc>
      </w:tr>
      <w:tr w:rsidR="00713EE5" w:rsidRPr="00713EE5" w14:paraId="156FCAA3" w14:textId="77777777" w:rsidTr="00232ADE">
        <w:trPr>
          <w:trHeight w:val="254"/>
        </w:trPr>
        <w:tc>
          <w:tcPr>
            <w:tcW w:w="547" w:type="dxa"/>
            <w:shd w:val="clear" w:color="auto" w:fill="auto"/>
            <w:vAlign w:val="center"/>
          </w:tcPr>
          <w:p w14:paraId="5EF4F0A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sidR="004A2328">
              <w:rPr>
                <w:rFonts w:ascii="Arial" w:eastAsia="Batang" w:hAnsi="Arial" w:cs="Arial"/>
                <w:bCs/>
                <w:sz w:val="22"/>
                <w:szCs w:val="22"/>
              </w:rPr>
              <w:t>.</w:t>
            </w:r>
          </w:p>
        </w:tc>
        <w:tc>
          <w:tcPr>
            <w:tcW w:w="0" w:type="auto"/>
            <w:shd w:val="clear" w:color="auto" w:fill="auto"/>
          </w:tcPr>
          <w:p w14:paraId="75C08D28"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Con placas de otro Estado en 112 Fracción I servicio público</w:t>
            </w:r>
          </w:p>
        </w:tc>
        <w:tc>
          <w:tcPr>
            <w:tcW w:w="0" w:type="auto"/>
            <w:shd w:val="clear" w:color="auto" w:fill="auto"/>
            <w:vAlign w:val="center"/>
          </w:tcPr>
          <w:p w14:paraId="76F41F9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0E6D62B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3B35AFB1" w14:textId="77777777" w:rsidTr="00232ADE">
        <w:trPr>
          <w:trHeight w:val="254"/>
        </w:trPr>
        <w:tc>
          <w:tcPr>
            <w:tcW w:w="547" w:type="dxa"/>
            <w:shd w:val="clear" w:color="auto" w:fill="auto"/>
            <w:vAlign w:val="center"/>
          </w:tcPr>
          <w:p w14:paraId="7CBD9AB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sidR="004A2328">
              <w:rPr>
                <w:rFonts w:ascii="Arial" w:eastAsia="Batang" w:hAnsi="Arial" w:cs="Arial"/>
                <w:bCs/>
                <w:sz w:val="22"/>
                <w:szCs w:val="22"/>
              </w:rPr>
              <w:t>.</w:t>
            </w:r>
          </w:p>
        </w:tc>
        <w:tc>
          <w:tcPr>
            <w:tcW w:w="0" w:type="auto"/>
            <w:shd w:val="clear" w:color="auto" w:fill="auto"/>
          </w:tcPr>
          <w:p w14:paraId="10E64876"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tarjeta de circulación.  </w:t>
            </w:r>
          </w:p>
        </w:tc>
        <w:tc>
          <w:tcPr>
            <w:tcW w:w="0" w:type="auto"/>
            <w:shd w:val="clear" w:color="auto" w:fill="auto"/>
            <w:vAlign w:val="center"/>
          </w:tcPr>
          <w:p w14:paraId="6D769DD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7A91820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00B68BB0" w14:textId="77777777" w:rsidTr="00232ADE">
        <w:trPr>
          <w:trHeight w:val="254"/>
        </w:trPr>
        <w:tc>
          <w:tcPr>
            <w:tcW w:w="547" w:type="dxa"/>
            <w:shd w:val="clear" w:color="auto" w:fill="auto"/>
            <w:vAlign w:val="center"/>
          </w:tcPr>
          <w:p w14:paraId="15A1E3D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sidR="004A2328">
              <w:rPr>
                <w:rFonts w:ascii="Arial" w:eastAsia="Batang" w:hAnsi="Arial" w:cs="Arial"/>
                <w:bCs/>
                <w:sz w:val="22"/>
                <w:szCs w:val="22"/>
              </w:rPr>
              <w:t>.</w:t>
            </w:r>
          </w:p>
        </w:tc>
        <w:tc>
          <w:tcPr>
            <w:tcW w:w="0" w:type="auto"/>
            <w:shd w:val="clear" w:color="auto" w:fill="auto"/>
          </w:tcPr>
          <w:p w14:paraId="7EAF1821"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estado de ebriedad completa.</w:t>
            </w:r>
          </w:p>
        </w:tc>
        <w:tc>
          <w:tcPr>
            <w:tcW w:w="0" w:type="auto"/>
            <w:shd w:val="clear" w:color="auto" w:fill="auto"/>
            <w:vAlign w:val="center"/>
          </w:tcPr>
          <w:p w14:paraId="1E3DA67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20</w:t>
            </w:r>
          </w:p>
        </w:tc>
        <w:tc>
          <w:tcPr>
            <w:tcW w:w="0" w:type="auto"/>
            <w:shd w:val="clear" w:color="auto" w:fill="auto"/>
            <w:vAlign w:val="center"/>
          </w:tcPr>
          <w:p w14:paraId="3E27320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50</w:t>
            </w:r>
          </w:p>
        </w:tc>
      </w:tr>
      <w:tr w:rsidR="00713EE5" w:rsidRPr="00713EE5" w14:paraId="7664EF95" w14:textId="77777777" w:rsidTr="00232ADE">
        <w:trPr>
          <w:trHeight w:val="254"/>
        </w:trPr>
        <w:tc>
          <w:tcPr>
            <w:tcW w:w="547" w:type="dxa"/>
            <w:shd w:val="clear" w:color="auto" w:fill="auto"/>
            <w:vAlign w:val="center"/>
          </w:tcPr>
          <w:p w14:paraId="7619964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sidR="004A2328">
              <w:rPr>
                <w:rFonts w:ascii="Arial" w:eastAsia="Batang" w:hAnsi="Arial" w:cs="Arial"/>
                <w:bCs/>
                <w:sz w:val="22"/>
                <w:szCs w:val="22"/>
              </w:rPr>
              <w:t>.</w:t>
            </w:r>
          </w:p>
        </w:tc>
        <w:tc>
          <w:tcPr>
            <w:tcW w:w="0" w:type="auto"/>
            <w:shd w:val="clear" w:color="auto" w:fill="auto"/>
          </w:tcPr>
          <w:p w14:paraId="4EA83775"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estado de ebriedad incompleta.  </w:t>
            </w:r>
          </w:p>
        </w:tc>
        <w:tc>
          <w:tcPr>
            <w:tcW w:w="0" w:type="auto"/>
            <w:shd w:val="clear" w:color="auto" w:fill="auto"/>
            <w:vAlign w:val="center"/>
          </w:tcPr>
          <w:p w14:paraId="266451F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20</w:t>
            </w:r>
          </w:p>
        </w:tc>
        <w:tc>
          <w:tcPr>
            <w:tcW w:w="0" w:type="auto"/>
            <w:shd w:val="clear" w:color="auto" w:fill="auto"/>
            <w:vAlign w:val="center"/>
          </w:tcPr>
          <w:p w14:paraId="71A8DE4C"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50</w:t>
            </w:r>
          </w:p>
        </w:tc>
      </w:tr>
      <w:tr w:rsidR="00713EE5" w:rsidRPr="00713EE5" w14:paraId="3598845A" w14:textId="77777777" w:rsidTr="00232ADE">
        <w:trPr>
          <w:trHeight w:val="269"/>
        </w:trPr>
        <w:tc>
          <w:tcPr>
            <w:tcW w:w="547" w:type="dxa"/>
            <w:shd w:val="clear" w:color="auto" w:fill="auto"/>
            <w:vAlign w:val="center"/>
          </w:tcPr>
          <w:p w14:paraId="19482F9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sidR="004A2328">
              <w:rPr>
                <w:rFonts w:ascii="Arial" w:eastAsia="Batang" w:hAnsi="Arial" w:cs="Arial"/>
                <w:bCs/>
                <w:sz w:val="22"/>
                <w:szCs w:val="22"/>
              </w:rPr>
              <w:t>.</w:t>
            </w:r>
          </w:p>
        </w:tc>
        <w:tc>
          <w:tcPr>
            <w:tcW w:w="0" w:type="auto"/>
            <w:shd w:val="clear" w:color="auto" w:fill="auto"/>
          </w:tcPr>
          <w:p w14:paraId="0155EB67"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Que realice emisiones de ruido superiores a las autorizadas</w:t>
            </w:r>
          </w:p>
        </w:tc>
        <w:tc>
          <w:tcPr>
            <w:tcW w:w="0" w:type="auto"/>
            <w:shd w:val="clear" w:color="auto" w:fill="auto"/>
            <w:vAlign w:val="center"/>
          </w:tcPr>
          <w:p w14:paraId="58348F7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7370487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47A8AE54" w14:textId="77777777" w:rsidTr="00232ADE">
        <w:trPr>
          <w:trHeight w:val="254"/>
        </w:trPr>
        <w:tc>
          <w:tcPr>
            <w:tcW w:w="547" w:type="dxa"/>
            <w:shd w:val="clear" w:color="auto" w:fill="auto"/>
            <w:vAlign w:val="center"/>
          </w:tcPr>
          <w:p w14:paraId="371A2E1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23</w:t>
            </w:r>
            <w:r w:rsidR="004A2328">
              <w:rPr>
                <w:rFonts w:ascii="Arial" w:eastAsia="Batang" w:hAnsi="Arial" w:cs="Arial"/>
                <w:bCs/>
                <w:sz w:val="22"/>
                <w:szCs w:val="22"/>
              </w:rPr>
              <w:t>.</w:t>
            </w:r>
          </w:p>
        </w:tc>
        <w:tc>
          <w:tcPr>
            <w:tcW w:w="0" w:type="auto"/>
            <w:shd w:val="clear" w:color="auto" w:fill="auto"/>
          </w:tcPr>
          <w:p w14:paraId="0265EC97"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Sin guardar distancia de protección</w:t>
            </w:r>
          </w:p>
        </w:tc>
        <w:tc>
          <w:tcPr>
            <w:tcW w:w="0" w:type="auto"/>
            <w:shd w:val="clear" w:color="auto" w:fill="auto"/>
            <w:vAlign w:val="center"/>
          </w:tcPr>
          <w:p w14:paraId="1B3208F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698FAB3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6637C931" w14:textId="77777777" w:rsidTr="00232ADE">
        <w:trPr>
          <w:trHeight w:val="254"/>
        </w:trPr>
        <w:tc>
          <w:tcPr>
            <w:tcW w:w="547" w:type="dxa"/>
            <w:shd w:val="clear" w:color="auto" w:fill="auto"/>
            <w:vAlign w:val="center"/>
          </w:tcPr>
          <w:p w14:paraId="2D34B9B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24</w:t>
            </w:r>
            <w:r w:rsidR="004A2328">
              <w:rPr>
                <w:rFonts w:ascii="Arial" w:eastAsia="Batang" w:hAnsi="Arial" w:cs="Arial"/>
                <w:bCs/>
                <w:sz w:val="22"/>
                <w:szCs w:val="22"/>
              </w:rPr>
              <w:t>.</w:t>
            </w:r>
          </w:p>
        </w:tc>
        <w:tc>
          <w:tcPr>
            <w:tcW w:w="0" w:type="auto"/>
            <w:shd w:val="clear" w:color="auto" w:fill="auto"/>
          </w:tcPr>
          <w:p w14:paraId="5AC4615D"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Sin luces o luces prohibidas</w:t>
            </w:r>
          </w:p>
        </w:tc>
        <w:tc>
          <w:tcPr>
            <w:tcW w:w="0" w:type="auto"/>
            <w:shd w:val="clear" w:color="auto" w:fill="auto"/>
            <w:vAlign w:val="center"/>
          </w:tcPr>
          <w:p w14:paraId="3AD8111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0E1567B2"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5446A9C4" w14:textId="77777777" w:rsidTr="00232ADE">
        <w:trPr>
          <w:trHeight w:val="254"/>
        </w:trPr>
        <w:tc>
          <w:tcPr>
            <w:tcW w:w="547" w:type="dxa"/>
            <w:shd w:val="clear" w:color="auto" w:fill="auto"/>
            <w:vAlign w:val="center"/>
          </w:tcPr>
          <w:p w14:paraId="052E391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25</w:t>
            </w:r>
            <w:r w:rsidR="004A2328">
              <w:rPr>
                <w:rFonts w:ascii="Arial" w:eastAsia="Batang" w:hAnsi="Arial" w:cs="Arial"/>
                <w:bCs/>
                <w:sz w:val="22"/>
                <w:szCs w:val="22"/>
              </w:rPr>
              <w:t>.</w:t>
            </w:r>
          </w:p>
        </w:tc>
        <w:tc>
          <w:tcPr>
            <w:tcW w:w="0" w:type="auto"/>
            <w:shd w:val="clear" w:color="auto" w:fill="auto"/>
          </w:tcPr>
          <w:p w14:paraId="5951DEFB"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Sin el cinturón de seguridad, conductor o acompañante.</w:t>
            </w:r>
          </w:p>
        </w:tc>
        <w:tc>
          <w:tcPr>
            <w:tcW w:w="0" w:type="auto"/>
            <w:shd w:val="clear" w:color="auto" w:fill="auto"/>
            <w:vAlign w:val="center"/>
          </w:tcPr>
          <w:p w14:paraId="34E42E0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30C6C37F"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1D81BE72" w14:textId="77777777" w:rsidTr="00232ADE">
        <w:trPr>
          <w:trHeight w:val="254"/>
        </w:trPr>
        <w:tc>
          <w:tcPr>
            <w:tcW w:w="547" w:type="dxa"/>
            <w:shd w:val="clear" w:color="auto" w:fill="auto"/>
            <w:vAlign w:val="center"/>
          </w:tcPr>
          <w:p w14:paraId="35EB9AB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26</w:t>
            </w:r>
            <w:r w:rsidR="004A2328">
              <w:rPr>
                <w:rFonts w:ascii="Arial" w:eastAsia="Batang" w:hAnsi="Arial" w:cs="Arial"/>
                <w:bCs/>
                <w:sz w:val="22"/>
                <w:szCs w:val="22"/>
              </w:rPr>
              <w:t>.</w:t>
            </w:r>
          </w:p>
        </w:tc>
        <w:tc>
          <w:tcPr>
            <w:tcW w:w="0" w:type="auto"/>
            <w:shd w:val="clear" w:color="auto" w:fill="auto"/>
          </w:tcPr>
          <w:p w14:paraId="2A9C635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el cinturón de seguridad, servidor público o acompañante.  </w:t>
            </w:r>
          </w:p>
        </w:tc>
        <w:tc>
          <w:tcPr>
            <w:tcW w:w="0" w:type="auto"/>
            <w:shd w:val="clear" w:color="auto" w:fill="auto"/>
            <w:vAlign w:val="center"/>
          </w:tcPr>
          <w:p w14:paraId="4C9C8F5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shd w:val="clear" w:color="auto" w:fill="auto"/>
            <w:vAlign w:val="center"/>
          </w:tcPr>
          <w:p w14:paraId="2D3320E5"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14</w:t>
            </w:r>
          </w:p>
        </w:tc>
      </w:tr>
      <w:tr w:rsidR="00713EE5" w:rsidRPr="00713EE5" w14:paraId="03F2E322" w14:textId="77777777" w:rsidTr="00232ADE">
        <w:trPr>
          <w:trHeight w:val="508"/>
        </w:trPr>
        <w:tc>
          <w:tcPr>
            <w:tcW w:w="547" w:type="dxa"/>
            <w:shd w:val="clear" w:color="auto" w:fill="auto"/>
            <w:vAlign w:val="center"/>
          </w:tcPr>
          <w:p w14:paraId="1573D94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27</w:t>
            </w:r>
            <w:r w:rsidR="004A2328">
              <w:rPr>
                <w:rFonts w:ascii="Arial" w:eastAsia="Batang" w:hAnsi="Arial" w:cs="Arial"/>
                <w:bCs/>
                <w:sz w:val="22"/>
                <w:szCs w:val="22"/>
              </w:rPr>
              <w:t>.</w:t>
            </w:r>
          </w:p>
        </w:tc>
        <w:tc>
          <w:tcPr>
            <w:tcW w:w="0" w:type="auto"/>
            <w:shd w:val="clear" w:color="auto" w:fill="auto"/>
          </w:tcPr>
          <w:p w14:paraId="18646087"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Con menor de 6 años o 95 cm. de estatura acompañando en la parte delantera del vehículo.  </w:t>
            </w:r>
          </w:p>
        </w:tc>
        <w:tc>
          <w:tcPr>
            <w:tcW w:w="0" w:type="auto"/>
            <w:shd w:val="clear" w:color="auto" w:fill="auto"/>
            <w:vAlign w:val="center"/>
          </w:tcPr>
          <w:p w14:paraId="5DD7D0B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shd w:val="clear" w:color="auto" w:fill="auto"/>
            <w:vAlign w:val="center"/>
          </w:tcPr>
          <w:p w14:paraId="3B6DF23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35A5C016" w14:textId="77777777" w:rsidTr="00232ADE">
        <w:trPr>
          <w:trHeight w:val="269"/>
        </w:trPr>
        <w:tc>
          <w:tcPr>
            <w:tcW w:w="547" w:type="dxa"/>
            <w:shd w:val="clear" w:color="auto" w:fill="auto"/>
            <w:vAlign w:val="center"/>
          </w:tcPr>
          <w:p w14:paraId="1800421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28</w:t>
            </w:r>
            <w:r w:rsidR="004A2328">
              <w:rPr>
                <w:rFonts w:ascii="Arial" w:eastAsia="Batang" w:hAnsi="Arial" w:cs="Arial"/>
                <w:bCs/>
                <w:sz w:val="22"/>
                <w:szCs w:val="22"/>
              </w:rPr>
              <w:t>.</w:t>
            </w:r>
          </w:p>
        </w:tc>
        <w:tc>
          <w:tcPr>
            <w:tcW w:w="0" w:type="auto"/>
            <w:shd w:val="clear" w:color="auto" w:fill="auto"/>
          </w:tcPr>
          <w:p w14:paraId="5CF3D1FB"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Con objetos o materiales que obstruyan la visibilidad y manejo del conductor</w:t>
            </w:r>
          </w:p>
        </w:tc>
        <w:tc>
          <w:tcPr>
            <w:tcW w:w="0" w:type="auto"/>
            <w:shd w:val="clear" w:color="auto" w:fill="auto"/>
            <w:vAlign w:val="center"/>
          </w:tcPr>
          <w:p w14:paraId="10CB666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662507B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5972D970" w14:textId="77777777" w:rsidTr="00232ADE">
        <w:trPr>
          <w:trHeight w:val="763"/>
        </w:trPr>
        <w:tc>
          <w:tcPr>
            <w:tcW w:w="547" w:type="dxa"/>
            <w:shd w:val="clear" w:color="auto" w:fill="auto"/>
            <w:vAlign w:val="center"/>
          </w:tcPr>
          <w:p w14:paraId="32C6E63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29</w:t>
            </w:r>
            <w:r w:rsidR="004A2328">
              <w:rPr>
                <w:rFonts w:ascii="Arial" w:eastAsia="Batang" w:hAnsi="Arial" w:cs="Arial"/>
                <w:bCs/>
                <w:sz w:val="22"/>
                <w:szCs w:val="22"/>
              </w:rPr>
              <w:t>.</w:t>
            </w:r>
          </w:p>
        </w:tc>
        <w:tc>
          <w:tcPr>
            <w:tcW w:w="0" w:type="auto"/>
            <w:shd w:val="clear" w:color="auto" w:fill="auto"/>
          </w:tcPr>
          <w:p w14:paraId="137A4D68"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Los vehículos de carga que se encuentren sin las medidas de seguridad necesarias como son cables, lonas, y demás accesorios para acondicionar o asegurar la carga</w:t>
            </w:r>
          </w:p>
        </w:tc>
        <w:tc>
          <w:tcPr>
            <w:tcW w:w="0" w:type="auto"/>
            <w:shd w:val="clear" w:color="auto" w:fill="auto"/>
            <w:vAlign w:val="center"/>
          </w:tcPr>
          <w:p w14:paraId="55F8539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18</w:t>
            </w:r>
          </w:p>
        </w:tc>
        <w:tc>
          <w:tcPr>
            <w:tcW w:w="0" w:type="auto"/>
            <w:shd w:val="clear" w:color="auto" w:fill="auto"/>
            <w:vAlign w:val="center"/>
          </w:tcPr>
          <w:p w14:paraId="32AAB1C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20</w:t>
            </w:r>
          </w:p>
        </w:tc>
      </w:tr>
      <w:tr w:rsidR="00713EE5" w:rsidRPr="00713EE5" w14:paraId="275960E0" w14:textId="77777777" w:rsidTr="00232ADE">
        <w:trPr>
          <w:trHeight w:val="508"/>
        </w:trPr>
        <w:tc>
          <w:tcPr>
            <w:tcW w:w="547" w:type="dxa"/>
            <w:shd w:val="clear" w:color="auto" w:fill="auto"/>
            <w:vAlign w:val="center"/>
          </w:tcPr>
          <w:p w14:paraId="260C75BB" w14:textId="77777777" w:rsidR="00713EE5" w:rsidRPr="00713EE5" w:rsidRDefault="00713EE5" w:rsidP="00A956EB">
            <w:pPr>
              <w:autoSpaceDE w:val="0"/>
              <w:autoSpaceDN w:val="0"/>
              <w:adjustRightInd w:val="0"/>
              <w:rPr>
                <w:rFonts w:ascii="Arial" w:eastAsia="Batang" w:hAnsi="Arial" w:cs="Arial"/>
                <w:b/>
                <w:bCs/>
                <w:sz w:val="22"/>
                <w:szCs w:val="22"/>
              </w:rPr>
            </w:pPr>
          </w:p>
          <w:p w14:paraId="470D4AD2"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II</w:t>
            </w:r>
          </w:p>
        </w:tc>
        <w:tc>
          <w:tcPr>
            <w:tcW w:w="0" w:type="auto"/>
            <w:shd w:val="clear" w:color="auto" w:fill="auto"/>
          </w:tcPr>
          <w:p w14:paraId="63FC237E"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p>
          <w:p w14:paraId="5AEA845F"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r w:rsidRPr="00713EE5">
              <w:rPr>
                <w:rFonts w:ascii="Arial" w:eastAsia="Batang" w:hAnsi="Arial" w:cs="Arial"/>
                <w:b/>
                <w:bCs/>
                <w:sz w:val="22"/>
                <w:szCs w:val="22"/>
              </w:rPr>
              <w:t>VIRAR UN VEHÍCULO:</w:t>
            </w:r>
          </w:p>
        </w:tc>
        <w:tc>
          <w:tcPr>
            <w:tcW w:w="0" w:type="auto"/>
            <w:shd w:val="clear" w:color="auto" w:fill="auto"/>
            <w:vAlign w:val="center"/>
          </w:tcPr>
          <w:p w14:paraId="71E5040E"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shd w:val="clear" w:color="auto" w:fill="auto"/>
            <w:vAlign w:val="center"/>
          </w:tcPr>
          <w:p w14:paraId="79D97B3A"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6D346C6D" w14:textId="77777777" w:rsidTr="00232ADE">
        <w:trPr>
          <w:trHeight w:val="254"/>
        </w:trPr>
        <w:tc>
          <w:tcPr>
            <w:tcW w:w="547" w:type="dxa"/>
            <w:shd w:val="clear" w:color="auto" w:fill="auto"/>
            <w:vAlign w:val="center"/>
          </w:tcPr>
          <w:p w14:paraId="2AE62E2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A956EB">
              <w:rPr>
                <w:rFonts w:ascii="Arial" w:eastAsia="Batang" w:hAnsi="Arial" w:cs="Arial"/>
                <w:bCs/>
                <w:sz w:val="22"/>
                <w:szCs w:val="22"/>
              </w:rPr>
              <w:t>.</w:t>
            </w:r>
          </w:p>
        </w:tc>
        <w:tc>
          <w:tcPr>
            <w:tcW w:w="0" w:type="auto"/>
            <w:shd w:val="clear" w:color="auto" w:fill="auto"/>
          </w:tcPr>
          <w:p w14:paraId="5B8500D4"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A mayor velocidad de la permitida.</w:t>
            </w:r>
          </w:p>
        </w:tc>
        <w:tc>
          <w:tcPr>
            <w:tcW w:w="0" w:type="auto"/>
            <w:shd w:val="clear" w:color="auto" w:fill="auto"/>
            <w:vAlign w:val="center"/>
          </w:tcPr>
          <w:p w14:paraId="187DB87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shd w:val="clear" w:color="auto" w:fill="auto"/>
            <w:vAlign w:val="center"/>
          </w:tcPr>
          <w:p w14:paraId="2A1B1D0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6E4D6E7A" w14:textId="77777777" w:rsidTr="00232ADE">
        <w:trPr>
          <w:trHeight w:val="254"/>
        </w:trPr>
        <w:tc>
          <w:tcPr>
            <w:tcW w:w="547" w:type="dxa"/>
            <w:shd w:val="clear" w:color="auto" w:fill="auto"/>
            <w:vAlign w:val="center"/>
          </w:tcPr>
          <w:p w14:paraId="0F30933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A956EB">
              <w:rPr>
                <w:rFonts w:ascii="Arial" w:eastAsia="Batang" w:hAnsi="Arial" w:cs="Arial"/>
                <w:bCs/>
                <w:sz w:val="22"/>
                <w:szCs w:val="22"/>
              </w:rPr>
              <w:t>.</w:t>
            </w:r>
          </w:p>
        </w:tc>
        <w:tc>
          <w:tcPr>
            <w:tcW w:w="0" w:type="auto"/>
            <w:shd w:val="clear" w:color="auto" w:fill="auto"/>
          </w:tcPr>
          <w:p w14:paraId="558CD4D6"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En “U” en lugar prohibido</w:t>
            </w:r>
          </w:p>
        </w:tc>
        <w:tc>
          <w:tcPr>
            <w:tcW w:w="0" w:type="auto"/>
            <w:shd w:val="clear" w:color="auto" w:fill="auto"/>
            <w:vAlign w:val="center"/>
          </w:tcPr>
          <w:p w14:paraId="16CDFB7F"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shd w:val="clear" w:color="auto" w:fill="auto"/>
            <w:vAlign w:val="center"/>
          </w:tcPr>
          <w:p w14:paraId="7736043C"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5396AB55" w14:textId="77777777" w:rsidTr="00232ADE">
        <w:trPr>
          <w:trHeight w:val="508"/>
        </w:trPr>
        <w:tc>
          <w:tcPr>
            <w:tcW w:w="547" w:type="dxa"/>
            <w:shd w:val="clear" w:color="auto" w:fill="auto"/>
            <w:vAlign w:val="center"/>
          </w:tcPr>
          <w:p w14:paraId="2B9421C0" w14:textId="77777777" w:rsidR="00713EE5" w:rsidRPr="00713EE5" w:rsidRDefault="00713EE5" w:rsidP="00A956EB">
            <w:pPr>
              <w:autoSpaceDE w:val="0"/>
              <w:autoSpaceDN w:val="0"/>
              <w:adjustRightInd w:val="0"/>
              <w:rPr>
                <w:rFonts w:ascii="Arial" w:eastAsia="Batang" w:hAnsi="Arial" w:cs="Arial"/>
                <w:b/>
                <w:bCs/>
                <w:sz w:val="22"/>
                <w:szCs w:val="22"/>
              </w:rPr>
            </w:pPr>
          </w:p>
          <w:p w14:paraId="6CDF9E16"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III</w:t>
            </w:r>
          </w:p>
        </w:tc>
        <w:tc>
          <w:tcPr>
            <w:tcW w:w="0" w:type="auto"/>
            <w:shd w:val="clear" w:color="auto" w:fill="auto"/>
          </w:tcPr>
          <w:p w14:paraId="59C09BF1"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p>
          <w:p w14:paraId="4D2B4065" w14:textId="77777777" w:rsidR="00713EE5" w:rsidRPr="00713EE5" w:rsidRDefault="00713EE5" w:rsidP="002E7FEC">
            <w:pPr>
              <w:autoSpaceDE w:val="0"/>
              <w:autoSpaceDN w:val="0"/>
              <w:adjustRightInd w:val="0"/>
              <w:ind w:left="142"/>
              <w:jc w:val="both"/>
              <w:rPr>
                <w:rFonts w:ascii="Arial" w:eastAsia="Batang" w:hAnsi="Arial" w:cs="Arial"/>
                <w:b/>
                <w:bCs/>
                <w:sz w:val="22"/>
                <w:szCs w:val="22"/>
              </w:rPr>
            </w:pPr>
            <w:r w:rsidRPr="00713EE5">
              <w:rPr>
                <w:rFonts w:ascii="Arial" w:eastAsia="Batang" w:hAnsi="Arial" w:cs="Arial"/>
                <w:b/>
                <w:bCs/>
                <w:sz w:val="22"/>
                <w:szCs w:val="22"/>
              </w:rPr>
              <w:t>ESTACIONARSE:</w:t>
            </w:r>
          </w:p>
        </w:tc>
        <w:tc>
          <w:tcPr>
            <w:tcW w:w="0" w:type="auto"/>
            <w:shd w:val="clear" w:color="auto" w:fill="auto"/>
            <w:vAlign w:val="center"/>
          </w:tcPr>
          <w:p w14:paraId="0F524659"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shd w:val="clear" w:color="auto" w:fill="auto"/>
            <w:vAlign w:val="center"/>
          </w:tcPr>
          <w:p w14:paraId="62618E22"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7162997C" w14:textId="77777777" w:rsidTr="00232ADE">
        <w:trPr>
          <w:trHeight w:val="254"/>
        </w:trPr>
        <w:tc>
          <w:tcPr>
            <w:tcW w:w="547" w:type="dxa"/>
            <w:shd w:val="clear" w:color="auto" w:fill="auto"/>
            <w:vAlign w:val="center"/>
          </w:tcPr>
          <w:p w14:paraId="5637B4D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shd w:val="clear" w:color="auto" w:fill="auto"/>
          </w:tcPr>
          <w:p w14:paraId="3220A712"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ochavo o esquina.  </w:t>
            </w:r>
          </w:p>
        </w:tc>
        <w:tc>
          <w:tcPr>
            <w:tcW w:w="0" w:type="auto"/>
            <w:shd w:val="clear" w:color="auto" w:fill="auto"/>
            <w:vAlign w:val="center"/>
          </w:tcPr>
          <w:p w14:paraId="29B61BA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shd w:val="clear" w:color="auto" w:fill="auto"/>
            <w:vAlign w:val="center"/>
          </w:tcPr>
          <w:p w14:paraId="4A4FC5C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32B0C443" w14:textId="77777777" w:rsidTr="00232ADE">
        <w:trPr>
          <w:trHeight w:val="254"/>
        </w:trPr>
        <w:tc>
          <w:tcPr>
            <w:tcW w:w="547" w:type="dxa"/>
            <w:shd w:val="clear" w:color="auto" w:fill="auto"/>
            <w:vAlign w:val="center"/>
          </w:tcPr>
          <w:p w14:paraId="6EA72D7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shd w:val="clear" w:color="auto" w:fill="auto"/>
          </w:tcPr>
          <w:p w14:paraId="1E884583"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En lugar prohibido.</w:t>
            </w:r>
          </w:p>
        </w:tc>
        <w:tc>
          <w:tcPr>
            <w:tcW w:w="0" w:type="auto"/>
            <w:shd w:val="clear" w:color="auto" w:fill="auto"/>
            <w:vAlign w:val="center"/>
          </w:tcPr>
          <w:p w14:paraId="6CDF823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shd w:val="clear" w:color="auto" w:fill="auto"/>
            <w:vAlign w:val="center"/>
          </w:tcPr>
          <w:p w14:paraId="55943B3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4A154CB3" w14:textId="77777777" w:rsidTr="00232ADE">
        <w:trPr>
          <w:trHeight w:val="269"/>
        </w:trPr>
        <w:tc>
          <w:tcPr>
            <w:tcW w:w="547" w:type="dxa"/>
            <w:shd w:val="clear" w:color="auto" w:fill="auto"/>
            <w:vAlign w:val="center"/>
          </w:tcPr>
          <w:p w14:paraId="42660DE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shd w:val="clear" w:color="auto" w:fill="auto"/>
          </w:tcPr>
          <w:p w14:paraId="6030A019"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Más tiempo del permitido en áreas que expresamente se determine.</w:t>
            </w:r>
          </w:p>
        </w:tc>
        <w:tc>
          <w:tcPr>
            <w:tcW w:w="0" w:type="auto"/>
            <w:shd w:val="clear" w:color="auto" w:fill="auto"/>
            <w:vAlign w:val="center"/>
          </w:tcPr>
          <w:p w14:paraId="447AD3F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3722B8B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722FE5E0" w14:textId="77777777" w:rsidTr="00232ADE">
        <w:trPr>
          <w:trHeight w:val="254"/>
        </w:trPr>
        <w:tc>
          <w:tcPr>
            <w:tcW w:w="547" w:type="dxa"/>
            <w:shd w:val="clear" w:color="auto" w:fill="auto"/>
            <w:vAlign w:val="center"/>
          </w:tcPr>
          <w:p w14:paraId="2E2C516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shd w:val="clear" w:color="auto" w:fill="auto"/>
          </w:tcPr>
          <w:p w14:paraId="753BEF93"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A la izquierda en calles de doble circulación.  </w:t>
            </w:r>
          </w:p>
        </w:tc>
        <w:tc>
          <w:tcPr>
            <w:tcW w:w="0" w:type="auto"/>
            <w:shd w:val="clear" w:color="auto" w:fill="auto"/>
            <w:vAlign w:val="center"/>
          </w:tcPr>
          <w:p w14:paraId="1762D0B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44EDCF2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314DD7A1" w14:textId="77777777" w:rsidTr="00232ADE">
        <w:trPr>
          <w:trHeight w:val="254"/>
        </w:trPr>
        <w:tc>
          <w:tcPr>
            <w:tcW w:w="547" w:type="dxa"/>
            <w:shd w:val="clear" w:color="auto" w:fill="auto"/>
            <w:vAlign w:val="center"/>
          </w:tcPr>
          <w:p w14:paraId="3292A7C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shd w:val="clear" w:color="auto" w:fill="auto"/>
          </w:tcPr>
          <w:p w14:paraId="3F3A67D0"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En diagonal en lugares no permitidos.</w:t>
            </w:r>
          </w:p>
        </w:tc>
        <w:tc>
          <w:tcPr>
            <w:tcW w:w="0" w:type="auto"/>
            <w:shd w:val="clear" w:color="auto" w:fill="auto"/>
            <w:vAlign w:val="center"/>
          </w:tcPr>
          <w:p w14:paraId="3EAD621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1C98E9C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35A82A8B" w14:textId="77777777" w:rsidTr="00232ADE">
        <w:trPr>
          <w:trHeight w:val="254"/>
        </w:trPr>
        <w:tc>
          <w:tcPr>
            <w:tcW w:w="547" w:type="dxa"/>
            <w:shd w:val="clear" w:color="auto" w:fill="auto"/>
            <w:vAlign w:val="center"/>
          </w:tcPr>
          <w:p w14:paraId="12560EE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shd w:val="clear" w:color="auto" w:fill="auto"/>
          </w:tcPr>
          <w:p w14:paraId="0A85D450"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doble fila.  </w:t>
            </w:r>
          </w:p>
        </w:tc>
        <w:tc>
          <w:tcPr>
            <w:tcW w:w="0" w:type="auto"/>
            <w:shd w:val="clear" w:color="auto" w:fill="auto"/>
            <w:vAlign w:val="center"/>
          </w:tcPr>
          <w:p w14:paraId="4B2EBD3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5B1E54C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5095EDCE" w14:textId="77777777" w:rsidTr="00232ADE">
        <w:trPr>
          <w:trHeight w:val="254"/>
        </w:trPr>
        <w:tc>
          <w:tcPr>
            <w:tcW w:w="547" w:type="dxa"/>
            <w:shd w:val="clear" w:color="auto" w:fill="auto"/>
            <w:vAlign w:val="center"/>
          </w:tcPr>
          <w:p w14:paraId="0F74E9D2"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sidR="004A2328">
              <w:rPr>
                <w:rFonts w:ascii="Arial" w:eastAsia="Batang" w:hAnsi="Arial" w:cs="Arial"/>
                <w:bCs/>
                <w:sz w:val="22"/>
                <w:szCs w:val="22"/>
              </w:rPr>
              <w:t>.</w:t>
            </w:r>
          </w:p>
        </w:tc>
        <w:tc>
          <w:tcPr>
            <w:tcW w:w="0" w:type="auto"/>
            <w:shd w:val="clear" w:color="auto" w:fill="auto"/>
          </w:tcPr>
          <w:p w14:paraId="133AD02B"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Sobre la banqueta obstruyendo la circulación de transeúntes</w:t>
            </w:r>
          </w:p>
        </w:tc>
        <w:tc>
          <w:tcPr>
            <w:tcW w:w="0" w:type="auto"/>
            <w:shd w:val="clear" w:color="auto" w:fill="auto"/>
            <w:vAlign w:val="center"/>
          </w:tcPr>
          <w:p w14:paraId="5250C1E9"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shd w:val="clear" w:color="auto" w:fill="auto"/>
            <w:vAlign w:val="center"/>
          </w:tcPr>
          <w:p w14:paraId="7F2BDBA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336A414F" w14:textId="77777777" w:rsidTr="00232ADE">
        <w:trPr>
          <w:trHeight w:val="269"/>
        </w:trPr>
        <w:tc>
          <w:tcPr>
            <w:tcW w:w="547" w:type="dxa"/>
            <w:shd w:val="clear" w:color="auto" w:fill="auto"/>
            <w:vAlign w:val="center"/>
          </w:tcPr>
          <w:p w14:paraId="22D0DFC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sidR="004A2328">
              <w:rPr>
                <w:rFonts w:ascii="Arial" w:eastAsia="Batang" w:hAnsi="Arial" w:cs="Arial"/>
                <w:bCs/>
                <w:sz w:val="22"/>
                <w:szCs w:val="22"/>
              </w:rPr>
              <w:t>.</w:t>
            </w:r>
          </w:p>
        </w:tc>
        <w:tc>
          <w:tcPr>
            <w:tcW w:w="0" w:type="auto"/>
            <w:shd w:val="clear" w:color="auto" w:fill="auto"/>
          </w:tcPr>
          <w:p w14:paraId="42251335"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zona peatonal.  </w:t>
            </w:r>
          </w:p>
        </w:tc>
        <w:tc>
          <w:tcPr>
            <w:tcW w:w="0" w:type="auto"/>
            <w:shd w:val="clear" w:color="auto" w:fill="auto"/>
            <w:vAlign w:val="center"/>
          </w:tcPr>
          <w:p w14:paraId="235EAA2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01B2621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3DB0C5C7" w14:textId="77777777" w:rsidTr="00232ADE">
        <w:trPr>
          <w:trHeight w:val="254"/>
        </w:trPr>
        <w:tc>
          <w:tcPr>
            <w:tcW w:w="547" w:type="dxa"/>
            <w:shd w:val="clear" w:color="auto" w:fill="auto"/>
            <w:vAlign w:val="center"/>
          </w:tcPr>
          <w:p w14:paraId="0E58409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sidR="004A2328">
              <w:rPr>
                <w:rFonts w:ascii="Arial" w:eastAsia="Batang" w:hAnsi="Arial" w:cs="Arial"/>
                <w:bCs/>
                <w:sz w:val="22"/>
                <w:szCs w:val="22"/>
              </w:rPr>
              <w:t>.</w:t>
            </w:r>
          </w:p>
        </w:tc>
        <w:tc>
          <w:tcPr>
            <w:tcW w:w="0" w:type="auto"/>
            <w:shd w:val="clear" w:color="auto" w:fill="auto"/>
          </w:tcPr>
          <w:p w14:paraId="6AB2462E"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Más tiempo del necesario en lugar no autorizado para una reparación simple.</w:t>
            </w:r>
          </w:p>
        </w:tc>
        <w:tc>
          <w:tcPr>
            <w:tcW w:w="0" w:type="auto"/>
            <w:shd w:val="clear" w:color="auto" w:fill="auto"/>
            <w:vAlign w:val="center"/>
          </w:tcPr>
          <w:p w14:paraId="543B397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7F1758A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56335E44" w14:textId="77777777" w:rsidTr="00232ADE">
        <w:trPr>
          <w:trHeight w:val="254"/>
        </w:trPr>
        <w:tc>
          <w:tcPr>
            <w:tcW w:w="547" w:type="dxa"/>
            <w:shd w:val="clear" w:color="auto" w:fill="auto"/>
            <w:vAlign w:val="center"/>
          </w:tcPr>
          <w:p w14:paraId="41A0254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sidR="004A2328">
              <w:rPr>
                <w:rFonts w:ascii="Arial" w:eastAsia="Batang" w:hAnsi="Arial" w:cs="Arial"/>
                <w:bCs/>
                <w:sz w:val="22"/>
                <w:szCs w:val="22"/>
              </w:rPr>
              <w:t>.</w:t>
            </w:r>
          </w:p>
        </w:tc>
        <w:tc>
          <w:tcPr>
            <w:tcW w:w="0" w:type="auto"/>
            <w:shd w:val="clear" w:color="auto" w:fill="auto"/>
          </w:tcPr>
          <w:p w14:paraId="37C3FC26" w14:textId="77777777" w:rsidR="00713EE5" w:rsidRPr="00713EE5" w:rsidRDefault="00713EE5" w:rsidP="008920BD">
            <w:pPr>
              <w:autoSpaceDE w:val="0"/>
              <w:autoSpaceDN w:val="0"/>
              <w:adjustRightInd w:val="0"/>
              <w:ind w:left="52"/>
              <w:jc w:val="both"/>
              <w:rPr>
                <w:rFonts w:ascii="Arial" w:eastAsia="Batang" w:hAnsi="Arial" w:cs="Arial"/>
                <w:b/>
                <w:bCs/>
                <w:sz w:val="22"/>
                <w:szCs w:val="22"/>
              </w:rPr>
            </w:pPr>
            <w:r w:rsidRPr="00713EE5">
              <w:rPr>
                <w:rFonts w:ascii="Arial" w:hAnsi="Arial" w:cs="Arial"/>
                <w:sz w:val="22"/>
                <w:szCs w:val="22"/>
              </w:rPr>
              <w:t xml:space="preserve">En lugar de ascenso y descenso de pasaje.  </w:t>
            </w:r>
          </w:p>
        </w:tc>
        <w:tc>
          <w:tcPr>
            <w:tcW w:w="0" w:type="auto"/>
            <w:shd w:val="clear" w:color="auto" w:fill="auto"/>
            <w:vAlign w:val="center"/>
          </w:tcPr>
          <w:p w14:paraId="74AD1D5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shd w:val="clear" w:color="auto" w:fill="auto"/>
            <w:vAlign w:val="center"/>
          </w:tcPr>
          <w:p w14:paraId="304B5CC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6F62E4FB" w14:textId="77777777" w:rsidTr="00232ADE">
        <w:trPr>
          <w:trHeight w:val="254"/>
        </w:trPr>
        <w:tc>
          <w:tcPr>
            <w:tcW w:w="547" w:type="dxa"/>
            <w:shd w:val="clear" w:color="auto" w:fill="auto"/>
            <w:vAlign w:val="center"/>
          </w:tcPr>
          <w:p w14:paraId="0BB428F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sidR="004A2328">
              <w:rPr>
                <w:rFonts w:ascii="Arial" w:eastAsia="Batang" w:hAnsi="Arial" w:cs="Arial"/>
                <w:bCs/>
                <w:sz w:val="22"/>
                <w:szCs w:val="22"/>
              </w:rPr>
              <w:t>.</w:t>
            </w:r>
          </w:p>
        </w:tc>
        <w:tc>
          <w:tcPr>
            <w:tcW w:w="0" w:type="auto"/>
            <w:shd w:val="clear" w:color="auto" w:fill="auto"/>
          </w:tcPr>
          <w:p w14:paraId="1994C33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Interrumpiendo la circulación.  </w:t>
            </w:r>
          </w:p>
        </w:tc>
        <w:tc>
          <w:tcPr>
            <w:tcW w:w="0" w:type="auto"/>
            <w:shd w:val="clear" w:color="auto" w:fill="auto"/>
            <w:vAlign w:val="center"/>
          </w:tcPr>
          <w:p w14:paraId="7B12820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101421D7"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7C6CC7D7" w14:textId="77777777" w:rsidTr="00232ADE">
        <w:trPr>
          <w:trHeight w:val="269"/>
        </w:trPr>
        <w:tc>
          <w:tcPr>
            <w:tcW w:w="547" w:type="dxa"/>
            <w:shd w:val="clear" w:color="auto" w:fill="auto"/>
            <w:vAlign w:val="center"/>
          </w:tcPr>
          <w:p w14:paraId="3FF77402"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sidR="004A2328">
              <w:rPr>
                <w:rFonts w:ascii="Arial" w:eastAsia="Batang" w:hAnsi="Arial" w:cs="Arial"/>
                <w:bCs/>
                <w:sz w:val="22"/>
                <w:szCs w:val="22"/>
              </w:rPr>
              <w:t>.</w:t>
            </w:r>
          </w:p>
        </w:tc>
        <w:tc>
          <w:tcPr>
            <w:tcW w:w="0" w:type="auto"/>
            <w:shd w:val="clear" w:color="auto" w:fill="auto"/>
          </w:tcPr>
          <w:p w14:paraId="132A5043"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Con autobuses foráneos fuera de la Terminal.</w:t>
            </w:r>
          </w:p>
        </w:tc>
        <w:tc>
          <w:tcPr>
            <w:tcW w:w="0" w:type="auto"/>
            <w:shd w:val="clear" w:color="auto" w:fill="auto"/>
            <w:vAlign w:val="center"/>
          </w:tcPr>
          <w:p w14:paraId="5955E48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4F2C956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531DF458" w14:textId="77777777" w:rsidTr="00232ADE">
        <w:trPr>
          <w:trHeight w:val="254"/>
        </w:trPr>
        <w:tc>
          <w:tcPr>
            <w:tcW w:w="547" w:type="dxa"/>
            <w:shd w:val="clear" w:color="auto" w:fill="auto"/>
            <w:vAlign w:val="center"/>
          </w:tcPr>
          <w:p w14:paraId="743B761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sidR="004A2328">
              <w:rPr>
                <w:rFonts w:ascii="Arial" w:eastAsia="Batang" w:hAnsi="Arial" w:cs="Arial"/>
                <w:bCs/>
                <w:sz w:val="22"/>
                <w:szCs w:val="22"/>
              </w:rPr>
              <w:t>.</w:t>
            </w:r>
          </w:p>
        </w:tc>
        <w:tc>
          <w:tcPr>
            <w:tcW w:w="0" w:type="auto"/>
            <w:shd w:val="clear" w:color="auto" w:fill="auto"/>
          </w:tcPr>
          <w:p w14:paraId="282F5636"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Frente a tomas de agua para bomberos.</w:t>
            </w:r>
          </w:p>
        </w:tc>
        <w:tc>
          <w:tcPr>
            <w:tcW w:w="0" w:type="auto"/>
            <w:shd w:val="clear" w:color="auto" w:fill="auto"/>
            <w:vAlign w:val="center"/>
          </w:tcPr>
          <w:p w14:paraId="3B0B0C1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0" w:type="auto"/>
            <w:shd w:val="clear" w:color="auto" w:fill="auto"/>
            <w:vAlign w:val="center"/>
          </w:tcPr>
          <w:p w14:paraId="31DBAA3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713EE5" w:rsidRPr="00713EE5" w14:paraId="3819594D" w14:textId="77777777" w:rsidTr="00232ADE">
        <w:trPr>
          <w:trHeight w:val="254"/>
        </w:trPr>
        <w:tc>
          <w:tcPr>
            <w:tcW w:w="547" w:type="dxa"/>
            <w:shd w:val="clear" w:color="auto" w:fill="auto"/>
            <w:vAlign w:val="center"/>
          </w:tcPr>
          <w:p w14:paraId="3F33B12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sidR="004A2328">
              <w:rPr>
                <w:rFonts w:ascii="Arial" w:eastAsia="Batang" w:hAnsi="Arial" w:cs="Arial"/>
                <w:bCs/>
                <w:sz w:val="22"/>
                <w:szCs w:val="22"/>
              </w:rPr>
              <w:t>.</w:t>
            </w:r>
          </w:p>
        </w:tc>
        <w:tc>
          <w:tcPr>
            <w:tcW w:w="0" w:type="auto"/>
            <w:shd w:val="clear" w:color="auto" w:fill="auto"/>
          </w:tcPr>
          <w:p w14:paraId="3D210A0D"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Frente a puertas de establecimientos bancarios  </w:t>
            </w:r>
          </w:p>
        </w:tc>
        <w:tc>
          <w:tcPr>
            <w:tcW w:w="0" w:type="auto"/>
            <w:shd w:val="clear" w:color="auto" w:fill="auto"/>
            <w:vAlign w:val="center"/>
          </w:tcPr>
          <w:p w14:paraId="378B747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7C0071C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71550C24" w14:textId="77777777" w:rsidTr="00232ADE">
        <w:trPr>
          <w:trHeight w:val="254"/>
        </w:trPr>
        <w:tc>
          <w:tcPr>
            <w:tcW w:w="547" w:type="dxa"/>
            <w:shd w:val="clear" w:color="auto" w:fill="auto"/>
            <w:vAlign w:val="center"/>
          </w:tcPr>
          <w:p w14:paraId="3F83A46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sidR="004A2328">
              <w:rPr>
                <w:rFonts w:ascii="Arial" w:eastAsia="Batang" w:hAnsi="Arial" w:cs="Arial"/>
                <w:bCs/>
                <w:sz w:val="22"/>
                <w:szCs w:val="22"/>
              </w:rPr>
              <w:t>.</w:t>
            </w:r>
          </w:p>
        </w:tc>
        <w:tc>
          <w:tcPr>
            <w:tcW w:w="0" w:type="auto"/>
            <w:shd w:val="clear" w:color="auto" w:fill="auto"/>
          </w:tcPr>
          <w:p w14:paraId="3847F869"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lugares destinados para carga y descarga</w:t>
            </w:r>
          </w:p>
        </w:tc>
        <w:tc>
          <w:tcPr>
            <w:tcW w:w="0" w:type="auto"/>
            <w:shd w:val="clear" w:color="auto" w:fill="auto"/>
            <w:vAlign w:val="center"/>
          </w:tcPr>
          <w:p w14:paraId="3C11B5E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0E7D208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312A7155" w14:textId="77777777" w:rsidTr="00232ADE">
        <w:trPr>
          <w:trHeight w:val="254"/>
        </w:trPr>
        <w:tc>
          <w:tcPr>
            <w:tcW w:w="547" w:type="dxa"/>
            <w:shd w:val="clear" w:color="auto" w:fill="auto"/>
            <w:vAlign w:val="center"/>
          </w:tcPr>
          <w:p w14:paraId="66BFB70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lastRenderedPageBreak/>
              <w:t>16</w:t>
            </w:r>
            <w:r w:rsidR="004A2328">
              <w:rPr>
                <w:rFonts w:ascii="Arial" w:eastAsia="Batang" w:hAnsi="Arial" w:cs="Arial"/>
                <w:bCs/>
                <w:sz w:val="22"/>
                <w:szCs w:val="22"/>
              </w:rPr>
              <w:t>.</w:t>
            </w:r>
          </w:p>
        </w:tc>
        <w:tc>
          <w:tcPr>
            <w:tcW w:w="0" w:type="auto"/>
            <w:shd w:val="clear" w:color="auto" w:fill="auto"/>
          </w:tcPr>
          <w:p w14:paraId="63DCEAB2"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Frente a entrada de acceso vehicular.  </w:t>
            </w:r>
          </w:p>
        </w:tc>
        <w:tc>
          <w:tcPr>
            <w:tcW w:w="0" w:type="auto"/>
            <w:shd w:val="clear" w:color="auto" w:fill="auto"/>
            <w:vAlign w:val="center"/>
          </w:tcPr>
          <w:p w14:paraId="2D248B2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0" w:type="auto"/>
            <w:shd w:val="clear" w:color="auto" w:fill="auto"/>
            <w:vAlign w:val="center"/>
          </w:tcPr>
          <w:p w14:paraId="6DFA2A02"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713EE5" w:rsidRPr="00713EE5" w14:paraId="00B6B33F" w14:textId="77777777" w:rsidTr="00232ADE">
        <w:trPr>
          <w:trHeight w:val="269"/>
        </w:trPr>
        <w:tc>
          <w:tcPr>
            <w:tcW w:w="547" w:type="dxa"/>
            <w:shd w:val="clear" w:color="auto" w:fill="auto"/>
            <w:vAlign w:val="center"/>
          </w:tcPr>
          <w:p w14:paraId="444AA537"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sidR="004A2328">
              <w:rPr>
                <w:rFonts w:ascii="Arial" w:eastAsia="Batang" w:hAnsi="Arial" w:cs="Arial"/>
                <w:bCs/>
                <w:sz w:val="22"/>
                <w:szCs w:val="22"/>
              </w:rPr>
              <w:t>.</w:t>
            </w:r>
          </w:p>
        </w:tc>
        <w:tc>
          <w:tcPr>
            <w:tcW w:w="0" w:type="auto"/>
            <w:shd w:val="clear" w:color="auto" w:fill="auto"/>
          </w:tcPr>
          <w:p w14:paraId="7EB118ED"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Sin guardar la distancia de señalamientos o impedir su visibilidad.  </w:t>
            </w:r>
          </w:p>
        </w:tc>
        <w:tc>
          <w:tcPr>
            <w:tcW w:w="0" w:type="auto"/>
            <w:shd w:val="clear" w:color="auto" w:fill="auto"/>
            <w:vAlign w:val="center"/>
          </w:tcPr>
          <w:p w14:paraId="6B16362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4E28725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77F69F23" w14:textId="77777777" w:rsidTr="00232ADE">
        <w:trPr>
          <w:trHeight w:val="254"/>
        </w:trPr>
        <w:tc>
          <w:tcPr>
            <w:tcW w:w="547" w:type="dxa"/>
            <w:shd w:val="clear" w:color="auto" w:fill="auto"/>
            <w:vAlign w:val="center"/>
          </w:tcPr>
          <w:p w14:paraId="7C072A3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sidR="004A2328">
              <w:rPr>
                <w:rFonts w:ascii="Arial" w:eastAsia="Batang" w:hAnsi="Arial" w:cs="Arial"/>
                <w:bCs/>
                <w:sz w:val="22"/>
                <w:szCs w:val="22"/>
              </w:rPr>
              <w:t>.</w:t>
            </w:r>
          </w:p>
        </w:tc>
        <w:tc>
          <w:tcPr>
            <w:tcW w:w="0" w:type="auto"/>
            <w:shd w:val="clear" w:color="auto" w:fill="auto"/>
          </w:tcPr>
          <w:p w14:paraId="39EC4266"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intersección a menos de 5 metros de la misma.  </w:t>
            </w:r>
          </w:p>
        </w:tc>
        <w:tc>
          <w:tcPr>
            <w:tcW w:w="0" w:type="auto"/>
            <w:shd w:val="clear" w:color="auto" w:fill="auto"/>
            <w:vAlign w:val="center"/>
          </w:tcPr>
          <w:p w14:paraId="37BC192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461D955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76521170" w14:textId="77777777" w:rsidTr="00232ADE">
        <w:trPr>
          <w:trHeight w:val="254"/>
        </w:trPr>
        <w:tc>
          <w:tcPr>
            <w:tcW w:w="547" w:type="dxa"/>
            <w:shd w:val="clear" w:color="auto" w:fill="auto"/>
            <w:vAlign w:val="center"/>
          </w:tcPr>
          <w:p w14:paraId="4B4409E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sidR="004A2328">
              <w:rPr>
                <w:rFonts w:ascii="Arial" w:eastAsia="Batang" w:hAnsi="Arial" w:cs="Arial"/>
                <w:bCs/>
                <w:sz w:val="22"/>
                <w:szCs w:val="22"/>
              </w:rPr>
              <w:t>.</w:t>
            </w:r>
          </w:p>
        </w:tc>
        <w:tc>
          <w:tcPr>
            <w:tcW w:w="0" w:type="auto"/>
            <w:shd w:val="clear" w:color="auto" w:fill="auto"/>
          </w:tcPr>
          <w:p w14:paraId="0C3DF85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Sobre puentes o al interior de un túnel</w:t>
            </w:r>
          </w:p>
        </w:tc>
        <w:tc>
          <w:tcPr>
            <w:tcW w:w="0" w:type="auto"/>
            <w:shd w:val="clear" w:color="auto" w:fill="auto"/>
            <w:vAlign w:val="center"/>
          </w:tcPr>
          <w:p w14:paraId="406D8F6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462436A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58B45F2A" w14:textId="77777777" w:rsidTr="00232ADE">
        <w:trPr>
          <w:trHeight w:val="254"/>
        </w:trPr>
        <w:tc>
          <w:tcPr>
            <w:tcW w:w="547" w:type="dxa"/>
            <w:shd w:val="clear" w:color="auto" w:fill="auto"/>
            <w:vAlign w:val="center"/>
          </w:tcPr>
          <w:p w14:paraId="4573F54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sidR="004A2328">
              <w:rPr>
                <w:rFonts w:ascii="Arial" w:eastAsia="Batang" w:hAnsi="Arial" w:cs="Arial"/>
                <w:bCs/>
                <w:sz w:val="22"/>
                <w:szCs w:val="22"/>
              </w:rPr>
              <w:t>.</w:t>
            </w:r>
          </w:p>
        </w:tc>
        <w:tc>
          <w:tcPr>
            <w:tcW w:w="0" w:type="auto"/>
            <w:shd w:val="clear" w:color="auto" w:fill="auto"/>
          </w:tcPr>
          <w:p w14:paraId="0C95FE9D"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Sobre o próximo a vía férrea</w:t>
            </w:r>
          </w:p>
        </w:tc>
        <w:tc>
          <w:tcPr>
            <w:tcW w:w="0" w:type="auto"/>
            <w:shd w:val="clear" w:color="auto" w:fill="auto"/>
            <w:vAlign w:val="center"/>
          </w:tcPr>
          <w:p w14:paraId="715581A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785B1152"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7A114124" w14:textId="77777777" w:rsidTr="00232ADE">
        <w:trPr>
          <w:trHeight w:val="254"/>
        </w:trPr>
        <w:tc>
          <w:tcPr>
            <w:tcW w:w="547" w:type="dxa"/>
            <w:shd w:val="clear" w:color="auto" w:fill="auto"/>
            <w:vAlign w:val="center"/>
          </w:tcPr>
          <w:p w14:paraId="1AB3A926"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sidR="004A2328">
              <w:rPr>
                <w:rFonts w:ascii="Arial" w:eastAsia="Batang" w:hAnsi="Arial" w:cs="Arial"/>
                <w:bCs/>
                <w:sz w:val="22"/>
                <w:szCs w:val="22"/>
              </w:rPr>
              <w:t>.</w:t>
            </w:r>
          </w:p>
        </w:tc>
        <w:tc>
          <w:tcPr>
            <w:tcW w:w="0" w:type="auto"/>
            <w:shd w:val="clear" w:color="auto" w:fill="auto"/>
          </w:tcPr>
          <w:p w14:paraId="796CD6F1"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áreas exclusivas o reservadas para vehículos de personas.</w:t>
            </w:r>
          </w:p>
        </w:tc>
        <w:tc>
          <w:tcPr>
            <w:tcW w:w="0" w:type="auto"/>
            <w:shd w:val="clear" w:color="auto" w:fill="auto"/>
            <w:vAlign w:val="center"/>
          </w:tcPr>
          <w:p w14:paraId="5F7EC7F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1DCA6F0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3851F832" w14:textId="77777777" w:rsidTr="00232ADE">
        <w:trPr>
          <w:trHeight w:val="269"/>
        </w:trPr>
        <w:tc>
          <w:tcPr>
            <w:tcW w:w="547" w:type="dxa"/>
            <w:shd w:val="clear" w:color="auto" w:fill="auto"/>
            <w:vAlign w:val="center"/>
          </w:tcPr>
          <w:p w14:paraId="02FD02B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sidR="004A2328">
              <w:rPr>
                <w:rFonts w:ascii="Arial" w:eastAsia="Batang" w:hAnsi="Arial" w:cs="Arial"/>
                <w:bCs/>
                <w:sz w:val="22"/>
                <w:szCs w:val="22"/>
              </w:rPr>
              <w:t>.</w:t>
            </w:r>
          </w:p>
        </w:tc>
        <w:tc>
          <w:tcPr>
            <w:tcW w:w="0" w:type="auto"/>
            <w:shd w:val="clear" w:color="auto" w:fill="auto"/>
          </w:tcPr>
          <w:p w14:paraId="3F5E9521"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área para personas con capacidades diferentes sin tener motivo justificado.  </w:t>
            </w:r>
          </w:p>
        </w:tc>
        <w:tc>
          <w:tcPr>
            <w:tcW w:w="0" w:type="auto"/>
            <w:shd w:val="clear" w:color="auto" w:fill="auto"/>
            <w:vAlign w:val="center"/>
          </w:tcPr>
          <w:p w14:paraId="2A8BDAA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shd w:val="clear" w:color="auto" w:fill="auto"/>
            <w:vAlign w:val="center"/>
          </w:tcPr>
          <w:p w14:paraId="524EE91E"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3D8151E7" w14:textId="77777777" w:rsidTr="00232ADE">
        <w:trPr>
          <w:trHeight w:val="508"/>
        </w:trPr>
        <w:tc>
          <w:tcPr>
            <w:tcW w:w="547" w:type="dxa"/>
            <w:shd w:val="clear" w:color="auto" w:fill="auto"/>
            <w:vAlign w:val="center"/>
          </w:tcPr>
          <w:p w14:paraId="3BAB56E7"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23</w:t>
            </w:r>
            <w:r w:rsidR="004A2328">
              <w:rPr>
                <w:rFonts w:ascii="Arial" w:eastAsia="Batang" w:hAnsi="Arial" w:cs="Arial"/>
                <w:bCs/>
                <w:sz w:val="22"/>
                <w:szCs w:val="22"/>
              </w:rPr>
              <w:t>.</w:t>
            </w:r>
          </w:p>
        </w:tc>
        <w:tc>
          <w:tcPr>
            <w:tcW w:w="0" w:type="auto"/>
            <w:shd w:val="clear" w:color="auto" w:fill="auto"/>
          </w:tcPr>
          <w:p w14:paraId="3731B35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A menos de 10 metros de la entrada de una estación de bomberos y en la banqueta opuesta en un tramo de 25 metros.</w:t>
            </w:r>
          </w:p>
        </w:tc>
        <w:tc>
          <w:tcPr>
            <w:tcW w:w="0" w:type="auto"/>
            <w:shd w:val="clear" w:color="auto" w:fill="auto"/>
            <w:vAlign w:val="center"/>
          </w:tcPr>
          <w:p w14:paraId="08BAA94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7BFD3FB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713EE5" w:rsidRPr="00713EE5" w14:paraId="387F09E7" w14:textId="77777777" w:rsidTr="00232ADE">
        <w:trPr>
          <w:trHeight w:val="508"/>
        </w:trPr>
        <w:tc>
          <w:tcPr>
            <w:tcW w:w="547" w:type="dxa"/>
            <w:shd w:val="clear" w:color="auto" w:fill="auto"/>
            <w:vAlign w:val="center"/>
          </w:tcPr>
          <w:p w14:paraId="252FD446"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24</w:t>
            </w:r>
            <w:r w:rsidR="004A2328">
              <w:rPr>
                <w:rFonts w:ascii="Arial" w:eastAsia="Batang" w:hAnsi="Arial" w:cs="Arial"/>
                <w:bCs/>
                <w:sz w:val="22"/>
                <w:szCs w:val="22"/>
              </w:rPr>
              <w:t>.</w:t>
            </w:r>
          </w:p>
        </w:tc>
        <w:tc>
          <w:tcPr>
            <w:tcW w:w="0" w:type="auto"/>
            <w:shd w:val="clear" w:color="auto" w:fill="auto"/>
          </w:tcPr>
          <w:p w14:paraId="36EF549A"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 menos de 50 metros de un vehículo estacionado en el lado opuesto en una carretera de no más de dos carriles y con doble sentido de circulación.  </w:t>
            </w:r>
          </w:p>
        </w:tc>
        <w:tc>
          <w:tcPr>
            <w:tcW w:w="0" w:type="auto"/>
            <w:shd w:val="clear" w:color="auto" w:fill="auto"/>
            <w:vAlign w:val="center"/>
          </w:tcPr>
          <w:p w14:paraId="168D634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492556C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7B8CE8B3" w14:textId="77777777" w:rsidTr="00232ADE">
        <w:trPr>
          <w:trHeight w:val="254"/>
        </w:trPr>
        <w:tc>
          <w:tcPr>
            <w:tcW w:w="547" w:type="dxa"/>
            <w:shd w:val="clear" w:color="auto" w:fill="auto"/>
            <w:vAlign w:val="center"/>
          </w:tcPr>
          <w:p w14:paraId="7CABB53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25</w:t>
            </w:r>
            <w:r w:rsidR="004A2328">
              <w:rPr>
                <w:rFonts w:ascii="Arial" w:eastAsia="Batang" w:hAnsi="Arial" w:cs="Arial"/>
                <w:bCs/>
                <w:sz w:val="22"/>
                <w:szCs w:val="22"/>
              </w:rPr>
              <w:t>.</w:t>
            </w:r>
          </w:p>
        </w:tc>
        <w:tc>
          <w:tcPr>
            <w:tcW w:w="0" w:type="auto"/>
            <w:shd w:val="clear" w:color="auto" w:fill="auto"/>
          </w:tcPr>
          <w:p w14:paraId="6252DD35"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A menos de 100 metros de una curva o cima sin visibilidad.</w:t>
            </w:r>
          </w:p>
        </w:tc>
        <w:tc>
          <w:tcPr>
            <w:tcW w:w="0" w:type="auto"/>
            <w:shd w:val="clear" w:color="auto" w:fill="auto"/>
            <w:vAlign w:val="center"/>
          </w:tcPr>
          <w:p w14:paraId="1FFD345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15</w:t>
            </w:r>
          </w:p>
        </w:tc>
        <w:tc>
          <w:tcPr>
            <w:tcW w:w="0" w:type="auto"/>
            <w:shd w:val="clear" w:color="auto" w:fill="auto"/>
            <w:vAlign w:val="center"/>
          </w:tcPr>
          <w:p w14:paraId="4FCCB6C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20</w:t>
            </w:r>
          </w:p>
        </w:tc>
      </w:tr>
      <w:tr w:rsidR="00713EE5" w:rsidRPr="00713EE5" w14:paraId="11D367B8" w14:textId="77777777" w:rsidTr="00232ADE">
        <w:trPr>
          <w:trHeight w:val="508"/>
        </w:trPr>
        <w:tc>
          <w:tcPr>
            <w:tcW w:w="547" w:type="dxa"/>
            <w:shd w:val="clear" w:color="auto" w:fill="auto"/>
            <w:vAlign w:val="center"/>
          </w:tcPr>
          <w:p w14:paraId="67C81742"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26</w:t>
            </w:r>
            <w:r w:rsidR="004A2328">
              <w:rPr>
                <w:rFonts w:ascii="Arial" w:eastAsia="Batang" w:hAnsi="Arial" w:cs="Arial"/>
                <w:bCs/>
                <w:sz w:val="22"/>
                <w:szCs w:val="22"/>
              </w:rPr>
              <w:t>.</w:t>
            </w:r>
          </w:p>
        </w:tc>
        <w:tc>
          <w:tcPr>
            <w:tcW w:w="0" w:type="auto"/>
            <w:shd w:val="clear" w:color="auto" w:fill="auto"/>
          </w:tcPr>
          <w:p w14:paraId="02311F1D"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zonas en que el estacionamiento se encuentre sujeto a sistema de cobro, sin haber efectuado el pago correspondiente.</w:t>
            </w:r>
          </w:p>
        </w:tc>
        <w:tc>
          <w:tcPr>
            <w:tcW w:w="0" w:type="auto"/>
            <w:shd w:val="clear" w:color="auto" w:fill="auto"/>
            <w:vAlign w:val="center"/>
          </w:tcPr>
          <w:p w14:paraId="318350B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15BD14C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67B346FC" w14:textId="77777777" w:rsidTr="00232ADE">
        <w:trPr>
          <w:trHeight w:val="508"/>
        </w:trPr>
        <w:tc>
          <w:tcPr>
            <w:tcW w:w="547" w:type="dxa"/>
            <w:shd w:val="clear" w:color="auto" w:fill="auto"/>
            <w:vAlign w:val="center"/>
          </w:tcPr>
          <w:p w14:paraId="763ECB9E" w14:textId="77777777" w:rsidR="00713EE5" w:rsidRPr="00713EE5" w:rsidRDefault="00713EE5" w:rsidP="00A956EB">
            <w:pPr>
              <w:autoSpaceDE w:val="0"/>
              <w:autoSpaceDN w:val="0"/>
              <w:adjustRightInd w:val="0"/>
              <w:rPr>
                <w:rFonts w:ascii="Arial" w:eastAsia="Batang" w:hAnsi="Arial" w:cs="Arial"/>
                <w:b/>
                <w:bCs/>
                <w:sz w:val="22"/>
                <w:szCs w:val="22"/>
              </w:rPr>
            </w:pPr>
          </w:p>
          <w:p w14:paraId="62165B11"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IV</w:t>
            </w:r>
          </w:p>
        </w:tc>
        <w:tc>
          <w:tcPr>
            <w:tcW w:w="0" w:type="auto"/>
            <w:shd w:val="clear" w:color="auto" w:fill="auto"/>
          </w:tcPr>
          <w:p w14:paraId="0EB07FF5" w14:textId="77777777" w:rsidR="00713EE5" w:rsidRPr="00713EE5" w:rsidRDefault="00713EE5" w:rsidP="002E7FEC">
            <w:pPr>
              <w:autoSpaceDE w:val="0"/>
              <w:autoSpaceDN w:val="0"/>
              <w:adjustRightInd w:val="0"/>
              <w:ind w:left="142"/>
              <w:jc w:val="both"/>
              <w:rPr>
                <w:rFonts w:ascii="Arial" w:hAnsi="Arial" w:cs="Arial"/>
                <w:b/>
                <w:sz w:val="22"/>
                <w:szCs w:val="22"/>
              </w:rPr>
            </w:pPr>
          </w:p>
          <w:p w14:paraId="2429993F"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NO RESPETAR:</w:t>
            </w:r>
          </w:p>
        </w:tc>
        <w:tc>
          <w:tcPr>
            <w:tcW w:w="0" w:type="auto"/>
            <w:shd w:val="clear" w:color="auto" w:fill="auto"/>
            <w:vAlign w:val="center"/>
          </w:tcPr>
          <w:p w14:paraId="6AE8C50D"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shd w:val="clear" w:color="auto" w:fill="auto"/>
            <w:vAlign w:val="center"/>
          </w:tcPr>
          <w:p w14:paraId="7EDC6247"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58B5D238" w14:textId="77777777" w:rsidTr="00232ADE">
        <w:trPr>
          <w:trHeight w:val="254"/>
        </w:trPr>
        <w:tc>
          <w:tcPr>
            <w:tcW w:w="547" w:type="dxa"/>
            <w:shd w:val="clear" w:color="auto" w:fill="auto"/>
            <w:vAlign w:val="center"/>
          </w:tcPr>
          <w:p w14:paraId="63B721D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shd w:val="clear" w:color="auto" w:fill="auto"/>
          </w:tcPr>
          <w:p w14:paraId="039AFFD8"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El silbato del agente.  </w:t>
            </w:r>
          </w:p>
        </w:tc>
        <w:tc>
          <w:tcPr>
            <w:tcW w:w="0" w:type="auto"/>
            <w:shd w:val="clear" w:color="auto" w:fill="auto"/>
            <w:vAlign w:val="center"/>
          </w:tcPr>
          <w:p w14:paraId="6C55ABC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2DACC95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25564AA4" w14:textId="77777777" w:rsidTr="00232ADE">
        <w:trPr>
          <w:trHeight w:val="254"/>
        </w:trPr>
        <w:tc>
          <w:tcPr>
            <w:tcW w:w="547" w:type="dxa"/>
            <w:shd w:val="clear" w:color="auto" w:fill="auto"/>
            <w:vAlign w:val="center"/>
          </w:tcPr>
          <w:p w14:paraId="524E9B97"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shd w:val="clear" w:color="auto" w:fill="auto"/>
          </w:tcPr>
          <w:p w14:paraId="2CB3C341"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La señal de alto.</w:t>
            </w:r>
          </w:p>
        </w:tc>
        <w:tc>
          <w:tcPr>
            <w:tcW w:w="0" w:type="auto"/>
            <w:shd w:val="clear" w:color="auto" w:fill="auto"/>
            <w:vAlign w:val="center"/>
          </w:tcPr>
          <w:p w14:paraId="07564E7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shd w:val="clear" w:color="auto" w:fill="auto"/>
            <w:vAlign w:val="center"/>
          </w:tcPr>
          <w:p w14:paraId="150CC10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3AF79AC2" w14:textId="77777777" w:rsidTr="00232ADE">
        <w:trPr>
          <w:trHeight w:val="269"/>
        </w:trPr>
        <w:tc>
          <w:tcPr>
            <w:tcW w:w="547" w:type="dxa"/>
            <w:shd w:val="clear" w:color="auto" w:fill="auto"/>
            <w:vAlign w:val="center"/>
          </w:tcPr>
          <w:p w14:paraId="7A7A3D4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shd w:val="clear" w:color="auto" w:fill="auto"/>
          </w:tcPr>
          <w:p w14:paraId="3E8DECD7"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Las señales de tránsito.  </w:t>
            </w:r>
          </w:p>
        </w:tc>
        <w:tc>
          <w:tcPr>
            <w:tcW w:w="0" w:type="auto"/>
            <w:shd w:val="clear" w:color="auto" w:fill="auto"/>
            <w:vAlign w:val="center"/>
          </w:tcPr>
          <w:p w14:paraId="65C3CD5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shd w:val="clear" w:color="auto" w:fill="auto"/>
            <w:vAlign w:val="center"/>
          </w:tcPr>
          <w:p w14:paraId="23A98F9F"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021058E0" w14:textId="77777777" w:rsidTr="00232ADE">
        <w:trPr>
          <w:trHeight w:val="254"/>
        </w:trPr>
        <w:tc>
          <w:tcPr>
            <w:tcW w:w="547" w:type="dxa"/>
            <w:vAlign w:val="center"/>
          </w:tcPr>
          <w:p w14:paraId="47F8CFB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2F451451"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Las sirenas de emergencia.  </w:t>
            </w:r>
          </w:p>
        </w:tc>
        <w:tc>
          <w:tcPr>
            <w:tcW w:w="0" w:type="auto"/>
            <w:vAlign w:val="center"/>
          </w:tcPr>
          <w:p w14:paraId="08293EC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315AC3A5"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57E235F5" w14:textId="77777777" w:rsidTr="00232ADE">
        <w:trPr>
          <w:trHeight w:val="254"/>
        </w:trPr>
        <w:tc>
          <w:tcPr>
            <w:tcW w:w="547" w:type="dxa"/>
            <w:vAlign w:val="center"/>
          </w:tcPr>
          <w:p w14:paraId="482E4B3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tcPr>
          <w:p w14:paraId="3309300A"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Luz roja del semáforo.  </w:t>
            </w:r>
          </w:p>
        </w:tc>
        <w:tc>
          <w:tcPr>
            <w:tcW w:w="0" w:type="auto"/>
            <w:vAlign w:val="center"/>
          </w:tcPr>
          <w:p w14:paraId="0284C80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0" w:type="auto"/>
            <w:vAlign w:val="center"/>
          </w:tcPr>
          <w:p w14:paraId="3AFB5B1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12</w:t>
            </w:r>
          </w:p>
        </w:tc>
      </w:tr>
      <w:tr w:rsidR="00713EE5" w:rsidRPr="00713EE5" w14:paraId="07397C14" w14:textId="77777777" w:rsidTr="00232ADE">
        <w:trPr>
          <w:trHeight w:val="254"/>
        </w:trPr>
        <w:tc>
          <w:tcPr>
            <w:tcW w:w="547" w:type="dxa"/>
            <w:vAlign w:val="center"/>
          </w:tcPr>
          <w:p w14:paraId="1C3CD61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tcPr>
          <w:p w14:paraId="64EEF5C4"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El paso de peatones.  </w:t>
            </w:r>
          </w:p>
        </w:tc>
        <w:tc>
          <w:tcPr>
            <w:tcW w:w="0" w:type="auto"/>
            <w:vAlign w:val="center"/>
          </w:tcPr>
          <w:p w14:paraId="3E575B3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vAlign w:val="center"/>
          </w:tcPr>
          <w:p w14:paraId="3853F06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78D4CF7D" w14:textId="77777777" w:rsidTr="00232ADE">
        <w:trPr>
          <w:trHeight w:val="508"/>
        </w:trPr>
        <w:tc>
          <w:tcPr>
            <w:tcW w:w="547" w:type="dxa"/>
            <w:vAlign w:val="center"/>
          </w:tcPr>
          <w:p w14:paraId="4359BFA4" w14:textId="77777777" w:rsidR="00713EE5" w:rsidRPr="00713EE5" w:rsidRDefault="00713EE5" w:rsidP="00A956EB">
            <w:pPr>
              <w:autoSpaceDE w:val="0"/>
              <w:autoSpaceDN w:val="0"/>
              <w:adjustRightInd w:val="0"/>
              <w:rPr>
                <w:rFonts w:ascii="Arial" w:eastAsia="Batang" w:hAnsi="Arial" w:cs="Arial"/>
                <w:b/>
                <w:bCs/>
                <w:sz w:val="22"/>
                <w:szCs w:val="22"/>
              </w:rPr>
            </w:pPr>
          </w:p>
          <w:p w14:paraId="6519CF24"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w:t>
            </w:r>
          </w:p>
        </w:tc>
        <w:tc>
          <w:tcPr>
            <w:tcW w:w="0" w:type="auto"/>
          </w:tcPr>
          <w:p w14:paraId="2A2C8CBE" w14:textId="77777777" w:rsidR="00713EE5" w:rsidRPr="00713EE5" w:rsidRDefault="00713EE5" w:rsidP="002E7FEC">
            <w:pPr>
              <w:autoSpaceDE w:val="0"/>
              <w:autoSpaceDN w:val="0"/>
              <w:adjustRightInd w:val="0"/>
              <w:ind w:left="142"/>
              <w:jc w:val="both"/>
              <w:rPr>
                <w:rFonts w:ascii="Arial" w:hAnsi="Arial" w:cs="Arial"/>
                <w:b/>
                <w:sz w:val="22"/>
                <w:szCs w:val="22"/>
              </w:rPr>
            </w:pPr>
          </w:p>
          <w:p w14:paraId="0A2027BF"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FALTA DE:</w:t>
            </w:r>
          </w:p>
        </w:tc>
        <w:tc>
          <w:tcPr>
            <w:tcW w:w="0" w:type="auto"/>
            <w:vAlign w:val="center"/>
          </w:tcPr>
          <w:p w14:paraId="0EA1923F" w14:textId="77777777" w:rsidR="00713EE5" w:rsidRPr="00713EE5" w:rsidRDefault="00713EE5" w:rsidP="002E7FEC">
            <w:pPr>
              <w:autoSpaceDE w:val="0"/>
              <w:autoSpaceDN w:val="0"/>
              <w:adjustRightInd w:val="0"/>
              <w:ind w:left="-108"/>
              <w:jc w:val="center"/>
              <w:rPr>
                <w:rFonts w:ascii="Arial" w:eastAsia="Batang" w:hAnsi="Arial" w:cs="Arial"/>
                <w:b/>
                <w:bCs/>
                <w:sz w:val="22"/>
                <w:szCs w:val="22"/>
              </w:rPr>
            </w:pPr>
          </w:p>
          <w:p w14:paraId="677435C7"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70400AA7"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p>
          <w:p w14:paraId="63E59011"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5914E360" w14:textId="77777777" w:rsidTr="00232ADE">
        <w:trPr>
          <w:trHeight w:val="254"/>
        </w:trPr>
        <w:tc>
          <w:tcPr>
            <w:tcW w:w="547" w:type="dxa"/>
            <w:vAlign w:val="center"/>
          </w:tcPr>
          <w:p w14:paraId="1728DD2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Pr>
          <w:p w14:paraId="15B90CFE"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Espejo lateral en camiones y camionetas.</w:t>
            </w:r>
          </w:p>
        </w:tc>
        <w:tc>
          <w:tcPr>
            <w:tcW w:w="0" w:type="auto"/>
            <w:vAlign w:val="center"/>
          </w:tcPr>
          <w:p w14:paraId="77342E5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27E36135"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4C5A0324" w14:textId="77777777" w:rsidTr="00232ADE">
        <w:trPr>
          <w:trHeight w:val="269"/>
        </w:trPr>
        <w:tc>
          <w:tcPr>
            <w:tcW w:w="547" w:type="dxa"/>
            <w:vAlign w:val="center"/>
          </w:tcPr>
          <w:p w14:paraId="1163D1C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3D72F14B"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Espejo retrovisor.  </w:t>
            </w:r>
          </w:p>
        </w:tc>
        <w:tc>
          <w:tcPr>
            <w:tcW w:w="0" w:type="auto"/>
            <w:vAlign w:val="center"/>
          </w:tcPr>
          <w:p w14:paraId="7D9FA0B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6FE5577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19F121F3" w14:textId="77777777" w:rsidTr="00232ADE">
        <w:trPr>
          <w:trHeight w:val="254"/>
        </w:trPr>
        <w:tc>
          <w:tcPr>
            <w:tcW w:w="547" w:type="dxa"/>
            <w:vAlign w:val="center"/>
          </w:tcPr>
          <w:p w14:paraId="343766D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4C718CD1"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Luz posterior.  </w:t>
            </w:r>
          </w:p>
        </w:tc>
        <w:tc>
          <w:tcPr>
            <w:tcW w:w="0" w:type="auto"/>
            <w:vAlign w:val="center"/>
          </w:tcPr>
          <w:p w14:paraId="3B33FCA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54714F0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248A53DE" w14:textId="77777777" w:rsidTr="00232ADE">
        <w:trPr>
          <w:trHeight w:val="254"/>
        </w:trPr>
        <w:tc>
          <w:tcPr>
            <w:tcW w:w="547" w:type="dxa"/>
            <w:vAlign w:val="center"/>
          </w:tcPr>
          <w:p w14:paraId="52B0246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4A71FF1A"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Frenos.  </w:t>
            </w:r>
          </w:p>
        </w:tc>
        <w:tc>
          <w:tcPr>
            <w:tcW w:w="0" w:type="auto"/>
            <w:vAlign w:val="center"/>
          </w:tcPr>
          <w:p w14:paraId="1254674F"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4B0BF387"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5FCB063E" w14:textId="77777777" w:rsidTr="00232ADE">
        <w:trPr>
          <w:trHeight w:val="254"/>
        </w:trPr>
        <w:tc>
          <w:tcPr>
            <w:tcW w:w="547" w:type="dxa"/>
            <w:vAlign w:val="center"/>
          </w:tcPr>
          <w:p w14:paraId="69C02C9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tcPr>
          <w:p w14:paraId="0C7C4906"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 xml:space="preserve">Limpiaparabrisas.  </w:t>
            </w:r>
          </w:p>
        </w:tc>
        <w:tc>
          <w:tcPr>
            <w:tcW w:w="0" w:type="auto"/>
            <w:vAlign w:val="center"/>
          </w:tcPr>
          <w:p w14:paraId="170A115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78473BB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6EF5243E" w14:textId="77777777" w:rsidTr="00232ADE">
        <w:trPr>
          <w:trHeight w:val="254"/>
        </w:trPr>
        <w:tc>
          <w:tcPr>
            <w:tcW w:w="547" w:type="dxa"/>
            <w:vAlign w:val="center"/>
          </w:tcPr>
          <w:p w14:paraId="0ABB50D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tcPr>
          <w:p w14:paraId="4F1A0E0B" w14:textId="77777777" w:rsidR="00713EE5" w:rsidRPr="00713EE5" w:rsidRDefault="00713EE5" w:rsidP="008920BD">
            <w:pPr>
              <w:autoSpaceDE w:val="0"/>
              <w:autoSpaceDN w:val="0"/>
              <w:adjustRightInd w:val="0"/>
              <w:jc w:val="both"/>
              <w:rPr>
                <w:rFonts w:ascii="Arial" w:hAnsi="Arial" w:cs="Arial"/>
                <w:sz w:val="22"/>
                <w:szCs w:val="22"/>
              </w:rPr>
            </w:pPr>
            <w:r w:rsidRPr="00713EE5">
              <w:rPr>
                <w:rFonts w:ascii="Arial" w:hAnsi="Arial" w:cs="Arial"/>
                <w:sz w:val="22"/>
                <w:szCs w:val="22"/>
              </w:rPr>
              <w:t>Falta de luz de frenos para transporte en el servicio público.</w:t>
            </w:r>
          </w:p>
        </w:tc>
        <w:tc>
          <w:tcPr>
            <w:tcW w:w="0" w:type="auto"/>
            <w:vAlign w:val="center"/>
          </w:tcPr>
          <w:p w14:paraId="35999B1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60DF3B5C"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60ABFD42" w14:textId="77777777" w:rsidTr="00232ADE">
        <w:trPr>
          <w:trHeight w:val="523"/>
        </w:trPr>
        <w:tc>
          <w:tcPr>
            <w:tcW w:w="547" w:type="dxa"/>
            <w:vAlign w:val="center"/>
          </w:tcPr>
          <w:p w14:paraId="4D7C46F9" w14:textId="77777777" w:rsidR="00713EE5" w:rsidRPr="00713EE5" w:rsidRDefault="00713EE5" w:rsidP="00A956EB">
            <w:pPr>
              <w:autoSpaceDE w:val="0"/>
              <w:autoSpaceDN w:val="0"/>
              <w:adjustRightInd w:val="0"/>
              <w:ind w:hanging="105"/>
              <w:rPr>
                <w:rFonts w:ascii="Arial" w:eastAsia="Batang" w:hAnsi="Arial" w:cs="Arial"/>
                <w:b/>
                <w:bCs/>
                <w:sz w:val="22"/>
                <w:szCs w:val="22"/>
              </w:rPr>
            </w:pPr>
          </w:p>
          <w:p w14:paraId="33BBA064"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VI</w:t>
            </w:r>
          </w:p>
        </w:tc>
        <w:tc>
          <w:tcPr>
            <w:tcW w:w="0" w:type="auto"/>
          </w:tcPr>
          <w:p w14:paraId="4004DF50" w14:textId="77777777" w:rsidR="00713EE5" w:rsidRPr="00713EE5" w:rsidRDefault="00713EE5" w:rsidP="002E7FEC">
            <w:pPr>
              <w:autoSpaceDE w:val="0"/>
              <w:autoSpaceDN w:val="0"/>
              <w:adjustRightInd w:val="0"/>
              <w:ind w:left="142"/>
              <w:jc w:val="both"/>
              <w:rPr>
                <w:rFonts w:ascii="Arial" w:hAnsi="Arial" w:cs="Arial"/>
                <w:b/>
                <w:sz w:val="22"/>
                <w:szCs w:val="22"/>
              </w:rPr>
            </w:pPr>
          </w:p>
          <w:p w14:paraId="15F7E8BD"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ADELANTAR VEHÍCULOS:</w:t>
            </w:r>
          </w:p>
        </w:tc>
        <w:tc>
          <w:tcPr>
            <w:tcW w:w="0" w:type="auto"/>
            <w:vAlign w:val="center"/>
          </w:tcPr>
          <w:p w14:paraId="62A86AFB"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721D1498"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7E330147" w14:textId="77777777" w:rsidTr="00232ADE">
        <w:trPr>
          <w:trHeight w:val="254"/>
        </w:trPr>
        <w:tc>
          <w:tcPr>
            <w:tcW w:w="547" w:type="dxa"/>
            <w:vAlign w:val="center"/>
          </w:tcPr>
          <w:p w14:paraId="411FB88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Pr>
          <w:p w14:paraId="78F5D313"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puentes o pasos a desnivel.</w:t>
            </w:r>
          </w:p>
        </w:tc>
        <w:tc>
          <w:tcPr>
            <w:tcW w:w="0" w:type="auto"/>
            <w:vAlign w:val="center"/>
          </w:tcPr>
          <w:p w14:paraId="09AF722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2ABBB59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23613106" w14:textId="77777777" w:rsidTr="00232ADE">
        <w:trPr>
          <w:trHeight w:val="254"/>
        </w:trPr>
        <w:tc>
          <w:tcPr>
            <w:tcW w:w="547" w:type="dxa"/>
            <w:vAlign w:val="center"/>
          </w:tcPr>
          <w:p w14:paraId="05C4F84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70769762"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En intersección a un vehículo.  </w:t>
            </w:r>
          </w:p>
        </w:tc>
        <w:tc>
          <w:tcPr>
            <w:tcW w:w="0" w:type="auto"/>
            <w:vAlign w:val="center"/>
          </w:tcPr>
          <w:p w14:paraId="109A7CA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11AC8B1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5809F84C" w14:textId="77777777" w:rsidTr="00232ADE">
        <w:trPr>
          <w:trHeight w:val="269"/>
        </w:trPr>
        <w:tc>
          <w:tcPr>
            <w:tcW w:w="547" w:type="dxa"/>
            <w:vAlign w:val="center"/>
          </w:tcPr>
          <w:p w14:paraId="62A27F1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0EF2228C"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En la línea de seguridad del peatón.</w:t>
            </w:r>
          </w:p>
        </w:tc>
        <w:tc>
          <w:tcPr>
            <w:tcW w:w="0" w:type="auto"/>
            <w:vAlign w:val="center"/>
          </w:tcPr>
          <w:p w14:paraId="7A24072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53329EF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1C738DA8" w14:textId="77777777" w:rsidTr="00232ADE">
        <w:trPr>
          <w:trHeight w:val="1257"/>
        </w:trPr>
        <w:tc>
          <w:tcPr>
            <w:tcW w:w="547" w:type="dxa"/>
            <w:vAlign w:val="center"/>
          </w:tcPr>
          <w:p w14:paraId="118751C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0F5914CA"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Por el carril de circulación en: curvas, vados, lomas, túneles, pasos a desnivel, puentes, intersecciones o cruceros, vías de ferrocarril, en zonas escolares, cuando haya una línea central continua en el pavimento y en todo lugar donde la visibilidad esté obstruida o limitada. Esta prohibición tendrá efecto desde cincuenta metros antes de los lugares mencionados.</w:t>
            </w:r>
          </w:p>
        </w:tc>
        <w:tc>
          <w:tcPr>
            <w:tcW w:w="0" w:type="auto"/>
            <w:vAlign w:val="center"/>
          </w:tcPr>
          <w:p w14:paraId="677F468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p>
          <w:p w14:paraId="18C164E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p>
          <w:p w14:paraId="4E491D8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65FDB60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p>
          <w:p w14:paraId="513E08E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p>
          <w:p w14:paraId="53E8939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37364CF2" w14:textId="77777777" w:rsidTr="00232ADE">
        <w:trPr>
          <w:trHeight w:val="254"/>
        </w:trPr>
        <w:tc>
          <w:tcPr>
            <w:tcW w:w="547" w:type="dxa"/>
            <w:vAlign w:val="center"/>
          </w:tcPr>
          <w:p w14:paraId="180E328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tcPr>
          <w:p w14:paraId="73B576B3"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Por el acotamiento.  </w:t>
            </w:r>
          </w:p>
        </w:tc>
        <w:tc>
          <w:tcPr>
            <w:tcW w:w="0" w:type="auto"/>
            <w:vAlign w:val="center"/>
          </w:tcPr>
          <w:p w14:paraId="1397B56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3E17EEF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3C185FF7" w14:textId="77777777" w:rsidTr="00232ADE">
        <w:trPr>
          <w:trHeight w:val="523"/>
        </w:trPr>
        <w:tc>
          <w:tcPr>
            <w:tcW w:w="547" w:type="dxa"/>
            <w:vAlign w:val="center"/>
          </w:tcPr>
          <w:p w14:paraId="3932BF0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tcPr>
          <w:p w14:paraId="6AD629BB"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Por el lado derecho en calles o avenidas de doble circulación que tengan solamente un carril para cada sentido de circulación.</w:t>
            </w:r>
          </w:p>
        </w:tc>
        <w:tc>
          <w:tcPr>
            <w:tcW w:w="0" w:type="auto"/>
            <w:vAlign w:val="center"/>
          </w:tcPr>
          <w:p w14:paraId="350BD6C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223A92A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486A2938" w14:textId="77777777" w:rsidTr="00232ADE">
        <w:trPr>
          <w:trHeight w:val="254"/>
        </w:trPr>
        <w:tc>
          <w:tcPr>
            <w:tcW w:w="547" w:type="dxa"/>
            <w:vAlign w:val="center"/>
          </w:tcPr>
          <w:p w14:paraId="0E265E06"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sidR="004A2328">
              <w:rPr>
                <w:rFonts w:ascii="Arial" w:eastAsia="Batang" w:hAnsi="Arial" w:cs="Arial"/>
                <w:bCs/>
                <w:sz w:val="22"/>
                <w:szCs w:val="22"/>
              </w:rPr>
              <w:t>.</w:t>
            </w:r>
          </w:p>
        </w:tc>
        <w:tc>
          <w:tcPr>
            <w:tcW w:w="0" w:type="auto"/>
          </w:tcPr>
          <w:p w14:paraId="70F1D71B"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A un vehículo que circula a la velocidad máxima permitida.</w:t>
            </w:r>
          </w:p>
        </w:tc>
        <w:tc>
          <w:tcPr>
            <w:tcW w:w="0" w:type="auto"/>
            <w:vAlign w:val="center"/>
          </w:tcPr>
          <w:p w14:paraId="08D6193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189287A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2DDBC3F5" w14:textId="77777777" w:rsidTr="00232ADE">
        <w:trPr>
          <w:trHeight w:val="254"/>
        </w:trPr>
        <w:tc>
          <w:tcPr>
            <w:tcW w:w="547" w:type="dxa"/>
            <w:vAlign w:val="center"/>
          </w:tcPr>
          <w:p w14:paraId="2BBC1B3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sidR="004A2328">
              <w:rPr>
                <w:rFonts w:ascii="Arial" w:eastAsia="Batang" w:hAnsi="Arial" w:cs="Arial"/>
                <w:bCs/>
                <w:sz w:val="22"/>
                <w:szCs w:val="22"/>
              </w:rPr>
              <w:t>.</w:t>
            </w:r>
          </w:p>
        </w:tc>
        <w:tc>
          <w:tcPr>
            <w:tcW w:w="0" w:type="auto"/>
          </w:tcPr>
          <w:p w14:paraId="6A6DE174"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A los vehículos que se encuentran detenidos cediendo el paso a peatones.</w:t>
            </w:r>
          </w:p>
        </w:tc>
        <w:tc>
          <w:tcPr>
            <w:tcW w:w="0" w:type="auto"/>
            <w:vAlign w:val="center"/>
          </w:tcPr>
          <w:p w14:paraId="146F075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027A6E07"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36A5EE7B" w14:textId="77777777" w:rsidTr="00232ADE">
        <w:trPr>
          <w:trHeight w:val="254"/>
        </w:trPr>
        <w:tc>
          <w:tcPr>
            <w:tcW w:w="547" w:type="dxa"/>
            <w:vAlign w:val="center"/>
          </w:tcPr>
          <w:p w14:paraId="62F9576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sidR="004A2328">
              <w:rPr>
                <w:rFonts w:ascii="Arial" w:eastAsia="Batang" w:hAnsi="Arial" w:cs="Arial"/>
                <w:bCs/>
                <w:sz w:val="22"/>
                <w:szCs w:val="22"/>
              </w:rPr>
              <w:t>.</w:t>
            </w:r>
          </w:p>
        </w:tc>
        <w:tc>
          <w:tcPr>
            <w:tcW w:w="0" w:type="auto"/>
          </w:tcPr>
          <w:p w14:paraId="129C2E78"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A un vehículo de emergencia en servicio.</w:t>
            </w:r>
          </w:p>
        </w:tc>
        <w:tc>
          <w:tcPr>
            <w:tcW w:w="0" w:type="auto"/>
            <w:vAlign w:val="center"/>
          </w:tcPr>
          <w:p w14:paraId="0CAF6FB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415D62D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1235F0F7" w14:textId="77777777" w:rsidTr="00232ADE">
        <w:trPr>
          <w:trHeight w:val="254"/>
        </w:trPr>
        <w:tc>
          <w:tcPr>
            <w:tcW w:w="547" w:type="dxa"/>
            <w:vAlign w:val="center"/>
          </w:tcPr>
          <w:p w14:paraId="16BAC1B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sidR="004A2328">
              <w:rPr>
                <w:rFonts w:ascii="Arial" w:eastAsia="Batang" w:hAnsi="Arial" w:cs="Arial"/>
                <w:bCs/>
                <w:sz w:val="22"/>
                <w:szCs w:val="22"/>
              </w:rPr>
              <w:t>.</w:t>
            </w:r>
          </w:p>
        </w:tc>
        <w:tc>
          <w:tcPr>
            <w:tcW w:w="0" w:type="auto"/>
          </w:tcPr>
          <w:p w14:paraId="15A786CB"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Por el carril central neutro en las avenidas que cuenten con éste.</w:t>
            </w:r>
          </w:p>
        </w:tc>
        <w:tc>
          <w:tcPr>
            <w:tcW w:w="0" w:type="auto"/>
            <w:vAlign w:val="center"/>
          </w:tcPr>
          <w:p w14:paraId="56EADB6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0AEF1CF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189A448D" w14:textId="77777777" w:rsidTr="00232ADE">
        <w:trPr>
          <w:trHeight w:val="508"/>
        </w:trPr>
        <w:tc>
          <w:tcPr>
            <w:tcW w:w="547" w:type="dxa"/>
            <w:vAlign w:val="center"/>
          </w:tcPr>
          <w:p w14:paraId="3A69FC0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lastRenderedPageBreak/>
              <w:t>11</w:t>
            </w:r>
            <w:r w:rsidR="004A2328">
              <w:rPr>
                <w:rFonts w:ascii="Arial" w:eastAsia="Batang" w:hAnsi="Arial" w:cs="Arial"/>
                <w:bCs/>
                <w:sz w:val="22"/>
                <w:szCs w:val="22"/>
              </w:rPr>
              <w:t>.</w:t>
            </w:r>
          </w:p>
        </w:tc>
        <w:tc>
          <w:tcPr>
            <w:tcW w:w="0" w:type="auto"/>
          </w:tcPr>
          <w:p w14:paraId="0EF6C9FA" w14:textId="77777777" w:rsidR="00713EE5" w:rsidRPr="00713EE5" w:rsidRDefault="00713EE5" w:rsidP="008920BD">
            <w:pPr>
              <w:autoSpaceDE w:val="0"/>
              <w:autoSpaceDN w:val="0"/>
              <w:adjustRightInd w:val="0"/>
              <w:ind w:left="52"/>
              <w:jc w:val="both"/>
              <w:rPr>
                <w:rFonts w:ascii="Arial" w:hAnsi="Arial" w:cs="Arial"/>
                <w:sz w:val="22"/>
                <w:szCs w:val="22"/>
              </w:rPr>
            </w:pPr>
            <w:r w:rsidRPr="00713EE5">
              <w:rPr>
                <w:rFonts w:ascii="Arial" w:hAnsi="Arial" w:cs="Arial"/>
                <w:sz w:val="22"/>
                <w:szCs w:val="22"/>
              </w:rPr>
              <w:t>Invadir un carril de sentido opuesto a la circulación para adelantar una fila de vehículos.</w:t>
            </w:r>
          </w:p>
        </w:tc>
        <w:tc>
          <w:tcPr>
            <w:tcW w:w="0" w:type="auto"/>
            <w:vAlign w:val="center"/>
          </w:tcPr>
          <w:p w14:paraId="2CAF341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586E400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60283CAC" w14:textId="77777777" w:rsidTr="00232ADE">
        <w:trPr>
          <w:trHeight w:val="508"/>
        </w:trPr>
        <w:tc>
          <w:tcPr>
            <w:tcW w:w="547" w:type="dxa"/>
            <w:vAlign w:val="center"/>
          </w:tcPr>
          <w:p w14:paraId="7144950F" w14:textId="77777777" w:rsidR="00713EE5" w:rsidRPr="00713EE5" w:rsidRDefault="00713EE5" w:rsidP="00A956EB">
            <w:pPr>
              <w:autoSpaceDE w:val="0"/>
              <w:autoSpaceDN w:val="0"/>
              <w:adjustRightInd w:val="0"/>
              <w:rPr>
                <w:rFonts w:ascii="Arial" w:eastAsia="Batang" w:hAnsi="Arial" w:cs="Arial"/>
                <w:b/>
                <w:bCs/>
                <w:sz w:val="22"/>
                <w:szCs w:val="22"/>
              </w:rPr>
            </w:pPr>
          </w:p>
          <w:p w14:paraId="6F17575C"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VII</w:t>
            </w:r>
          </w:p>
        </w:tc>
        <w:tc>
          <w:tcPr>
            <w:tcW w:w="0" w:type="auto"/>
          </w:tcPr>
          <w:p w14:paraId="6D7F4873" w14:textId="77777777" w:rsidR="00713EE5" w:rsidRPr="00713EE5" w:rsidRDefault="00713EE5" w:rsidP="002E7FEC">
            <w:pPr>
              <w:autoSpaceDE w:val="0"/>
              <w:autoSpaceDN w:val="0"/>
              <w:adjustRightInd w:val="0"/>
              <w:ind w:left="142"/>
              <w:jc w:val="both"/>
              <w:rPr>
                <w:rFonts w:ascii="Arial" w:hAnsi="Arial" w:cs="Arial"/>
                <w:b/>
                <w:sz w:val="22"/>
                <w:szCs w:val="22"/>
              </w:rPr>
            </w:pPr>
          </w:p>
          <w:p w14:paraId="470B5080"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USAR:</w:t>
            </w:r>
          </w:p>
        </w:tc>
        <w:tc>
          <w:tcPr>
            <w:tcW w:w="0" w:type="auto"/>
            <w:vAlign w:val="center"/>
          </w:tcPr>
          <w:p w14:paraId="181C078F"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065AB040"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6FFC2F10" w14:textId="77777777" w:rsidTr="00232ADE">
        <w:trPr>
          <w:trHeight w:val="269"/>
        </w:trPr>
        <w:tc>
          <w:tcPr>
            <w:tcW w:w="547" w:type="dxa"/>
            <w:vAlign w:val="center"/>
          </w:tcPr>
          <w:p w14:paraId="02AC7FE2"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Pr>
          <w:p w14:paraId="2EB2BC12"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Licencia que no corresponda al servicio.</w:t>
            </w:r>
          </w:p>
        </w:tc>
        <w:tc>
          <w:tcPr>
            <w:tcW w:w="0" w:type="auto"/>
            <w:vAlign w:val="center"/>
          </w:tcPr>
          <w:p w14:paraId="19E5D683"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21630D2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6D04091B" w14:textId="77777777" w:rsidTr="00232ADE">
        <w:trPr>
          <w:trHeight w:val="254"/>
        </w:trPr>
        <w:tc>
          <w:tcPr>
            <w:tcW w:w="547" w:type="dxa"/>
            <w:vAlign w:val="center"/>
          </w:tcPr>
          <w:p w14:paraId="38A664D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62782310"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Indebidamente el claxon.</w:t>
            </w:r>
          </w:p>
        </w:tc>
        <w:tc>
          <w:tcPr>
            <w:tcW w:w="0" w:type="auto"/>
            <w:vAlign w:val="center"/>
          </w:tcPr>
          <w:p w14:paraId="35E6002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vAlign w:val="center"/>
          </w:tcPr>
          <w:p w14:paraId="53A145E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0F7E0B8C" w14:textId="77777777" w:rsidTr="00232ADE">
        <w:trPr>
          <w:trHeight w:val="254"/>
        </w:trPr>
        <w:tc>
          <w:tcPr>
            <w:tcW w:w="547" w:type="dxa"/>
            <w:vAlign w:val="center"/>
          </w:tcPr>
          <w:p w14:paraId="4EDE4E9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417AB5FA"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Sirena sin autorización o sin motivo justificado.</w:t>
            </w:r>
          </w:p>
        </w:tc>
        <w:tc>
          <w:tcPr>
            <w:tcW w:w="0" w:type="auto"/>
            <w:vAlign w:val="center"/>
          </w:tcPr>
          <w:p w14:paraId="1BA4029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4</w:t>
            </w:r>
          </w:p>
        </w:tc>
        <w:tc>
          <w:tcPr>
            <w:tcW w:w="0" w:type="auto"/>
            <w:vAlign w:val="center"/>
          </w:tcPr>
          <w:p w14:paraId="7E048C0F"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1296D583" w14:textId="77777777" w:rsidTr="00232ADE">
        <w:trPr>
          <w:trHeight w:val="254"/>
        </w:trPr>
        <w:tc>
          <w:tcPr>
            <w:tcW w:w="547" w:type="dxa"/>
            <w:vAlign w:val="center"/>
          </w:tcPr>
          <w:p w14:paraId="718DA32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61B89F80"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Con llantas que deterioren el pavimento.</w:t>
            </w:r>
          </w:p>
        </w:tc>
        <w:tc>
          <w:tcPr>
            <w:tcW w:w="0" w:type="auto"/>
            <w:vAlign w:val="center"/>
          </w:tcPr>
          <w:p w14:paraId="02CBE26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62B9F27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67ADB800" w14:textId="77777777" w:rsidTr="00232ADE">
        <w:trPr>
          <w:trHeight w:val="508"/>
        </w:trPr>
        <w:tc>
          <w:tcPr>
            <w:tcW w:w="547" w:type="dxa"/>
            <w:vAlign w:val="center"/>
          </w:tcPr>
          <w:p w14:paraId="3F89C1C1" w14:textId="77777777" w:rsidR="00713EE5" w:rsidRPr="00713EE5" w:rsidRDefault="00713EE5" w:rsidP="00A956EB">
            <w:pPr>
              <w:autoSpaceDE w:val="0"/>
              <w:autoSpaceDN w:val="0"/>
              <w:adjustRightInd w:val="0"/>
              <w:rPr>
                <w:rFonts w:ascii="Arial" w:eastAsia="Batang" w:hAnsi="Arial" w:cs="Arial"/>
                <w:b/>
                <w:bCs/>
                <w:sz w:val="22"/>
                <w:szCs w:val="22"/>
              </w:rPr>
            </w:pPr>
          </w:p>
          <w:p w14:paraId="22DAE7AD"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VIII</w:t>
            </w:r>
          </w:p>
        </w:tc>
        <w:tc>
          <w:tcPr>
            <w:tcW w:w="0" w:type="auto"/>
          </w:tcPr>
          <w:p w14:paraId="42F6942A" w14:textId="77777777" w:rsidR="00713EE5" w:rsidRPr="00713EE5" w:rsidRDefault="00713EE5" w:rsidP="002E7FEC">
            <w:pPr>
              <w:autoSpaceDE w:val="0"/>
              <w:autoSpaceDN w:val="0"/>
              <w:adjustRightInd w:val="0"/>
              <w:ind w:left="142"/>
              <w:jc w:val="both"/>
              <w:rPr>
                <w:rFonts w:ascii="Arial" w:hAnsi="Arial" w:cs="Arial"/>
                <w:b/>
                <w:sz w:val="22"/>
                <w:szCs w:val="22"/>
              </w:rPr>
            </w:pPr>
          </w:p>
          <w:p w14:paraId="089EF191"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TRANSPORTAR:</w:t>
            </w:r>
          </w:p>
        </w:tc>
        <w:tc>
          <w:tcPr>
            <w:tcW w:w="0" w:type="auto"/>
            <w:vAlign w:val="center"/>
          </w:tcPr>
          <w:p w14:paraId="54A60724"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006CC427"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38F6D37A" w14:textId="77777777" w:rsidTr="00232ADE">
        <w:trPr>
          <w:trHeight w:val="254"/>
        </w:trPr>
        <w:tc>
          <w:tcPr>
            <w:tcW w:w="547" w:type="dxa"/>
            <w:vAlign w:val="center"/>
          </w:tcPr>
          <w:p w14:paraId="0E78BBC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Pr>
          <w:p w14:paraId="48C9B10A"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Mayor número de personas autorizadas en la tarjeta de circulación</w:t>
            </w:r>
          </w:p>
        </w:tc>
        <w:tc>
          <w:tcPr>
            <w:tcW w:w="0" w:type="auto"/>
            <w:vAlign w:val="center"/>
          </w:tcPr>
          <w:p w14:paraId="7C99B95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3068A10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7CEE3486" w14:textId="77777777" w:rsidTr="00232ADE">
        <w:trPr>
          <w:trHeight w:val="269"/>
        </w:trPr>
        <w:tc>
          <w:tcPr>
            <w:tcW w:w="547" w:type="dxa"/>
            <w:vAlign w:val="center"/>
          </w:tcPr>
          <w:p w14:paraId="701BB6C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7240BB40"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Explosivos sin la debida autorización.</w:t>
            </w:r>
          </w:p>
        </w:tc>
        <w:tc>
          <w:tcPr>
            <w:tcW w:w="0" w:type="auto"/>
            <w:vAlign w:val="center"/>
          </w:tcPr>
          <w:p w14:paraId="385C6BE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4CA54FA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07B8F281" w14:textId="77777777" w:rsidTr="00232ADE">
        <w:trPr>
          <w:trHeight w:val="254"/>
        </w:trPr>
        <w:tc>
          <w:tcPr>
            <w:tcW w:w="547" w:type="dxa"/>
            <w:vAlign w:val="center"/>
          </w:tcPr>
          <w:p w14:paraId="5961FDF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1F593F0E"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Personas en las cajas de los vehículos de carga.</w:t>
            </w:r>
          </w:p>
        </w:tc>
        <w:tc>
          <w:tcPr>
            <w:tcW w:w="0" w:type="auto"/>
            <w:vAlign w:val="center"/>
          </w:tcPr>
          <w:p w14:paraId="3DD4D0C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28595FB2"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7BC34476" w14:textId="77777777" w:rsidTr="00232ADE">
        <w:trPr>
          <w:trHeight w:val="508"/>
        </w:trPr>
        <w:tc>
          <w:tcPr>
            <w:tcW w:w="547" w:type="dxa"/>
            <w:vAlign w:val="center"/>
          </w:tcPr>
          <w:p w14:paraId="5D3BF33D" w14:textId="77777777" w:rsidR="00713EE5" w:rsidRPr="00713EE5" w:rsidRDefault="00713EE5" w:rsidP="00A956EB">
            <w:pPr>
              <w:autoSpaceDE w:val="0"/>
              <w:autoSpaceDN w:val="0"/>
              <w:adjustRightInd w:val="0"/>
              <w:rPr>
                <w:rFonts w:ascii="Arial" w:eastAsia="Batang" w:hAnsi="Arial" w:cs="Arial"/>
                <w:b/>
                <w:bCs/>
                <w:sz w:val="22"/>
                <w:szCs w:val="22"/>
              </w:rPr>
            </w:pPr>
          </w:p>
          <w:p w14:paraId="5FEF43B9"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IX</w:t>
            </w:r>
          </w:p>
        </w:tc>
        <w:tc>
          <w:tcPr>
            <w:tcW w:w="0" w:type="auto"/>
          </w:tcPr>
          <w:p w14:paraId="790604DE" w14:textId="77777777" w:rsidR="00713EE5" w:rsidRPr="00713EE5" w:rsidRDefault="00713EE5" w:rsidP="002E7FEC">
            <w:pPr>
              <w:autoSpaceDE w:val="0"/>
              <w:autoSpaceDN w:val="0"/>
              <w:adjustRightInd w:val="0"/>
              <w:ind w:left="142"/>
              <w:jc w:val="both"/>
              <w:rPr>
                <w:rFonts w:ascii="Arial" w:hAnsi="Arial" w:cs="Arial"/>
                <w:b/>
                <w:sz w:val="22"/>
                <w:szCs w:val="22"/>
              </w:rPr>
            </w:pPr>
          </w:p>
          <w:p w14:paraId="76F5B1BB"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POR CIRCULAR CON PLACAS:</w:t>
            </w:r>
          </w:p>
        </w:tc>
        <w:tc>
          <w:tcPr>
            <w:tcW w:w="0" w:type="auto"/>
            <w:vAlign w:val="center"/>
          </w:tcPr>
          <w:p w14:paraId="4AB04127"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66C0567F"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303DBF17" w14:textId="77777777" w:rsidTr="00232ADE">
        <w:trPr>
          <w:trHeight w:val="254"/>
        </w:trPr>
        <w:tc>
          <w:tcPr>
            <w:tcW w:w="547" w:type="dxa"/>
            <w:vAlign w:val="center"/>
          </w:tcPr>
          <w:p w14:paraId="0D266C8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Pr>
          <w:p w14:paraId="161DAAFE"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Distintas de las autorizadas, incluyendo las que contienen publicidad.</w:t>
            </w:r>
          </w:p>
        </w:tc>
        <w:tc>
          <w:tcPr>
            <w:tcW w:w="0" w:type="auto"/>
            <w:vAlign w:val="center"/>
          </w:tcPr>
          <w:p w14:paraId="0B359E1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22FF1E65"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3480EE2A" w14:textId="77777777" w:rsidTr="00232ADE">
        <w:trPr>
          <w:trHeight w:val="254"/>
        </w:trPr>
        <w:tc>
          <w:tcPr>
            <w:tcW w:w="547" w:type="dxa"/>
            <w:vAlign w:val="center"/>
          </w:tcPr>
          <w:p w14:paraId="4BD8AA4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52082B5F"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Pertenecientes o adquiridas para otro vehículo.</w:t>
            </w:r>
          </w:p>
        </w:tc>
        <w:tc>
          <w:tcPr>
            <w:tcW w:w="0" w:type="auto"/>
            <w:vAlign w:val="center"/>
          </w:tcPr>
          <w:p w14:paraId="1E74B85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7ED10A3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358DB015" w14:textId="77777777" w:rsidTr="00232ADE">
        <w:trPr>
          <w:trHeight w:val="269"/>
        </w:trPr>
        <w:tc>
          <w:tcPr>
            <w:tcW w:w="547" w:type="dxa"/>
            <w:vAlign w:val="center"/>
          </w:tcPr>
          <w:p w14:paraId="513D9E8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43F819CE"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Imitadas simuladas o alteradas.</w:t>
            </w:r>
          </w:p>
        </w:tc>
        <w:tc>
          <w:tcPr>
            <w:tcW w:w="0" w:type="auto"/>
            <w:vAlign w:val="center"/>
          </w:tcPr>
          <w:p w14:paraId="2002CF7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26DE346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6C9BA5C0" w14:textId="77777777" w:rsidTr="00232ADE">
        <w:trPr>
          <w:trHeight w:val="254"/>
        </w:trPr>
        <w:tc>
          <w:tcPr>
            <w:tcW w:w="547" w:type="dxa"/>
            <w:vAlign w:val="center"/>
          </w:tcPr>
          <w:p w14:paraId="17A8ECD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469304CB"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 xml:space="preserve">Ocultas, </w:t>
            </w:r>
            <w:proofErr w:type="spellStart"/>
            <w:r w:rsidRPr="00713EE5">
              <w:rPr>
                <w:rFonts w:ascii="Arial" w:hAnsi="Arial" w:cs="Arial"/>
                <w:sz w:val="22"/>
                <w:szCs w:val="22"/>
              </w:rPr>
              <w:t>semi</w:t>
            </w:r>
            <w:proofErr w:type="spellEnd"/>
            <w:r w:rsidRPr="00713EE5">
              <w:rPr>
                <w:rFonts w:ascii="Arial" w:hAnsi="Arial" w:cs="Arial"/>
                <w:sz w:val="22"/>
                <w:szCs w:val="22"/>
              </w:rPr>
              <w:t>-ocultas o en general, en un lugar donde sea difícil de reconocerlas.</w:t>
            </w:r>
          </w:p>
        </w:tc>
        <w:tc>
          <w:tcPr>
            <w:tcW w:w="0" w:type="auto"/>
            <w:vAlign w:val="center"/>
          </w:tcPr>
          <w:p w14:paraId="112BAFE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vAlign w:val="center"/>
          </w:tcPr>
          <w:p w14:paraId="5408B1D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42379D93" w14:textId="77777777" w:rsidTr="00232ADE">
        <w:trPr>
          <w:trHeight w:val="254"/>
        </w:trPr>
        <w:tc>
          <w:tcPr>
            <w:tcW w:w="547" w:type="dxa"/>
            <w:vAlign w:val="center"/>
          </w:tcPr>
          <w:p w14:paraId="2A32A16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tcPr>
          <w:p w14:paraId="7365A5A1"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En un lugar que no sean visibles.</w:t>
            </w:r>
          </w:p>
        </w:tc>
        <w:tc>
          <w:tcPr>
            <w:tcW w:w="0" w:type="auto"/>
            <w:vAlign w:val="center"/>
          </w:tcPr>
          <w:p w14:paraId="1D9015D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vAlign w:val="center"/>
          </w:tcPr>
          <w:p w14:paraId="3BA19E0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0A983F58" w14:textId="77777777" w:rsidTr="00232ADE">
        <w:trPr>
          <w:trHeight w:val="508"/>
        </w:trPr>
        <w:tc>
          <w:tcPr>
            <w:tcW w:w="547" w:type="dxa"/>
            <w:vAlign w:val="center"/>
          </w:tcPr>
          <w:p w14:paraId="6AA4EAFD" w14:textId="77777777" w:rsidR="00713EE5" w:rsidRPr="00713EE5" w:rsidRDefault="00713EE5" w:rsidP="00A956EB">
            <w:pPr>
              <w:autoSpaceDE w:val="0"/>
              <w:autoSpaceDN w:val="0"/>
              <w:adjustRightInd w:val="0"/>
              <w:rPr>
                <w:rFonts w:ascii="Arial" w:eastAsia="Batang" w:hAnsi="Arial" w:cs="Arial"/>
                <w:b/>
                <w:bCs/>
                <w:sz w:val="22"/>
                <w:szCs w:val="22"/>
              </w:rPr>
            </w:pPr>
          </w:p>
          <w:p w14:paraId="53D7DCE7" w14:textId="77777777" w:rsidR="00713EE5" w:rsidRPr="00713EE5" w:rsidRDefault="00713EE5" w:rsidP="008920BD">
            <w:pPr>
              <w:autoSpaceDE w:val="0"/>
              <w:autoSpaceDN w:val="0"/>
              <w:adjustRightInd w:val="0"/>
              <w:jc w:val="center"/>
              <w:rPr>
                <w:rFonts w:ascii="Arial" w:eastAsia="Batang" w:hAnsi="Arial" w:cs="Arial"/>
                <w:b/>
                <w:bCs/>
                <w:sz w:val="22"/>
                <w:szCs w:val="22"/>
              </w:rPr>
            </w:pPr>
            <w:r w:rsidRPr="00713EE5">
              <w:rPr>
                <w:rFonts w:ascii="Arial" w:eastAsia="Batang" w:hAnsi="Arial" w:cs="Arial"/>
                <w:b/>
                <w:bCs/>
                <w:sz w:val="22"/>
                <w:szCs w:val="22"/>
              </w:rPr>
              <w:t>X</w:t>
            </w:r>
          </w:p>
        </w:tc>
        <w:tc>
          <w:tcPr>
            <w:tcW w:w="0" w:type="auto"/>
          </w:tcPr>
          <w:p w14:paraId="1B426076" w14:textId="77777777" w:rsidR="00713EE5" w:rsidRPr="00713EE5" w:rsidRDefault="00713EE5" w:rsidP="002E7FEC">
            <w:pPr>
              <w:autoSpaceDE w:val="0"/>
              <w:autoSpaceDN w:val="0"/>
              <w:adjustRightInd w:val="0"/>
              <w:ind w:left="142"/>
              <w:jc w:val="both"/>
              <w:rPr>
                <w:rFonts w:ascii="Arial" w:hAnsi="Arial" w:cs="Arial"/>
                <w:b/>
                <w:sz w:val="22"/>
                <w:szCs w:val="22"/>
              </w:rPr>
            </w:pPr>
          </w:p>
          <w:p w14:paraId="5C7B60D6"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TRATÁNDOSE DE TRANSPORTE PÚBLICO DE PASAJEROS:</w:t>
            </w:r>
          </w:p>
        </w:tc>
        <w:tc>
          <w:tcPr>
            <w:tcW w:w="0" w:type="auto"/>
            <w:vAlign w:val="center"/>
          </w:tcPr>
          <w:p w14:paraId="043EE702" w14:textId="77777777" w:rsidR="00713EE5" w:rsidRPr="00713EE5" w:rsidRDefault="00713EE5" w:rsidP="002E7FEC">
            <w:pPr>
              <w:autoSpaceDE w:val="0"/>
              <w:autoSpaceDN w:val="0"/>
              <w:adjustRightInd w:val="0"/>
              <w:ind w:left="-108"/>
              <w:jc w:val="center"/>
              <w:rPr>
                <w:rFonts w:ascii="Arial" w:eastAsia="Batang" w:hAnsi="Arial" w:cs="Arial"/>
                <w:b/>
                <w:bCs/>
                <w:sz w:val="22"/>
                <w:szCs w:val="22"/>
              </w:rPr>
            </w:pPr>
          </w:p>
          <w:p w14:paraId="7C30F577"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7D45C9D7"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p>
          <w:p w14:paraId="795D47CB"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330F2A2F" w14:textId="77777777" w:rsidTr="00232ADE">
        <w:trPr>
          <w:trHeight w:val="130"/>
        </w:trPr>
        <w:tc>
          <w:tcPr>
            <w:tcW w:w="547" w:type="dxa"/>
            <w:vMerge w:val="restart"/>
            <w:vAlign w:val="center"/>
          </w:tcPr>
          <w:p w14:paraId="0DC2CB8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Borders>
              <w:bottom w:val="single" w:sz="4" w:space="0" w:color="auto"/>
            </w:tcBorders>
          </w:tcPr>
          <w:p w14:paraId="05074C4C" w14:textId="77777777" w:rsidR="00713EE5" w:rsidRPr="00713EE5" w:rsidRDefault="00713EE5" w:rsidP="001C6194">
            <w:pPr>
              <w:ind w:left="52"/>
              <w:jc w:val="both"/>
              <w:rPr>
                <w:rFonts w:ascii="Arial" w:hAnsi="Arial" w:cs="Arial"/>
                <w:sz w:val="22"/>
                <w:szCs w:val="22"/>
              </w:rPr>
            </w:pPr>
            <w:r w:rsidRPr="00713EE5">
              <w:rPr>
                <w:rFonts w:ascii="Arial" w:hAnsi="Arial" w:cs="Arial"/>
                <w:sz w:val="22"/>
                <w:szCs w:val="22"/>
              </w:rPr>
              <w:t>Detener el vehículo en lugares no autorizados o en condiciones que pongan en riesgo la seguridad de los pasajeros, peatones o automovilistas. Entre otras se consideran situaciones inseguras, las siguientes y se cobraran en Unidades de Medida y Actualización (UMA):</w:t>
            </w:r>
          </w:p>
        </w:tc>
        <w:tc>
          <w:tcPr>
            <w:tcW w:w="0" w:type="auto"/>
            <w:tcBorders>
              <w:bottom w:val="single" w:sz="4" w:space="0" w:color="auto"/>
            </w:tcBorders>
            <w:vAlign w:val="center"/>
          </w:tcPr>
          <w:p w14:paraId="0406A6F3"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p>
          <w:p w14:paraId="0E3F799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p>
        </w:tc>
        <w:tc>
          <w:tcPr>
            <w:tcW w:w="0" w:type="auto"/>
            <w:tcBorders>
              <w:bottom w:val="single" w:sz="4" w:space="0" w:color="auto"/>
            </w:tcBorders>
            <w:vAlign w:val="center"/>
          </w:tcPr>
          <w:p w14:paraId="342964DC" w14:textId="77777777" w:rsidR="00713EE5" w:rsidRPr="00713EE5" w:rsidRDefault="00713EE5" w:rsidP="002E7FEC">
            <w:pPr>
              <w:autoSpaceDE w:val="0"/>
              <w:autoSpaceDN w:val="0"/>
              <w:adjustRightInd w:val="0"/>
              <w:jc w:val="center"/>
              <w:rPr>
                <w:rFonts w:ascii="Arial" w:eastAsia="Batang" w:hAnsi="Arial" w:cs="Arial"/>
                <w:bCs/>
                <w:sz w:val="22"/>
                <w:szCs w:val="22"/>
              </w:rPr>
            </w:pPr>
          </w:p>
        </w:tc>
      </w:tr>
      <w:tr w:rsidR="00713EE5" w:rsidRPr="00713EE5" w14:paraId="3F2C3C04" w14:textId="77777777" w:rsidTr="00232ADE">
        <w:trPr>
          <w:trHeight w:val="56"/>
        </w:trPr>
        <w:tc>
          <w:tcPr>
            <w:tcW w:w="547" w:type="dxa"/>
            <w:vMerge/>
            <w:vAlign w:val="center"/>
          </w:tcPr>
          <w:p w14:paraId="67D213E1" w14:textId="77777777" w:rsidR="00713EE5" w:rsidRPr="00713EE5" w:rsidRDefault="00713EE5" w:rsidP="00A956EB">
            <w:pPr>
              <w:autoSpaceDE w:val="0"/>
              <w:autoSpaceDN w:val="0"/>
              <w:adjustRightInd w:val="0"/>
              <w:jc w:val="right"/>
              <w:rPr>
                <w:rFonts w:ascii="Arial" w:eastAsia="Batang" w:hAnsi="Arial" w:cs="Arial"/>
                <w:bCs/>
                <w:sz w:val="22"/>
                <w:szCs w:val="22"/>
              </w:rPr>
            </w:pPr>
          </w:p>
        </w:tc>
        <w:tc>
          <w:tcPr>
            <w:tcW w:w="0" w:type="auto"/>
            <w:tcBorders>
              <w:top w:val="single" w:sz="4" w:space="0" w:color="auto"/>
              <w:bottom w:val="single" w:sz="4" w:space="0" w:color="auto"/>
            </w:tcBorders>
          </w:tcPr>
          <w:p w14:paraId="01519188" w14:textId="77777777" w:rsidR="00713EE5" w:rsidRPr="00713EE5" w:rsidRDefault="00713EE5" w:rsidP="002E7FEC">
            <w:pPr>
              <w:pStyle w:val="Prrafodelista"/>
              <w:numPr>
                <w:ilvl w:val="0"/>
                <w:numId w:val="7"/>
              </w:numPr>
              <w:ind w:left="256" w:hanging="256"/>
              <w:rPr>
                <w:rFonts w:cs="Arial"/>
                <w:snapToGrid w:val="0"/>
                <w:sz w:val="22"/>
                <w:szCs w:val="22"/>
              </w:rPr>
            </w:pPr>
            <w:r w:rsidRPr="00713EE5">
              <w:rPr>
                <w:rFonts w:cs="Arial"/>
                <w:snapToGrid w:val="0"/>
                <w:sz w:val="22"/>
                <w:szCs w:val="22"/>
              </w:rPr>
              <w:t>Permitir que los pasajeros accedan al transporte o lo abandonen cuando éste se encuentre en movimiento.</w:t>
            </w:r>
          </w:p>
        </w:tc>
        <w:tc>
          <w:tcPr>
            <w:tcW w:w="0" w:type="auto"/>
            <w:tcBorders>
              <w:top w:val="single" w:sz="4" w:space="0" w:color="auto"/>
              <w:bottom w:val="single" w:sz="4" w:space="0" w:color="auto"/>
            </w:tcBorders>
            <w:vAlign w:val="center"/>
          </w:tcPr>
          <w:p w14:paraId="3148CC6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p w14:paraId="50D53AAB" w14:textId="77777777" w:rsidR="00713EE5" w:rsidRPr="00713EE5" w:rsidRDefault="00713EE5" w:rsidP="002E7FEC">
            <w:pPr>
              <w:autoSpaceDE w:val="0"/>
              <w:autoSpaceDN w:val="0"/>
              <w:adjustRightInd w:val="0"/>
              <w:jc w:val="center"/>
              <w:rPr>
                <w:rFonts w:ascii="Arial" w:eastAsia="Batang" w:hAnsi="Arial" w:cs="Arial"/>
                <w:bCs/>
                <w:sz w:val="22"/>
                <w:szCs w:val="22"/>
              </w:rPr>
            </w:pPr>
          </w:p>
        </w:tc>
        <w:tc>
          <w:tcPr>
            <w:tcW w:w="0" w:type="auto"/>
            <w:tcBorders>
              <w:top w:val="single" w:sz="4" w:space="0" w:color="auto"/>
              <w:bottom w:val="single" w:sz="4" w:space="0" w:color="auto"/>
            </w:tcBorders>
            <w:vAlign w:val="center"/>
          </w:tcPr>
          <w:p w14:paraId="1F38958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p w14:paraId="58CCAD96" w14:textId="77777777" w:rsidR="00713EE5" w:rsidRPr="00713EE5" w:rsidRDefault="00713EE5" w:rsidP="002E7FEC">
            <w:pPr>
              <w:autoSpaceDE w:val="0"/>
              <w:autoSpaceDN w:val="0"/>
              <w:adjustRightInd w:val="0"/>
              <w:jc w:val="center"/>
              <w:rPr>
                <w:rFonts w:ascii="Arial" w:eastAsia="Batang" w:hAnsi="Arial" w:cs="Arial"/>
                <w:bCs/>
                <w:sz w:val="22"/>
                <w:szCs w:val="22"/>
              </w:rPr>
            </w:pPr>
          </w:p>
        </w:tc>
      </w:tr>
      <w:tr w:rsidR="00713EE5" w:rsidRPr="00713EE5" w14:paraId="1D9D9270" w14:textId="77777777" w:rsidTr="00232ADE">
        <w:trPr>
          <w:trHeight w:val="56"/>
        </w:trPr>
        <w:tc>
          <w:tcPr>
            <w:tcW w:w="547" w:type="dxa"/>
            <w:vMerge/>
            <w:vAlign w:val="center"/>
          </w:tcPr>
          <w:p w14:paraId="1F074E35" w14:textId="77777777" w:rsidR="00713EE5" w:rsidRPr="00713EE5" w:rsidRDefault="00713EE5" w:rsidP="00A956EB">
            <w:pPr>
              <w:autoSpaceDE w:val="0"/>
              <w:autoSpaceDN w:val="0"/>
              <w:adjustRightInd w:val="0"/>
              <w:jc w:val="right"/>
              <w:rPr>
                <w:rFonts w:ascii="Arial" w:eastAsia="Batang" w:hAnsi="Arial" w:cs="Arial"/>
                <w:bCs/>
                <w:sz w:val="22"/>
                <w:szCs w:val="22"/>
              </w:rPr>
            </w:pPr>
          </w:p>
        </w:tc>
        <w:tc>
          <w:tcPr>
            <w:tcW w:w="0" w:type="auto"/>
            <w:tcBorders>
              <w:top w:val="single" w:sz="4" w:space="0" w:color="auto"/>
              <w:bottom w:val="single" w:sz="4" w:space="0" w:color="auto"/>
            </w:tcBorders>
          </w:tcPr>
          <w:p w14:paraId="764FF82E" w14:textId="77777777" w:rsidR="00713EE5" w:rsidRPr="00713EE5" w:rsidRDefault="00713EE5" w:rsidP="002E7FEC">
            <w:pPr>
              <w:pStyle w:val="Prrafodelista"/>
              <w:numPr>
                <w:ilvl w:val="0"/>
                <w:numId w:val="7"/>
              </w:numPr>
              <w:ind w:left="256" w:hanging="256"/>
              <w:rPr>
                <w:rFonts w:cs="Arial"/>
                <w:snapToGrid w:val="0"/>
                <w:sz w:val="22"/>
                <w:szCs w:val="22"/>
              </w:rPr>
            </w:pPr>
            <w:r w:rsidRPr="00713EE5">
              <w:rPr>
                <w:rFonts w:cs="Arial"/>
                <w:snapToGrid w:val="0"/>
                <w:sz w:val="22"/>
                <w:szCs w:val="22"/>
              </w:rPr>
              <w:t xml:space="preserve">Detener al transporte a una distancia que no le permita al pasajero acceder al mismo desde la banqueta o descender a ese lugar. </w:t>
            </w:r>
          </w:p>
        </w:tc>
        <w:tc>
          <w:tcPr>
            <w:tcW w:w="0" w:type="auto"/>
            <w:tcBorders>
              <w:top w:val="single" w:sz="4" w:space="0" w:color="auto"/>
              <w:bottom w:val="single" w:sz="4" w:space="0" w:color="auto"/>
            </w:tcBorders>
            <w:vAlign w:val="center"/>
          </w:tcPr>
          <w:p w14:paraId="74F0EE0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tcBorders>
              <w:top w:val="single" w:sz="4" w:space="0" w:color="auto"/>
              <w:bottom w:val="single" w:sz="4" w:space="0" w:color="auto"/>
            </w:tcBorders>
            <w:vAlign w:val="center"/>
          </w:tcPr>
          <w:p w14:paraId="59E7686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70B67D3F" w14:textId="77777777" w:rsidTr="00232ADE">
        <w:trPr>
          <w:trHeight w:val="501"/>
        </w:trPr>
        <w:tc>
          <w:tcPr>
            <w:tcW w:w="547" w:type="dxa"/>
            <w:vMerge/>
            <w:vAlign w:val="center"/>
          </w:tcPr>
          <w:p w14:paraId="410783B1" w14:textId="77777777" w:rsidR="00713EE5" w:rsidRPr="00713EE5" w:rsidRDefault="00713EE5" w:rsidP="00A956EB">
            <w:pPr>
              <w:autoSpaceDE w:val="0"/>
              <w:autoSpaceDN w:val="0"/>
              <w:adjustRightInd w:val="0"/>
              <w:jc w:val="right"/>
              <w:rPr>
                <w:rFonts w:ascii="Arial" w:eastAsia="Batang" w:hAnsi="Arial" w:cs="Arial"/>
                <w:bCs/>
                <w:sz w:val="22"/>
                <w:szCs w:val="22"/>
              </w:rPr>
            </w:pPr>
          </w:p>
        </w:tc>
        <w:tc>
          <w:tcPr>
            <w:tcW w:w="0" w:type="auto"/>
            <w:tcBorders>
              <w:top w:val="single" w:sz="4" w:space="0" w:color="auto"/>
            </w:tcBorders>
          </w:tcPr>
          <w:p w14:paraId="5853EF32" w14:textId="77777777" w:rsidR="00713EE5" w:rsidRPr="00713EE5" w:rsidRDefault="00713EE5" w:rsidP="002E7FEC">
            <w:pPr>
              <w:pStyle w:val="Prrafodelista"/>
              <w:numPr>
                <w:ilvl w:val="0"/>
                <w:numId w:val="7"/>
              </w:numPr>
              <w:ind w:left="256" w:hanging="219"/>
              <w:rPr>
                <w:rFonts w:cs="Arial"/>
                <w:snapToGrid w:val="0"/>
                <w:sz w:val="22"/>
                <w:szCs w:val="22"/>
              </w:rPr>
            </w:pPr>
            <w:r w:rsidRPr="00713EE5">
              <w:rPr>
                <w:rFonts w:cs="Arial"/>
                <w:snapToGrid w:val="0"/>
                <w:sz w:val="22"/>
                <w:szCs w:val="22"/>
              </w:rPr>
              <w:t>Detener el transporte fuera de los lugares autorizados para el efecto o en los casos de que se obstaculice innecesariamente el tráfico vehicular.</w:t>
            </w:r>
            <w:r w:rsidRPr="00713EE5">
              <w:rPr>
                <w:rFonts w:cs="Arial"/>
                <w:b/>
                <w:snapToGrid w:val="0"/>
                <w:sz w:val="22"/>
                <w:szCs w:val="22"/>
              </w:rPr>
              <w:t xml:space="preserve"> </w:t>
            </w:r>
          </w:p>
        </w:tc>
        <w:tc>
          <w:tcPr>
            <w:tcW w:w="0" w:type="auto"/>
            <w:tcBorders>
              <w:top w:val="single" w:sz="4" w:space="0" w:color="auto"/>
            </w:tcBorders>
            <w:vAlign w:val="center"/>
          </w:tcPr>
          <w:p w14:paraId="270C3F7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p>
          <w:p w14:paraId="1BEB53B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tcBorders>
              <w:top w:val="single" w:sz="4" w:space="0" w:color="auto"/>
            </w:tcBorders>
            <w:vAlign w:val="center"/>
          </w:tcPr>
          <w:p w14:paraId="2DF7F9D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p>
          <w:p w14:paraId="1D3761F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0C144A28" w14:textId="77777777" w:rsidTr="00232ADE">
        <w:trPr>
          <w:trHeight w:val="254"/>
        </w:trPr>
        <w:tc>
          <w:tcPr>
            <w:tcW w:w="547" w:type="dxa"/>
            <w:vAlign w:val="center"/>
          </w:tcPr>
          <w:p w14:paraId="23EFDA6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4399F596"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Realizar un servicio público de transporte con placas de otro municipio.</w:t>
            </w:r>
          </w:p>
        </w:tc>
        <w:tc>
          <w:tcPr>
            <w:tcW w:w="0" w:type="auto"/>
            <w:vAlign w:val="center"/>
          </w:tcPr>
          <w:p w14:paraId="046F4B5F"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3CAB20C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9</w:t>
            </w:r>
          </w:p>
        </w:tc>
      </w:tr>
      <w:tr w:rsidR="00713EE5" w:rsidRPr="00713EE5" w14:paraId="5C7A5DD1" w14:textId="77777777" w:rsidTr="00232ADE">
        <w:trPr>
          <w:trHeight w:val="269"/>
        </w:trPr>
        <w:tc>
          <w:tcPr>
            <w:tcW w:w="547" w:type="dxa"/>
            <w:vAlign w:val="center"/>
          </w:tcPr>
          <w:p w14:paraId="016DA34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661E4804"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Realizar un servicio público con placas particulares.</w:t>
            </w:r>
          </w:p>
        </w:tc>
        <w:tc>
          <w:tcPr>
            <w:tcW w:w="0" w:type="auto"/>
            <w:vAlign w:val="center"/>
          </w:tcPr>
          <w:p w14:paraId="32BD9E2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vAlign w:val="center"/>
          </w:tcPr>
          <w:p w14:paraId="2F68A47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62A49244" w14:textId="77777777" w:rsidTr="00232ADE">
        <w:trPr>
          <w:trHeight w:val="254"/>
        </w:trPr>
        <w:tc>
          <w:tcPr>
            <w:tcW w:w="547" w:type="dxa"/>
            <w:vAlign w:val="center"/>
          </w:tcPr>
          <w:p w14:paraId="5D6E0D0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61F72AF9"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 xml:space="preserve">Insultar a los pasajeros.  </w:t>
            </w:r>
          </w:p>
        </w:tc>
        <w:tc>
          <w:tcPr>
            <w:tcW w:w="0" w:type="auto"/>
            <w:vAlign w:val="center"/>
          </w:tcPr>
          <w:p w14:paraId="6238735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2AADA52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713EE5" w:rsidRPr="00713EE5" w14:paraId="33BE026A" w14:textId="77777777" w:rsidTr="00232ADE">
        <w:trPr>
          <w:trHeight w:val="254"/>
        </w:trPr>
        <w:tc>
          <w:tcPr>
            <w:tcW w:w="547" w:type="dxa"/>
            <w:vAlign w:val="center"/>
          </w:tcPr>
          <w:p w14:paraId="5E8C2C2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tcPr>
          <w:p w14:paraId="4286616E"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Suspender el servicio de transporte urbano sin causa justificada.</w:t>
            </w:r>
          </w:p>
        </w:tc>
        <w:tc>
          <w:tcPr>
            <w:tcW w:w="0" w:type="auto"/>
            <w:vAlign w:val="center"/>
          </w:tcPr>
          <w:p w14:paraId="3854989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206DEA3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6</w:t>
            </w:r>
          </w:p>
        </w:tc>
      </w:tr>
      <w:tr w:rsidR="00713EE5" w:rsidRPr="00713EE5" w14:paraId="61647E4D" w14:textId="77777777" w:rsidTr="00232ADE">
        <w:trPr>
          <w:trHeight w:val="254"/>
        </w:trPr>
        <w:tc>
          <w:tcPr>
            <w:tcW w:w="547" w:type="dxa"/>
            <w:vAlign w:val="center"/>
          </w:tcPr>
          <w:p w14:paraId="1B6F613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tcPr>
          <w:p w14:paraId="1AF16A7A"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Modificar el servicio público antes del horario autorizado.</w:t>
            </w:r>
          </w:p>
        </w:tc>
        <w:tc>
          <w:tcPr>
            <w:tcW w:w="0" w:type="auto"/>
            <w:vAlign w:val="center"/>
          </w:tcPr>
          <w:p w14:paraId="3A8E889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vAlign w:val="center"/>
          </w:tcPr>
          <w:p w14:paraId="091ABA2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6B43B811" w14:textId="77777777" w:rsidTr="00232ADE">
        <w:trPr>
          <w:trHeight w:val="254"/>
        </w:trPr>
        <w:tc>
          <w:tcPr>
            <w:tcW w:w="547" w:type="dxa"/>
            <w:vAlign w:val="center"/>
          </w:tcPr>
          <w:p w14:paraId="674E2DC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sidR="004A2328">
              <w:rPr>
                <w:rFonts w:ascii="Arial" w:eastAsia="Batang" w:hAnsi="Arial" w:cs="Arial"/>
                <w:bCs/>
                <w:sz w:val="22"/>
                <w:szCs w:val="22"/>
              </w:rPr>
              <w:t>.</w:t>
            </w:r>
          </w:p>
        </w:tc>
        <w:tc>
          <w:tcPr>
            <w:tcW w:w="0" w:type="auto"/>
          </w:tcPr>
          <w:p w14:paraId="3D3F3B61"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Contar la unidad con equipo de sonido.</w:t>
            </w:r>
          </w:p>
        </w:tc>
        <w:tc>
          <w:tcPr>
            <w:tcW w:w="0" w:type="auto"/>
            <w:vAlign w:val="center"/>
          </w:tcPr>
          <w:p w14:paraId="3DD5DD6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vAlign w:val="center"/>
          </w:tcPr>
          <w:p w14:paraId="509B276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6FD9E4A3" w14:textId="77777777" w:rsidTr="00232ADE">
        <w:trPr>
          <w:trHeight w:val="269"/>
        </w:trPr>
        <w:tc>
          <w:tcPr>
            <w:tcW w:w="547" w:type="dxa"/>
            <w:vAlign w:val="center"/>
          </w:tcPr>
          <w:p w14:paraId="1FF9449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sidR="004A2328">
              <w:rPr>
                <w:rFonts w:ascii="Arial" w:eastAsia="Batang" w:hAnsi="Arial" w:cs="Arial"/>
                <w:bCs/>
                <w:sz w:val="22"/>
                <w:szCs w:val="22"/>
              </w:rPr>
              <w:t>.</w:t>
            </w:r>
          </w:p>
        </w:tc>
        <w:tc>
          <w:tcPr>
            <w:tcW w:w="0" w:type="auto"/>
          </w:tcPr>
          <w:p w14:paraId="38C9E5D2"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Poner en situación de riesgo al pasaje por mal estado del vehículo.</w:t>
            </w:r>
          </w:p>
        </w:tc>
        <w:tc>
          <w:tcPr>
            <w:tcW w:w="0" w:type="auto"/>
            <w:vAlign w:val="center"/>
          </w:tcPr>
          <w:p w14:paraId="3482784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vAlign w:val="center"/>
          </w:tcPr>
          <w:p w14:paraId="0C4C8D6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48077C77" w14:textId="77777777" w:rsidTr="00232ADE">
        <w:trPr>
          <w:trHeight w:val="254"/>
        </w:trPr>
        <w:tc>
          <w:tcPr>
            <w:tcW w:w="547" w:type="dxa"/>
            <w:vAlign w:val="center"/>
          </w:tcPr>
          <w:p w14:paraId="152525D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sidR="004A2328">
              <w:rPr>
                <w:rFonts w:ascii="Arial" w:eastAsia="Batang" w:hAnsi="Arial" w:cs="Arial"/>
                <w:bCs/>
                <w:sz w:val="22"/>
                <w:szCs w:val="22"/>
              </w:rPr>
              <w:t>.</w:t>
            </w:r>
          </w:p>
        </w:tc>
        <w:tc>
          <w:tcPr>
            <w:tcW w:w="0" w:type="auto"/>
          </w:tcPr>
          <w:p w14:paraId="4D29A736"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Negar la devolución del excedente del costo del pasaje al usuario.</w:t>
            </w:r>
          </w:p>
        </w:tc>
        <w:tc>
          <w:tcPr>
            <w:tcW w:w="0" w:type="auto"/>
            <w:vAlign w:val="center"/>
          </w:tcPr>
          <w:p w14:paraId="520090FE"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vAlign w:val="center"/>
          </w:tcPr>
          <w:p w14:paraId="7AC739F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5F66C4C5" w14:textId="77777777" w:rsidTr="00232ADE">
        <w:trPr>
          <w:trHeight w:val="254"/>
        </w:trPr>
        <w:tc>
          <w:tcPr>
            <w:tcW w:w="547" w:type="dxa"/>
            <w:vAlign w:val="center"/>
          </w:tcPr>
          <w:p w14:paraId="623EC2D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sidR="004A2328">
              <w:rPr>
                <w:rFonts w:ascii="Arial" w:eastAsia="Batang" w:hAnsi="Arial" w:cs="Arial"/>
                <w:bCs/>
                <w:sz w:val="22"/>
                <w:szCs w:val="22"/>
              </w:rPr>
              <w:t>.</w:t>
            </w:r>
          </w:p>
        </w:tc>
        <w:tc>
          <w:tcPr>
            <w:tcW w:w="0" w:type="auto"/>
          </w:tcPr>
          <w:p w14:paraId="1CC665C3" w14:textId="77777777" w:rsidR="00713EE5" w:rsidRPr="00713EE5" w:rsidRDefault="00713EE5" w:rsidP="001C6194">
            <w:pPr>
              <w:autoSpaceDE w:val="0"/>
              <w:autoSpaceDN w:val="0"/>
              <w:adjustRightInd w:val="0"/>
              <w:ind w:left="52"/>
              <w:jc w:val="both"/>
              <w:rPr>
                <w:rFonts w:ascii="Arial" w:hAnsi="Arial" w:cs="Arial"/>
                <w:b/>
                <w:sz w:val="22"/>
                <w:szCs w:val="22"/>
              </w:rPr>
            </w:pPr>
            <w:r w:rsidRPr="00713EE5">
              <w:rPr>
                <w:rFonts w:ascii="Arial" w:hAnsi="Arial" w:cs="Arial"/>
                <w:sz w:val="22"/>
                <w:szCs w:val="22"/>
              </w:rPr>
              <w:t>Negarse al ascenso y descenso del pasaje en lugar autorizado.</w:t>
            </w:r>
          </w:p>
        </w:tc>
        <w:tc>
          <w:tcPr>
            <w:tcW w:w="0" w:type="auto"/>
            <w:vAlign w:val="center"/>
          </w:tcPr>
          <w:p w14:paraId="023ABCA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2263880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4345B457" w14:textId="77777777" w:rsidTr="00232ADE">
        <w:trPr>
          <w:trHeight w:val="254"/>
        </w:trPr>
        <w:tc>
          <w:tcPr>
            <w:tcW w:w="547" w:type="dxa"/>
            <w:vAlign w:val="center"/>
          </w:tcPr>
          <w:p w14:paraId="0497A1F2"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sidR="004A2328">
              <w:rPr>
                <w:rFonts w:ascii="Arial" w:eastAsia="Batang" w:hAnsi="Arial" w:cs="Arial"/>
                <w:bCs/>
                <w:sz w:val="22"/>
                <w:szCs w:val="22"/>
              </w:rPr>
              <w:t>.</w:t>
            </w:r>
          </w:p>
        </w:tc>
        <w:tc>
          <w:tcPr>
            <w:tcW w:w="0" w:type="auto"/>
          </w:tcPr>
          <w:p w14:paraId="482C755D"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Utilizar lenguaje soez ante los usuarios.</w:t>
            </w:r>
          </w:p>
        </w:tc>
        <w:tc>
          <w:tcPr>
            <w:tcW w:w="0" w:type="auto"/>
            <w:vAlign w:val="center"/>
          </w:tcPr>
          <w:p w14:paraId="6C9F505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36D923F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347C8880" w14:textId="77777777" w:rsidTr="00232ADE">
        <w:trPr>
          <w:trHeight w:val="254"/>
        </w:trPr>
        <w:tc>
          <w:tcPr>
            <w:tcW w:w="547" w:type="dxa"/>
            <w:vAlign w:val="center"/>
          </w:tcPr>
          <w:p w14:paraId="64243FE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sidR="004A2328">
              <w:rPr>
                <w:rFonts w:ascii="Arial" w:eastAsia="Batang" w:hAnsi="Arial" w:cs="Arial"/>
                <w:bCs/>
                <w:sz w:val="22"/>
                <w:szCs w:val="22"/>
              </w:rPr>
              <w:t>.</w:t>
            </w:r>
          </w:p>
        </w:tc>
        <w:tc>
          <w:tcPr>
            <w:tcW w:w="0" w:type="auto"/>
          </w:tcPr>
          <w:p w14:paraId="5DB35F25"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Detenerse injustificadamente por más tiempo del permitido.</w:t>
            </w:r>
          </w:p>
        </w:tc>
        <w:tc>
          <w:tcPr>
            <w:tcW w:w="0" w:type="auto"/>
            <w:vAlign w:val="center"/>
          </w:tcPr>
          <w:p w14:paraId="4556086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108E0C5A"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01EF3B54" w14:textId="77777777" w:rsidTr="00232ADE">
        <w:trPr>
          <w:trHeight w:val="269"/>
        </w:trPr>
        <w:tc>
          <w:tcPr>
            <w:tcW w:w="547" w:type="dxa"/>
            <w:vAlign w:val="center"/>
          </w:tcPr>
          <w:p w14:paraId="288D6BF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sidR="004A2328">
              <w:rPr>
                <w:rFonts w:ascii="Arial" w:eastAsia="Batang" w:hAnsi="Arial" w:cs="Arial"/>
                <w:bCs/>
                <w:sz w:val="22"/>
                <w:szCs w:val="22"/>
              </w:rPr>
              <w:t>.</w:t>
            </w:r>
          </w:p>
        </w:tc>
        <w:tc>
          <w:tcPr>
            <w:tcW w:w="0" w:type="auto"/>
          </w:tcPr>
          <w:p w14:paraId="5474D2C7"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Conducir un vehículo sin el número económico a la vista.</w:t>
            </w:r>
          </w:p>
        </w:tc>
        <w:tc>
          <w:tcPr>
            <w:tcW w:w="0" w:type="auto"/>
            <w:vAlign w:val="center"/>
          </w:tcPr>
          <w:p w14:paraId="20C6FE8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0D1F398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08838005" w14:textId="77777777" w:rsidTr="00232ADE">
        <w:trPr>
          <w:trHeight w:val="508"/>
        </w:trPr>
        <w:tc>
          <w:tcPr>
            <w:tcW w:w="547" w:type="dxa"/>
            <w:vAlign w:val="center"/>
          </w:tcPr>
          <w:p w14:paraId="51C3B0F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sidR="004A2328">
              <w:rPr>
                <w:rFonts w:ascii="Arial" w:eastAsia="Batang" w:hAnsi="Arial" w:cs="Arial"/>
                <w:bCs/>
                <w:sz w:val="22"/>
                <w:szCs w:val="22"/>
              </w:rPr>
              <w:t>.</w:t>
            </w:r>
          </w:p>
        </w:tc>
        <w:tc>
          <w:tcPr>
            <w:tcW w:w="0" w:type="auto"/>
          </w:tcPr>
          <w:p w14:paraId="5B6927C9"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Conducir un vehículo de transporte público sin traer a la vista las tarifas autorizadas.</w:t>
            </w:r>
          </w:p>
        </w:tc>
        <w:tc>
          <w:tcPr>
            <w:tcW w:w="0" w:type="auto"/>
            <w:vAlign w:val="center"/>
          </w:tcPr>
          <w:p w14:paraId="6C28270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5B6D3B2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16DE613A" w14:textId="77777777" w:rsidTr="00232ADE">
        <w:trPr>
          <w:trHeight w:val="254"/>
        </w:trPr>
        <w:tc>
          <w:tcPr>
            <w:tcW w:w="547" w:type="dxa"/>
            <w:vAlign w:val="center"/>
          </w:tcPr>
          <w:p w14:paraId="37D2F76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sidR="004A2328">
              <w:rPr>
                <w:rFonts w:ascii="Arial" w:eastAsia="Batang" w:hAnsi="Arial" w:cs="Arial"/>
                <w:bCs/>
                <w:sz w:val="22"/>
                <w:szCs w:val="22"/>
              </w:rPr>
              <w:t>.</w:t>
            </w:r>
          </w:p>
        </w:tc>
        <w:tc>
          <w:tcPr>
            <w:tcW w:w="0" w:type="auto"/>
          </w:tcPr>
          <w:p w14:paraId="336A6ECE"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Permitir viajar en el estribo.  </w:t>
            </w:r>
          </w:p>
        </w:tc>
        <w:tc>
          <w:tcPr>
            <w:tcW w:w="0" w:type="auto"/>
            <w:vAlign w:val="center"/>
          </w:tcPr>
          <w:p w14:paraId="1529B1C0"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7B94CF37"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6E1418F6" w14:textId="77777777" w:rsidTr="00232ADE">
        <w:trPr>
          <w:trHeight w:val="254"/>
        </w:trPr>
        <w:tc>
          <w:tcPr>
            <w:tcW w:w="547" w:type="dxa"/>
            <w:vAlign w:val="center"/>
          </w:tcPr>
          <w:p w14:paraId="6C44A57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lastRenderedPageBreak/>
              <w:t>16</w:t>
            </w:r>
            <w:r w:rsidR="004A2328">
              <w:rPr>
                <w:rFonts w:ascii="Arial" w:eastAsia="Batang" w:hAnsi="Arial" w:cs="Arial"/>
                <w:bCs/>
                <w:sz w:val="22"/>
                <w:szCs w:val="22"/>
              </w:rPr>
              <w:t>.</w:t>
            </w:r>
          </w:p>
        </w:tc>
        <w:tc>
          <w:tcPr>
            <w:tcW w:w="0" w:type="auto"/>
          </w:tcPr>
          <w:p w14:paraId="208BC2CF"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Utilizar un vehículo diferente para el servicio concesionado.</w:t>
            </w:r>
          </w:p>
        </w:tc>
        <w:tc>
          <w:tcPr>
            <w:tcW w:w="0" w:type="auto"/>
            <w:vAlign w:val="center"/>
          </w:tcPr>
          <w:p w14:paraId="2CBD4243"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73A3CD9E"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7A42602C" w14:textId="77777777" w:rsidTr="00232ADE">
        <w:trPr>
          <w:trHeight w:val="254"/>
        </w:trPr>
        <w:tc>
          <w:tcPr>
            <w:tcW w:w="547" w:type="dxa"/>
            <w:vAlign w:val="center"/>
          </w:tcPr>
          <w:p w14:paraId="140E8B3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sidR="004A2328">
              <w:rPr>
                <w:rFonts w:ascii="Arial" w:eastAsia="Batang" w:hAnsi="Arial" w:cs="Arial"/>
                <w:bCs/>
                <w:sz w:val="22"/>
                <w:szCs w:val="22"/>
              </w:rPr>
              <w:t>.</w:t>
            </w:r>
          </w:p>
        </w:tc>
        <w:tc>
          <w:tcPr>
            <w:tcW w:w="0" w:type="auto"/>
          </w:tcPr>
          <w:p w14:paraId="0D0025A3"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Proporcionar un servicio sin respetar las tarifas autorizadas</w:t>
            </w:r>
          </w:p>
        </w:tc>
        <w:tc>
          <w:tcPr>
            <w:tcW w:w="0" w:type="auto"/>
            <w:vAlign w:val="center"/>
          </w:tcPr>
          <w:p w14:paraId="59B0917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65C9655C"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05FF095D" w14:textId="77777777" w:rsidTr="00232ADE">
        <w:trPr>
          <w:trHeight w:val="508"/>
        </w:trPr>
        <w:tc>
          <w:tcPr>
            <w:tcW w:w="547" w:type="dxa"/>
            <w:vAlign w:val="center"/>
          </w:tcPr>
          <w:p w14:paraId="5F706B73"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sidR="004A2328">
              <w:rPr>
                <w:rFonts w:ascii="Arial" w:eastAsia="Batang" w:hAnsi="Arial" w:cs="Arial"/>
                <w:bCs/>
                <w:sz w:val="22"/>
                <w:szCs w:val="22"/>
              </w:rPr>
              <w:t>.</w:t>
            </w:r>
          </w:p>
        </w:tc>
        <w:tc>
          <w:tcPr>
            <w:tcW w:w="0" w:type="auto"/>
          </w:tcPr>
          <w:p w14:paraId="76D6F12B"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Proporcionar servicio público en circunscripción diferente a la autorizada en su concesión.</w:t>
            </w:r>
          </w:p>
        </w:tc>
        <w:tc>
          <w:tcPr>
            <w:tcW w:w="0" w:type="auto"/>
            <w:vAlign w:val="center"/>
          </w:tcPr>
          <w:p w14:paraId="2EEEE90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1E6E3BF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55DCA117" w14:textId="77777777" w:rsidTr="00232ADE">
        <w:trPr>
          <w:trHeight w:val="269"/>
        </w:trPr>
        <w:tc>
          <w:tcPr>
            <w:tcW w:w="547" w:type="dxa"/>
            <w:vAlign w:val="center"/>
          </w:tcPr>
          <w:p w14:paraId="2416E2B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sidR="004A2328">
              <w:rPr>
                <w:rFonts w:ascii="Arial" w:eastAsia="Batang" w:hAnsi="Arial" w:cs="Arial"/>
                <w:bCs/>
                <w:sz w:val="22"/>
                <w:szCs w:val="22"/>
              </w:rPr>
              <w:t>.</w:t>
            </w:r>
          </w:p>
        </w:tc>
        <w:tc>
          <w:tcPr>
            <w:tcW w:w="0" w:type="auto"/>
          </w:tcPr>
          <w:p w14:paraId="1D046D96"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Realizar el ascenso y descenso de pasaje en lugar no autorizado.</w:t>
            </w:r>
          </w:p>
        </w:tc>
        <w:tc>
          <w:tcPr>
            <w:tcW w:w="0" w:type="auto"/>
            <w:vAlign w:val="center"/>
          </w:tcPr>
          <w:p w14:paraId="4DECC49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0F3DEDE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21CD6A36" w14:textId="77777777" w:rsidTr="00232ADE">
        <w:trPr>
          <w:trHeight w:val="254"/>
        </w:trPr>
        <w:tc>
          <w:tcPr>
            <w:tcW w:w="547" w:type="dxa"/>
            <w:vAlign w:val="center"/>
          </w:tcPr>
          <w:p w14:paraId="0C1CD7F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sidR="004A2328">
              <w:rPr>
                <w:rFonts w:ascii="Arial" w:eastAsia="Batang" w:hAnsi="Arial" w:cs="Arial"/>
                <w:bCs/>
                <w:sz w:val="22"/>
                <w:szCs w:val="22"/>
              </w:rPr>
              <w:t>.</w:t>
            </w:r>
          </w:p>
        </w:tc>
        <w:tc>
          <w:tcPr>
            <w:tcW w:w="0" w:type="auto"/>
          </w:tcPr>
          <w:p w14:paraId="49959B5C"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Invadir otras rutas. </w:t>
            </w:r>
          </w:p>
        </w:tc>
        <w:tc>
          <w:tcPr>
            <w:tcW w:w="0" w:type="auto"/>
            <w:vAlign w:val="center"/>
          </w:tcPr>
          <w:p w14:paraId="0B75EB99"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45DBF18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746C9BBE" w14:textId="77777777" w:rsidTr="00232ADE">
        <w:trPr>
          <w:trHeight w:val="254"/>
        </w:trPr>
        <w:tc>
          <w:tcPr>
            <w:tcW w:w="547" w:type="dxa"/>
            <w:vAlign w:val="center"/>
          </w:tcPr>
          <w:p w14:paraId="60706CD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sidR="004A2328">
              <w:rPr>
                <w:rFonts w:ascii="Arial" w:eastAsia="Batang" w:hAnsi="Arial" w:cs="Arial"/>
                <w:bCs/>
                <w:sz w:val="22"/>
                <w:szCs w:val="22"/>
              </w:rPr>
              <w:t>.</w:t>
            </w:r>
          </w:p>
        </w:tc>
        <w:tc>
          <w:tcPr>
            <w:tcW w:w="0" w:type="auto"/>
          </w:tcPr>
          <w:p w14:paraId="540D2C8E"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Abastecer combustible con pasaje abordo.</w:t>
            </w:r>
          </w:p>
        </w:tc>
        <w:tc>
          <w:tcPr>
            <w:tcW w:w="0" w:type="auto"/>
            <w:vAlign w:val="center"/>
          </w:tcPr>
          <w:p w14:paraId="18732E5D"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12</w:t>
            </w:r>
          </w:p>
        </w:tc>
        <w:tc>
          <w:tcPr>
            <w:tcW w:w="0" w:type="auto"/>
            <w:vAlign w:val="center"/>
          </w:tcPr>
          <w:p w14:paraId="15C6530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14</w:t>
            </w:r>
          </w:p>
        </w:tc>
      </w:tr>
      <w:tr w:rsidR="00713EE5" w:rsidRPr="00713EE5" w14:paraId="5765835F" w14:textId="77777777" w:rsidTr="00232ADE">
        <w:trPr>
          <w:trHeight w:val="254"/>
        </w:trPr>
        <w:tc>
          <w:tcPr>
            <w:tcW w:w="547" w:type="dxa"/>
            <w:vAlign w:val="center"/>
          </w:tcPr>
          <w:p w14:paraId="059FC48F"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sidR="004A2328">
              <w:rPr>
                <w:rFonts w:ascii="Arial" w:eastAsia="Batang" w:hAnsi="Arial" w:cs="Arial"/>
                <w:bCs/>
                <w:sz w:val="22"/>
                <w:szCs w:val="22"/>
              </w:rPr>
              <w:t>.</w:t>
            </w:r>
          </w:p>
        </w:tc>
        <w:tc>
          <w:tcPr>
            <w:tcW w:w="0" w:type="auto"/>
          </w:tcPr>
          <w:p w14:paraId="5D44513A"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Viajar con auxiliares en vehículos de servicio público</w:t>
            </w:r>
            <w:r w:rsidR="00B706D3">
              <w:rPr>
                <w:rFonts w:ascii="Arial" w:hAnsi="Arial" w:cs="Arial"/>
                <w:sz w:val="22"/>
                <w:szCs w:val="22"/>
              </w:rPr>
              <w:t>.</w:t>
            </w:r>
          </w:p>
        </w:tc>
        <w:tc>
          <w:tcPr>
            <w:tcW w:w="0" w:type="auto"/>
            <w:vAlign w:val="center"/>
          </w:tcPr>
          <w:p w14:paraId="20ED0F8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0" w:type="auto"/>
            <w:vAlign w:val="center"/>
          </w:tcPr>
          <w:p w14:paraId="4178EE9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713EE5" w:rsidRPr="00713EE5" w14:paraId="2C380514" w14:textId="77777777" w:rsidTr="00232ADE">
        <w:trPr>
          <w:trHeight w:val="254"/>
        </w:trPr>
        <w:tc>
          <w:tcPr>
            <w:tcW w:w="547" w:type="dxa"/>
            <w:vAlign w:val="center"/>
          </w:tcPr>
          <w:p w14:paraId="6C6DCB0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23</w:t>
            </w:r>
            <w:r w:rsidR="004A2328">
              <w:rPr>
                <w:rFonts w:ascii="Arial" w:eastAsia="Batang" w:hAnsi="Arial" w:cs="Arial"/>
                <w:bCs/>
                <w:sz w:val="22"/>
                <w:szCs w:val="22"/>
              </w:rPr>
              <w:t>.</w:t>
            </w:r>
          </w:p>
        </w:tc>
        <w:tc>
          <w:tcPr>
            <w:tcW w:w="0" w:type="auto"/>
          </w:tcPr>
          <w:p w14:paraId="4B127427"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No usar la franja reglamentaria los vehículos de servicio público</w:t>
            </w:r>
            <w:r w:rsidR="00B706D3">
              <w:rPr>
                <w:rFonts w:ascii="Arial" w:hAnsi="Arial" w:cs="Arial"/>
                <w:sz w:val="22"/>
                <w:szCs w:val="22"/>
              </w:rPr>
              <w:t>.</w:t>
            </w:r>
          </w:p>
        </w:tc>
        <w:tc>
          <w:tcPr>
            <w:tcW w:w="0" w:type="auto"/>
            <w:vAlign w:val="center"/>
          </w:tcPr>
          <w:p w14:paraId="1DFEE765"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56FFBE65"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0C0F9D0F" w14:textId="77777777" w:rsidTr="00232ADE">
        <w:trPr>
          <w:trHeight w:val="763"/>
        </w:trPr>
        <w:tc>
          <w:tcPr>
            <w:tcW w:w="547" w:type="dxa"/>
            <w:vAlign w:val="center"/>
          </w:tcPr>
          <w:p w14:paraId="7C27A8AD" w14:textId="77777777" w:rsidR="00713EE5" w:rsidRPr="00713EE5" w:rsidRDefault="00713EE5" w:rsidP="008920BD">
            <w:pPr>
              <w:autoSpaceDE w:val="0"/>
              <w:autoSpaceDN w:val="0"/>
              <w:adjustRightInd w:val="0"/>
              <w:ind w:left="-11" w:hanging="116"/>
              <w:jc w:val="center"/>
              <w:rPr>
                <w:rFonts w:ascii="Arial" w:eastAsia="Batang" w:hAnsi="Arial" w:cs="Arial"/>
                <w:b/>
                <w:bCs/>
                <w:sz w:val="22"/>
                <w:szCs w:val="22"/>
              </w:rPr>
            </w:pPr>
            <w:r w:rsidRPr="00713EE5">
              <w:rPr>
                <w:rFonts w:ascii="Arial" w:eastAsia="Batang" w:hAnsi="Arial" w:cs="Arial"/>
                <w:b/>
                <w:bCs/>
                <w:sz w:val="22"/>
                <w:szCs w:val="22"/>
              </w:rPr>
              <w:t>XI</w:t>
            </w:r>
          </w:p>
        </w:tc>
        <w:tc>
          <w:tcPr>
            <w:tcW w:w="0" w:type="auto"/>
          </w:tcPr>
          <w:p w14:paraId="187F01F1" w14:textId="77777777" w:rsidR="00713EE5" w:rsidRPr="00713EE5" w:rsidRDefault="00713EE5" w:rsidP="002E7FEC">
            <w:pPr>
              <w:autoSpaceDE w:val="0"/>
              <w:autoSpaceDN w:val="0"/>
              <w:adjustRightInd w:val="0"/>
              <w:ind w:left="142"/>
              <w:jc w:val="both"/>
              <w:rPr>
                <w:rFonts w:ascii="Arial" w:hAnsi="Arial" w:cs="Arial"/>
                <w:b/>
                <w:sz w:val="22"/>
                <w:szCs w:val="22"/>
              </w:rPr>
            </w:pPr>
          </w:p>
          <w:p w14:paraId="5B7A2F39" w14:textId="77777777" w:rsidR="00713EE5" w:rsidRPr="00713EE5" w:rsidRDefault="00713EE5" w:rsidP="002E7FEC">
            <w:pPr>
              <w:autoSpaceDE w:val="0"/>
              <w:autoSpaceDN w:val="0"/>
              <w:adjustRightInd w:val="0"/>
              <w:ind w:left="142"/>
              <w:jc w:val="both"/>
              <w:rPr>
                <w:rFonts w:ascii="Arial" w:hAnsi="Arial" w:cs="Arial"/>
                <w:b/>
                <w:sz w:val="22"/>
                <w:szCs w:val="22"/>
              </w:rPr>
            </w:pPr>
            <w:r w:rsidRPr="00713EE5">
              <w:rPr>
                <w:rFonts w:ascii="Arial" w:hAnsi="Arial" w:cs="Arial"/>
                <w:b/>
                <w:sz w:val="22"/>
                <w:szCs w:val="22"/>
              </w:rPr>
              <w:t>INFRACCIONES CONTRA LA SEGURIDAD PÚBLICA Y PROTECCIÓN A LAS PERSONAS:</w:t>
            </w:r>
          </w:p>
        </w:tc>
        <w:tc>
          <w:tcPr>
            <w:tcW w:w="0" w:type="auto"/>
            <w:vAlign w:val="center"/>
          </w:tcPr>
          <w:p w14:paraId="79729224" w14:textId="77777777" w:rsidR="00713EE5" w:rsidRPr="00713EE5" w:rsidRDefault="00713EE5" w:rsidP="008920BD">
            <w:pPr>
              <w:autoSpaceDE w:val="0"/>
              <w:autoSpaceDN w:val="0"/>
              <w:adjustRightInd w:val="0"/>
              <w:ind w:left="-108" w:right="-152"/>
              <w:jc w:val="center"/>
              <w:rPr>
                <w:rFonts w:ascii="Arial" w:eastAsia="Batang" w:hAnsi="Arial" w:cs="Arial"/>
                <w:b/>
                <w:bCs/>
                <w:sz w:val="22"/>
                <w:szCs w:val="22"/>
              </w:rPr>
            </w:pPr>
            <w:r w:rsidRPr="00713EE5">
              <w:rPr>
                <w:rFonts w:ascii="Arial" w:eastAsia="Batang" w:hAnsi="Arial" w:cs="Arial"/>
                <w:b/>
                <w:bCs/>
                <w:sz w:val="22"/>
                <w:szCs w:val="22"/>
              </w:rPr>
              <w:t>MÍN</w:t>
            </w:r>
          </w:p>
        </w:tc>
        <w:tc>
          <w:tcPr>
            <w:tcW w:w="0" w:type="auto"/>
            <w:vAlign w:val="center"/>
          </w:tcPr>
          <w:p w14:paraId="3B5D799F" w14:textId="77777777" w:rsidR="00713EE5" w:rsidRPr="00713EE5" w:rsidRDefault="00713EE5" w:rsidP="002E7FEC">
            <w:pPr>
              <w:autoSpaceDE w:val="0"/>
              <w:autoSpaceDN w:val="0"/>
              <w:adjustRightInd w:val="0"/>
              <w:ind w:left="-76"/>
              <w:jc w:val="center"/>
              <w:rPr>
                <w:rFonts w:ascii="Arial" w:eastAsia="Batang" w:hAnsi="Arial" w:cs="Arial"/>
                <w:b/>
                <w:bCs/>
                <w:sz w:val="22"/>
                <w:szCs w:val="22"/>
              </w:rPr>
            </w:pPr>
            <w:r w:rsidRPr="00713EE5">
              <w:rPr>
                <w:rFonts w:ascii="Arial" w:eastAsia="Batang" w:hAnsi="Arial" w:cs="Arial"/>
                <w:b/>
                <w:bCs/>
                <w:sz w:val="22"/>
                <w:szCs w:val="22"/>
              </w:rPr>
              <w:t>MÁX</w:t>
            </w:r>
          </w:p>
        </w:tc>
      </w:tr>
      <w:tr w:rsidR="00713EE5" w:rsidRPr="00713EE5" w14:paraId="345B3E80" w14:textId="77777777" w:rsidTr="00232ADE">
        <w:trPr>
          <w:trHeight w:val="254"/>
        </w:trPr>
        <w:tc>
          <w:tcPr>
            <w:tcW w:w="547" w:type="dxa"/>
            <w:vAlign w:val="center"/>
          </w:tcPr>
          <w:p w14:paraId="4E09093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w:t>
            </w:r>
            <w:r w:rsidR="004A2328">
              <w:rPr>
                <w:rFonts w:ascii="Arial" w:eastAsia="Batang" w:hAnsi="Arial" w:cs="Arial"/>
                <w:bCs/>
                <w:sz w:val="22"/>
                <w:szCs w:val="22"/>
              </w:rPr>
              <w:t>.</w:t>
            </w:r>
          </w:p>
        </w:tc>
        <w:tc>
          <w:tcPr>
            <w:tcW w:w="0" w:type="auto"/>
          </w:tcPr>
          <w:p w14:paraId="4BB24DE1"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Destruir las señales de tránsito.</w:t>
            </w:r>
          </w:p>
        </w:tc>
        <w:tc>
          <w:tcPr>
            <w:tcW w:w="0" w:type="auto"/>
            <w:vAlign w:val="center"/>
          </w:tcPr>
          <w:p w14:paraId="1262899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3</w:t>
            </w:r>
          </w:p>
        </w:tc>
        <w:tc>
          <w:tcPr>
            <w:tcW w:w="0" w:type="auto"/>
            <w:vAlign w:val="center"/>
          </w:tcPr>
          <w:p w14:paraId="6945C31E"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73004F6A" w14:textId="77777777" w:rsidTr="00232ADE">
        <w:trPr>
          <w:trHeight w:val="269"/>
        </w:trPr>
        <w:tc>
          <w:tcPr>
            <w:tcW w:w="547" w:type="dxa"/>
            <w:vAlign w:val="center"/>
          </w:tcPr>
          <w:p w14:paraId="2B797DDB"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w:t>
            </w:r>
            <w:r w:rsidR="004A2328">
              <w:rPr>
                <w:rFonts w:ascii="Arial" w:eastAsia="Batang" w:hAnsi="Arial" w:cs="Arial"/>
                <w:bCs/>
                <w:sz w:val="22"/>
                <w:szCs w:val="22"/>
              </w:rPr>
              <w:t>.</w:t>
            </w:r>
          </w:p>
        </w:tc>
        <w:tc>
          <w:tcPr>
            <w:tcW w:w="0" w:type="auto"/>
          </w:tcPr>
          <w:p w14:paraId="6EDE0DBA"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No proteger con los indicadores necesarios los vehículos que así lo ameriten.</w:t>
            </w:r>
          </w:p>
        </w:tc>
        <w:tc>
          <w:tcPr>
            <w:tcW w:w="0" w:type="auto"/>
            <w:vAlign w:val="center"/>
          </w:tcPr>
          <w:p w14:paraId="57C18A3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36E10EC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6EBD3ED0" w14:textId="77777777" w:rsidTr="00232ADE">
        <w:trPr>
          <w:trHeight w:val="254"/>
        </w:trPr>
        <w:tc>
          <w:tcPr>
            <w:tcW w:w="547" w:type="dxa"/>
            <w:vAlign w:val="center"/>
          </w:tcPr>
          <w:p w14:paraId="6DF38A0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3</w:t>
            </w:r>
            <w:r w:rsidR="004A2328">
              <w:rPr>
                <w:rFonts w:ascii="Arial" w:eastAsia="Batang" w:hAnsi="Arial" w:cs="Arial"/>
                <w:bCs/>
                <w:sz w:val="22"/>
                <w:szCs w:val="22"/>
              </w:rPr>
              <w:t>.</w:t>
            </w:r>
          </w:p>
        </w:tc>
        <w:tc>
          <w:tcPr>
            <w:tcW w:w="0" w:type="auto"/>
          </w:tcPr>
          <w:p w14:paraId="3302CD0A"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Cargar y descargar fuera de horario señalado.</w:t>
            </w:r>
          </w:p>
        </w:tc>
        <w:tc>
          <w:tcPr>
            <w:tcW w:w="0" w:type="auto"/>
            <w:vAlign w:val="center"/>
          </w:tcPr>
          <w:p w14:paraId="0D80CFC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21AFC249"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3409C0DD" w14:textId="77777777" w:rsidTr="00232ADE">
        <w:trPr>
          <w:trHeight w:val="254"/>
        </w:trPr>
        <w:tc>
          <w:tcPr>
            <w:tcW w:w="547" w:type="dxa"/>
            <w:vAlign w:val="center"/>
          </w:tcPr>
          <w:p w14:paraId="6D1F98A9"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4</w:t>
            </w:r>
            <w:r w:rsidR="004A2328">
              <w:rPr>
                <w:rFonts w:ascii="Arial" w:eastAsia="Batang" w:hAnsi="Arial" w:cs="Arial"/>
                <w:bCs/>
                <w:sz w:val="22"/>
                <w:szCs w:val="22"/>
              </w:rPr>
              <w:t>.</w:t>
            </w:r>
          </w:p>
        </w:tc>
        <w:tc>
          <w:tcPr>
            <w:tcW w:w="0" w:type="auto"/>
          </w:tcPr>
          <w:p w14:paraId="70308932"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Obstruir el tránsito vial sin autorización.</w:t>
            </w:r>
          </w:p>
        </w:tc>
        <w:tc>
          <w:tcPr>
            <w:tcW w:w="0" w:type="auto"/>
            <w:vAlign w:val="center"/>
          </w:tcPr>
          <w:p w14:paraId="110C427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1E5EC07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3C145B58" w14:textId="77777777" w:rsidTr="00232ADE">
        <w:trPr>
          <w:trHeight w:val="254"/>
        </w:trPr>
        <w:tc>
          <w:tcPr>
            <w:tcW w:w="547" w:type="dxa"/>
            <w:vAlign w:val="center"/>
          </w:tcPr>
          <w:p w14:paraId="7538A3E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5</w:t>
            </w:r>
            <w:r w:rsidR="004A2328">
              <w:rPr>
                <w:rFonts w:ascii="Arial" w:eastAsia="Batang" w:hAnsi="Arial" w:cs="Arial"/>
                <w:bCs/>
                <w:sz w:val="22"/>
                <w:szCs w:val="22"/>
              </w:rPr>
              <w:t>.</w:t>
            </w:r>
          </w:p>
        </w:tc>
        <w:tc>
          <w:tcPr>
            <w:tcW w:w="0" w:type="auto"/>
          </w:tcPr>
          <w:p w14:paraId="18F45838"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Abandonar vehículo injustificadamente.</w:t>
            </w:r>
          </w:p>
        </w:tc>
        <w:tc>
          <w:tcPr>
            <w:tcW w:w="0" w:type="auto"/>
            <w:vAlign w:val="center"/>
          </w:tcPr>
          <w:p w14:paraId="70E90F84"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38053D7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4</w:t>
            </w:r>
          </w:p>
        </w:tc>
      </w:tr>
      <w:tr w:rsidR="00713EE5" w:rsidRPr="00713EE5" w14:paraId="66C483A4" w14:textId="77777777" w:rsidTr="00232ADE">
        <w:trPr>
          <w:trHeight w:val="269"/>
        </w:trPr>
        <w:tc>
          <w:tcPr>
            <w:tcW w:w="547" w:type="dxa"/>
            <w:vAlign w:val="center"/>
          </w:tcPr>
          <w:p w14:paraId="740119A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6</w:t>
            </w:r>
            <w:r w:rsidR="004A2328">
              <w:rPr>
                <w:rFonts w:ascii="Arial" w:eastAsia="Batang" w:hAnsi="Arial" w:cs="Arial"/>
                <w:bCs/>
                <w:sz w:val="22"/>
                <w:szCs w:val="22"/>
              </w:rPr>
              <w:t>.</w:t>
            </w:r>
          </w:p>
        </w:tc>
        <w:tc>
          <w:tcPr>
            <w:tcW w:w="0" w:type="auto"/>
          </w:tcPr>
          <w:p w14:paraId="69412D72"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Menor en vehículo sin la compañía de un adulto.</w:t>
            </w:r>
          </w:p>
        </w:tc>
        <w:tc>
          <w:tcPr>
            <w:tcW w:w="0" w:type="auto"/>
            <w:vAlign w:val="center"/>
          </w:tcPr>
          <w:p w14:paraId="0479674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407BC1BF"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5</w:t>
            </w:r>
          </w:p>
        </w:tc>
      </w:tr>
      <w:tr w:rsidR="00713EE5" w:rsidRPr="00713EE5" w14:paraId="1208CFE8" w14:textId="77777777" w:rsidTr="00232ADE">
        <w:trPr>
          <w:trHeight w:val="254"/>
        </w:trPr>
        <w:tc>
          <w:tcPr>
            <w:tcW w:w="547" w:type="dxa"/>
            <w:vAlign w:val="center"/>
          </w:tcPr>
          <w:p w14:paraId="1BFB20D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7</w:t>
            </w:r>
            <w:r w:rsidR="004A2328">
              <w:rPr>
                <w:rFonts w:ascii="Arial" w:eastAsia="Batang" w:hAnsi="Arial" w:cs="Arial"/>
                <w:bCs/>
                <w:sz w:val="22"/>
                <w:szCs w:val="22"/>
              </w:rPr>
              <w:t>.</w:t>
            </w:r>
          </w:p>
        </w:tc>
        <w:tc>
          <w:tcPr>
            <w:tcW w:w="0" w:type="auto"/>
          </w:tcPr>
          <w:p w14:paraId="0C26BD88"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Autorizar el uso de vehículos a personas sin licencia de conducir.</w:t>
            </w:r>
          </w:p>
        </w:tc>
        <w:tc>
          <w:tcPr>
            <w:tcW w:w="0" w:type="auto"/>
            <w:vAlign w:val="center"/>
          </w:tcPr>
          <w:p w14:paraId="4541C87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vAlign w:val="center"/>
          </w:tcPr>
          <w:p w14:paraId="07B3A68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4C8FBD1A" w14:textId="77777777" w:rsidTr="00232ADE">
        <w:trPr>
          <w:trHeight w:val="508"/>
        </w:trPr>
        <w:tc>
          <w:tcPr>
            <w:tcW w:w="547" w:type="dxa"/>
            <w:vAlign w:val="center"/>
          </w:tcPr>
          <w:p w14:paraId="771CAD9A"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8</w:t>
            </w:r>
            <w:r w:rsidR="004A2328">
              <w:rPr>
                <w:rFonts w:ascii="Arial" w:eastAsia="Batang" w:hAnsi="Arial" w:cs="Arial"/>
                <w:bCs/>
                <w:sz w:val="22"/>
                <w:szCs w:val="22"/>
              </w:rPr>
              <w:t>.</w:t>
            </w:r>
          </w:p>
        </w:tc>
        <w:tc>
          <w:tcPr>
            <w:tcW w:w="0" w:type="auto"/>
          </w:tcPr>
          <w:p w14:paraId="223CE13C"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Permitir, quienes ejercen la patria potestad, el uso de vehículos a menores que no cuenten con licencia para conducir.</w:t>
            </w:r>
          </w:p>
        </w:tc>
        <w:tc>
          <w:tcPr>
            <w:tcW w:w="0" w:type="auto"/>
            <w:vAlign w:val="center"/>
          </w:tcPr>
          <w:p w14:paraId="1499910B"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8</w:t>
            </w:r>
          </w:p>
        </w:tc>
        <w:tc>
          <w:tcPr>
            <w:tcW w:w="0" w:type="auto"/>
            <w:vAlign w:val="center"/>
          </w:tcPr>
          <w:p w14:paraId="625E0918"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48F73F78" w14:textId="77777777" w:rsidTr="00232ADE">
        <w:trPr>
          <w:trHeight w:val="254"/>
        </w:trPr>
        <w:tc>
          <w:tcPr>
            <w:tcW w:w="547" w:type="dxa"/>
            <w:vAlign w:val="center"/>
          </w:tcPr>
          <w:p w14:paraId="4156710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9</w:t>
            </w:r>
            <w:r w:rsidR="004A2328">
              <w:rPr>
                <w:rFonts w:ascii="Arial" w:eastAsia="Batang" w:hAnsi="Arial" w:cs="Arial"/>
                <w:bCs/>
                <w:sz w:val="22"/>
                <w:szCs w:val="22"/>
              </w:rPr>
              <w:t>.</w:t>
            </w:r>
          </w:p>
        </w:tc>
        <w:tc>
          <w:tcPr>
            <w:tcW w:w="0" w:type="auto"/>
          </w:tcPr>
          <w:p w14:paraId="2C3BDB10"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Conducir o tripular una motocicleta sin casco protector.</w:t>
            </w:r>
          </w:p>
        </w:tc>
        <w:tc>
          <w:tcPr>
            <w:tcW w:w="0" w:type="auto"/>
            <w:vAlign w:val="center"/>
          </w:tcPr>
          <w:p w14:paraId="0F4FB867"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10</w:t>
            </w:r>
          </w:p>
        </w:tc>
        <w:tc>
          <w:tcPr>
            <w:tcW w:w="0" w:type="auto"/>
            <w:vAlign w:val="center"/>
          </w:tcPr>
          <w:p w14:paraId="0061F4C1"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15</w:t>
            </w:r>
          </w:p>
        </w:tc>
      </w:tr>
      <w:tr w:rsidR="00713EE5" w:rsidRPr="00713EE5" w14:paraId="32CE32E0" w14:textId="77777777" w:rsidTr="00232ADE">
        <w:trPr>
          <w:trHeight w:val="254"/>
        </w:trPr>
        <w:tc>
          <w:tcPr>
            <w:tcW w:w="547" w:type="dxa"/>
            <w:vAlign w:val="center"/>
          </w:tcPr>
          <w:p w14:paraId="504AB0A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10</w:t>
            </w:r>
            <w:r w:rsidR="004A2328">
              <w:rPr>
                <w:rFonts w:ascii="Arial" w:eastAsia="Batang" w:hAnsi="Arial" w:cs="Arial"/>
                <w:bCs/>
                <w:sz w:val="22"/>
                <w:szCs w:val="22"/>
              </w:rPr>
              <w:t>.</w:t>
            </w:r>
          </w:p>
        </w:tc>
        <w:tc>
          <w:tcPr>
            <w:tcW w:w="0" w:type="auto"/>
          </w:tcPr>
          <w:p w14:paraId="5C6767D5"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 xml:space="preserve">Ascender o descender de vehículos sin observar medidas de seguridad. </w:t>
            </w:r>
          </w:p>
        </w:tc>
        <w:tc>
          <w:tcPr>
            <w:tcW w:w="0" w:type="auto"/>
            <w:vAlign w:val="center"/>
          </w:tcPr>
          <w:p w14:paraId="06073192"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5D0563B0"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3</w:t>
            </w:r>
          </w:p>
        </w:tc>
      </w:tr>
      <w:tr w:rsidR="00713EE5" w:rsidRPr="00713EE5" w14:paraId="6B82929D" w14:textId="77777777" w:rsidTr="00232ADE">
        <w:trPr>
          <w:trHeight w:val="254"/>
        </w:trPr>
        <w:tc>
          <w:tcPr>
            <w:tcW w:w="547" w:type="dxa"/>
            <w:vAlign w:val="center"/>
          </w:tcPr>
          <w:p w14:paraId="2B82905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11</w:t>
            </w:r>
            <w:r w:rsidR="004A2328">
              <w:rPr>
                <w:rFonts w:ascii="Arial" w:eastAsia="Batang" w:hAnsi="Arial" w:cs="Arial"/>
                <w:bCs/>
                <w:sz w:val="22"/>
                <w:szCs w:val="22"/>
              </w:rPr>
              <w:t>.</w:t>
            </w:r>
          </w:p>
        </w:tc>
        <w:tc>
          <w:tcPr>
            <w:tcW w:w="0" w:type="auto"/>
          </w:tcPr>
          <w:p w14:paraId="4AE8590F"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Abastecer combustible en vehículos con el motor funcionando.</w:t>
            </w:r>
          </w:p>
        </w:tc>
        <w:tc>
          <w:tcPr>
            <w:tcW w:w="0" w:type="auto"/>
            <w:vAlign w:val="center"/>
          </w:tcPr>
          <w:p w14:paraId="4EAD6D2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6E41C07E"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7CD5ECA4" w14:textId="77777777" w:rsidTr="00232ADE">
        <w:trPr>
          <w:trHeight w:val="269"/>
        </w:trPr>
        <w:tc>
          <w:tcPr>
            <w:tcW w:w="547" w:type="dxa"/>
            <w:vAlign w:val="center"/>
          </w:tcPr>
          <w:p w14:paraId="0B3F8028"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12</w:t>
            </w:r>
            <w:r w:rsidR="004A2328">
              <w:rPr>
                <w:rFonts w:ascii="Arial" w:eastAsia="Batang" w:hAnsi="Arial" w:cs="Arial"/>
                <w:bCs/>
                <w:sz w:val="22"/>
                <w:szCs w:val="22"/>
              </w:rPr>
              <w:t>.</w:t>
            </w:r>
          </w:p>
        </w:tc>
        <w:tc>
          <w:tcPr>
            <w:tcW w:w="0" w:type="auto"/>
          </w:tcPr>
          <w:p w14:paraId="1E244065"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Dañar destruir remover muebles o inmuebles de propiedad pública.</w:t>
            </w:r>
          </w:p>
        </w:tc>
        <w:tc>
          <w:tcPr>
            <w:tcW w:w="0" w:type="auto"/>
            <w:vAlign w:val="center"/>
          </w:tcPr>
          <w:p w14:paraId="6FC72F9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4778B574"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1BC483D9" w14:textId="77777777" w:rsidTr="00232ADE">
        <w:trPr>
          <w:trHeight w:val="508"/>
        </w:trPr>
        <w:tc>
          <w:tcPr>
            <w:tcW w:w="547" w:type="dxa"/>
            <w:vAlign w:val="center"/>
          </w:tcPr>
          <w:p w14:paraId="35E4570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13</w:t>
            </w:r>
            <w:r w:rsidR="004A2328">
              <w:rPr>
                <w:rFonts w:ascii="Arial" w:eastAsia="Batang" w:hAnsi="Arial" w:cs="Arial"/>
                <w:bCs/>
                <w:sz w:val="22"/>
                <w:szCs w:val="22"/>
              </w:rPr>
              <w:t>.</w:t>
            </w:r>
          </w:p>
        </w:tc>
        <w:tc>
          <w:tcPr>
            <w:tcW w:w="0" w:type="auto"/>
          </w:tcPr>
          <w:p w14:paraId="13EC50C9"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Derramar o provocar derrame de sustancias peligrosas, combustibles o que dañen la cinta asfáltica.</w:t>
            </w:r>
          </w:p>
        </w:tc>
        <w:tc>
          <w:tcPr>
            <w:tcW w:w="0" w:type="auto"/>
            <w:vAlign w:val="center"/>
          </w:tcPr>
          <w:p w14:paraId="6BE3F84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7</w:t>
            </w:r>
          </w:p>
        </w:tc>
        <w:tc>
          <w:tcPr>
            <w:tcW w:w="0" w:type="auto"/>
            <w:vAlign w:val="center"/>
          </w:tcPr>
          <w:p w14:paraId="23B96E2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383EC65B" w14:textId="77777777" w:rsidTr="00232ADE">
        <w:trPr>
          <w:trHeight w:val="254"/>
        </w:trPr>
        <w:tc>
          <w:tcPr>
            <w:tcW w:w="547" w:type="dxa"/>
            <w:vAlign w:val="center"/>
          </w:tcPr>
          <w:p w14:paraId="5D02EAF4"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14</w:t>
            </w:r>
            <w:r w:rsidR="004A2328">
              <w:rPr>
                <w:rFonts w:ascii="Arial" w:eastAsia="Batang" w:hAnsi="Arial" w:cs="Arial"/>
                <w:bCs/>
                <w:sz w:val="22"/>
                <w:szCs w:val="22"/>
              </w:rPr>
              <w:t>.</w:t>
            </w:r>
          </w:p>
        </w:tc>
        <w:tc>
          <w:tcPr>
            <w:tcW w:w="0" w:type="auto"/>
          </w:tcPr>
          <w:p w14:paraId="53FC8BA6"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Abandonar un lugar después de cometer cualquier infracción o accidente</w:t>
            </w:r>
          </w:p>
        </w:tc>
        <w:tc>
          <w:tcPr>
            <w:tcW w:w="0" w:type="auto"/>
            <w:vAlign w:val="center"/>
          </w:tcPr>
          <w:p w14:paraId="1A86468F"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2C4D9AF7"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6E0B31AD" w14:textId="77777777" w:rsidTr="00232ADE">
        <w:trPr>
          <w:trHeight w:val="254"/>
        </w:trPr>
        <w:tc>
          <w:tcPr>
            <w:tcW w:w="547" w:type="dxa"/>
            <w:vAlign w:val="center"/>
          </w:tcPr>
          <w:p w14:paraId="5B4C559E"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15</w:t>
            </w:r>
            <w:r w:rsidR="004A2328">
              <w:rPr>
                <w:rFonts w:ascii="Arial" w:eastAsia="Batang" w:hAnsi="Arial" w:cs="Arial"/>
                <w:bCs/>
                <w:sz w:val="22"/>
                <w:szCs w:val="22"/>
              </w:rPr>
              <w:t>.</w:t>
            </w:r>
          </w:p>
        </w:tc>
        <w:tc>
          <w:tcPr>
            <w:tcW w:w="0" w:type="auto"/>
          </w:tcPr>
          <w:p w14:paraId="1A7D6FF5"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No realizar cambio de luz al ser requerido.</w:t>
            </w:r>
          </w:p>
        </w:tc>
        <w:tc>
          <w:tcPr>
            <w:tcW w:w="0" w:type="auto"/>
            <w:vAlign w:val="center"/>
          </w:tcPr>
          <w:p w14:paraId="593CD083"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0D180883"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5B10A02F" w14:textId="77777777" w:rsidTr="00232ADE">
        <w:trPr>
          <w:trHeight w:val="254"/>
        </w:trPr>
        <w:tc>
          <w:tcPr>
            <w:tcW w:w="547" w:type="dxa"/>
            <w:vAlign w:val="center"/>
          </w:tcPr>
          <w:p w14:paraId="3E7D9A81"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16</w:t>
            </w:r>
            <w:r w:rsidR="004A2328">
              <w:rPr>
                <w:rFonts w:ascii="Arial" w:eastAsia="Batang" w:hAnsi="Arial" w:cs="Arial"/>
                <w:bCs/>
                <w:sz w:val="22"/>
                <w:szCs w:val="22"/>
              </w:rPr>
              <w:t>.</w:t>
            </w:r>
          </w:p>
        </w:tc>
        <w:tc>
          <w:tcPr>
            <w:tcW w:w="0" w:type="auto"/>
          </w:tcPr>
          <w:p w14:paraId="739D2CFD"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Continuar la circulación de un vehículo cuando el semáforo indique luz ámbar</w:t>
            </w:r>
          </w:p>
        </w:tc>
        <w:tc>
          <w:tcPr>
            <w:tcW w:w="0" w:type="auto"/>
            <w:vAlign w:val="center"/>
          </w:tcPr>
          <w:p w14:paraId="6FD3D5DA"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0" w:type="auto"/>
            <w:vAlign w:val="center"/>
          </w:tcPr>
          <w:p w14:paraId="2CBFF46C"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8</w:t>
            </w:r>
          </w:p>
        </w:tc>
      </w:tr>
      <w:tr w:rsidR="00713EE5" w:rsidRPr="00713EE5" w14:paraId="3C1B2FC3" w14:textId="77777777" w:rsidTr="00232ADE">
        <w:trPr>
          <w:trHeight w:val="269"/>
        </w:trPr>
        <w:tc>
          <w:tcPr>
            <w:tcW w:w="547" w:type="dxa"/>
            <w:vAlign w:val="center"/>
          </w:tcPr>
          <w:p w14:paraId="27DE19D2"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17</w:t>
            </w:r>
            <w:r w:rsidR="004A2328">
              <w:rPr>
                <w:rFonts w:ascii="Arial" w:eastAsia="Batang" w:hAnsi="Arial" w:cs="Arial"/>
                <w:bCs/>
                <w:sz w:val="22"/>
                <w:szCs w:val="22"/>
              </w:rPr>
              <w:t>.</w:t>
            </w:r>
          </w:p>
        </w:tc>
        <w:tc>
          <w:tcPr>
            <w:tcW w:w="0" w:type="auto"/>
          </w:tcPr>
          <w:p w14:paraId="0E91529A"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Hacer uso, al conducir un vehículo de teléfonos celulares o similares.</w:t>
            </w:r>
          </w:p>
        </w:tc>
        <w:tc>
          <w:tcPr>
            <w:tcW w:w="0" w:type="auto"/>
            <w:vAlign w:val="center"/>
          </w:tcPr>
          <w:p w14:paraId="781A921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5</w:t>
            </w:r>
          </w:p>
        </w:tc>
        <w:tc>
          <w:tcPr>
            <w:tcW w:w="0" w:type="auto"/>
            <w:vAlign w:val="center"/>
          </w:tcPr>
          <w:p w14:paraId="2E638CBE"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7</w:t>
            </w:r>
          </w:p>
        </w:tc>
      </w:tr>
      <w:tr w:rsidR="00713EE5" w:rsidRPr="00713EE5" w14:paraId="4338305F" w14:textId="77777777" w:rsidTr="00232ADE">
        <w:trPr>
          <w:trHeight w:val="254"/>
        </w:trPr>
        <w:tc>
          <w:tcPr>
            <w:tcW w:w="547" w:type="dxa"/>
            <w:vAlign w:val="center"/>
          </w:tcPr>
          <w:p w14:paraId="7A042467"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18</w:t>
            </w:r>
            <w:r w:rsidR="004A2328">
              <w:rPr>
                <w:rFonts w:ascii="Arial" w:eastAsia="Batang" w:hAnsi="Arial" w:cs="Arial"/>
                <w:bCs/>
                <w:sz w:val="22"/>
                <w:szCs w:val="22"/>
              </w:rPr>
              <w:t>.</w:t>
            </w:r>
          </w:p>
        </w:tc>
        <w:tc>
          <w:tcPr>
            <w:tcW w:w="0" w:type="auto"/>
          </w:tcPr>
          <w:p w14:paraId="0BF57816"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No hacer alto antes de cruzar las vías de ferrocarril.</w:t>
            </w:r>
          </w:p>
        </w:tc>
        <w:tc>
          <w:tcPr>
            <w:tcW w:w="0" w:type="auto"/>
            <w:vAlign w:val="center"/>
          </w:tcPr>
          <w:p w14:paraId="630C906C"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1</w:t>
            </w:r>
          </w:p>
        </w:tc>
        <w:tc>
          <w:tcPr>
            <w:tcW w:w="0" w:type="auto"/>
            <w:vAlign w:val="center"/>
          </w:tcPr>
          <w:p w14:paraId="740D746B"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2</w:t>
            </w:r>
          </w:p>
        </w:tc>
      </w:tr>
      <w:tr w:rsidR="00713EE5" w:rsidRPr="00713EE5" w14:paraId="4795FAD9" w14:textId="77777777" w:rsidTr="00232ADE">
        <w:trPr>
          <w:trHeight w:val="254"/>
        </w:trPr>
        <w:tc>
          <w:tcPr>
            <w:tcW w:w="547" w:type="dxa"/>
            <w:vAlign w:val="center"/>
          </w:tcPr>
          <w:p w14:paraId="5DA47DF5"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19</w:t>
            </w:r>
            <w:r w:rsidR="004A2328">
              <w:rPr>
                <w:rFonts w:ascii="Arial" w:eastAsia="Batang" w:hAnsi="Arial" w:cs="Arial"/>
                <w:bCs/>
                <w:sz w:val="22"/>
                <w:szCs w:val="22"/>
              </w:rPr>
              <w:t>.</w:t>
            </w:r>
          </w:p>
        </w:tc>
        <w:tc>
          <w:tcPr>
            <w:tcW w:w="0" w:type="auto"/>
          </w:tcPr>
          <w:p w14:paraId="0A810ADB"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Al resistirse al arresto o a quien lo impida</w:t>
            </w:r>
          </w:p>
        </w:tc>
        <w:tc>
          <w:tcPr>
            <w:tcW w:w="0" w:type="auto"/>
            <w:vAlign w:val="center"/>
          </w:tcPr>
          <w:p w14:paraId="138A27C9"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362514A6"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7A6DE95F" w14:textId="77777777" w:rsidTr="00232ADE">
        <w:trPr>
          <w:trHeight w:val="254"/>
        </w:trPr>
        <w:tc>
          <w:tcPr>
            <w:tcW w:w="547" w:type="dxa"/>
            <w:vAlign w:val="center"/>
          </w:tcPr>
          <w:p w14:paraId="5FC528CD"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20</w:t>
            </w:r>
            <w:r w:rsidR="004A2328">
              <w:rPr>
                <w:rFonts w:ascii="Arial" w:eastAsia="Batang" w:hAnsi="Arial" w:cs="Arial"/>
                <w:bCs/>
                <w:sz w:val="22"/>
                <w:szCs w:val="22"/>
              </w:rPr>
              <w:t>.</w:t>
            </w:r>
          </w:p>
        </w:tc>
        <w:tc>
          <w:tcPr>
            <w:tcW w:w="0" w:type="auto"/>
          </w:tcPr>
          <w:p w14:paraId="29BB35BD"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 quien insulte a la autoridad</w:t>
            </w:r>
          </w:p>
        </w:tc>
        <w:tc>
          <w:tcPr>
            <w:tcW w:w="0" w:type="auto"/>
            <w:vAlign w:val="center"/>
          </w:tcPr>
          <w:p w14:paraId="0E095168"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1684A9AC"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38D6AAF2" w14:textId="77777777" w:rsidTr="00232ADE">
        <w:trPr>
          <w:trHeight w:val="254"/>
        </w:trPr>
        <w:tc>
          <w:tcPr>
            <w:tcW w:w="547" w:type="dxa"/>
            <w:vAlign w:val="center"/>
          </w:tcPr>
          <w:p w14:paraId="659EE310"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21</w:t>
            </w:r>
            <w:r w:rsidR="004A2328">
              <w:rPr>
                <w:rFonts w:ascii="Arial" w:eastAsia="Batang" w:hAnsi="Arial" w:cs="Arial"/>
                <w:bCs/>
                <w:sz w:val="22"/>
                <w:szCs w:val="22"/>
              </w:rPr>
              <w:t>.</w:t>
            </w:r>
          </w:p>
        </w:tc>
        <w:tc>
          <w:tcPr>
            <w:tcW w:w="0" w:type="auto"/>
          </w:tcPr>
          <w:p w14:paraId="1B79B8E7"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 quien provoque accidente</w:t>
            </w:r>
          </w:p>
        </w:tc>
        <w:tc>
          <w:tcPr>
            <w:tcW w:w="0" w:type="auto"/>
            <w:vAlign w:val="center"/>
          </w:tcPr>
          <w:p w14:paraId="27B73276"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2</w:t>
            </w:r>
          </w:p>
        </w:tc>
        <w:tc>
          <w:tcPr>
            <w:tcW w:w="0" w:type="auto"/>
            <w:vAlign w:val="center"/>
          </w:tcPr>
          <w:p w14:paraId="3A17A9B7"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r w:rsidR="00713EE5" w:rsidRPr="00713EE5" w14:paraId="7BA57962" w14:textId="77777777" w:rsidTr="00232ADE">
        <w:trPr>
          <w:trHeight w:val="269"/>
        </w:trPr>
        <w:tc>
          <w:tcPr>
            <w:tcW w:w="547" w:type="dxa"/>
            <w:vAlign w:val="center"/>
          </w:tcPr>
          <w:p w14:paraId="1E68DB1C" w14:textId="77777777" w:rsidR="00713EE5" w:rsidRPr="00713EE5" w:rsidRDefault="00713EE5" w:rsidP="00A956EB">
            <w:pPr>
              <w:autoSpaceDE w:val="0"/>
              <w:autoSpaceDN w:val="0"/>
              <w:adjustRightInd w:val="0"/>
              <w:jc w:val="right"/>
              <w:rPr>
                <w:rFonts w:ascii="Arial" w:eastAsia="Batang" w:hAnsi="Arial" w:cs="Arial"/>
                <w:bCs/>
                <w:sz w:val="22"/>
                <w:szCs w:val="22"/>
              </w:rPr>
            </w:pPr>
            <w:r w:rsidRPr="00713EE5">
              <w:rPr>
                <w:rFonts w:ascii="Arial" w:eastAsia="Batang" w:hAnsi="Arial" w:cs="Arial"/>
                <w:bCs/>
                <w:sz w:val="22"/>
                <w:szCs w:val="22"/>
              </w:rPr>
              <w:t>22</w:t>
            </w:r>
            <w:r w:rsidR="004A2328">
              <w:rPr>
                <w:rFonts w:ascii="Arial" w:eastAsia="Batang" w:hAnsi="Arial" w:cs="Arial"/>
                <w:bCs/>
                <w:sz w:val="22"/>
                <w:szCs w:val="22"/>
              </w:rPr>
              <w:t>.</w:t>
            </w:r>
          </w:p>
        </w:tc>
        <w:tc>
          <w:tcPr>
            <w:tcW w:w="0" w:type="auto"/>
          </w:tcPr>
          <w:p w14:paraId="37AA88CE" w14:textId="77777777" w:rsidR="00713EE5" w:rsidRPr="00713EE5" w:rsidRDefault="00713EE5" w:rsidP="001C6194">
            <w:pPr>
              <w:autoSpaceDE w:val="0"/>
              <w:autoSpaceDN w:val="0"/>
              <w:adjustRightInd w:val="0"/>
              <w:ind w:left="52"/>
              <w:jc w:val="both"/>
              <w:rPr>
                <w:rFonts w:ascii="Arial" w:hAnsi="Arial" w:cs="Arial"/>
                <w:sz w:val="22"/>
                <w:szCs w:val="22"/>
              </w:rPr>
            </w:pPr>
            <w:r w:rsidRPr="00713EE5">
              <w:rPr>
                <w:rFonts w:ascii="Arial" w:hAnsi="Arial" w:cs="Arial"/>
                <w:sz w:val="22"/>
                <w:szCs w:val="22"/>
              </w:rPr>
              <w:t>A quien provoque o participe en riña</w:t>
            </w:r>
          </w:p>
        </w:tc>
        <w:tc>
          <w:tcPr>
            <w:tcW w:w="0" w:type="auto"/>
            <w:vAlign w:val="center"/>
          </w:tcPr>
          <w:p w14:paraId="244F1331" w14:textId="77777777" w:rsidR="00713EE5" w:rsidRPr="00713EE5" w:rsidRDefault="00713EE5" w:rsidP="002E7FEC">
            <w:pPr>
              <w:autoSpaceDE w:val="0"/>
              <w:autoSpaceDN w:val="0"/>
              <w:adjustRightInd w:val="0"/>
              <w:ind w:left="-108"/>
              <w:jc w:val="center"/>
              <w:rPr>
                <w:rFonts w:ascii="Arial" w:eastAsia="Batang" w:hAnsi="Arial" w:cs="Arial"/>
                <w:bCs/>
                <w:sz w:val="22"/>
                <w:szCs w:val="22"/>
              </w:rPr>
            </w:pPr>
            <w:r w:rsidRPr="00713EE5">
              <w:rPr>
                <w:rFonts w:ascii="Arial" w:eastAsia="Batang" w:hAnsi="Arial" w:cs="Arial"/>
                <w:bCs/>
                <w:sz w:val="22"/>
                <w:szCs w:val="22"/>
              </w:rPr>
              <w:t>6</w:t>
            </w:r>
          </w:p>
        </w:tc>
        <w:tc>
          <w:tcPr>
            <w:tcW w:w="0" w:type="auto"/>
            <w:vAlign w:val="center"/>
          </w:tcPr>
          <w:p w14:paraId="089FF5CD" w14:textId="77777777" w:rsidR="00713EE5" w:rsidRPr="00713EE5" w:rsidRDefault="00713EE5" w:rsidP="002E7FEC">
            <w:pPr>
              <w:autoSpaceDE w:val="0"/>
              <w:autoSpaceDN w:val="0"/>
              <w:adjustRightInd w:val="0"/>
              <w:ind w:left="-76"/>
              <w:jc w:val="center"/>
              <w:rPr>
                <w:rFonts w:ascii="Arial" w:eastAsia="Batang" w:hAnsi="Arial" w:cs="Arial"/>
                <w:bCs/>
                <w:sz w:val="22"/>
                <w:szCs w:val="22"/>
              </w:rPr>
            </w:pPr>
            <w:r w:rsidRPr="00713EE5">
              <w:rPr>
                <w:rFonts w:ascii="Arial" w:eastAsia="Batang" w:hAnsi="Arial" w:cs="Arial"/>
                <w:bCs/>
                <w:sz w:val="22"/>
                <w:szCs w:val="22"/>
              </w:rPr>
              <w:t>10</w:t>
            </w:r>
          </w:p>
        </w:tc>
      </w:tr>
    </w:tbl>
    <w:p w14:paraId="52873400" w14:textId="77777777" w:rsidR="00713EE5" w:rsidRPr="00713EE5" w:rsidRDefault="00713EE5" w:rsidP="00713EE5">
      <w:pPr>
        <w:jc w:val="both"/>
        <w:rPr>
          <w:rFonts w:ascii="Arial" w:hAnsi="Arial" w:cs="Arial"/>
          <w:b/>
          <w:bCs/>
          <w:sz w:val="22"/>
          <w:szCs w:val="22"/>
        </w:rPr>
      </w:pPr>
    </w:p>
    <w:p w14:paraId="27E2D54B"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 xml:space="preserve">ARTÍCULO 40.- </w:t>
      </w:r>
      <w:r w:rsidRPr="00713EE5">
        <w:rPr>
          <w:rFonts w:ascii="Arial" w:hAnsi="Arial" w:cs="Arial"/>
          <w:bCs/>
          <w:sz w:val="22"/>
          <w:szCs w:val="22"/>
        </w:rPr>
        <w:t>Se</w:t>
      </w:r>
      <w:r w:rsidRPr="00713EE5">
        <w:rPr>
          <w:rFonts w:ascii="Arial" w:hAnsi="Arial" w:cs="Arial"/>
          <w:sz w:val="22"/>
          <w:szCs w:val="22"/>
        </w:rPr>
        <w:t xml:space="preserve"> clasifican en este concepto los ingresos que perciba el municipio por desahogo de denuncias públicas ante el ministerio público cometidas por jueces, encargados de los registros públicos, notarios, corredores y en general a los funcionarios que tengan fe pública.</w:t>
      </w:r>
    </w:p>
    <w:p w14:paraId="441D6A4C" w14:textId="77777777" w:rsidR="00713EE5" w:rsidRPr="00713EE5" w:rsidRDefault="00713EE5" w:rsidP="00713EE5">
      <w:pPr>
        <w:ind w:left="142"/>
        <w:jc w:val="both"/>
        <w:rPr>
          <w:rFonts w:ascii="Arial" w:hAnsi="Arial" w:cs="Arial"/>
          <w:bCs/>
          <w:sz w:val="22"/>
          <w:szCs w:val="22"/>
        </w:rPr>
      </w:pPr>
    </w:p>
    <w:p w14:paraId="3783CD76" w14:textId="77777777" w:rsidR="00713EE5" w:rsidRPr="00713EE5" w:rsidRDefault="00713EE5" w:rsidP="00C87D38">
      <w:pPr>
        <w:numPr>
          <w:ilvl w:val="0"/>
          <w:numId w:val="90"/>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De 5 a 50 Unidades de Medida y Actualización (UMA).  a las infracciones siguientes:</w:t>
      </w:r>
    </w:p>
    <w:p w14:paraId="566DF844" w14:textId="77777777" w:rsidR="00713EE5" w:rsidRPr="00713EE5" w:rsidRDefault="00713EE5" w:rsidP="00713EE5">
      <w:pPr>
        <w:tabs>
          <w:tab w:val="left" w:pos="709"/>
        </w:tabs>
        <w:ind w:left="1146"/>
        <w:contextualSpacing/>
        <w:jc w:val="both"/>
        <w:rPr>
          <w:rFonts w:ascii="Arial" w:hAnsi="Arial" w:cs="Arial"/>
          <w:bCs/>
          <w:snapToGrid w:val="0"/>
          <w:sz w:val="22"/>
          <w:szCs w:val="22"/>
        </w:rPr>
      </w:pPr>
    </w:p>
    <w:p w14:paraId="53DA1EB8" w14:textId="77777777" w:rsidR="00713EE5" w:rsidRPr="00713EE5" w:rsidRDefault="00713EE5" w:rsidP="00C87D38">
      <w:pPr>
        <w:numPr>
          <w:ilvl w:val="0"/>
          <w:numId w:val="91"/>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Proporcionar los informes, datos o documentos alterados o falsificados.</w:t>
      </w:r>
    </w:p>
    <w:p w14:paraId="71D966C3" w14:textId="77777777" w:rsidR="00713EE5" w:rsidRPr="00713EE5" w:rsidRDefault="00713EE5" w:rsidP="00C87D38">
      <w:pPr>
        <w:numPr>
          <w:ilvl w:val="0"/>
          <w:numId w:val="91"/>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Extender constancia de haberse cumplido con las obligaciones fiscales en los actos en que intervengan, cuando no proceda su otorgamiento.</w:t>
      </w:r>
    </w:p>
    <w:p w14:paraId="3C483296" w14:textId="77777777" w:rsidR="00713EE5" w:rsidRPr="00713EE5" w:rsidRDefault="00713EE5" w:rsidP="00713EE5">
      <w:pPr>
        <w:ind w:left="142" w:firstLine="284"/>
        <w:jc w:val="both"/>
        <w:rPr>
          <w:rFonts w:ascii="Arial" w:hAnsi="Arial" w:cs="Arial"/>
          <w:sz w:val="22"/>
          <w:szCs w:val="22"/>
        </w:rPr>
      </w:pPr>
    </w:p>
    <w:p w14:paraId="38C98620" w14:textId="77777777" w:rsidR="00713EE5" w:rsidRPr="00713EE5" w:rsidRDefault="00713EE5" w:rsidP="00C87D38">
      <w:pPr>
        <w:numPr>
          <w:ilvl w:val="0"/>
          <w:numId w:val="90"/>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De 21 a 100 Unidades de Medida y Actualización (UMA) las infracciones siguientes:</w:t>
      </w:r>
    </w:p>
    <w:p w14:paraId="262B471A" w14:textId="77777777" w:rsidR="00713EE5" w:rsidRPr="00713EE5" w:rsidRDefault="00713EE5" w:rsidP="00713EE5">
      <w:pPr>
        <w:ind w:left="709"/>
        <w:contextualSpacing/>
        <w:jc w:val="both"/>
        <w:rPr>
          <w:rFonts w:ascii="Arial" w:hAnsi="Arial" w:cs="Arial"/>
          <w:bCs/>
          <w:snapToGrid w:val="0"/>
          <w:sz w:val="22"/>
          <w:szCs w:val="22"/>
        </w:rPr>
      </w:pPr>
    </w:p>
    <w:p w14:paraId="6553833D" w14:textId="77777777" w:rsidR="00713EE5" w:rsidRPr="00713EE5" w:rsidRDefault="00713EE5" w:rsidP="00C87D38">
      <w:pPr>
        <w:numPr>
          <w:ilvl w:val="1"/>
          <w:numId w:val="9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Expedir testimonios de escrituras, documentos o minutas cuando no estén pagadas las contribuciones correspondientes.</w:t>
      </w:r>
    </w:p>
    <w:p w14:paraId="4FDEB059" w14:textId="77777777" w:rsidR="00713EE5" w:rsidRPr="00713EE5" w:rsidRDefault="00713EE5" w:rsidP="00C87D38">
      <w:pPr>
        <w:numPr>
          <w:ilvl w:val="1"/>
          <w:numId w:val="9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14:paraId="2D202378" w14:textId="77777777" w:rsidR="00713EE5" w:rsidRPr="00713EE5" w:rsidRDefault="00713EE5" w:rsidP="00713EE5">
      <w:pPr>
        <w:ind w:left="1134"/>
        <w:contextualSpacing/>
        <w:jc w:val="both"/>
        <w:rPr>
          <w:rFonts w:ascii="Arial" w:hAnsi="Arial" w:cs="Arial"/>
          <w:snapToGrid w:val="0"/>
          <w:sz w:val="22"/>
          <w:szCs w:val="22"/>
        </w:rPr>
      </w:pPr>
    </w:p>
    <w:p w14:paraId="44FD83F7" w14:textId="77777777" w:rsidR="00713EE5" w:rsidRPr="00713EE5" w:rsidRDefault="00713EE5" w:rsidP="00C87D38">
      <w:pPr>
        <w:numPr>
          <w:ilvl w:val="0"/>
          <w:numId w:val="90"/>
        </w:numPr>
        <w:ind w:left="567" w:hanging="283"/>
        <w:contextualSpacing/>
        <w:jc w:val="both"/>
        <w:rPr>
          <w:rFonts w:ascii="Arial" w:hAnsi="Arial" w:cs="Arial"/>
          <w:bCs/>
          <w:snapToGrid w:val="0"/>
          <w:sz w:val="22"/>
          <w:szCs w:val="22"/>
        </w:rPr>
      </w:pPr>
      <w:r w:rsidRPr="00713EE5">
        <w:rPr>
          <w:rFonts w:ascii="Arial" w:hAnsi="Arial" w:cs="Arial"/>
          <w:snapToGrid w:val="0"/>
          <w:sz w:val="22"/>
          <w:szCs w:val="22"/>
        </w:rPr>
        <w:t>De 105 a 300 Unidades de Medida y Actualización (UMA). a las infracciones siguientes:</w:t>
      </w:r>
    </w:p>
    <w:p w14:paraId="4CBC7E9C" w14:textId="77777777" w:rsidR="00713EE5" w:rsidRPr="00713EE5" w:rsidRDefault="00713EE5" w:rsidP="00713EE5">
      <w:pPr>
        <w:ind w:left="709"/>
        <w:contextualSpacing/>
        <w:jc w:val="both"/>
        <w:rPr>
          <w:rFonts w:ascii="Arial" w:hAnsi="Arial" w:cs="Arial"/>
          <w:bCs/>
          <w:snapToGrid w:val="0"/>
          <w:sz w:val="22"/>
          <w:szCs w:val="22"/>
        </w:rPr>
      </w:pPr>
    </w:p>
    <w:p w14:paraId="76520561" w14:textId="77777777" w:rsidR="00713EE5" w:rsidRPr="00713EE5" w:rsidRDefault="00713EE5" w:rsidP="00C87D38">
      <w:pPr>
        <w:numPr>
          <w:ilvl w:val="1"/>
          <w:numId w:val="9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Inscribir o registrar los documentos, instrumentos o libros, sin la constancia de haberse pagado el gravamen correspondiente.</w:t>
      </w:r>
    </w:p>
    <w:p w14:paraId="43A54ADB" w14:textId="77777777" w:rsidR="00713EE5" w:rsidRPr="00713EE5" w:rsidRDefault="00713EE5" w:rsidP="00C87D38">
      <w:pPr>
        <w:numPr>
          <w:ilvl w:val="1"/>
          <w:numId w:val="90"/>
        </w:numPr>
        <w:ind w:left="993" w:hanging="426"/>
        <w:contextualSpacing/>
        <w:jc w:val="both"/>
        <w:rPr>
          <w:rFonts w:ascii="Arial" w:hAnsi="Arial" w:cs="Arial"/>
          <w:snapToGrid w:val="0"/>
          <w:sz w:val="22"/>
          <w:szCs w:val="22"/>
        </w:rPr>
      </w:pPr>
      <w:r w:rsidRPr="00713EE5">
        <w:rPr>
          <w:rFonts w:ascii="Arial" w:hAnsi="Arial" w:cs="Arial"/>
          <w:snapToGrid w:val="0"/>
          <w:sz w:val="22"/>
          <w:szCs w:val="22"/>
        </w:rPr>
        <w:t>No proporcionar informes o datos, no exhibir documentos cuando deban hacerlo en los términos que fijen las disposiciones fiscales o cuando lo exijan las autoridades competentes, o presentarlos incompletos o inexactos.</w:t>
      </w:r>
    </w:p>
    <w:p w14:paraId="37358DB3" w14:textId="77777777" w:rsidR="00713EE5" w:rsidRPr="00713EE5" w:rsidRDefault="00713EE5" w:rsidP="00713EE5">
      <w:pPr>
        <w:ind w:left="142"/>
        <w:jc w:val="both"/>
        <w:rPr>
          <w:rFonts w:ascii="Arial" w:hAnsi="Arial" w:cs="Arial"/>
          <w:b/>
          <w:bCs/>
          <w:sz w:val="22"/>
          <w:szCs w:val="22"/>
        </w:rPr>
      </w:pPr>
    </w:p>
    <w:p w14:paraId="1C89D336" w14:textId="77777777" w:rsidR="00713EE5" w:rsidRPr="00713EE5" w:rsidRDefault="00713EE5" w:rsidP="00C87D38">
      <w:pPr>
        <w:numPr>
          <w:ilvl w:val="0"/>
          <w:numId w:val="90"/>
        </w:numPr>
        <w:ind w:left="567" w:hanging="283"/>
        <w:contextualSpacing/>
        <w:jc w:val="both"/>
        <w:rPr>
          <w:rFonts w:ascii="Arial" w:hAnsi="Arial" w:cs="Arial"/>
          <w:snapToGrid w:val="0"/>
          <w:sz w:val="22"/>
          <w:szCs w:val="22"/>
        </w:rPr>
      </w:pPr>
      <w:r w:rsidRPr="00713EE5">
        <w:rPr>
          <w:rFonts w:ascii="Arial" w:hAnsi="Arial" w:cs="Arial"/>
          <w:snapToGrid w:val="0"/>
          <w:sz w:val="22"/>
          <w:szCs w:val="22"/>
        </w:rPr>
        <w:t>Adaptación de Menores en el Estado de Coahuila de Zaragoza, multa de 15 a 129 Unidades de Medida y Actualización (UMA) sin prejuicio de responsabilidad penal a que se pudiera haber incurrido. En caso de reincidencia se aplicarán las siguientes sanciones.</w:t>
      </w:r>
    </w:p>
    <w:p w14:paraId="6E788785" w14:textId="77777777" w:rsidR="00713EE5" w:rsidRPr="00713EE5" w:rsidRDefault="00713EE5" w:rsidP="00713EE5">
      <w:pPr>
        <w:ind w:left="709"/>
        <w:contextualSpacing/>
        <w:jc w:val="both"/>
        <w:rPr>
          <w:rFonts w:ascii="Arial" w:hAnsi="Arial" w:cs="Arial"/>
          <w:snapToGrid w:val="0"/>
          <w:sz w:val="22"/>
          <w:szCs w:val="22"/>
        </w:rPr>
      </w:pPr>
    </w:p>
    <w:p w14:paraId="20F3EF68" w14:textId="77777777" w:rsidR="00713EE5" w:rsidRPr="00713EE5" w:rsidRDefault="00713EE5" w:rsidP="00C87D38">
      <w:pPr>
        <w:numPr>
          <w:ilvl w:val="1"/>
          <w:numId w:val="90"/>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Cuando se reincide por primera vez, se clausurará 72 horas el establecimiento y multa de 11 a 15 Unidades de Medida y Actualización (UMA).</w:t>
      </w:r>
    </w:p>
    <w:p w14:paraId="49342672" w14:textId="77777777" w:rsidR="00713EE5" w:rsidRPr="00713EE5" w:rsidRDefault="00713EE5" w:rsidP="00C87D38">
      <w:pPr>
        <w:numPr>
          <w:ilvl w:val="1"/>
          <w:numId w:val="90"/>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segunda vez, se duplicará la sanción establecida en la partida anterior y se clausurará el establecimiento hasta por 30 días.</w:t>
      </w:r>
    </w:p>
    <w:p w14:paraId="70B3D00F" w14:textId="77777777" w:rsidR="00713EE5" w:rsidRPr="00713EE5" w:rsidRDefault="00713EE5" w:rsidP="00C87D38">
      <w:pPr>
        <w:numPr>
          <w:ilvl w:val="1"/>
          <w:numId w:val="90"/>
        </w:numPr>
        <w:ind w:left="993" w:hanging="426"/>
        <w:contextualSpacing/>
        <w:jc w:val="both"/>
        <w:rPr>
          <w:rFonts w:ascii="Arial" w:hAnsi="Arial" w:cs="Arial"/>
          <w:bCs/>
          <w:snapToGrid w:val="0"/>
          <w:sz w:val="22"/>
          <w:szCs w:val="22"/>
        </w:rPr>
      </w:pPr>
      <w:r w:rsidRPr="00713EE5">
        <w:rPr>
          <w:rFonts w:ascii="Arial" w:hAnsi="Arial" w:cs="Arial"/>
          <w:snapToGrid w:val="0"/>
          <w:sz w:val="22"/>
          <w:szCs w:val="22"/>
        </w:rPr>
        <w:t>Si reincide por tercera vez o más veces, se clausurará definitivamente el establecimiento y se aplicará una multa de 22 a 91 Unidades de Medida y Actualización (UMA).</w:t>
      </w:r>
    </w:p>
    <w:p w14:paraId="3D41B7D3" w14:textId="77777777" w:rsidR="00713EE5" w:rsidRPr="00713EE5" w:rsidRDefault="00713EE5" w:rsidP="00713EE5">
      <w:pPr>
        <w:widowControl w:val="0"/>
        <w:ind w:left="1506"/>
        <w:contextualSpacing/>
        <w:jc w:val="both"/>
        <w:rPr>
          <w:rFonts w:ascii="Arial" w:hAnsi="Arial" w:cs="Arial"/>
          <w:bCs/>
          <w:snapToGrid w:val="0"/>
          <w:sz w:val="22"/>
          <w:szCs w:val="22"/>
        </w:rPr>
      </w:pPr>
    </w:p>
    <w:p w14:paraId="1D35F48B" w14:textId="77777777" w:rsidR="00713EE5" w:rsidRPr="00713EE5" w:rsidRDefault="00713EE5" w:rsidP="00713EE5">
      <w:pPr>
        <w:jc w:val="both"/>
        <w:rPr>
          <w:rFonts w:ascii="Arial" w:hAnsi="Arial" w:cs="Arial"/>
          <w:b/>
          <w:bCs/>
          <w:sz w:val="22"/>
          <w:szCs w:val="22"/>
        </w:rPr>
      </w:pPr>
      <w:r w:rsidRPr="00713EE5">
        <w:rPr>
          <w:rFonts w:ascii="Arial" w:hAnsi="Arial" w:cs="Arial"/>
          <w:b/>
          <w:sz w:val="22"/>
          <w:szCs w:val="22"/>
        </w:rPr>
        <w:t>ARTÍCULO 41</w:t>
      </w:r>
      <w:r w:rsidRPr="00713EE5">
        <w:rPr>
          <w:rFonts w:ascii="Arial" w:hAnsi="Arial" w:cs="Arial"/>
          <w:sz w:val="22"/>
          <w:szCs w:val="22"/>
        </w:rPr>
        <w:t>.- Cuando se autorice el pago de contribuciones en forma diferida o en parcialidades, se causarán recargos a razón del 2% mensual sobre saldos insolutos.</w:t>
      </w:r>
    </w:p>
    <w:p w14:paraId="39F338A3" w14:textId="77777777" w:rsidR="00713EE5" w:rsidRPr="00713EE5" w:rsidRDefault="00713EE5" w:rsidP="00713EE5">
      <w:pPr>
        <w:jc w:val="both"/>
        <w:rPr>
          <w:rFonts w:ascii="Arial" w:hAnsi="Arial" w:cs="Arial"/>
          <w:b/>
          <w:bCs/>
          <w:sz w:val="22"/>
          <w:szCs w:val="22"/>
        </w:rPr>
      </w:pPr>
    </w:p>
    <w:p w14:paraId="42D08B46"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 xml:space="preserve">ARTÍCULO 42.- </w:t>
      </w:r>
      <w:r w:rsidRPr="00713EE5">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557BCFE6" w14:textId="77777777" w:rsidR="00713EE5" w:rsidRPr="00713EE5" w:rsidRDefault="00713EE5" w:rsidP="00713EE5">
      <w:pPr>
        <w:jc w:val="both"/>
        <w:rPr>
          <w:rFonts w:ascii="Arial" w:hAnsi="Arial" w:cs="Arial"/>
          <w:b/>
          <w:bCs/>
          <w:sz w:val="22"/>
          <w:szCs w:val="22"/>
        </w:rPr>
      </w:pPr>
    </w:p>
    <w:p w14:paraId="09E391BC" w14:textId="77777777" w:rsidR="00713EE5" w:rsidRPr="00713EE5" w:rsidRDefault="00713EE5" w:rsidP="00713EE5">
      <w:pPr>
        <w:jc w:val="both"/>
        <w:rPr>
          <w:rFonts w:ascii="Arial" w:hAnsi="Arial" w:cs="Arial"/>
          <w:sz w:val="22"/>
          <w:szCs w:val="22"/>
        </w:rPr>
      </w:pPr>
      <w:r w:rsidRPr="00713EE5">
        <w:rPr>
          <w:rFonts w:ascii="Arial" w:hAnsi="Arial" w:cs="Arial"/>
          <w:b/>
          <w:bCs/>
          <w:sz w:val="22"/>
          <w:szCs w:val="22"/>
        </w:rPr>
        <w:t xml:space="preserve">ARTÍCULO 43.- </w:t>
      </w:r>
      <w:r w:rsidRPr="00713EE5">
        <w:rPr>
          <w:rFonts w:ascii="Arial" w:hAnsi="Arial" w:cs="Arial"/>
          <w:sz w:val="22"/>
          <w:szCs w:val="22"/>
        </w:rPr>
        <w:t>Para determinar las contribuciones se considerarán, inclusive, las fracciones del peso. No obstante, lo anterior, para efectuar su pago el monto se ajustará para que las cantidades que incluyan de 1 hasta 50 centavos, se ajusten a la unidad inmediata anterior y las que contengan cantidades de 51 a 99 centavos, se ajusten a la unidad inmediata superior.</w:t>
      </w:r>
    </w:p>
    <w:p w14:paraId="7A5A9157" w14:textId="77777777" w:rsidR="00713EE5" w:rsidRPr="00713EE5" w:rsidRDefault="00713EE5" w:rsidP="00713EE5">
      <w:pPr>
        <w:jc w:val="both"/>
        <w:rPr>
          <w:rFonts w:ascii="Arial" w:hAnsi="Arial" w:cs="Arial"/>
          <w:sz w:val="22"/>
          <w:szCs w:val="22"/>
        </w:rPr>
      </w:pPr>
    </w:p>
    <w:p w14:paraId="7F86B1B6" w14:textId="77777777" w:rsidR="00713EE5" w:rsidRPr="00713EE5" w:rsidRDefault="00713EE5" w:rsidP="00713EE5">
      <w:pPr>
        <w:ind w:right="50"/>
        <w:jc w:val="center"/>
        <w:rPr>
          <w:rFonts w:ascii="Arial" w:hAnsi="Arial" w:cs="Arial"/>
          <w:b/>
          <w:sz w:val="22"/>
          <w:szCs w:val="22"/>
        </w:rPr>
      </w:pPr>
      <w:r w:rsidRPr="00713EE5">
        <w:rPr>
          <w:rFonts w:ascii="Arial" w:hAnsi="Arial" w:cs="Arial"/>
          <w:b/>
          <w:sz w:val="22"/>
          <w:szCs w:val="22"/>
        </w:rPr>
        <w:t>CAPÍTULO TERCERO</w:t>
      </w:r>
    </w:p>
    <w:p w14:paraId="6D5C7DBD"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LAS PARTICIPACIONES Y APORTACIONES</w:t>
      </w:r>
    </w:p>
    <w:p w14:paraId="1050A7C9" w14:textId="77777777" w:rsidR="00713EE5" w:rsidRPr="00713EE5" w:rsidRDefault="00713EE5" w:rsidP="00713EE5">
      <w:pPr>
        <w:jc w:val="both"/>
        <w:rPr>
          <w:rFonts w:ascii="Arial" w:hAnsi="Arial" w:cs="Arial"/>
          <w:b/>
          <w:bCs/>
          <w:sz w:val="22"/>
          <w:szCs w:val="22"/>
        </w:rPr>
      </w:pPr>
    </w:p>
    <w:p w14:paraId="014181B2"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 xml:space="preserve">ARTÍCULO 44.- </w:t>
      </w:r>
      <w:r w:rsidRPr="00713EE5">
        <w:rPr>
          <w:rFonts w:ascii="Arial" w:hAnsi="Arial" w:cs="Arial"/>
          <w:bCs/>
          <w:sz w:val="22"/>
          <w:szCs w:val="22"/>
        </w:rPr>
        <w:t xml:space="preserve">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w:t>
      </w:r>
      <w:r w:rsidRPr="00713EE5">
        <w:rPr>
          <w:rFonts w:ascii="Arial" w:hAnsi="Arial" w:cs="Arial"/>
          <w:bCs/>
          <w:sz w:val="22"/>
          <w:szCs w:val="22"/>
        </w:rPr>
        <w:lastRenderedPageBreak/>
        <w:t>Estado con el Gobierno Federal, así como de conformidad con las disposiciones del Estado y demás convenios y acuerdos que se celebren entre éste y sus Municipios para otorgar participaciones a éstos.</w:t>
      </w:r>
    </w:p>
    <w:p w14:paraId="49193B91" w14:textId="77777777" w:rsidR="00713EE5" w:rsidRPr="00713EE5" w:rsidRDefault="00713EE5" w:rsidP="00713EE5">
      <w:pPr>
        <w:jc w:val="both"/>
        <w:rPr>
          <w:rFonts w:ascii="Arial" w:hAnsi="Arial" w:cs="Arial"/>
          <w:bCs/>
          <w:sz w:val="22"/>
          <w:szCs w:val="22"/>
        </w:rPr>
      </w:pPr>
    </w:p>
    <w:p w14:paraId="680F0277"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45.-</w:t>
      </w:r>
      <w:r w:rsidRPr="00713EE5">
        <w:rPr>
          <w:rFonts w:ascii="Arial" w:hAnsi="Arial" w:cs="Arial"/>
          <w:bCs/>
          <w:sz w:val="22"/>
          <w:szCs w:val="22"/>
        </w:rPr>
        <w:t xml:space="preserve"> Las participaciones que perciba el Municipio por ingresos del Estado, se determinarán en los acuerdos o convenios que al efecto se celebren.</w:t>
      </w:r>
    </w:p>
    <w:p w14:paraId="22DE7DE7" w14:textId="77777777" w:rsidR="00713EE5" w:rsidRPr="00713EE5" w:rsidRDefault="00713EE5" w:rsidP="00713EE5">
      <w:pPr>
        <w:spacing w:line="276" w:lineRule="auto"/>
        <w:jc w:val="both"/>
        <w:rPr>
          <w:rFonts w:ascii="Arial" w:hAnsi="Arial" w:cs="Arial"/>
          <w:bCs/>
          <w:sz w:val="22"/>
          <w:szCs w:val="22"/>
        </w:rPr>
      </w:pPr>
    </w:p>
    <w:p w14:paraId="4C90C542"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CUARTO</w:t>
      </w:r>
    </w:p>
    <w:p w14:paraId="68EC539C" w14:textId="77777777" w:rsidR="00713EE5" w:rsidRPr="00713EE5" w:rsidRDefault="00713EE5" w:rsidP="00713EE5">
      <w:pPr>
        <w:spacing w:line="276" w:lineRule="auto"/>
        <w:jc w:val="center"/>
        <w:rPr>
          <w:rFonts w:ascii="Arial" w:hAnsi="Arial" w:cs="Arial"/>
          <w:b/>
          <w:bCs/>
          <w:sz w:val="22"/>
          <w:szCs w:val="22"/>
        </w:rPr>
      </w:pPr>
      <w:r w:rsidRPr="00713EE5">
        <w:rPr>
          <w:rFonts w:ascii="Arial" w:hAnsi="Arial" w:cs="Arial"/>
          <w:b/>
          <w:bCs/>
          <w:sz w:val="22"/>
          <w:szCs w:val="22"/>
        </w:rPr>
        <w:t>DE LOS INGRESOS EXTRAORDINARIOS</w:t>
      </w:r>
    </w:p>
    <w:p w14:paraId="4D507152" w14:textId="77777777" w:rsidR="00713EE5" w:rsidRPr="00713EE5" w:rsidRDefault="00713EE5" w:rsidP="00713EE5">
      <w:pPr>
        <w:spacing w:line="276" w:lineRule="auto"/>
        <w:jc w:val="both"/>
        <w:rPr>
          <w:rFonts w:ascii="Arial" w:hAnsi="Arial" w:cs="Arial"/>
          <w:b/>
          <w:bCs/>
          <w:sz w:val="22"/>
          <w:szCs w:val="22"/>
        </w:rPr>
      </w:pPr>
    </w:p>
    <w:p w14:paraId="221834FA"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ARTÍCULO 46.-</w:t>
      </w:r>
      <w:r w:rsidRPr="00713EE5">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14:paraId="15B51AAA" w14:textId="77777777" w:rsidR="00713EE5" w:rsidRPr="00713EE5" w:rsidRDefault="00713EE5" w:rsidP="00713EE5">
      <w:pPr>
        <w:jc w:val="both"/>
        <w:rPr>
          <w:rFonts w:ascii="Arial" w:hAnsi="Arial" w:cs="Arial"/>
          <w:bCs/>
          <w:sz w:val="22"/>
          <w:szCs w:val="22"/>
        </w:rPr>
      </w:pPr>
    </w:p>
    <w:p w14:paraId="5FCC95F1" w14:textId="77777777" w:rsidR="00713EE5" w:rsidRPr="00713EE5" w:rsidRDefault="00713EE5" w:rsidP="00713EE5">
      <w:pPr>
        <w:jc w:val="both"/>
        <w:rPr>
          <w:rFonts w:ascii="Arial" w:hAnsi="Arial" w:cs="Arial"/>
          <w:i/>
          <w:sz w:val="22"/>
          <w:szCs w:val="22"/>
        </w:rPr>
      </w:pPr>
      <w:r w:rsidRPr="00713EE5">
        <w:rPr>
          <w:rFonts w:ascii="Arial" w:hAnsi="Arial" w:cs="Arial"/>
          <w:sz w:val="22"/>
          <w:szCs w:val="22"/>
        </w:rPr>
        <w:t>Conforme a lo dispuesto en los artículos 11, fracción I, 12, 20 y 23 de la Ley de Deuda Pública para el Estado de Coahuila de Zaragoza, se establece un monto de endeudamiento para el ejercicio fiscal del año 2021, hasta por la cantidad de $ 69,456.61 (SESENTA Y NUEVE MIL CUATROCIENTOS CINCUENTA Y SEIS PESOS 61/100 Moneda Nacional) mensuales , IVA incluido, más intereses y accesorios financieros correspondientes, a un plazo hasta de 20 años, con objeto de participar en el Proyecto Nacional de Eficiencia Energética en el Alumbrado Público Municipal. Esto no implica la autorización del endeudamiento, para ello deberán dar cumplimiento al artículo 20 de la Ley de Deuda Pública para el Estado de Coahuila de Zaragoza. “</w:t>
      </w:r>
      <w:r w:rsidRPr="00713EE5">
        <w:rPr>
          <w:rFonts w:ascii="Arial" w:hAnsi="Arial" w:cs="Arial"/>
          <w:b/>
          <w:i/>
          <w:sz w:val="22"/>
          <w:szCs w:val="22"/>
        </w:rPr>
        <w:t>Artículo 20.</w:t>
      </w:r>
      <w:r w:rsidRPr="00713EE5">
        <w:rPr>
          <w:rFonts w:ascii="Arial" w:hAnsi="Arial" w:cs="Arial"/>
          <w:b/>
          <w:i/>
          <w:noProof/>
          <w:sz w:val="22"/>
          <w:szCs w:val="22"/>
        </w:rPr>
        <w:t>-</w:t>
      </w:r>
      <w:r w:rsidRPr="00713EE5">
        <w:rPr>
          <w:rFonts w:ascii="Arial" w:hAnsi="Arial" w:cs="Arial"/>
          <w:i/>
          <w:sz w:val="22"/>
          <w:szCs w:val="22"/>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14:paraId="46A12281" w14:textId="77777777" w:rsidR="00713EE5" w:rsidRPr="00713EE5" w:rsidRDefault="00713EE5" w:rsidP="00713EE5">
      <w:pPr>
        <w:jc w:val="both"/>
        <w:rPr>
          <w:rFonts w:ascii="Arial" w:hAnsi="Arial" w:cs="Arial"/>
          <w:i/>
          <w:sz w:val="22"/>
          <w:szCs w:val="22"/>
        </w:rPr>
      </w:pPr>
    </w:p>
    <w:p w14:paraId="2EB5948B" w14:textId="77777777" w:rsidR="00713EE5" w:rsidRPr="00713EE5" w:rsidRDefault="00713EE5" w:rsidP="00713EE5">
      <w:pPr>
        <w:ind w:right="-70"/>
        <w:jc w:val="both"/>
        <w:rPr>
          <w:rFonts w:ascii="Arial" w:hAnsi="Arial" w:cs="Arial"/>
          <w:sz w:val="22"/>
          <w:szCs w:val="22"/>
        </w:rPr>
      </w:pPr>
      <w:r w:rsidRPr="00713EE5">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14:paraId="07105EA2" w14:textId="77777777" w:rsidR="00713EE5" w:rsidRPr="00713EE5" w:rsidRDefault="00713EE5" w:rsidP="00713EE5">
      <w:pPr>
        <w:jc w:val="both"/>
        <w:rPr>
          <w:rFonts w:ascii="Arial" w:hAnsi="Arial" w:cs="Arial"/>
          <w:b/>
          <w:bCs/>
          <w:sz w:val="22"/>
          <w:szCs w:val="22"/>
        </w:rPr>
      </w:pPr>
    </w:p>
    <w:p w14:paraId="1A0B20EE" w14:textId="77777777" w:rsidR="00713EE5" w:rsidRDefault="00713EE5" w:rsidP="00713EE5">
      <w:pPr>
        <w:jc w:val="center"/>
        <w:rPr>
          <w:rFonts w:ascii="Arial" w:hAnsi="Arial" w:cs="Arial"/>
          <w:b/>
          <w:bCs/>
          <w:sz w:val="22"/>
          <w:szCs w:val="22"/>
        </w:rPr>
      </w:pPr>
      <w:r w:rsidRPr="00713EE5">
        <w:rPr>
          <w:rFonts w:ascii="Arial" w:hAnsi="Arial" w:cs="Arial"/>
          <w:b/>
          <w:bCs/>
          <w:sz w:val="22"/>
          <w:szCs w:val="22"/>
        </w:rPr>
        <w:t>TITULO CUARTO</w:t>
      </w:r>
    </w:p>
    <w:p w14:paraId="37FB0727" w14:textId="77777777" w:rsidR="00260223" w:rsidRPr="00713EE5" w:rsidRDefault="00260223" w:rsidP="00713EE5">
      <w:pPr>
        <w:jc w:val="center"/>
        <w:rPr>
          <w:rFonts w:ascii="Arial" w:hAnsi="Arial" w:cs="Arial"/>
          <w:b/>
          <w:bCs/>
          <w:sz w:val="22"/>
          <w:szCs w:val="22"/>
        </w:rPr>
      </w:pPr>
    </w:p>
    <w:p w14:paraId="344E41F4"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CAPÍTULO PRIMERO</w:t>
      </w:r>
    </w:p>
    <w:p w14:paraId="3944FEDD" w14:textId="77777777" w:rsidR="00713EE5" w:rsidRPr="00713EE5" w:rsidRDefault="00713EE5" w:rsidP="00713EE5">
      <w:pPr>
        <w:jc w:val="center"/>
        <w:rPr>
          <w:rFonts w:ascii="Arial" w:hAnsi="Arial" w:cs="Arial"/>
          <w:b/>
          <w:bCs/>
          <w:sz w:val="22"/>
          <w:szCs w:val="22"/>
        </w:rPr>
      </w:pPr>
      <w:r w:rsidRPr="00713EE5">
        <w:rPr>
          <w:rFonts w:ascii="Arial" w:hAnsi="Arial" w:cs="Arial"/>
          <w:b/>
          <w:bCs/>
          <w:sz w:val="22"/>
          <w:szCs w:val="22"/>
        </w:rPr>
        <w:t>DE LOS ESTÍMULOS FISCALES E INCENTIVOS</w:t>
      </w:r>
    </w:p>
    <w:p w14:paraId="26F23A3B" w14:textId="77777777" w:rsidR="00713EE5" w:rsidRPr="00713EE5" w:rsidRDefault="00713EE5" w:rsidP="00713EE5">
      <w:pPr>
        <w:jc w:val="both"/>
        <w:rPr>
          <w:rFonts w:ascii="Arial" w:hAnsi="Arial" w:cs="Arial"/>
          <w:b/>
          <w:bCs/>
          <w:sz w:val="22"/>
          <w:szCs w:val="22"/>
        </w:rPr>
      </w:pPr>
    </w:p>
    <w:p w14:paraId="35B0AA06" w14:textId="77777777" w:rsidR="00713EE5" w:rsidRPr="00713EE5" w:rsidRDefault="00713EE5" w:rsidP="00713EE5">
      <w:pPr>
        <w:autoSpaceDE w:val="0"/>
        <w:autoSpaceDN w:val="0"/>
        <w:adjustRightInd w:val="0"/>
        <w:ind w:right="49"/>
        <w:contextualSpacing/>
        <w:jc w:val="both"/>
        <w:rPr>
          <w:rFonts w:ascii="Arial" w:hAnsi="Arial" w:cs="Arial"/>
          <w:sz w:val="22"/>
          <w:szCs w:val="22"/>
        </w:rPr>
      </w:pPr>
      <w:r w:rsidRPr="00713EE5">
        <w:rPr>
          <w:rFonts w:ascii="Arial" w:hAnsi="Arial" w:cs="Arial"/>
          <w:b/>
          <w:bCs/>
          <w:sz w:val="22"/>
          <w:szCs w:val="22"/>
        </w:rPr>
        <w:t xml:space="preserve">ARTÍCULO 47.- </w:t>
      </w:r>
      <w:r w:rsidRPr="00713EE5">
        <w:rPr>
          <w:rFonts w:ascii="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14:paraId="557771AF" w14:textId="77777777" w:rsidR="00713EE5" w:rsidRPr="00713EE5" w:rsidRDefault="00713EE5" w:rsidP="00713EE5">
      <w:pPr>
        <w:jc w:val="both"/>
        <w:rPr>
          <w:rFonts w:ascii="Arial" w:hAnsi="Arial" w:cs="Arial"/>
          <w:b/>
          <w:bCs/>
          <w:sz w:val="22"/>
          <w:szCs w:val="22"/>
        </w:rPr>
      </w:pPr>
    </w:p>
    <w:p w14:paraId="625127AE" w14:textId="77777777" w:rsidR="00713EE5" w:rsidRPr="00713EE5" w:rsidRDefault="00713EE5" w:rsidP="00713EE5">
      <w:pPr>
        <w:jc w:val="center"/>
        <w:rPr>
          <w:rFonts w:ascii="Arial" w:hAnsi="Arial" w:cs="Arial"/>
          <w:b/>
          <w:bCs/>
          <w:sz w:val="22"/>
          <w:szCs w:val="22"/>
          <w:lang w:val="en-US"/>
        </w:rPr>
      </w:pPr>
      <w:r w:rsidRPr="00713EE5">
        <w:rPr>
          <w:rFonts w:ascii="Arial" w:hAnsi="Arial" w:cs="Arial"/>
          <w:b/>
          <w:bCs/>
          <w:sz w:val="22"/>
          <w:szCs w:val="22"/>
          <w:lang w:val="en-US"/>
        </w:rPr>
        <w:t>T R A N S I T O R I O S</w:t>
      </w:r>
    </w:p>
    <w:p w14:paraId="5E6C27A2" w14:textId="77777777" w:rsidR="00713EE5" w:rsidRPr="00713EE5" w:rsidRDefault="00713EE5" w:rsidP="00713EE5">
      <w:pPr>
        <w:jc w:val="both"/>
        <w:rPr>
          <w:rFonts w:ascii="Arial" w:hAnsi="Arial" w:cs="Arial"/>
          <w:b/>
          <w:bCs/>
          <w:sz w:val="22"/>
          <w:szCs w:val="22"/>
          <w:lang w:val="en-US"/>
        </w:rPr>
      </w:pPr>
    </w:p>
    <w:p w14:paraId="7639617E" w14:textId="3962FC38" w:rsidR="00713EE5" w:rsidRPr="00713EE5" w:rsidRDefault="00C151E9" w:rsidP="00713EE5">
      <w:pPr>
        <w:jc w:val="both"/>
        <w:rPr>
          <w:rFonts w:ascii="Arial" w:hAnsi="Arial" w:cs="Arial"/>
          <w:b/>
          <w:bCs/>
          <w:sz w:val="22"/>
          <w:szCs w:val="22"/>
        </w:rPr>
      </w:pPr>
      <w:r w:rsidRPr="00713EE5">
        <w:rPr>
          <w:rFonts w:ascii="Arial" w:hAnsi="Arial" w:cs="Arial"/>
          <w:b/>
          <w:bCs/>
          <w:sz w:val="22"/>
          <w:szCs w:val="22"/>
        </w:rPr>
        <w:t>PRIMERO. -</w:t>
      </w:r>
      <w:r w:rsidR="00713EE5" w:rsidRPr="00713EE5">
        <w:rPr>
          <w:rFonts w:ascii="Arial" w:hAnsi="Arial" w:cs="Arial"/>
          <w:b/>
          <w:bCs/>
          <w:sz w:val="22"/>
          <w:szCs w:val="22"/>
        </w:rPr>
        <w:t xml:space="preserve"> </w:t>
      </w:r>
      <w:r w:rsidR="00713EE5" w:rsidRPr="00713EE5">
        <w:rPr>
          <w:rFonts w:ascii="Arial" w:hAnsi="Arial" w:cs="Arial"/>
          <w:sz w:val="22"/>
          <w:szCs w:val="22"/>
        </w:rPr>
        <w:t>Esta Ley empezará a regir a partir del día 1º de enero del año 2021.</w:t>
      </w:r>
    </w:p>
    <w:p w14:paraId="125E1158" w14:textId="77777777" w:rsidR="00713EE5" w:rsidRPr="00713EE5" w:rsidRDefault="00713EE5" w:rsidP="00713EE5">
      <w:pPr>
        <w:jc w:val="both"/>
        <w:rPr>
          <w:rFonts w:ascii="Arial" w:hAnsi="Arial" w:cs="Arial"/>
          <w:b/>
          <w:bCs/>
          <w:sz w:val="22"/>
          <w:szCs w:val="22"/>
        </w:rPr>
      </w:pPr>
    </w:p>
    <w:p w14:paraId="3DCC061B" w14:textId="0B7B93C6" w:rsidR="00713EE5" w:rsidRPr="00713EE5" w:rsidRDefault="00C151E9" w:rsidP="00713EE5">
      <w:pPr>
        <w:jc w:val="both"/>
        <w:rPr>
          <w:rFonts w:ascii="Arial" w:hAnsi="Arial" w:cs="Arial"/>
          <w:b/>
          <w:bCs/>
          <w:sz w:val="22"/>
          <w:szCs w:val="22"/>
        </w:rPr>
      </w:pPr>
      <w:r w:rsidRPr="00713EE5">
        <w:rPr>
          <w:rFonts w:ascii="Arial" w:hAnsi="Arial" w:cs="Arial"/>
          <w:b/>
          <w:bCs/>
          <w:sz w:val="22"/>
          <w:szCs w:val="22"/>
        </w:rPr>
        <w:t>SEGUNDO. -</w:t>
      </w:r>
      <w:r w:rsidR="00713EE5" w:rsidRPr="00713EE5">
        <w:rPr>
          <w:rFonts w:ascii="Arial" w:hAnsi="Arial" w:cs="Arial"/>
          <w:b/>
          <w:bCs/>
          <w:sz w:val="22"/>
          <w:szCs w:val="22"/>
        </w:rPr>
        <w:t xml:space="preserve"> </w:t>
      </w:r>
      <w:r w:rsidR="00713EE5" w:rsidRPr="00713EE5">
        <w:rPr>
          <w:rFonts w:ascii="Arial" w:hAnsi="Arial" w:cs="Arial"/>
          <w:sz w:val="22"/>
          <w:szCs w:val="22"/>
        </w:rPr>
        <w:t>Para los efectos de lo dispuesto en esta Ley, se entenderá por:</w:t>
      </w:r>
    </w:p>
    <w:p w14:paraId="571308EF" w14:textId="77777777" w:rsidR="00713EE5" w:rsidRPr="00713EE5" w:rsidRDefault="00713EE5" w:rsidP="00713EE5">
      <w:pPr>
        <w:ind w:left="142"/>
        <w:jc w:val="both"/>
        <w:rPr>
          <w:rFonts w:ascii="Arial" w:hAnsi="Arial" w:cs="Arial"/>
          <w:b/>
          <w:bCs/>
          <w:sz w:val="22"/>
          <w:szCs w:val="22"/>
        </w:rPr>
      </w:pPr>
    </w:p>
    <w:p w14:paraId="104A8B79"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 xml:space="preserve">Adultos mayores. Personas de 60 </w:t>
      </w:r>
      <w:proofErr w:type="spellStart"/>
      <w:r w:rsidRPr="00713EE5">
        <w:rPr>
          <w:rFonts w:cs="Arial"/>
          <w:snapToGrid w:val="0"/>
          <w:sz w:val="22"/>
          <w:szCs w:val="22"/>
        </w:rPr>
        <w:t>ó</w:t>
      </w:r>
      <w:proofErr w:type="spellEnd"/>
      <w:r w:rsidRPr="00713EE5">
        <w:rPr>
          <w:rFonts w:cs="Arial"/>
          <w:snapToGrid w:val="0"/>
          <w:sz w:val="22"/>
          <w:szCs w:val="22"/>
        </w:rPr>
        <w:t xml:space="preserve"> más años de edad.</w:t>
      </w:r>
    </w:p>
    <w:p w14:paraId="16D561D9"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Personas con discapacidad. Todo ser humano que presente temporal o permanentemente una limitación, pérdida o disminución de sus facultades físicas, intelectuales o sensoriales, para realizar sus actividades.</w:t>
      </w:r>
    </w:p>
    <w:p w14:paraId="131780DA"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 xml:space="preserve">Pensionados. Personas </w:t>
      </w:r>
      <w:proofErr w:type="gramStart"/>
      <w:r w:rsidRPr="00713EE5">
        <w:rPr>
          <w:rFonts w:cs="Arial"/>
          <w:snapToGrid w:val="0"/>
          <w:sz w:val="22"/>
          <w:szCs w:val="22"/>
        </w:rPr>
        <w:t>que</w:t>
      </w:r>
      <w:proofErr w:type="gramEnd"/>
      <w:r w:rsidRPr="00713EE5">
        <w:rPr>
          <w:rFonts w:cs="Arial"/>
          <w:snapToGrid w:val="0"/>
          <w:sz w:val="22"/>
          <w:szCs w:val="22"/>
        </w:rPr>
        <w:t xml:space="preserve"> por vejez, incapacidad, viudez o enfermedad, reciben una pensión por cualquier institución.</w:t>
      </w:r>
    </w:p>
    <w:p w14:paraId="07B6D575"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Jubilados.  Personas separadas del ámbito laboral por antigüedad en el servicio.</w:t>
      </w:r>
    </w:p>
    <w:p w14:paraId="0C27AE11"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 xml:space="preserve">Popular. </w:t>
      </w:r>
      <w:r w:rsidRPr="00713EE5">
        <w:rPr>
          <w:rFonts w:cs="Arial"/>
          <w:bCs/>
          <w:snapToGrid w:val="0"/>
          <w:sz w:val="22"/>
          <w:szCs w:val="22"/>
        </w:rPr>
        <w:t xml:space="preserve"> Aquélla vivienda en que el terreno no exceda de 200 metros cuadrados y tenga una construcción inferior a 105 metros cuadrados.</w:t>
      </w:r>
    </w:p>
    <w:p w14:paraId="694D7D5E"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Interés social. Aquélla vivienda cuyo valor, al término de su edificación, no exceda de la suma que resulte de multiplicar por 15 el salario mínimo general vigente en el Estado elevado al año.</w:t>
      </w:r>
    </w:p>
    <w:p w14:paraId="5CCF6C05"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Comercial. Aquel predio donde se realizan actividades mercantiles. Dentro de los cuales se comprenderán: tiendas, supermercados, palapas, balnearios, centros sociales, quintas, etc.</w:t>
      </w:r>
    </w:p>
    <w:p w14:paraId="1C6FD2BC"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Urbano. Es el predio comprendido dentro del perímetro urbano de las poblaciones y las superficies de terreno colindantes con las zonas urbanas, cuando en ellas se formen núcleos de población cualquiera que sea su magnitud o cuando sean fraccionadas para fines de urbanización.</w:t>
      </w:r>
    </w:p>
    <w:p w14:paraId="08F444C0" w14:textId="77777777" w:rsidR="00713EE5" w:rsidRPr="00713EE5" w:rsidRDefault="00713EE5" w:rsidP="00260223">
      <w:pPr>
        <w:pStyle w:val="Prrafodelista"/>
        <w:numPr>
          <w:ilvl w:val="0"/>
          <w:numId w:val="92"/>
        </w:numPr>
        <w:ind w:left="567" w:hanging="283"/>
        <w:rPr>
          <w:rFonts w:cs="Arial"/>
          <w:snapToGrid w:val="0"/>
          <w:sz w:val="22"/>
          <w:szCs w:val="22"/>
        </w:rPr>
      </w:pPr>
      <w:r w:rsidRPr="00713EE5">
        <w:rPr>
          <w:rFonts w:cs="Arial"/>
          <w:snapToGrid w:val="0"/>
          <w:sz w:val="22"/>
          <w:szCs w:val="22"/>
        </w:rPr>
        <w:t>Rústico. Todo predio que no cuenta con las características de uno urbano.</w:t>
      </w:r>
    </w:p>
    <w:p w14:paraId="1DFE340C" w14:textId="77777777" w:rsidR="00713EE5" w:rsidRPr="00713EE5" w:rsidRDefault="00713EE5" w:rsidP="00713EE5">
      <w:pPr>
        <w:tabs>
          <w:tab w:val="left" w:pos="-709"/>
        </w:tabs>
        <w:jc w:val="both"/>
        <w:rPr>
          <w:rFonts w:ascii="Arial" w:hAnsi="Arial" w:cs="Arial"/>
          <w:b/>
          <w:sz w:val="22"/>
          <w:szCs w:val="22"/>
        </w:rPr>
      </w:pPr>
    </w:p>
    <w:p w14:paraId="3C1F6FF9" w14:textId="77777777" w:rsidR="00713EE5" w:rsidRPr="00713EE5" w:rsidRDefault="00713EE5" w:rsidP="00713EE5">
      <w:pPr>
        <w:jc w:val="both"/>
        <w:rPr>
          <w:rFonts w:ascii="Arial" w:hAnsi="Arial" w:cs="Arial"/>
          <w:bCs/>
          <w:sz w:val="22"/>
          <w:szCs w:val="22"/>
        </w:rPr>
      </w:pPr>
      <w:r w:rsidRPr="00713EE5">
        <w:rPr>
          <w:rFonts w:ascii="Arial" w:hAnsi="Arial" w:cs="Arial"/>
          <w:b/>
          <w:sz w:val="22"/>
          <w:szCs w:val="22"/>
        </w:rPr>
        <w:t xml:space="preserve">TERCERO.- </w:t>
      </w:r>
      <w:r w:rsidRPr="00713EE5">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1D178577" w14:textId="77777777" w:rsidR="00713EE5" w:rsidRPr="00713EE5" w:rsidRDefault="00713EE5" w:rsidP="00713EE5">
      <w:pPr>
        <w:jc w:val="both"/>
        <w:rPr>
          <w:rFonts w:ascii="Arial" w:eastAsia="Calibri" w:hAnsi="Arial" w:cs="Arial"/>
          <w:b/>
          <w:sz w:val="22"/>
          <w:szCs w:val="22"/>
          <w:lang w:eastAsia="en-US"/>
        </w:rPr>
      </w:pPr>
    </w:p>
    <w:p w14:paraId="2A67F030" w14:textId="77777777" w:rsidR="00713EE5" w:rsidRPr="00713EE5" w:rsidRDefault="00713EE5" w:rsidP="00713EE5">
      <w:pPr>
        <w:jc w:val="both"/>
        <w:rPr>
          <w:rFonts w:ascii="Arial" w:eastAsia="Calibri" w:hAnsi="Arial" w:cs="Arial"/>
          <w:sz w:val="22"/>
          <w:szCs w:val="22"/>
        </w:rPr>
      </w:pPr>
      <w:r w:rsidRPr="00713EE5">
        <w:rPr>
          <w:rFonts w:ascii="Arial" w:eastAsia="Calibri" w:hAnsi="Arial" w:cs="Arial"/>
          <w:b/>
          <w:sz w:val="22"/>
          <w:szCs w:val="22"/>
        </w:rPr>
        <w:t>CUARTO.-</w:t>
      </w:r>
      <w:r w:rsidRPr="00713EE5">
        <w:rPr>
          <w:rFonts w:ascii="Arial" w:eastAsia="Calibri" w:hAnsi="Arial" w:cs="Arial"/>
          <w:sz w:val="22"/>
          <w:szCs w:val="22"/>
        </w:rPr>
        <w:t xml:space="preserve"> El Municipio de Arteaga,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70761FA0" w14:textId="77777777" w:rsidR="00713EE5" w:rsidRPr="00713EE5" w:rsidRDefault="00713EE5" w:rsidP="00713EE5">
      <w:pPr>
        <w:jc w:val="both"/>
        <w:rPr>
          <w:rFonts w:ascii="Arial" w:eastAsia="Calibri" w:hAnsi="Arial" w:cs="Arial"/>
          <w:sz w:val="22"/>
          <w:szCs w:val="22"/>
        </w:rPr>
      </w:pPr>
      <w:r w:rsidRPr="00713EE5">
        <w:rPr>
          <w:rFonts w:ascii="Arial" w:eastAsia="Calibri" w:hAnsi="Arial" w:cs="Arial"/>
          <w:sz w:val="22"/>
          <w:szCs w:val="22"/>
        </w:rPr>
        <w:t> </w:t>
      </w:r>
    </w:p>
    <w:p w14:paraId="7EA8342F" w14:textId="635B787A" w:rsidR="00713EE5" w:rsidRPr="00713EE5" w:rsidRDefault="00C151E9" w:rsidP="00713EE5">
      <w:pPr>
        <w:jc w:val="both"/>
        <w:rPr>
          <w:rFonts w:ascii="Arial" w:eastAsia="Calibri" w:hAnsi="Arial" w:cs="Arial"/>
          <w:sz w:val="22"/>
          <w:szCs w:val="22"/>
        </w:rPr>
      </w:pPr>
      <w:r w:rsidRPr="00713EE5">
        <w:rPr>
          <w:rFonts w:ascii="Arial" w:eastAsia="Calibri" w:hAnsi="Arial" w:cs="Arial"/>
          <w:b/>
          <w:sz w:val="22"/>
          <w:szCs w:val="22"/>
        </w:rPr>
        <w:t>QUINTO. -</w:t>
      </w:r>
      <w:r w:rsidR="00713EE5" w:rsidRPr="00713EE5">
        <w:rPr>
          <w:rFonts w:ascii="Arial" w:eastAsia="Calibri" w:hAnsi="Arial" w:cs="Arial"/>
          <w:sz w:val="22"/>
          <w:szCs w:val="22"/>
        </w:rPr>
        <w:t xml:space="preserve"> El Municipio de Arteaga,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15E6E10B" w14:textId="77777777" w:rsidR="00713EE5" w:rsidRPr="00713EE5" w:rsidRDefault="00713EE5" w:rsidP="00713EE5">
      <w:pPr>
        <w:jc w:val="both"/>
        <w:rPr>
          <w:rFonts w:ascii="Arial" w:eastAsia="Calibri" w:hAnsi="Arial" w:cs="Arial"/>
          <w:sz w:val="22"/>
          <w:szCs w:val="22"/>
        </w:rPr>
      </w:pPr>
    </w:p>
    <w:p w14:paraId="5554211C" w14:textId="0B7E3ACE" w:rsidR="00713EE5" w:rsidRPr="00713EE5" w:rsidRDefault="00C151E9" w:rsidP="00713EE5">
      <w:pPr>
        <w:jc w:val="both"/>
        <w:rPr>
          <w:rFonts w:ascii="Arial" w:eastAsia="Calibri" w:hAnsi="Arial" w:cs="Arial"/>
          <w:sz w:val="22"/>
          <w:szCs w:val="22"/>
        </w:rPr>
      </w:pPr>
      <w:r w:rsidRPr="00713EE5">
        <w:rPr>
          <w:rFonts w:ascii="Arial" w:eastAsia="Calibri" w:hAnsi="Arial" w:cs="Arial"/>
          <w:b/>
          <w:sz w:val="22"/>
          <w:szCs w:val="22"/>
        </w:rPr>
        <w:t>SEXTO. -</w:t>
      </w:r>
      <w:r w:rsidR="00713EE5" w:rsidRPr="00713EE5">
        <w:rPr>
          <w:rFonts w:ascii="Arial" w:eastAsia="Calibri" w:hAnsi="Arial" w:cs="Arial"/>
          <w:sz w:val="22"/>
          <w:szCs w:val="22"/>
        </w:rPr>
        <w:t xml:space="preserve"> Los créditos que no hayan sido cubiertos en los términos previstos en las leyes de ingresos de los ejercicios fiscales anteriores, deberán de ser enterados a la Tesorería del Municipio de Arteaga, Coahuila de Zaragoza, de acuerdo a las tasas o tarifas previstas en dichas leyes, con los recargos y en su caso los accesorios previstos en el Código Financiero para los Municipios del Estado de Coahuila.</w:t>
      </w:r>
    </w:p>
    <w:p w14:paraId="17871F44" w14:textId="77777777" w:rsidR="00713EE5" w:rsidRPr="00713EE5" w:rsidRDefault="00713EE5" w:rsidP="00713EE5">
      <w:pPr>
        <w:jc w:val="both"/>
        <w:rPr>
          <w:rFonts w:ascii="Arial" w:eastAsia="Calibri" w:hAnsi="Arial" w:cs="Arial"/>
          <w:sz w:val="22"/>
          <w:szCs w:val="22"/>
        </w:rPr>
      </w:pPr>
    </w:p>
    <w:p w14:paraId="35C7435A" w14:textId="69F19C3A" w:rsidR="00713EE5" w:rsidRPr="00713EE5" w:rsidRDefault="00C151E9" w:rsidP="00713EE5">
      <w:pPr>
        <w:jc w:val="both"/>
        <w:rPr>
          <w:rFonts w:ascii="Arial" w:hAnsi="Arial" w:cs="Arial"/>
          <w:sz w:val="22"/>
          <w:szCs w:val="22"/>
        </w:rPr>
      </w:pPr>
      <w:r w:rsidRPr="00713EE5">
        <w:rPr>
          <w:rFonts w:ascii="Arial" w:hAnsi="Arial" w:cs="Arial"/>
          <w:b/>
          <w:sz w:val="22"/>
          <w:szCs w:val="22"/>
        </w:rPr>
        <w:lastRenderedPageBreak/>
        <w:t>SÉPTIMO. -</w:t>
      </w:r>
      <w:r w:rsidR="00713EE5" w:rsidRPr="00713EE5">
        <w:rPr>
          <w:rFonts w:ascii="Arial" w:hAnsi="Arial" w:cs="Arial"/>
          <w:sz w:val="22"/>
          <w:szCs w:val="22"/>
        </w:rPr>
        <w:t xml:space="preserve"> </w:t>
      </w:r>
      <w:r w:rsidR="00494E55">
        <w:rPr>
          <w:rFonts w:ascii="Arial" w:hAnsi="Arial" w:cs="Arial"/>
          <w:sz w:val="22"/>
          <w:szCs w:val="22"/>
        </w:rPr>
        <w:t>Los conceptos</w:t>
      </w:r>
      <w:r w:rsidR="007760D1">
        <w:rPr>
          <w:rFonts w:ascii="Arial" w:hAnsi="Arial" w:cs="Arial"/>
          <w:sz w:val="22"/>
          <w:szCs w:val="22"/>
        </w:rPr>
        <w:t xml:space="preserve"> que se contemplen </w:t>
      </w:r>
      <w:r w:rsidR="00502DA4">
        <w:rPr>
          <w:rFonts w:ascii="Arial" w:hAnsi="Arial" w:cs="Arial"/>
          <w:sz w:val="22"/>
          <w:szCs w:val="22"/>
        </w:rPr>
        <w:t xml:space="preserve">utilizando </w:t>
      </w:r>
      <w:r w:rsidR="007760D1">
        <w:rPr>
          <w:rFonts w:ascii="Arial" w:hAnsi="Arial" w:cs="Arial"/>
          <w:sz w:val="22"/>
          <w:szCs w:val="22"/>
        </w:rPr>
        <w:t xml:space="preserve">la </w:t>
      </w:r>
      <w:r w:rsidR="00713EE5" w:rsidRPr="00713EE5">
        <w:rPr>
          <w:rFonts w:ascii="Arial" w:hAnsi="Arial" w:cs="Arial"/>
          <w:sz w:val="22"/>
          <w:szCs w:val="22"/>
        </w:rPr>
        <w:t xml:space="preserve">Unidad de Medida y Actualización (UMA), </w:t>
      </w:r>
      <w:r w:rsidR="00494E55">
        <w:rPr>
          <w:rFonts w:ascii="Arial" w:hAnsi="Arial" w:cs="Arial"/>
          <w:sz w:val="22"/>
          <w:szCs w:val="22"/>
        </w:rPr>
        <w:t xml:space="preserve">estarán a lo dispuesto </w:t>
      </w:r>
      <w:r w:rsidR="00713EE5" w:rsidRPr="00713EE5">
        <w:rPr>
          <w:rFonts w:ascii="Arial" w:hAnsi="Arial" w:cs="Arial"/>
          <w:sz w:val="22"/>
          <w:szCs w:val="22"/>
        </w:rPr>
        <w:t>en la Ley para Determinar el Valor de la Unidad de Medida y Actualización.</w:t>
      </w:r>
    </w:p>
    <w:p w14:paraId="386FB0C2" w14:textId="77777777" w:rsidR="00713EE5" w:rsidRPr="00713EE5" w:rsidRDefault="00713EE5" w:rsidP="00713EE5">
      <w:pPr>
        <w:jc w:val="both"/>
        <w:rPr>
          <w:rFonts w:ascii="Arial" w:hAnsi="Arial" w:cs="Arial"/>
          <w:b/>
          <w:sz w:val="22"/>
          <w:szCs w:val="22"/>
        </w:rPr>
      </w:pPr>
    </w:p>
    <w:p w14:paraId="2FDCCCE2" w14:textId="7103FF41" w:rsidR="00713EE5" w:rsidRPr="00713EE5" w:rsidRDefault="00C151E9" w:rsidP="00713EE5">
      <w:pPr>
        <w:jc w:val="both"/>
        <w:rPr>
          <w:rFonts w:ascii="Arial" w:hAnsi="Arial" w:cs="Arial"/>
          <w:sz w:val="22"/>
          <w:szCs w:val="22"/>
        </w:rPr>
      </w:pPr>
      <w:r w:rsidRPr="00713EE5">
        <w:rPr>
          <w:rFonts w:ascii="Arial" w:hAnsi="Arial" w:cs="Arial"/>
          <w:b/>
          <w:sz w:val="22"/>
          <w:szCs w:val="22"/>
        </w:rPr>
        <w:t>OCTAVO. -</w:t>
      </w:r>
      <w:r w:rsidR="00713EE5" w:rsidRPr="00713EE5">
        <w:rPr>
          <w:rFonts w:ascii="Arial" w:hAnsi="Arial" w:cs="Arial"/>
          <w:b/>
          <w:sz w:val="22"/>
          <w:szCs w:val="22"/>
        </w:rPr>
        <w:t xml:space="preserve"> </w:t>
      </w:r>
      <w:r w:rsidR="00713EE5" w:rsidRPr="00713EE5">
        <w:rPr>
          <w:rFonts w:ascii="Arial" w:hAnsi="Arial" w:cs="Arial"/>
          <w:sz w:val="22"/>
          <w:szCs w:val="22"/>
        </w:rPr>
        <w:t>Publíquese la presente Ley en el Periódico Oficial del Gobierno del Estado.</w:t>
      </w:r>
    </w:p>
    <w:p w14:paraId="44ACBBBD" w14:textId="5B3C6157" w:rsidR="00713EE5" w:rsidRDefault="00713EE5" w:rsidP="00713EE5">
      <w:pPr>
        <w:rPr>
          <w:rFonts w:ascii="Arial" w:hAnsi="Arial" w:cs="Arial"/>
          <w:sz w:val="22"/>
          <w:szCs w:val="22"/>
        </w:rPr>
      </w:pPr>
    </w:p>
    <w:p w14:paraId="366F2311" w14:textId="60A1228F" w:rsidR="001D27D3" w:rsidRDefault="001D27D3" w:rsidP="00713EE5">
      <w:pPr>
        <w:rPr>
          <w:rFonts w:ascii="Arial" w:hAnsi="Arial" w:cs="Arial"/>
          <w:sz w:val="22"/>
          <w:szCs w:val="22"/>
        </w:rPr>
      </w:pPr>
    </w:p>
    <w:p w14:paraId="20B7AA8F" w14:textId="77777777" w:rsidR="001D27D3" w:rsidRDefault="001D27D3" w:rsidP="00713EE5">
      <w:pPr>
        <w:rPr>
          <w:rFonts w:ascii="Arial" w:hAnsi="Arial" w:cs="Arial"/>
          <w:sz w:val="22"/>
          <w:szCs w:val="22"/>
        </w:rPr>
      </w:pPr>
    </w:p>
    <w:p w14:paraId="13D47EF5" w14:textId="77777777" w:rsidR="001D27D3" w:rsidRPr="00376E18" w:rsidRDefault="001D27D3" w:rsidP="001D27D3">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74D6D95E" w14:textId="77777777" w:rsidR="001A588E" w:rsidRPr="001A588E" w:rsidRDefault="001A588E" w:rsidP="001A588E">
      <w:pPr>
        <w:jc w:val="both"/>
        <w:rPr>
          <w:rFonts w:ascii="Arial" w:hAnsi="Arial" w:cs="Arial"/>
          <w:b/>
          <w:snapToGrid w:val="0"/>
          <w:sz w:val="26"/>
          <w:szCs w:val="26"/>
          <w:lang w:val="es-ES_tradnl"/>
        </w:rPr>
      </w:pPr>
    </w:p>
    <w:p w14:paraId="715DD385" w14:textId="77777777" w:rsidR="001A588E" w:rsidRPr="001A588E" w:rsidRDefault="001A588E" w:rsidP="001A588E">
      <w:pPr>
        <w:jc w:val="both"/>
        <w:rPr>
          <w:rFonts w:ascii="Arial" w:hAnsi="Arial" w:cs="Arial"/>
          <w:b/>
          <w:snapToGrid w:val="0"/>
          <w:sz w:val="26"/>
          <w:szCs w:val="26"/>
          <w:lang w:val="es-ES_tradnl"/>
        </w:rPr>
      </w:pPr>
    </w:p>
    <w:p w14:paraId="37889692" w14:textId="77777777" w:rsidR="001A588E" w:rsidRPr="001A588E" w:rsidRDefault="001A588E" w:rsidP="001A588E">
      <w:pPr>
        <w:jc w:val="both"/>
        <w:rPr>
          <w:rFonts w:ascii="Arial" w:hAnsi="Arial" w:cs="Arial"/>
          <w:b/>
          <w:snapToGrid w:val="0"/>
          <w:sz w:val="26"/>
          <w:szCs w:val="26"/>
          <w:lang w:val="es-ES_tradnl"/>
        </w:rPr>
      </w:pPr>
    </w:p>
    <w:p w14:paraId="0E051F42" w14:textId="77777777" w:rsidR="001A588E" w:rsidRPr="001A588E" w:rsidRDefault="001A588E" w:rsidP="001A588E">
      <w:pPr>
        <w:jc w:val="center"/>
        <w:rPr>
          <w:rFonts w:ascii="Arial" w:hAnsi="Arial" w:cs="Arial"/>
          <w:b/>
          <w:snapToGrid w:val="0"/>
          <w:lang w:val="es-ES_tradnl"/>
        </w:rPr>
      </w:pPr>
      <w:bookmarkStart w:id="1" w:name="_Hlk534796234"/>
      <w:r w:rsidRPr="001A588E">
        <w:rPr>
          <w:rFonts w:ascii="Arial" w:hAnsi="Arial" w:cs="Arial"/>
          <w:b/>
          <w:snapToGrid w:val="0"/>
          <w:lang w:val="es-ES_tradnl"/>
        </w:rPr>
        <w:t>DIPUTADO PRESIDENTE</w:t>
      </w:r>
    </w:p>
    <w:p w14:paraId="758CCDA3" w14:textId="77777777" w:rsidR="001A588E" w:rsidRPr="001A588E" w:rsidRDefault="001A588E" w:rsidP="001A588E">
      <w:pPr>
        <w:jc w:val="center"/>
        <w:rPr>
          <w:rFonts w:ascii="Arial" w:hAnsi="Arial" w:cs="Arial"/>
          <w:b/>
          <w:snapToGrid w:val="0"/>
          <w:lang w:val="es-ES_tradnl"/>
        </w:rPr>
      </w:pPr>
      <w:r w:rsidRPr="001A588E">
        <w:rPr>
          <w:rFonts w:ascii="Arial" w:hAnsi="Arial" w:cs="Arial"/>
          <w:b/>
          <w:snapToGrid w:val="0"/>
          <w:lang w:val="es-ES_tradnl"/>
        </w:rPr>
        <w:t>MARCELO DE JESÚS TORRES COFIÑO</w:t>
      </w:r>
    </w:p>
    <w:p w14:paraId="35B9DBEE" w14:textId="77777777" w:rsidR="001A588E" w:rsidRPr="001A588E" w:rsidRDefault="001A588E" w:rsidP="001A588E">
      <w:pPr>
        <w:jc w:val="center"/>
        <w:rPr>
          <w:rFonts w:ascii="Arial" w:hAnsi="Arial" w:cs="Arial"/>
          <w:b/>
          <w:snapToGrid w:val="0"/>
          <w:lang w:val="es-ES_tradnl"/>
        </w:rPr>
      </w:pPr>
      <w:r w:rsidRPr="001A588E">
        <w:rPr>
          <w:rFonts w:ascii="Arial" w:hAnsi="Arial" w:cs="Arial"/>
          <w:b/>
          <w:snapToGrid w:val="0"/>
          <w:lang w:val="es-ES_tradnl"/>
        </w:rPr>
        <w:t xml:space="preserve"> (RÚBRICA)</w:t>
      </w:r>
    </w:p>
    <w:p w14:paraId="3636FAB9" w14:textId="77777777" w:rsidR="001A588E" w:rsidRPr="001A588E" w:rsidRDefault="001A588E" w:rsidP="001A588E">
      <w:pPr>
        <w:jc w:val="center"/>
        <w:rPr>
          <w:rFonts w:ascii="Arial" w:hAnsi="Arial" w:cs="Arial"/>
          <w:b/>
          <w:snapToGrid w:val="0"/>
          <w:lang w:val="es-ES_tradnl"/>
        </w:rPr>
      </w:pPr>
    </w:p>
    <w:p w14:paraId="763D6D0F" w14:textId="77777777" w:rsidR="001A588E" w:rsidRPr="001A588E" w:rsidRDefault="001A588E" w:rsidP="001A588E">
      <w:pPr>
        <w:jc w:val="center"/>
        <w:rPr>
          <w:rFonts w:ascii="Arial" w:hAnsi="Arial" w:cs="Arial"/>
          <w:b/>
          <w:snapToGrid w:val="0"/>
          <w:lang w:val="es-ES_tradnl"/>
        </w:rPr>
      </w:pPr>
    </w:p>
    <w:p w14:paraId="2D8DE132" w14:textId="77777777" w:rsidR="001A588E" w:rsidRPr="001A588E" w:rsidRDefault="001A588E" w:rsidP="001A588E">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A588E" w:rsidRPr="001A588E" w14:paraId="191BB512" w14:textId="77777777" w:rsidTr="002F4D1A">
        <w:tc>
          <w:tcPr>
            <w:tcW w:w="5103" w:type="dxa"/>
          </w:tcPr>
          <w:p w14:paraId="370501AC" w14:textId="77777777" w:rsidR="001A588E" w:rsidRPr="001A588E" w:rsidRDefault="001A588E" w:rsidP="001A588E">
            <w:pPr>
              <w:jc w:val="center"/>
              <w:rPr>
                <w:rFonts w:ascii="Arial" w:eastAsia="Calibri" w:hAnsi="Arial" w:cs="Arial"/>
                <w:b/>
                <w:snapToGrid w:val="0"/>
                <w:lang w:val="es-ES_tradnl"/>
              </w:rPr>
            </w:pPr>
            <w:r w:rsidRPr="001A588E">
              <w:rPr>
                <w:rFonts w:ascii="Arial" w:eastAsia="Calibri" w:hAnsi="Arial" w:cs="Arial"/>
                <w:b/>
                <w:snapToGrid w:val="0"/>
                <w:lang w:val="es-ES_tradnl"/>
              </w:rPr>
              <w:t>DIPUTADA SECRETARIA</w:t>
            </w:r>
          </w:p>
          <w:p w14:paraId="561DFA66" w14:textId="77777777" w:rsidR="001A588E" w:rsidRPr="001A588E" w:rsidRDefault="001A588E" w:rsidP="001A588E">
            <w:pPr>
              <w:jc w:val="center"/>
              <w:rPr>
                <w:rFonts w:ascii="Arial" w:eastAsia="Calibri" w:hAnsi="Arial" w:cs="Arial"/>
                <w:b/>
                <w:snapToGrid w:val="0"/>
                <w:lang w:val="es-ES_tradnl"/>
              </w:rPr>
            </w:pPr>
            <w:r w:rsidRPr="001A588E">
              <w:rPr>
                <w:rFonts w:ascii="Arial" w:eastAsia="Calibri" w:hAnsi="Arial" w:cs="Arial"/>
                <w:b/>
                <w:lang w:eastAsia="en-US"/>
              </w:rPr>
              <w:t>BLANCA EPPEN CANALES</w:t>
            </w:r>
            <w:r w:rsidRPr="001A588E">
              <w:rPr>
                <w:rFonts w:ascii="Arial" w:eastAsia="Calibri" w:hAnsi="Arial" w:cs="Arial"/>
                <w:b/>
                <w:snapToGrid w:val="0"/>
                <w:lang w:val="es-ES_tradnl"/>
              </w:rPr>
              <w:t xml:space="preserve"> </w:t>
            </w:r>
          </w:p>
          <w:p w14:paraId="571C0FDE" w14:textId="77777777" w:rsidR="001A588E" w:rsidRPr="001A588E" w:rsidRDefault="001A588E" w:rsidP="001A588E">
            <w:pPr>
              <w:jc w:val="center"/>
              <w:rPr>
                <w:rFonts w:ascii="Arial" w:eastAsia="Calibri" w:hAnsi="Arial" w:cs="Arial"/>
                <w:b/>
                <w:snapToGrid w:val="0"/>
                <w:lang w:val="es-ES_tradnl"/>
              </w:rPr>
            </w:pPr>
            <w:r w:rsidRPr="001A588E">
              <w:rPr>
                <w:rFonts w:ascii="Arial" w:eastAsia="Calibri" w:hAnsi="Arial" w:cs="Arial"/>
                <w:b/>
                <w:snapToGrid w:val="0"/>
                <w:lang w:val="es-ES_tradnl"/>
              </w:rPr>
              <w:t>(RÚBRICA)</w:t>
            </w:r>
          </w:p>
        </w:tc>
        <w:tc>
          <w:tcPr>
            <w:tcW w:w="4820" w:type="dxa"/>
          </w:tcPr>
          <w:p w14:paraId="6A99984E" w14:textId="77777777" w:rsidR="001A588E" w:rsidRPr="001A588E" w:rsidRDefault="001A588E" w:rsidP="001A588E">
            <w:pPr>
              <w:jc w:val="center"/>
              <w:rPr>
                <w:rFonts w:ascii="Arial" w:eastAsia="Calibri" w:hAnsi="Arial" w:cs="Arial"/>
                <w:b/>
                <w:snapToGrid w:val="0"/>
                <w:lang w:val="es-ES_tradnl"/>
              </w:rPr>
            </w:pPr>
            <w:r w:rsidRPr="001A588E">
              <w:rPr>
                <w:rFonts w:ascii="Arial" w:eastAsia="Calibri" w:hAnsi="Arial" w:cs="Arial"/>
                <w:b/>
                <w:snapToGrid w:val="0"/>
                <w:lang w:val="es-ES_tradnl"/>
              </w:rPr>
              <w:t>DIPUTADA SECRETARIA</w:t>
            </w:r>
          </w:p>
          <w:p w14:paraId="2174CE51" w14:textId="77777777" w:rsidR="001A588E" w:rsidRPr="001A588E" w:rsidRDefault="001A588E" w:rsidP="001A588E">
            <w:pPr>
              <w:spacing w:after="160" w:line="259" w:lineRule="auto"/>
              <w:jc w:val="center"/>
              <w:rPr>
                <w:rFonts w:ascii="Arial" w:eastAsia="Calibri" w:hAnsi="Arial" w:cs="Arial"/>
                <w:b/>
                <w:snapToGrid w:val="0"/>
                <w:lang w:val="es-ES_tradnl"/>
              </w:rPr>
            </w:pPr>
            <w:r w:rsidRPr="001A588E">
              <w:rPr>
                <w:rFonts w:ascii="Arial" w:eastAsia="Calibri" w:hAnsi="Arial" w:cs="Arial"/>
                <w:b/>
                <w:lang w:eastAsia="en-US"/>
              </w:rPr>
              <w:t>JOSEFINA GARZA BARRERA</w:t>
            </w:r>
            <w:r w:rsidRPr="001A588E">
              <w:rPr>
                <w:rFonts w:ascii="Arial" w:eastAsia="Calibri" w:hAnsi="Arial" w:cs="Arial"/>
                <w:b/>
                <w:lang w:val="es-MX" w:eastAsia="en-US"/>
              </w:rPr>
              <w:t xml:space="preserve"> </w:t>
            </w:r>
            <w:r w:rsidRPr="001A588E">
              <w:rPr>
                <w:rFonts w:ascii="Arial" w:eastAsia="Calibri" w:hAnsi="Arial" w:cs="Arial"/>
                <w:b/>
                <w:snapToGrid w:val="0"/>
                <w:lang w:val="es-ES_tradnl"/>
              </w:rPr>
              <w:t>(RÚBRICA)</w:t>
            </w:r>
          </w:p>
        </w:tc>
      </w:tr>
    </w:tbl>
    <w:p w14:paraId="56FE3D7E" w14:textId="77777777" w:rsidR="001A588E" w:rsidRPr="001A588E" w:rsidRDefault="001A588E" w:rsidP="001A588E">
      <w:pPr>
        <w:jc w:val="center"/>
        <w:rPr>
          <w:rFonts w:ascii="Arial" w:hAnsi="Arial" w:cs="Arial"/>
          <w:b/>
          <w:snapToGrid w:val="0"/>
          <w:lang w:val="es-ES_tradnl"/>
        </w:rPr>
      </w:pPr>
    </w:p>
    <w:p w14:paraId="7289EF53" w14:textId="77777777" w:rsidR="001A588E" w:rsidRPr="001A588E" w:rsidRDefault="001A588E" w:rsidP="001A588E">
      <w:pPr>
        <w:jc w:val="center"/>
        <w:rPr>
          <w:rFonts w:ascii="Arial" w:hAnsi="Arial" w:cs="Arial"/>
          <w:b/>
          <w:snapToGrid w:val="0"/>
          <w:lang w:val="es-ES_tradnl"/>
        </w:rPr>
      </w:pPr>
    </w:p>
    <w:p w14:paraId="30AF3A37" w14:textId="77777777" w:rsidR="001A588E" w:rsidRPr="001A588E" w:rsidRDefault="001A588E" w:rsidP="001A588E">
      <w:pPr>
        <w:jc w:val="center"/>
        <w:rPr>
          <w:rFonts w:ascii="Arial" w:hAnsi="Arial" w:cs="Arial"/>
          <w:b/>
          <w:snapToGrid w:val="0"/>
          <w:lang w:val="es-ES_tradnl"/>
        </w:rPr>
      </w:pPr>
      <w:r w:rsidRPr="001A588E">
        <w:rPr>
          <w:rFonts w:ascii="Arial" w:hAnsi="Arial" w:cs="Arial"/>
          <w:b/>
          <w:snapToGrid w:val="0"/>
          <w:lang w:val="es-ES_tradnl"/>
        </w:rPr>
        <w:t>IMPRÍMASE, COMUNÍQUESE Y OBSÉRVESE</w:t>
      </w:r>
    </w:p>
    <w:p w14:paraId="4D591B95" w14:textId="77777777" w:rsidR="001A588E" w:rsidRPr="001A588E" w:rsidRDefault="001A588E" w:rsidP="001A588E">
      <w:pPr>
        <w:jc w:val="center"/>
        <w:rPr>
          <w:rFonts w:ascii="Arial" w:hAnsi="Arial" w:cs="Arial"/>
          <w:snapToGrid w:val="0"/>
          <w:sz w:val="22"/>
          <w:lang w:val="es-ES_tradnl"/>
        </w:rPr>
      </w:pPr>
      <w:r w:rsidRPr="001A588E">
        <w:rPr>
          <w:rFonts w:ascii="Arial" w:hAnsi="Arial" w:cs="Arial"/>
          <w:snapToGrid w:val="0"/>
          <w:sz w:val="22"/>
          <w:lang w:val="es-ES_tradnl"/>
        </w:rPr>
        <w:t>Saltillo, Coahuila de Zaragoza, a 30 de diciembre de 2020.</w:t>
      </w:r>
    </w:p>
    <w:p w14:paraId="6E840788" w14:textId="77777777" w:rsidR="001A588E" w:rsidRPr="001A588E" w:rsidRDefault="001A588E" w:rsidP="001A588E">
      <w:pPr>
        <w:jc w:val="center"/>
        <w:rPr>
          <w:rFonts w:ascii="Arial" w:hAnsi="Arial" w:cs="Arial"/>
          <w:b/>
          <w:snapToGrid w:val="0"/>
          <w:lang w:val="es-ES_tradnl"/>
        </w:rPr>
      </w:pPr>
    </w:p>
    <w:p w14:paraId="5A21D588" w14:textId="77777777" w:rsidR="001A588E" w:rsidRPr="001A588E" w:rsidRDefault="001A588E" w:rsidP="001A588E">
      <w:pPr>
        <w:jc w:val="center"/>
        <w:rPr>
          <w:rFonts w:ascii="Arial" w:hAnsi="Arial" w:cs="Arial"/>
          <w:b/>
          <w:snapToGrid w:val="0"/>
          <w:lang w:val="es-ES_tradnl"/>
        </w:rPr>
      </w:pPr>
    </w:p>
    <w:p w14:paraId="5F099640" w14:textId="77777777" w:rsidR="001A588E" w:rsidRPr="001A588E" w:rsidRDefault="001A588E" w:rsidP="001A588E">
      <w:pPr>
        <w:jc w:val="center"/>
        <w:rPr>
          <w:rFonts w:ascii="Arial" w:hAnsi="Arial" w:cs="Arial"/>
          <w:b/>
          <w:snapToGrid w:val="0"/>
          <w:lang w:val="es-ES_tradnl"/>
        </w:rPr>
      </w:pPr>
      <w:r w:rsidRPr="001A588E">
        <w:rPr>
          <w:rFonts w:ascii="Arial" w:hAnsi="Arial" w:cs="Arial"/>
          <w:b/>
          <w:snapToGrid w:val="0"/>
          <w:lang w:val="es-ES_tradnl"/>
        </w:rPr>
        <w:t>EL GOBERNADOR CONSTITUCIONAL DEL ESTADO</w:t>
      </w:r>
    </w:p>
    <w:p w14:paraId="0DD5F8E8" w14:textId="77777777" w:rsidR="001A588E" w:rsidRPr="001A588E" w:rsidRDefault="001A588E" w:rsidP="001A588E">
      <w:pPr>
        <w:jc w:val="center"/>
        <w:rPr>
          <w:rFonts w:ascii="Arial" w:hAnsi="Arial" w:cs="Arial"/>
          <w:b/>
          <w:snapToGrid w:val="0"/>
          <w:lang w:val="es-ES_tradnl"/>
        </w:rPr>
      </w:pPr>
      <w:r w:rsidRPr="001A588E">
        <w:rPr>
          <w:rFonts w:ascii="Arial" w:hAnsi="Arial" w:cs="Arial"/>
          <w:b/>
          <w:snapToGrid w:val="0"/>
          <w:lang w:val="es-ES_tradnl"/>
        </w:rPr>
        <w:t>ING. MIGUEL ÁNGEL RIQUELME SOLÍS</w:t>
      </w:r>
    </w:p>
    <w:p w14:paraId="64BAA615" w14:textId="77777777" w:rsidR="001A588E" w:rsidRPr="001A588E" w:rsidRDefault="001A588E" w:rsidP="001A588E">
      <w:pPr>
        <w:jc w:val="center"/>
        <w:rPr>
          <w:rFonts w:ascii="Arial" w:hAnsi="Arial" w:cs="Arial"/>
          <w:b/>
          <w:snapToGrid w:val="0"/>
          <w:lang w:val="es-ES_tradnl"/>
        </w:rPr>
      </w:pPr>
      <w:r w:rsidRPr="001A588E">
        <w:rPr>
          <w:rFonts w:ascii="Arial" w:hAnsi="Arial" w:cs="Arial"/>
          <w:b/>
          <w:snapToGrid w:val="0"/>
          <w:lang w:val="es-ES_tradnl"/>
        </w:rPr>
        <w:t>(RÚBRICA)</w:t>
      </w:r>
    </w:p>
    <w:p w14:paraId="6782709B" w14:textId="77777777" w:rsidR="001A588E" w:rsidRPr="001A588E" w:rsidRDefault="001A588E" w:rsidP="001A588E">
      <w:pPr>
        <w:jc w:val="center"/>
        <w:rPr>
          <w:rFonts w:ascii="Arial" w:hAnsi="Arial" w:cs="Arial"/>
          <w:b/>
          <w:snapToGrid w:val="0"/>
          <w:lang w:val="es-ES_tradnl"/>
        </w:rPr>
      </w:pPr>
    </w:p>
    <w:p w14:paraId="1226E99D" w14:textId="77777777" w:rsidR="001A588E" w:rsidRPr="001A588E" w:rsidRDefault="001A588E" w:rsidP="001A588E">
      <w:pPr>
        <w:jc w:val="center"/>
        <w:rPr>
          <w:rFonts w:ascii="Arial" w:hAnsi="Arial" w:cs="Arial"/>
          <w:b/>
          <w:snapToGrid w:val="0"/>
          <w:lang w:val="es-ES_tradnl"/>
        </w:rPr>
      </w:pPr>
    </w:p>
    <w:p w14:paraId="79DCF6CF" w14:textId="77777777" w:rsidR="001A588E" w:rsidRPr="001A588E" w:rsidRDefault="001A588E" w:rsidP="001A588E">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A588E" w:rsidRPr="001A588E" w14:paraId="088CAD64" w14:textId="77777777" w:rsidTr="002F4D1A">
        <w:tc>
          <w:tcPr>
            <w:tcW w:w="5103" w:type="dxa"/>
          </w:tcPr>
          <w:p w14:paraId="2CF56E0B" w14:textId="77777777" w:rsidR="001A588E" w:rsidRPr="001A588E" w:rsidRDefault="001A588E" w:rsidP="001A588E">
            <w:pPr>
              <w:jc w:val="center"/>
              <w:rPr>
                <w:rFonts w:ascii="Arial" w:eastAsia="Calibri" w:hAnsi="Arial" w:cs="Arial"/>
                <w:b/>
                <w:snapToGrid w:val="0"/>
                <w:lang w:val="es-ES_tradnl"/>
              </w:rPr>
            </w:pPr>
            <w:r w:rsidRPr="001A588E">
              <w:rPr>
                <w:rFonts w:ascii="Arial" w:eastAsia="Calibri" w:hAnsi="Arial" w:cs="Arial"/>
                <w:b/>
                <w:snapToGrid w:val="0"/>
                <w:lang w:val="es-ES_tradnl"/>
              </w:rPr>
              <w:t>EL SECRETARIO DE GOBIERNO</w:t>
            </w:r>
          </w:p>
          <w:p w14:paraId="5E8B65CD" w14:textId="77777777" w:rsidR="001A588E" w:rsidRPr="001A588E" w:rsidRDefault="001A588E" w:rsidP="001A588E">
            <w:pPr>
              <w:jc w:val="center"/>
              <w:rPr>
                <w:rFonts w:ascii="Arial" w:eastAsia="Calibri" w:hAnsi="Arial" w:cs="Arial"/>
                <w:b/>
                <w:snapToGrid w:val="0"/>
                <w:lang w:val="es-ES_tradnl"/>
              </w:rPr>
            </w:pPr>
            <w:r w:rsidRPr="001A588E">
              <w:rPr>
                <w:rFonts w:ascii="Arial" w:eastAsia="Calibri" w:hAnsi="Arial" w:cs="Arial"/>
                <w:b/>
                <w:snapToGrid w:val="0"/>
                <w:lang w:val="es-ES_tradnl"/>
              </w:rPr>
              <w:t>ING. JOSÉ MARÍA FRAUSTRO SILLER</w:t>
            </w:r>
          </w:p>
          <w:p w14:paraId="24CD4017" w14:textId="77777777" w:rsidR="001A588E" w:rsidRPr="001A588E" w:rsidRDefault="001A588E" w:rsidP="001A588E">
            <w:pPr>
              <w:jc w:val="center"/>
              <w:rPr>
                <w:rFonts w:ascii="Arial" w:eastAsia="Calibri" w:hAnsi="Arial" w:cs="Arial"/>
                <w:b/>
                <w:snapToGrid w:val="0"/>
                <w:lang w:val="es-ES_tradnl"/>
              </w:rPr>
            </w:pPr>
            <w:r w:rsidRPr="001A588E">
              <w:rPr>
                <w:rFonts w:ascii="Arial" w:eastAsia="Calibri" w:hAnsi="Arial" w:cs="Arial"/>
                <w:b/>
                <w:snapToGrid w:val="0"/>
                <w:lang w:val="es-ES_tradnl"/>
              </w:rPr>
              <w:t>(RÚBRICA)</w:t>
            </w:r>
          </w:p>
        </w:tc>
        <w:tc>
          <w:tcPr>
            <w:tcW w:w="4820" w:type="dxa"/>
          </w:tcPr>
          <w:p w14:paraId="71208B4B" w14:textId="77777777" w:rsidR="001A588E" w:rsidRPr="001A588E" w:rsidRDefault="001A588E" w:rsidP="001A588E">
            <w:pPr>
              <w:spacing w:after="160" w:line="259" w:lineRule="auto"/>
              <w:jc w:val="center"/>
              <w:rPr>
                <w:rFonts w:ascii="Arial" w:eastAsia="Calibri" w:hAnsi="Arial" w:cs="Arial"/>
                <w:b/>
                <w:snapToGrid w:val="0"/>
                <w:lang w:val="es-ES_tradnl"/>
              </w:rPr>
            </w:pPr>
          </w:p>
        </w:tc>
      </w:tr>
      <w:bookmarkEnd w:id="1"/>
    </w:tbl>
    <w:p w14:paraId="17E49399" w14:textId="77777777" w:rsidR="001A588E" w:rsidRPr="001A588E" w:rsidRDefault="001A588E" w:rsidP="001A588E">
      <w:pPr>
        <w:jc w:val="both"/>
        <w:rPr>
          <w:rFonts w:ascii="Arial" w:hAnsi="Arial"/>
          <w:sz w:val="20"/>
          <w:szCs w:val="20"/>
          <w:lang w:val="es-ES_tradnl"/>
        </w:rPr>
      </w:pPr>
    </w:p>
    <w:p w14:paraId="3D983921" w14:textId="77777777" w:rsidR="001D27D3" w:rsidRPr="00713EE5" w:rsidRDefault="001D27D3" w:rsidP="001A588E">
      <w:pPr>
        <w:tabs>
          <w:tab w:val="left" w:pos="8749"/>
        </w:tabs>
        <w:jc w:val="both"/>
        <w:rPr>
          <w:rFonts w:ascii="Arial" w:hAnsi="Arial" w:cs="Arial"/>
          <w:sz w:val="22"/>
          <w:szCs w:val="22"/>
        </w:rPr>
      </w:pPr>
      <w:bookmarkStart w:id="2" w:name="_GoBack"/>
      <w:bookmarkEnd w:id="2"/>
    </w:p>
    <w:sectPr w:rsidR="001D27D3" w:rsidRPr="00713EE5" w:rsidSect="002E7FEC">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40A92" w14:textId="77777777" w:rsidR="00EE26FD" w:rsidRDefault="00EE26FD">
      <w:r>
        <w:separator/>
      </w:r>
    </w:p>
  </w:endnote>
  <w:endnote w:type="continuationSeparator" w:id="0">
    <w:p w14:paraId="3ED69739" w14:textId="77777777" w:rsidR="00EE26FD" w:rsidRDefault="00EE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3D3A" w14:textId="77777777" w:rsidR="00EE26FD" w:rsidRDefault="00EE26FD">
      <w:r>
        <w:separator/>
      </w:r>
    </w:p>
  </w:footnote>
  <w:footnote w:type="continuationSeparator" w:id="0">
    <w:p w14:paraId="0EEC75CD" w14:textId="77777777" w:rsidR="00EE26FD" w:rsidRDefault="00EE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033C" w14:textId="1511FBFA" w:rsidR="008920BD" w:rsidRPr="00277550" w:rsidRDefault="008920BD" w:rsidP="00277550">
    <w:pPr>
      <w:tabs>
        <w:tab w:val="center" w:pos="4252"/>
        <w:tab w:val="right" w:pos="8504"/>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8D3"/>
    <w:multiLevelType w:val="hybridMultilevel"/>
    <w:tmpl w:val="BABA1DD4"/>
    <w:lvl w:ilvl="0" w:tplc="57B41B70">
      <w:start w:val="1"/>
      <w:numFmt w:val="lowerLetter"/>
      <w:lvlText w:val="%1."/>
      <w:lvlJc w:val="left"/>
      <w:pPr>
        <w:ind w:left="186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7D641C"/>
    <w:multiLevelType w:val="hybridMultilevel"/>
    <w:tmpl w:val="AB66112A"/>
    <w:lvl w:ilvl="0" w:tplc="DFBCBF72">
      <w:start w:val="3"/>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5C2954"/>
    <w:multiLevelType w:val="hybridMultilevel"/>
    <w:tmpl w:val="72860254"/>
    <w:lvl w:ilvl="0" w:tplc="AA807A16">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FC5AD3"/>
    <w:multiLevelType w:val="hybridMultilevel"/>
    <w:tmpl w:val="4B267874"/>
    <w:lvl w:ilvl="0" w:tplc="F8D6E61A">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74361"/>
    <w:multiLevelType w:val="hybridMultilevel"/>
    <w:tmpl w:val="58E236F2"/>
    <w:lvl w:ilvl="0" w:tplc="DA08EB1C">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87B7C"/>
    <w:multiLevelType w:val="hybridMultilevel"/>
    <w:tmpl w:val="094A9E20"/>
    <w:lvl w:ilvl="0" w:tplc="053AF1D4">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EC3EB7"/>
    <w:multiLevelType w:val="hybridMultilevel"/>
    <w:tmpl w:val="539871E4"/>
    <w:lvl w:ilvl="0" w:tplc="5768B562">
      <w:start w:val="1"/>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321418"/>
    <w:multiLevelType w:val="hybridMultilevel"/>
    <w:tmpl w:val="1C844586"/>
    <w:lvl w:ilvl="0" w:tplc="28A82BD6">
      <w:start w:val="1"/>
      <w:numFmt w:val="upperRoman"/>
      <w:lvlText w:val="%1."/>
      <w:lvlJc w:val="right"/>
      <w:pPr>
        <w:ind w:left="72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9A2F30"/>
    <w:multiLevelType w:val="hybridMultilevel"/>
    <w:tmpl w:val="2078F410"/>
    <w:lvl w:ilvl="0" w:tplc="FEF48C98">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CCD4C7D"/>
    <w:multiLevelType w:val="hybridMultilevel"/>
    <w:tmpl w:val="39C24FFA"/>
    <w:lvl w:ilvl="0" w:tplc="D9A8C2A8">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DF514BB"/>
    <w:multiLevelType w:val="hybridMultilevel"/>
    <w:tmpl w:val="1804B306"/>
    <w:lvl w:ilvl="0" w:tplc="634A93DE">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3A70EF"/>
    <w:multiLevelType w:val="hybridMultilevel"/>
    <w:tmpl w:val="B45CAD32"/>
    <w:lvl w:ilvl="0" w:tplc="00E47320">
      <w:start w:val="2"/>
      <w:numFmt w:val="upperRoman"/>
      <w:lvlText w:val="%1."/>
      <w:lvlJc w:val="righ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5919F4"/>
    <w:multiLevelType w:val="hybridMultilevel"/>
    <w:tmpl w:val="2BDC0D2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4" w15:restartNumberingAfterBreak="0">
    <w:nsid w:val="0F956F3E"/>
    <w:multiLevelType w:val="hybridMultilevel"/>
    <w:tmpl w:val="CC9C0566"/>
    <w:lvl w:ilvl="0" w:tplc="50040752">
      <w:start w:val="1"/>
      <w:numFmt w:val="decimal"/>
      <w:lvlText w:val="%1."/>
      <w:lvlJc w:val="left"/>
      <w:pPr>
        <w:ind w:left="1968"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870A0B"/>
    <w:multiLevelType w:val="hybridMultilevel"/>
    <w:tmpl w:val="0D06F974"/>
    <w:lvl w:ilvl="0" w:tplc="C1C2D1B8">
      <w:start w:val="4"/>
      <w:numFmt w:val="upperRoman"/>
      <w:lvlText w:val="%1."/>
      <w:lvlJc w:val="righ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1A94018"/>
    <w:multiLevelType w:val="hybridMultilevel"/>
    <w:tmpl w:val="3092A844"/>
    <w:lvl w:ilvl="0" w:tplc="C43E100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27C64F3"/>
    <w:multiLevelType w:val="hybridMultilevel"/>
    <w:tmpl w:val="2578E4C6"/>
    <w:lvl w:ilvl="0" w:tplc="45FE6F3E">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EA1958"/>
    <w:multiLevelType w:val="hybridMultilevel"/>
    <w:tmpl w:val="40AEB49E"/>
    <w:lvl w:ilvl="0" w:tplc="08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9" w15:restartNumberingAfterBreak="0">
    <w:nsid w:val="15405F4B"/>
    <w:multiLevelType w:val="hybridMultilevel"/>
    <w:tmpl w:val="16341E2C"/>
    <w:lvl w:ilvl="0" w:tplc="25627BC8">
      <w:start w:val="8"/>
      <w:numFmt w:val="upperRoman"/>
      <w:lvlText w:val="%1."/>
      <w:lvlJc w:val="right"/>
      <w:pPr>
        <w:ind w:left="1778"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7AD6D7E"/>
    <w:multiLevelType w:val="hybridMultilevel"/>
    <w:tmpl w:val="B41AC41E"/>
    <w:lvl w:ilvl="0" w:tplc="A6185108">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80E075A"/>
    <w:multiLevelType w:val="hybridMultilevel"/>
    <w:tmpl w:val="698ECC48"/>
    <w:lvl w:ilvl="0" w:tplc="2BC8E290">
      <w:start w:val="1"/>
      <w:numFmt w:val="upperRoman"/>
      <w:lvlText w:val="%1."/>
      <w:lvlJc w:val="left"/>
      <w:pPr>
        <w:ind w:left="18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B1D59C0"/>
    <w:multiLevelType w:val="hybridMultilevel"/>
    <w:tmpl w:val="CD5CE2E2"/>
    <w:lvl w:ilvl="0" w:tplc="DF8ED148">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CDB4503"/>
    <w:multiLevelType w:val="hybridMultilevel"/>
    <w:tmpl w:val="909C5008"/>
    <w:lvl w:ilvl="0" w:tplc="B1AE0F16">
      <w:start w:val="4"/>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EB0649"/>
    <w:multiLevelType w:val="hybridMultilevel"/>
    <w:tmpl w:val="99CCD4A6"/>
    <w:lvl w:ilvl="0" w:tplc="4D1EDEDC">
      <w:start w:val="1"/>
      <w:numFmt w:val="upperRoman"/>
      <w:lvlText w:val="%1."/>
      <w:lvlJc w:val="left"/>
      <w:pPr>
        <w:ind w:left="1146"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21C4E07"/>
    <w:multiLevelType w:val="hybridMultilevel"/>
    <w:tmpl w:val="557A9C5A"/>
    <w:lvl w:ilvl="0" w:tplc="AF664A92">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310456F"/>
    <w:multiLevelType w:val="hybridMultilevel"/>
    <w:tmpl w:val="F566FDA6"/>
    <w:lvl w:ilvl="0" w:tplc="B6FA4AEA">
      <w:start w:val="1"/>
      <w:numFmt w:val="decimal"/>
      <w:lvlText w:val="%1."/>
      <w:lvlJc w:val="left"/>
      <w:pPr>
        <w:ind w:left="100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45D3CD1"/>
    <w:multiLevelType w:val="hybridMultilevel"/>
    <w:tmpl w:val="5478FCF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8" w15:restartNumberingAfterBreak="0">
    <w:nsid w:val="25515FB9"/>
    <w:multiLevelType w:val="hybridMultilevel"/>
    <w:tmpl w:val="FD483B8E"/>
    <w:lvl w:ilvl="0" w:tplc="ADE47DF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5BC4D77"/>
    <w:multiLevelType w:val="hybridMultilevel"/>
    <w:tmpl w:val="1EACEFA0"/>
    <w:lvl w:ilvl="0" w:tplc="1BA6EE66">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7064C56"/>
    <w:multiLevelType w:val="hybridMultilevel"/>
    <w:tmpl w:val="7A84B668"/>
    <w:lvl w:ilvl="0" w:tplc="A596EED0">
      <w:start w:val="1"/>
      <w:numFmt w:val="decimal"/>
      <w:lvlText w:val="%1."/>
      <w:lvlJc w:val="left"/>
      <w:pPr>
        <w:ind w:left="32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A3D0F25"/>
    <w:multiLevelType w:val="hybridMultilevel"/>
    <w:tmpl w:val="83B68044"/>
    <w:lvl w:ilvl="0" w:tplc="0346FC3C">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AAD613C"/>
    <w:multiLevelType w:val="hybridMultilevel"/>
    <w:tmpl w:val="F16A317E"/>
    <w:lvl w:ilvl="0" w:tplc="E2E2A7E4">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0183392"/>
    <w:multiLevelType w:val="hybridMultilevel"/>
    <w:tmpl w:val="58984A4E"/>
    <w:lvl w:ilvl="0" w:tplc="99642A4E">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01B3866"/>
    <w:multiLevelType w:val="hybridMultilevel"/>
    <w:tmpl w:val="B6D6C09C"/>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15:restartNumberingAfterBreak="0">
    <w:nsid w:val="31666497"/>
    <w:multiLevelType w:val="hybridMultilevel"/>
    <w:tmpl w:val="61F8C408"/>
    <w:lvl w:ilvl="0" w:tplc="9F24BA80">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19F5331"/>
    <w:multiLevelType w:val="hybridMultilevel"/>
    <w:tmpl w:val="894A79F8"/>
    <w:lvl w:ilvl="0" w:tplc="6D6E6F12">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1C21936"/>
    <w:multiLevelType w:val="hybridMultilevel"/>
    <w:tmpl w:val="E190E312"/>
    <w:lvl w:ilvl="0" w:tplc="A542780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23E2BBA"/>
    <w:multiLevelType w:val="hybridMultilevel"/>
    <w:tmpl w:val="82D23AD0"/>
    <w:lvl w:ilvl="0" w:tplc="13867802">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66802A3"/>
    <w:multiLevelType w:val="hybridMultilevel"/>
    <w:tmpl w:val="CACA212E"/>
    <w:lvl w:ilvl="0" w:tplc="41DC2750">
      <w:start w:val="1"/>
      <w:numFmt w:val="decimal"/>
      <w:lvlText w:val="%1."/>
      <w:lvlJc w:val="left"/>
      <w:pPr>
        <w:ind w:left="28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7CC4064"/>
    <w:multiLevelType w:val="hybridMultilevel"/>
    <w:tmpl w:val="E1CE5776"/>
    <w:lvl w:ilvl="0" w:tplc="962A3486">
      <w:start w:val="1"/>
      <w:numFmt w:val="decimal"/>
      <w:lvlText w:val="%1."/>
      <w:lvlJc w:val="left"/>
      <w:pPr>
        <w:ind w:left="1352" w:hanging="360"/>
      </w:pPr>
      <w:rPr>
        <w:rFonts w:ascii="Arial" w:eastAsia="Times New Roman"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94E358F"/>
    <w:multiLevelType w:val="hybridMultilevel"/>
    <w:tmpl w:val="ECA40B96"/>
    <w:lvl w:ilvl="0" w:tplc="7AF6AB3A">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9522F5F"/>
    <w:multiLevelType w:val="hybridMultilevel"/>
    <w:tmpl w:val="292AAC40"/>
    <w:lvl w:ilvl="0" w:tplc="1B249910">
      <w:start w:val="1"/>
      <w:numFmt w:val="decimal"/>
      <w:lvlText w:val="%1."/>
      <w:lvlJc w:val="left"/>
      <w:pPr>
        <w:ind w:left="1571"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A54646B"/>
    <w:multiLevelType w:val="hybridMultilevel"/>
    <w:tmpl w:val="524EF5A6"/>
    <w:lvl w:ilvl="0" w:tplc="F9445B64">
      <w:start w:val="1"/>
      <w:numFmt w:val="decimal"/>
      <w:lvlText w:val="%1."/>
      <w:lvlJc w:val="left"/>
      <w:pPr>
        <w:ind w:left="100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AAD3BBF"/>
    <w:multiLevelType w:val="hybridMultilevel"/>
    <w:tmpl w:val="806292F0"/>
    <w:lvl w:ilvl="0" w:tplc="BD90CDD8">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D4422CE"/>
    <w:multiLevelType w:val="hybridMultilevel"/>
    <w:tmpl w:val="0930D9E8"/>
    <w:lvl w:ilvl="0" w:tplc="12FE1F42">
      <w:start w:val="1"/>
      <w:numFmt w:val="upperRoman"/>
      <w:lvlText w:val="%1."/>
      <w:lvlJc w:val="left"/>
      <w:pPr>
        <w:ind w:left="1608" w:hanging="720"/>
      </w:pPr>
      <w:rPr>
        <w:rFonts w:hint="default"/>
      </w:rPr>
    </w:lvl>
    <w:lvl w:ilvl="1" w:tplc="B1AE0F16">
      <w:start w:val="4"/>
      <w:numFmt w:val="decimal"/>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E3A6773"/>
    <w:multiLevelType w:val="hybridMultilevel"/>
    <w:tmpl w:val="FE9E7914"/>
    <w:lvl w:ilvl="0" w:tplc="201882FC">
      <w:start w:val="1"/>
      <w:numFmt w:val="lowerLetter"/>
      <w:lvlText w:val="%1."/>
      <w:lvlJc w:val="left"/>
      <w:pPr>
        <w:ind w:left="150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E7E3AD1"/>
    <w:multiLevelType w:val="hybridMultilevel"/>
    <w:tmpl w:val="221CFC62"/>
    <w:lvl w:ilvl="0" w:tplc="220A52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EAB5E80"/>
    <w:multiLevelType w:val="hybridMultilevel"/>
    <w:tmpl w:val="2EFCC61E"/>
    <w:lvl w:ilvl="0" w:tplc="15269CD0">
      <w:start w:val="1"/>
      <w:numFmt w:val="decimal"/>
      <w:lvlText w:val="%1."/>
      <w:lvlJc w:val="left"/>
      <w:pPr>
        <w:ind w:left="28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195434A"/>
    <w:multiLevelType w:val="hybridMultilevel"/>
    <w:tmpl w:val="76AC0132"/>
    <w:lvl w:ilvl="0" w:tplc="7368F6AA">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1B16FF6"/>
    <w:multiLevelType w:val="hybridMultilevel"/>
    <w:tmpl w:val="F4CA9AE6"/>
    <w:lvl w:ilvl="0" w:tplc="CC4AB140">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1FB6FF9"/>
    <w:multiLevelType w:val="hybridMultilevel"/>
    <w:tmpl w:val="FA182602"/>
    <w:lvl w:ilvl="0" w:tplc="EFBA7C56">
      <w:start w:val="1"/>
      <w:numFmt w:val="lowerLetter"/>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2421802"/>
    <w:multiLevelType w:val="hybridMultilevel"/>
    <w:tmpl w:val="7FF0A080"/>
    <w:lvl w:ilvl="0" w:tplc="454254B8">
      <w:start w:val="1"/>
      <w:numFmt w:val="lowerLetter"/>
      <w:lvlText w:val="%1."/>
      <w:lvlJc w:val="left"/>
      <w:pPr>
        <w:ind w:left="1788"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4326279"/>
    <w:multiLevelType w:val="hybridMultilevel"/>
    <w:tmpl w:val="2DA68C2E"/>
    <w:lvl w:ilvl="0" w:tplc="5D9EDE16">
      <w:start w:val="1"/>
      <w:numFmt w:val="upperRoman"/>
      <w:lvlText w:val="%1."/>
      <w:lvlJc w:val="right"/>
      <w:pPr>
        <w:ind w:left="644"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4844372"/>
    <w:multiLevelType w:val="hybridMultilevel"/>
    <w:tmpl w:val="7C925C80"/>
    <w:lvl w:ilvl="0" w:tplc="65F4D002">
      <w:start w:val="1"/>
      <w:numFmt w:val="decimal"/>
      <w:lvlText w:val="%1."/>
      <w:lvlJc w:val="left"/>
      <w:pPr>
        <w:ind w:left="502" w:hanging="360"/>
      </w:pPr>
      <w:rPr>
        <w:rFonts w:cs="Times New Roman"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4F23FF2"/>
    <w:multiLevelType w:val="hybridMultilevel"/>
    <w:tmpl w:val="DE52ABA0"/>
    <w:lvl w:ilvl="0" w:tplc="53B0ECF2">
      <w:start w:val="1"/>
      <w:numFmt w:val="lowerLetter"/>
      <w:lvlText w:val="%1."/>
      <w:lvlJc w:val="left"/>
      <w:pPr>
        <w:ind w:left="150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57C5F38"/>
    <w:multiLevelType w:val="hybridMultilevel"/>
    <w:tmpl w:val="397A7BCE"/>
    <w:lvl w:ilvl="0" w:tplc="3D5C873C">
      <w:start w:val="1"/>
      <w:numFmt w:val="upperRoman"/>
      <w:lvlText w:val="%1."/>
      <w:lvlJc w:val="left"/>
      <w:pPr>
        <w:ind w:left="720" w:hanging="720"/>
      </w:pPr>
      <w:rPr>
        <w:rFonts w:hint="default"/>
      </w:rPr>
    </w:lvl>
    <w:lvl w:ilvl="1" w:tplc="962A3486">
      <w:start w:val="1"/>
      <w:numFmt w:val="decimal"/>
      <w:lvlText w:val="%2."/>
      <w:lvlJc w:val="left"/>
      <w:pPr>
        <w:ind w:left="1440" w:hanging="360"/>
      </w:pPr>
      <w:rPr>
        <w:rFonts w:ascii="Arial" w:eastAsia="Times New Roman" w:hAnsi="Arial" w:cs="Arial" w:hint="default"/>
        <w:b w:val="0"/>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5BC764D"/>
    <w:multiLevelType w:val="hybridMultilevel"/>
    <w:tmpl w:val="602AA6AA"/>
    <w:lvl w:ilvl="0" w:tplc="C1F0B2EC">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7107C5F"/>
    <w:multiLevelType w:val="hybridMultilevel"/>
    <w:tmpl w:val="232A4C1E"/>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9" w15:restartNumberingAfterBreak="0">
    <w:nsid w:val="47F71E71"/>
    <w:multiLevelType w:val="hybridMultilevel"/>
    <w:tmpl w:val="35FC52BE"/>
    <w:lvl w:ilvl="0" w:tplc="AEE2BB5C">
      <w:start w:val="1"/>
      <w:numFmt w:val="upperRoman"/>
      <w:lvlText w:val="%1."/>
      <w:lvlJc w:val="left"/>
      <w:pPr>
        <w:ind w:left="3087" w:hanging="720"/>
      </w:pPr>
      <w:rPr>
        <w:rFonts w:hint="default"/>
      </w:rPr>
    </w:lvl>
    <w:lvl w:ilvl="1" w:tplc="080A0019" w:tentative="1">
      <w:start w:val="1"/>
      <w:numFmt w:val="lowerLetter"/>
      <w:lvlText w:val="%2."/>
      <w:lvlJc w:val="left"/>
      <w:pPr>
        <w:ind w:left="3447" w:hanging="360"/>
      </w:pPr>
    </w:lvl>
    <w:lvl w:ilvl="2" w:tplc="080A001B" w:tentative="1">
      <w:start w:val="1"/>
      <w:numFmt w:val="lowerRoman"/>
      <w:lvlText w:val="%3."/>
      <w:lvlJc w:val="right"/>
      <w:pPr>
        <w:ind w:left="4167" w:hanging="180"/>
      </w:pPr>
    </w:lvl>
    <w:lvl w:ilvl="3" w:tplc="080A000F" w:tentative="1">
      <w:start w:val="1"/>
      <w:numFmt w:val="decimal"/>
      <w:lvlText w:val="%4."/>
      <w:lvlJc w:val="left"/>
      <w:pPr>
        <w:ind w:left="4887" w:hanging="360"/>
      </w:pPr>
    </w:lvl>
    <w:lvl w:ilvl="4" w:tplc="080A0019" w:tentative="1">
      <w:start w:val="1"/>
      <w:numFmt w:val="lowerLetter"/>
      <w:lvlText w:val="%5."/>
      <w:lvlJc w:val="left"/>
      <w:pPr>
        <w:ind w:left="5607" w:hanging="360"/>
      </w:pPr>
    </w:lvl>
    <w:lvl w:ilvl="5" w:tplc="080A001B" w:tentative="1">
      <w:start w:val="1"/>
      <w:numFmt w:val="lowerRoman"/>
      <w:lvlText w:val="%6."/>
      <w:lvlJc w:val="right"/>
      <w:pPr>
        <w:ind w:left="6327" w:hanging="180"/>
      </w:pPr>
    </w:lvl>
    <w:lvl w:ilvl="6" w:tplc="080A000F" w:tentative="1">
      <w:start w:val="1"/>
      <w:numFmt w:val="decimal"/>
      <w:lvlText w:val="%7."/>
      <w:lvlJc w:val="left"/>
      <w:pPr>
        <w:ind w:left="7047" w:hanging="360"/>
      </w:pPr>
    </w:lvl>
    <w:lvl w:ilvl="7" w:tplc="080A0019" w:tentative="1">
      <w:start w:val="1"/>
      <w:numFmt w:val="lowerLetter"/>
      <w:lvlText w:val="%8."/>
      <w:lvlJc w:val="left"/>
      <w:pPr>
        <w:ind w:left="7767" w:hanging="360"/>
      </w:pPr>
    </w:lvl>
    <w:lvl w:ilvl="8" w:tplc="080A001B" w:tentative="1">
      <w:start w:val="1"/>
      <w:numFmt w:val="lowerRoman"/>
      <w:lvlText w:val="%9."/>
      <w:lvlJc w:val="right"/>
      <w:pPr>
        <w:ind w:left="8487" w:hanging="180"/>
      </w:pPr>
    </w:lvl>
  </w:abstractNum>
  <w:abstractNum w:abstractNumId="60" w15:restartNumberingAfterBreak="0">
    <w:nsid w:val="49503411"/>
    <w:multiLevelType w:val="hybridMultilevel"/>
    <w:tmpl w:val="3A8EEDD4"/>
    <w:lvl w:ilvl="0" w:tplc="D772A836">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A0F5923"/>
    <w:multiLevelType w:val="hybridMultilevel"/>
    <w:tmpl w:val="D34CA5BC"/>
    <w:lvl w:ilvl="0" w:tplc="08027164">
      <w:start w:val="1"/>
      <w:numFmt w:val="decimal"/>
      <w:lvlText w:val="%1."/>
      <w:lvlJc w:val="left"/>
      <w:pPr>
        <w:ind w:left="28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A40462A"/>
    <w:multiLevelType w:val="hybridMultilevel"/>
    <w:tmpl w:val="0CC6836C"/>
    <w:lvl w:ilvl="0" w:tplc="A516C4F6">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D3A6228"/>
    <w:multiLevelType w:val="hybridMultilevel"/>
    <w:tmpl w:val="E4063B86"/>
    <w:lvl w:ilvl="0" w:tplc="B672AA44">
      <w:start w:val="1"/>
      <w:numFmt w:val="lowerLetter"/>
      <w:lvlText w:val="%1."/>
      <w:lvlJc w:val="left"/>
      <w:pPr>
        <w:ind w:left="39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F244CE1"/>
    <w:multiLevelType w:val="hybridMultilevel"/>
    <w:tmpl w:val="4224B8D0"/>
    <w:lvl w:ilvl="0" w:tplc="0A76B73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03A1687"/>
    <w:multiLevelType w:val="hybridMultilevel"/>
    <w:tmpl w:val="FE98D03E"/>
    <w:lvl w:ilvl="0" w:tplc="62CEE248">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04B251E"/>
    <w:multiLevelType w:val="hybridMultilevel"/>
    <w:tmpl w:val="4154B762"/>
    <w:lvl w:ilvl="0" w:tplc="E6F294D2">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3D30DB6"/>
    <w:multiLevelType w:val="hybridMultilevel"/>
    <w:tmpl w:val="6ECCEE82"/>
    <w:lvl w:ilvl="0" w:tplc="3332601C">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4BB3F37"/>
    <w:multiLevelType w:val="hybridMultilevel"/>
    <w:tmpl w:val="ACB4E4A6"/>
    <w:lvl w:ilvl="0" w:tplc="3C9CAFAA">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9710DB7"/>
    <w:multiLevelType w:val="hybridMultilevel"/>
    <w:tmpl w:val="D116B306"/>
    <w:lvl w:ilvl="0" w:tplc="BA0E34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A426617"/>
    <w:multiLevelType w:val="hybridMultilevel"/>
    <w:tmpl w:val="9DB21BF2"/>
    <w:lvl w:ilvl="0" w:tplc="7AD259E8">
      <w:start w:val="1"/>
      <w:numFmt w:val="decimal"/>
      <w:lvlText w:val="%1."/>
      <w:lvlJc w:val="left"/>
      <w:pPr>
        <w:ind w:left="32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C672DCC"/>
    <w:multiLevelType w:val="multilevel"/>
    <w:tmpl w:val="B03C7F72"/>
    <w:lvl w:ilvl="0">
      <w:start w:val="1"/>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2" w15:restartNumberingAfterBreak="0">
    <w:nsid w:val="5CB60C66"/>
    <w:multiLevelType w:val="hybridMultilevel"/>
    <w:tmpl w:val="AD229416"/>
    <w:lvl w:ilvl="0" w:tplc="902C6798">
      <w:start w:val="1"/>
      <w:numFmt w:val="decimal"/>
      <w:lvlText w:val="%1."/>
      <w:lvlJc w:val="left"/>
      <w:pPr>
        <w:ind w:left="1080" w:hanging="36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E4F57E3"/>
    <w:multiLevelType w:val="hybridMultilevel"/>
    <w:tmpl w:val="D0C6B986"/>
    <w:lvl w:ilvl="0" w:tplc="46D0EB20">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E650EBA"/>
    <w:multiLevelType w:val="hybridMultilevel"/>
    <w:tmpl w:val="670A7C0A"/>
    <w:lvl w:ilvl="0" w:tplc="74B6C37A">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0AD09BC"/>
    <w:multiLevelType w:val="hybridMultilevel"/>
    <w:tmpl w:val="43800E56"/>
    <w:lvl w:ilvl="0" w:tplc="C840B7F4">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33404C7"/>
    <w:multiLevelType w:val="hybridMultilevel"/>
    <w:tmpl w:val="DD2EEF2A"/>
    <w:lvl w:ilvl="0" w:tplc="47E4501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5426BAB"/>
    <w:multiLevelType w:val="hybridMultilevel"/>
    <w:tmpl w:val="D0C0D1D0"/>
    <w:lvl w:ilvl="0" w:tplc="0C0A000F">
      <w:start w:val="1"/>
      <w:numFmt w:val="decimal"/>
      <w:lvlText w:val="%1."/>
      <w:lvlJc w:val="left"/>
      <w:pPr>
        <w:ind w:left="1428" w:hanging="720"/>
      </w:pPr>
    </w:lvl>
    <w:lvl w:ilvl="1" w:tplc="479206EE">
      <w:start w:val="1"/>
      <w:numFmt w:val="lowerLetter"/>
      <w:lvlText w:val="%2."/>
      <w:lvlJc w:val="left"/>
      <w:pPr>
        <w:ind w:left="1788" w:hanging="360"/>
      </w:pPr>
      <w:rPr>
        <w:rFonts w:ascii="Arial" w:eastAsia="Times New Roman" w:hAnsi="Arial" w:cs="Arial"/>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8" w15:restartNumberingAfterBreak="0">
    <w:nsid w:val="65CE52D8"/>
    <w:multiLevelType w:val="hybridMultilevel"/>
    <w:tmpl w:val="D7D81FE0"/>
    <w:lvl w:ilvl="0" w:tplc="3DF425C8">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74341DC"/>
    <w:multiLevelType w:val="hybridMultilevel"/>
    <w:tmpl w:val="CE66B310"/>
    <w:lvl w:ilvl="0" w:tplc="1B701B76">
      <w:start w:val="2"/>
      <w:numFmt w:val="upperRoman"/>
      <w:lvlText w:val="%1."/>
      <w:lvlJc w:val="right"/>
      <w:pPr>
        <w:ind w:left="502" w:hanging="360"/>
      </w:pPr>
    </w:lvl>
    <w:lvl w:ilvl="1" w:tplc="080A0019">
      <w:start w:val="1"/>
      <w:numFmt w:val="lowerLetter"/>
      <w:lvlText w:val="%2."/>
      <w:lvlJc w:val="left"/>
      <w:pPr>
        <w:ind w:left="360" w:hanging="360"/>
      </w:pPr>
    </w:lvl>
    <w:lvl w:ilvl="2" w:tplc="080A001B">
      <w:start w:val="1"/>
      <w:numFmt w:val="lowerRoman"/>
      <w:lvlText w:val="%3."/>
      <w:lvlJc w:val="right"/>
      <w:pPr>
        <w:ind w:left="1080" w:hanging="180"/>
      </w:pPr>
    </w:lvl>
    <w:lvl w:ilvl="3" w:tplc="080A000F">
      <w:start w:val="1"/>
      <w:numFmt w:val="decimal"/>
      <w:lvlText w:val="%4."/>
      <w:lvlJc w:val="left"/>
      <w:pPr>
        <w:ind w:left="1800" w:hanging="360"/>
      </w:pPr>
    </w:lvl>
    <w:lvl w:ilvl="4" w:tplc="080A0019">
      <w:start w:val="1"/>
      <w:numFmt w:val="lowerLetter"/>
      <w:lvlText w:val="%5."/>
      <w:lvlJc w:val="left"/>
      <w:pPr>
        <w:ind w:left="2520" w:hanging="360"/>
      </w:pPr>
    </w:lvl>
    <w:lvl w:ilvl="5" w:tplc="080A001B">
      <w:start w:val="1"/>
      <w:numFmt w:val="lowerRoman"/>
      <w:lvlText w:val="%6."/>
      <w:lvlJc w:val="right"/>
      <w:pPr>
        <w:ind w:left="3240" w:hanging="180"/>
      </w:pPr>
    </w:lvl>
    <w:lvl w:ilvl="6" w:tplc="080A000F">
      <w:start w:val="1"/>
      <w:numFmt w:val="decimal"/>
      <w:lvlText w:val="%7."/>
      <w:lvlJc w:val="left"/>
      <w:pPr>
        <w:ind w:left="3960" w:hanging="360"/>
      </w:pPr>
    </w:lvl>
    <w:lvl w:ilvl="7" w:tplc="080A0019">
      <w:start w:val="1"/>
      <w:numFmt w:val="lowerLetter"/>
      <w:lvlText w:val="%8."/>
      <w:lvlJc w:val="left"/>
      <w:pPr>
        <w:ind w:left="4680" w:hanging="360"/>
      </w:pPr>
    </w:lvl>
    <w:lvl w:ilvl="8" w:tplc="080A001B">
      <w:start w:val="1"/>
      <w:numFmt w:val="lowerRoman"/>
      <w:lvlText w:val="%9."/>
      <w:lvlJc w:val="right"/>
      <w:pPr>
        <w:ind w:left="5400" w:hanging="180"/>
      </w:pPr>
    </w:lvl>
  </w:abstractNum>
  <w:abstractNum w:abstractNumId="80" w15:restartNumberingAfterBreak="0">
    <w:nsid w:val="679464B2"/>
    <w:multiLevelType w:val="hybridMultilevel"/>
    <w:tmpl w:val="957C2EB6"/>
    <w:lvl w:ilvl="0" w:tplc="01B6DBFC">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945431A"/>
    <w:multiLevelType w:val="hybridMultilevel"/>
    <w:tmpl w:val="0B54D0D4"/>
    <w:lvl w:ilvl="0" w:tplc="C1A2E4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2" w15:restartNumberingAfterBreak="0">
    <w:nsid w:val="6CA37B77"/>
    <w:multiLevelType w:val="hybridMultilevel"/>
    <w:tmpl w:val="B1C210E0"/>
    <w:lvl w:ilvl="0" w:tplc="E124C26A">
      <w:start w:val="1"/>
      <w:numFmt w:val="lowerLetter"/>
      <w:lvlText w:val="%1."/>
      <w:lvlJc w:val="left"/>
      <w:pPr>
        <w:ind w:left="186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CE55C0D"/>
    <w:multiLevelType w:val="hybridMultilevel"/>
    <w:tmpl w:val="427CF908"/>
    <w:lvl w:ilvl="0" w:tplc="D9D204AE">
      <w:start w:val="1"/>
      <w:numFmt w:val="decimal"/>
      <w:lvlText w:val="%1."/>
      <w:lvlJc w:val="left"/>
      <w:pPr>
        <w:ind w:left="25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12A20D0"/>
    <w:multiLevelType w:val="hybridMultilevel"/>
    <w:tmpl w:val="FC1C6C46"/>
    <w:lvl w:ilvl="0" w:tplc="F27E5C72">
      <w:start w:val="1"/>
      <w:numFmt w:val="decimal"/>
      <w:lvlText w:val="%1."/>
      <w:lvlJc w:val="left"/>
      <w:pPr>
        <w:ind w:left="100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2654E35"/>
    <w:multiLevelType w:val="hybridMultilevel"/>
    <w:tmpl w:val="55B464AA"/>
    <w:lvl w:ilvl="0" w:tplc="CE4A66D8">
      <w:start w:val="2"/>
      <w:numFmt w:val="upperRoman"/>
      <w:lvlText w:val="%1."/>
      <w:lvlJc w:val="left"/>
      <w:pPr>
        <w:ind w:left="110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2660443"/>
    <w:multiLevelType w:val="hybridMultilevel"/>
    <w:tmpl w:val="5644F0C8"/>
    <w:lvl w:ilvl="0" w:tplc="C42A2DC2">
      <w:start w:val="1"/>
      <w:numFmt w:val="lowerLetter"/>
      <w:lvlText w:val="%1."/>
      <w:lvlJc w:val="left"/>
      <w:pPr>
        <w:ind w:left="108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4B6359E"/>
    <w:multiLevelType w:val="hybridMultilevel"/>
    <w:tmpl w:val="5E74DC6E"/>
    <w:lvl w:ilvl="0" w:tplc="465CAE6C">
      <w:start w:val="1"/>
      <w:numFmt w:val="decimal"/>
      <w:lvlText w:val="%1."/>
      <w:lvlJc w:val="left"/>
      <w:pPr>
        <w:ind w:left="25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4E129A2"/>
    <w:multiLevelType w:val="hybridMultilevel"/>
    <w:tmpl w:val="C27EE802"/>
    <w:lvl w:ilvl="0" w:tplc="2DC43350">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59777A7"/>
    <w:multiLevelType w:val="hybridMultilevel"/>
    <w:tmpl w:val="2124C838"/>
    <w:lvl w:ilvl="0" w:tplc="26EE069C">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5DE2046"/>
    <w:multiLevelType w:val="hybridMultilevel"/>
    <w:tmpl w:val="937ECC8C"/>
    <w:lvl w:ilvl="0" w:tplc="0F94F84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7321584"/>
    <w:multiLevelType w:val="hybridMultilevel"/>
    <w:tmpl w:val="B3DA6A28"/>
    <w:lvl w:ilvl="0" w:tplc="C204B9F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2" w15:restartNumberingAfterBreak="0">
    <w:nsid w:val="79A86895"/>
    <w:multiLevelType w:val="hybridMultilevel"/>
    <w:tmpl w:val="EAF8B894"/>
    <w:lvl w:ilvl="0" w:tplc="D4DA4D9C">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B140C23"/>
    <w:multiLevelType w:val="hybridMultilevel"/>
    <w:tmpl w:val="871A85D8"/>
    <w:lvl w:ilvl="0" w:tplc="8130ADCC">
      <w:start w:val="1"/>
      <w:numFmt w:val="lowerLetter"/>
      <w:lvlText w:val="%1."/>
      <w:lvlJc w:val="left"/>
      <w:pPr>
        <w:ind w:left="15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B507BBB"/>
    <w:multiLevelType w:val="hybridMultilevel"/>
    <w:tmpl w:val="0EA2B6C2"/>
    <w:lvl w:ilvl="0" w:tplc="65FA99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BD90503"/>
    <w:multiLevelType w:val="hybridMultilevel"/>
    <w:tmpl w:val="02F24376"/>
    <w:lvl w:ilvl="0" w:tplc="3ED86F66">
      <w:start w:val="1"/>
      <w:numFmt w:val="lowerLetter"/>
      <w:lvlText w:val="%1."/>
      <w:lvlJc w:val="left"/>
      <w:pPr>
        <w:ind w:left="1506"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D8D5A07"/>
    <w:multiLevelType w:val="hybridMultilevel"/>
    <w:tmpl w:val="290AAF70"/>
    <w:lvl w:ilvl="0" w:tplc="B130194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7"/>
  </w:num>
  <w:num w:numId="3">
    <w:abstractNumId w:val="71"/>
  </w:num>
  <w:num w:numId="4">
    <w:abstractNumId w:val="18"/>
  </w:num>
  <w:num w:numId="5">
    <w:abstractNumId w:val="77"/>
  </w:num>
  <w:num w:numId="6">
    <w:abstractNumId w:val="79"/>
  </w:num>
  <w:num w:numId="7">
    <w:abstractNumId w:val="13"/>
  </w:num>
  <w:num w:numId="8">
    <w:abstractNumId w:val="57"/>
  </w:num>
  <w:num w:numId="9">
    <w:abstractNumId w:val="85"/>
  </w:num>
  <w:num w:numId="10">
    <w:abstractNumId w:val="23"/>
  </w:num>
  <w:num w:numId="11">
    <w:abstractNumId w:val="54"/>
  </w:num>
  <w:num w:numId="12">
    <w:abstractNumId w:val="12"/>
  </w:num>
  <w:num w:numId="13">
    <w:abstractNumId w:val="1"/>
  </w:num>
  <w:num w:numId="14">
    <w:abstractNumId w:val="88"/>
  </w:num>
  <w:num w:numId="15">
    <w:abstractNumId w:val="15"/>
  </w:num>
  <w:num w:numId="16">
    <w:abstractNumId w:val="7"/>
  </w:num>
  <w:num w:numId="17">
    <w:abstractNumId w:val="26"/>
  </w:num>
  <w:num w:numId="18">
    <w:abstractNumId w:val="84"/>
  </w:num>
  <w:num w:numId="19">
    <w:abstractNumId w:val="43"/>
  </w:num>
  <w:num w:numId="20">
    <w:abstractNumId w:val="16"/>
  </w:num>
  <w:num w:numId="21">
    <w:abstractNumId w:val="96"/>
  </w:num>
  <w:num w:numId="22">
    <w:abstractNumId w:val="89"/>
  </w:num>
  <w:num w:numId="23">
    <w:abstractNumId w:val="36"/>
  </w:num>
  <w:num w:numId="24">
    <w:abstractNumId w:val="76"/>
  </w:num>
  <w:num w:numId="25">
    <w:abstractNumId w:val="62"/>
  </w:num>
  <w:num w:numId="26">
    <w:abstractNumId w:val="49"/>
  </w:num>
  <w:num w:numId="27">
    <w:abstractNumId w:val="3"/>
  </w:num>
  <w:num w:numId="28">
    <w:abstractNumId w:val="29"/>
  </w:num>
  <w:num w:numId="29">
    <w:abstractNumId w:val="22"/>
  </w:num>
  <w:num w:numId="30">
    <w:abstractNumId w:val="28"/>
  </w:num>
  <w:num w:numId="31">
    <w:abstractNumId w:val="64"/>
  </w:num>
  <w:num w:numId="32">
    <w:abstractNumId w:val="50"/>
  </w:num>
  <w:num w:numId="33">
    <w:abstractNumId w:val="37"/>
  </w:num>
  <w:num w:numId="34">
    <w:abstractNumId w:val="69"/>
  </w:num>
  <w:num w:numId="35">
    <w:abstractNumId w:val="80"/>
  </w:num>
  <w:num w:numId="36">
    <w:abstractNumId w:val="47"/>
  </w:num>
  <w:num w:numId="37">
    <w:abstractNumId w:val="90"/>
  </w:num>
  <w:num w:numId="38">
    <w:abstractNumId w:val="21"/>
  </w:num>
  <w:num w:numId="39">
    <w:abstractNumId w:val="32"/>
  </w:num>
  <w:num w:numId="40">
    <w:abstractNumId w:val="9"/>
  </w:num>
  <w:num w:numId="41">
    <w:abstractNumId w:val="56"/>
  </w:num>
  <w:num w:numId="42">
    <w:abstractNumId w:val="65"/>
  </w:num>
  <w:num w:numId="43">
    <w:abstractNumId w:val="5"/>
  </w:num>
  <w:num w:numId="44">
    <w:abstractNumId w:val="72"/>
  </w:num>
  <w:num w:numId="45">
    <w:abstractNumId w:val="11"/>
  </w:num>
  <w:num w:numId="46">
    <w:abstractNumId w:val="63"/>
  </w:num>
  <w:num w:numId="47">
    <w:abstractNumId w:val="40"/>
  </w:num>
  <w:num w:numId="48">
    <w:abstractNumId w:val="86"/>
  </w:num>
  <w:num w:numId="49">
    <w:abstractNumId w:val="87"/>
  </w:num>
  <w:num w:numId="50">
    <w:abstractNumId w:val="83"/>
  </w:num>
  <w:num w:numId="51">
    <w:abstractNumId w:val="73"/>
  </w:num>
  <w:num w:numId="52">
    <w:abstractNumId w:val="67"/>
  </w:num>
  <w:num w:numId="53">
    <w:abstractNumId w:val="48"/>
  </w:num>
  <w:num w:numId="54">
    <w:abstractNumId w:val="74"/>
  </w:num>
  <w:num w:numId="55">
    <w:abstractNumId w:val="52"/>
  </w:num>
  <w:num w:numId="56">
    <w:abstractNumId w:val="19"/>
  </w:num>
  <w:num w:numId="57">
    <w:abstractNumId w:val="45"/>
  </w:num>
  <w:num w:numId="58">
    <w:abstractNumId w:val="30"/>
  </w:num>
  <w:num w:numId="59">
    <w:abstractNumId w:val="70"/>
  </w:num>
  <w:num w:numId="60">
    <w:abstractNumId w:val="41"/>
  </w:num>
  <w:num w:numId="61">
    <w:abstractNumId w:val="78"/>
  </w:num>
  <w:num w:numId="62">
    <w:abstractNumId w:val="14"/>
  </w:num>
  <w:num w:numId="63">
    <w:abstractNumId w:val="0"/>
  </w:num>
  <w:num w:numId="64">
    <w:abstractNumId w:val="82"/>
  </w:num>
  <w:num w:numId="65">
    <w:abstractNumId w:val="35"/>
  </w:num>
  <w:num w:numId="66">
    <w:abstractNumId w:val="42"/>
  </w:num>
  <w:num w:numId="67">
    <w:abstractNumId w:val="31"/>
  </w:num>
  <w:num w:numId="68">
    <w:abstractNumId w:val="39"/>
  </w:num>
  <w:num w:numId="69">
    <w:abstractNumId w:val="10"/>
  </w:num>
  <w:num w:numId="70">
    <w:abstractNumId w:val="61"/>
  </w:num>
  <w:num w:numId="71">
    <w:abstractNumId w:val="4"/>
  </w:num>
  <w:num w:numId="72">
    <w:abstractNumId w:val="2"/>
  </w:num>
  <w:num w:numId="73">
    <w:abstractNumId w:val="8"/>
  </w:num>
  <w:num w:numId="74">
    <w:abstractNumId w:val="46"/>
  </w:num>
  <w:num w:numId="75">
    <w:abstractNumId w:val="55"/>
  </w:num>
  <w:num w:numId="76">
    <w:abstractNumId w:val="93"/>
  </w:num>
  <w:num w:numId="77">
    <w:abstractNumId w:val="95"/>
  </w:num>
  <w:num w:numId="78">
    <w:abstractNumId w:val="25"/>
  </w:num>
  <w:num w:numId="79">
    <w:abstractNumId w:val="20"/>
  </w:num>
  <w:num w:numId="80">
    <w:abstractNumId w:val="33"/>
  </w:num>
  <w:num w:numId="81">
    <w:abstractNumId w:val="68"/>
  </w:num>
  <w:num w:numId="82">
    <w:abstractNumId w:val="60"/>
  </w:num>
  <w:num w:numId="83">
    <w:abstractNumId w:val="75"/>
  </w:num>
  <w:num w:numId="84">
    <w:abstractNumId w:val="44"/>
  </w:num>
  <w:num w:numId="85">
    <w:abstractNumId w:val="38"/>
  </w:num>
  <w:num w:numId="86">
    <w:abstractNumId w:val="51"/>
  </w:num>
  <w:num w:numId="87">
    <w:abstractNumId w:val="66"/>
  </w:num>
  <w:num w:numId="88">
    <w:abstractNumId w:val="94"/>
  </w:num>
  <w:num w:numId="89">
    <w:abstractNumId w:val="92"/>
  </w:num>
  <w:num w:numId="90">
    <w:abstractNumId w:val="24"/>
  </w:num>
  <w:num w:numId="91">
    <w:abstractNumId w:val="17"/>
  </w:num>
  <w:num w:numId="92">
    <w:abstractNumId w:val="53"/>
  </w:num>
  <w:num w:numId="93">
    <w:abstractNumId w:val="81"/>
  </w:num>
  <w:num w:numId="94">
    <w:abstractNumId w:val="91"/>
  </w:num>
  <w:num w:numId="95">
    <w:abstractNumId w:val="59"/>
  </w:num>
  <w:num w:numId="96">
    <w:abstractNumId w:val="58"/>
  </w:num>
  <w:num w:numId="97">
    <w:abstractNumId w:val="3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01F96"/>
    <w:rsid w:val="000174A4"/>
    <w:rsid w:val="00026DE9"/>
    <w:rsid w:val="000273B0"/>
    <w:rsid w:val="000653EC"/>
    <w:rsid w:val="00075837"/>
    <w:rsid w:val="000974D4"/>
    <w:rsid w:val="000B3CE8"/>
    <w:rsid w:val="000F2F49"/>
    <w:rsid w:val="00132AB9"/>
    <w:rsid w:val="00140CA1"/>
    <w:rsid w:val="00146656"/>
    <w:rsid w:val="001607D7"/>
    <w:rsid w:val="0018137A"/>
    <w:rsid w:val="00183379"/>
    <w:rsid w:val="00193343"/>
    <w:rsid w:val="001A131D"/>
    <w:rsid w:val="001A588E"/>
    <w:rsid w:val="001C2153"/>
    <w:rsid w:val="001C4B99"/>
    <w:rsid w:val="001C6194"/>
    <w:rsid w:val="001D27D3"/>
    <w:rsid w:val="001D6770"/>
    <w:rsid w:val="00202658"/>
    <w:rsid w:val="002221EF"/>
    <w:rsid w:val="00232ADE"/>
    <w:rsid w:val="002365C0"/>
    <w:rsid w:val="002368D8"/>
    <w:rsid w:val="002506B6"/>
    <w:rsid w:val="00251C26"/>
    <w:rsid w:val="00260223"/>
    <w:rsid w:val="00264A4B"/>
    <w:rsid w:val="00277550"/>
    <w:rsid w:val="00286563"/>
    <w:rsid w:val="002942A8"/>
    <w:rsid w:val="002B047B"/>
    <w:rsid w:val="002E2541"/>
    <w:rsid w:val="002E7FEC"/>
    <w:rsid w:val="002F0D8E"/>
    <w:rsid w:val="003457A3"/>
    <w:rsid w:val="00360A12"/>
    <w:rsid w:val="003830CE"/>
    <w:rsid w:val="003A645F"/>
    <w:rsid w:val="003C7028"/>
    <w:rsid w:val="003D1881"/>
    <w:rsid w:val="003E77AC"/>
    <w:rsid w:val="003F7422"/>
    <w:rsid w:val="004562E7"/>
    <w:rsid w:val="0047216D"/>
    <w:rsid w:val="00492327"/>
    <w:rsid w:val="00494E55"/>
    <w:rsid w:val="004A2328"/>
    <w:rsid w:val="004C5BCF"/>
    <w:rsid w:val="004D4901"/>
    <w:rsid w:val="004E790F"/>
    <w:rsid w:val="005021D2"/>
    <w:rsid w:val="00502DA4"/>
    <w:rsid w:val="00513C1F"/>
    <w:rsid w:val="005445F3"/>
    <w:rsid w:val="005875E8"/>
    <w:rsid w:val="00623D0D"/>
    <w:rsid w:val="006317DB"/>
    <w:rsid w:val="00633936"/>
    <w:rsid w:val="00637ACA"/>
    <w:rsid w:val="00645622"/>
    <w:rsid w:val="00683391"/>
    <w:rsid w:val="00693FAA"/>
    <w:rsid w:val="006B0DBF"/>
    <w:rsid w:val="006C0A5A"/>
    <w:rsid w:val="006D4DD9"/>
    <w:rsid w:val="00713EE5"/>
    <w:rsid w:val="00717430"/>
    <w:rsid w:val="00726D84"/>
    <w:rsid w:val="00737C42"/>
    <w:rsid w:val="00745495"/>
    <w:rsid w:val="007760D1"/>
    <w:rsid w:val="00791B5D"/>
    <w:rsid w:val="007A151F"/>
    <w:rsid w:val="007E0DC2"/>
    <w:rsid w:val="007F52A8"/>
    <w:rsid w:val="00806B9C"/>
    <w:rsid w:val="008300D2"/>
    <w:rsid w:val="00841768"/>
    <w:rsid w:val="008920BD"/>
    <w:rsid w:val="008B0EEC"/>
    <w:rsid w:val="00920A55"/>
    <w:rsid w:val="00992EFF"/>
    <w:rsid w:val="009A73AB"/>
    <w:rsid w:val="009C5626"/>
    <w:rsid w:val="009E6B73"/>
    <w:rsid w:val="00A33835"/>
    <w:rsid w:val="00A4217B"/>
    <w:rsid w:val="00A44B18"/>
    <w:rsid w:val="00A6064B"/>
    <w:rsid w:val="00A85FE2"/>
    <w:rsid w:val="00A956EB"/>
    <w:rsid w:val="00AC61F5"/>
    <w:rsid w:val="00AE303D"/>
    <w:rsid w:val="00B10114"/>
    <w:rsid w:val="00B64B5E"/>
    <w:rsid w:val="00B706D3"/>
    <w:rsid w:val="00B734E3"/>
    <w:rsid w:val="00B7615C"/>
    <w:rsid w:val="00BA758E"/>
    <w:rsid w:val="00BF2B99"/>
    <w:rsid w:val="00C151E9"/>
    <w:rsid w:val="00C32DBD"/>
    <w:rsid w:val="00C364F6"/>
    <w:rsid w:val="00C4144B"/>
    <w:rsid w:val="00C62F56"/>
    <w:rsid w:val="00C76FE0"/>
    <w:rsid w:val="00C87D38"/>
    <w:rsid w:val="00C96698"/>
    <w:rsid w:val="00CB1BFE"/>
    <w:rsid w:val="00CD06A7"/>
    <w:rsid w:val="00CD2A6C"/>
    <w:rsid w:val="00CF5E8F"/>
    <w:rsid w:val="00CF7F72"/>
    <w:rsid w:val="00D021E0"/>
    <w:rsid w:val="00D0460D"/>
    <w:rsid w:val="00D267C9"/>
    <w:rsid w:val="00D54879"/>
    <w:rsid w:val="00D54889"/>
    <w:rsid w:val="00D551CF"/>
    <w:rsid w:val="00D85FD6"/>
    <w:rsid w:val="00DA526C"/>
    <w:rsid w:val="00DC2A0C"/>
    <w:rsid w:val="00DD30C8"/>
    <w:rsid w:val="00DF0A22"/>
    <w:rsid w:val="00E13940"/>
    <w:rsid w:val="00E34C06"/>
    <w:rsid w:val="00E37C6F"/>
    <w:rsid w:val="00E57EB3"/>
    <w:rsid w:val="00E84EE9"/>
    <w:rsid w:val="00E96F8B"/>
    <w:rsid w:val="00E97F2B"/>
    <w:rsid w:val="00EA6253"/>
    <w:rsid w:val="00EB1203"/>
    <w:rsid w:val="00EB3178"/>
    <w:rsid w:val="00EC384D"/>
    <w:rsid w:val="00ED68C5"/>
    <w:rsid w:val="00EE26FD"/>
    <w:rsid w:val="00EE3F23"/>
    <w:rsid w:val="00EF6CF3"/>
    <w:rsid w:val="00F231BE"/>
    <w:rsid w:val="00F36096"/>
    <w:rsid w:val="00F55E1A"/>
    <w:rsid w:val="00F9158B"/>
    <w:rsid w:val="00F958C5"/>
    <w:rsid w:val="00FB05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DD5C"/>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EE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13EE5"/>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713E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713EE5"/>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713EE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713EE5"/>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713EE5"/>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713EE5"/>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713EE5"/>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713EE5"/>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713EE5"/>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713EE5"/>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713EE5"/>
    <w:rPr>
      <w:rFonts w:ascii="Arial" w:eastAsia="Calibri" w:hAnsi="Arial" w:cs="Times New Roman"/>
      <w:b/>
      <w:sz w:val="36"/>
      <w:szCs w:val="20"/>
      <w:lang w:eastAsia="es-ES"/>
    </w:rPr>
  </w:style>
  <w:style w:type="character" w:customStyle="1" w:styleId="Ttulo4Car">
    <w:name w:val="Título 4 Car"/>
    <w:basedOn w:val="Fuentedeprrafopredeter"/>
    <w:link w:val="Ttulo4"/>
    <w:rsid w:val="00713EE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713EE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713EE5"/>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713EE5"/>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713EE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713EE5"/>
    <w:rPr>
      <w:rFonts w:ascii="Arial" w:eastAsia="Calibri" w:hAnsi="Arial" w:cs="Times New Roman"/>
      <w:b/>
      <w:sz w:val="36"/>
      <w:szCs w:val="20"/>
      <w:lang w:eastAsia="es-ES"/>
    </w:rPr>
  </w:style>
  <w:style w:type="character" w:styleId="Nmerodepgina">
    <w:name w:val="page number"/>
    <w:basedOn w:val="Fuentedeprrafopredeter"/>
    <w:rsid w:val="00713EE5"/>
  </w:style>
  <w:style w:type="paragraph" w:styleId="Ttulo">
    <w:name w:val="Title"/>
    <w:basedOn w:val="Normal"/>
    <w:link w:val="TtuloCar"/>
    <w:uiPriority w:val="99"/>
    <w:qFormat/>
    <w:rsid w:val="00713EE5"/>
    <w:pPr>
      <w:jc w:val="center"/>
    </w:pPr>
    <w:rPr>
      <w:rFonts w:ascii="Arial" w:hAnsi="Arial"/>
      <w:b/>
      <w:lang w:val="es-MX"/>
    </w:rPr>
  </w:style>
  <w:style w:type="character" w:customStyle="1" w:styleId="TtuloCar">
    <w:name w:val="Título Car"/>
    <w:basedOn w:val="Fuentedeprrafopredeter"/>
    <w:link w:val="Ttulo"/>
    <w:uiPriority w:val="99"/>
    <w:rsid w:val="00713EE5"/>
    <w:rPr>
      <w:rFonts w:ascii="Arial" w:eastAsia="Times New Roman" w:hAnsi="Arial" w:cs="Times New Roman"/>
      <w:b/>
      <w:sz w:val="24"/>
      <w:szCs w:val="24"/>
      <w:lang w:eastAsia="es-ES"/>
    </w:rPr>
  </w:style>
  <w:style w:type="paragraph" w:styleId="Prrafodelista">
    <w:name w:val="List Paragraph"/>
    <w:basedOn w:val="Normal"/>
    <w:uiPriority w:val="34"/>
    <w:qFormat/>
    <w:rsid w:val="00713EE5"/>
    <w:pPr>
      <w:ind w:left="720"/>
      <w:contextualSpacing/>
      <w:jc w:val="both"/>
    </w:pPr>
    <w:rPr>
      <w:rFonts w:ascii="Arial" w:hAnsi="Arial"/>
      <w:sz w:val="20"/>
      <w:szCs w:val="20"/>
      <w:lang w:val="es-MX"/>
    </w:rPr>
  </w:style>
  <w:style w:type="paragraph" w:styleId="Textoindependiente">
    <w:name w:val="Body Text"/>
    <w:basedOn w:val="Normal"/>
    <w:link w:val="TextoindependienteCar"/>
    <w:uiPriority w:val="99"/>
    <w:rsid w:val="00713EE5"/>
    <w:pPr>
      <w:jc w:val="both"/>
    </w:pPr>
    <w:rPr>
      <w:rFonts w:ascii="Arial" w:hAnsi="Arial"/>
      <w:szCs w:val="20"/>
      <w:lang w:val="es-MX"/>
    </w:rPr>
  </w:style>
  <w:style w:type="character" w:customStyle="1" w:styleId="TextoindependienteCar">
    <w:name w:val="Texto independiente Car"/>
    <w:basedOn w:val="Fuentedeprrafopredeter"/>
    <w:link w:val="Textoindependiente"/>
    <w:uiPriority w:val="99"/>
    <w:rsid w:val="00713EE5"/>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713EE5"/>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713EE5"/>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713EE5"/>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713EE5"/>
    <w:rPr>
      <w:rFonts w:ascii="Tahoma" w:eastAsia="Times New Roman" w:hAnsi="Tahoma" w:cs="Tahoma"/>
      <w:sz w:val="16"/>
      <w:szCs w:val="16"/>
      <w:lang w:eastAsia="es-ES"/>
    </w:rPr>
  </w:style>
  <w:style w:type="paragraph" w:styleId="Listaconvietas">
    <w:name w:val="List Bullet"/>
    <w:basedOn w:val="Normal"/>
    <w:autoRedefine/>
    <w:uiPriority w:val="99"/>
    <w:rsid w:val="00713EE5"/>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713EE5"/>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713EE5"/>
    <w:rPr>
      <w:rFonts w:ascii="Tahoma" w:eastAsia="Calibri" w:hAnsi="Tahoma" w:cs="Tahoma"/>
      <w:sz w:val="16"/>
      <w:szCs w:val="16"/>
      <w:lang w:eastAsia="es-ES"/>
    </w:rPr>
  </w:style>
  <w:style w:type="paragraph" w:customStyle="1" w:styleId="Prrafodelista1">
    <w:name w:val="Párrafo de lista1"/>
    <w:basedOn w:val="Normal"/>
    <w:uiPriority w:val="99"/>
    <w:qFormat/>
    <w:rsid w:val="00713EE5"/>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713EE5"/>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713EE5"/>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713EE5"/>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713EE5"/>
    <w:rPr>
      <w:rFonts w:ascii="Arial" w:eastAsia="Calibri" w:hAnsi="Arial" w:cs="Times New Roman"/>
      <w:sz w:val="20"/>
      <w:szCs w:val="20"/>
      <w:lang w:eastAsia="es-ES"/>
    </w:rPr>
  </w:style>
  <w:style w:type="character" w:styleId="Textoennegrita">
    <w:name w:val="Strong"/>
    <w:basedOn w:val="Fuentedeprrafopredeter"/>
    <w:qFormat/>
    <w:rsid w:val="00713EE5"/>
    <w:rPr>
      <w:rFonts w:cs="Times New Roman"/>
      <w:b/>
      <w:bCs/>
    </w:rPr>
  </w:style>
  <w:style w:type="paragraph" w:styleId="Textoindependiente3">
    <w:name w:val="Body Text 3"/>
    <w:basedOn w:val="Normal"/>
    <w:link w:val="Textoindependiente3Car"/>
    <w:uiPriority w:val="99"/>
    <w:rsid w:val="00713EE5"/>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713EE5"/>
    <w:rPr>
      <w:rFonts w:ascii="Arial" w:eastAsia="Calibri" w:hAnsi="Arial" w:cs="Times New Roman"/>
      <w:b/>
      <w:bCs/>
      <w:sz w:val="20"/>
      <w:szCs w:val="20"/>
      <w:lang w:eastAsia="es-ES"/>
    </w:rPr>
  </w:style>
  <w:style w:type="table" w:styleId="Tablaconcuadrcula">
    <w:name w:val="Table Grid"/>
    <w:basedOn w:val="Tablanormal"/>
    <w:rsid w:val="00713EE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713EE5"/>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713EE5"/>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713EE5"/>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713EE5"/>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713EE5"/>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713EE5"/>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713EE5"/>
    <w:pPr>
      <w:jc w:val="center"/>
    </w:pPr>
    <w:rPr>
      <w:rFonts w:ascii="Arial" w:hAnsi="Arial"/>
      <w:b/>
      <w:bCs/>
    </w:rPr>
  </w:style>
  <w:style w:type="character" w:customStyle="1" w:styleId="SubttuloCar">
    <w:name w:val="Subtítulo Car"/>
    <w:basedOn w:val="Fuentedeprrafopredeter"/>
    <w:link w:val="Subttulo"/>
    <w:uiPriority w:val="99"/>
    <w:rsid w:val="00713EE5"/>
    <w:rPr>
      <w:rFonts w:ascii="Arial" w:eastAsia="Times New Roman" w:hAnsi="Arial" w:cs="Times New Roman"/>
      <w:b/>
      <w:bCs/>
      <w:sz w:val="24"/>
      <w:szCs w:val="24"/>
      <w:lang w:val="es-ES" w:eastAsia="es-ES"/>
    </w:rPr>
  </w:style>
  <w:style w:type="paragraph" w:customStyle="1" w:styleId="rbano">
    <w:name w:val="rbano"/>
    <w:basedOn w:val="Normal"/>
    <w:uiPriority w:val="99"/>
    <w:rsid w:val="00713EE5"/>
    <w:pPr>
      <w:jc w:val="both"/>
    </w:pPr>
    <w:rPr>
      <w:rFonts w:ascii="Verdana" w:hAnsi="Verdana" w:cs="Arial"/>
      <w:lang w:val="es-MX" w:eastAsia="es-MX"/>
    </w:rPr>
  </w:style>
  <w:style w:type="numbering" w:customStyle="1" w:styleId="Sinlista1">
    <w:name w:val="Sin lista1"/>
    <w:next w:val="Sinlista"/>
    <w:uiPriority w:val="99"/>
    <w:semiHidden/>
    <w:unhideWhenUsed/>
    <w:rsid w:val="00713EE5"/>
  </w:style>
  <w:style w:type="table" w:customStyle="1" w:styleId="Tablaconcuadrcula1">
    <w:name w:val="Tabla con cuadrícula1"/>
    <w:basedOn w:val="Tablanormal"/>
    <w:next w:val="Tablaconcuadrcula"/>
    <w:rsid w:val="00713EE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713EE5"/>
    <w:rPr>
      <w:i/>
      <w:iCs/>
    </w:rPr>
  </w:style>
  <w:style w:type="paragraph" w:customStyle="1" w:styleId="Default">
    <w:name w:val="Default"/>
    <w:uiPriority w:val="99"/>
    <w:rsid w:val="00713EE5"/>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713EE5"/>
    <w:rPr>
      <w:sz w:val="16"/>
      <w:szCs w:val="16"/>
    </w:rPr>
  </w:style>
  <w:style w:type="paragraph" w:styleId="Textocomentario">
    <w:name w:val="annotation text"/>
    <w:basedOn w:val="Normal"/>
    <w:link w:val="TextocomentarioCar"/>
    <w:uiPriority w:val="99"/>
    <w:rsid w:val="00713EE5"/>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713EE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713EE5"/>
    <w:rPr>
      <w:b/>
      <w:bCs/>
    </w:rPr>
  </w:style>
  <w:style w:type="character" w:customStyle="1" w:styleId="AsuntodelcomentarioCar">
    <w:name w:val="Asunto del comentario Car"/>
    <w:basedOn w:val="TextocomentarioCar"/>
    <w:link w:val="Asuntodelcomentario"/>
    <w:uiPriority w:val="99"/>
    <w:rsid w:val="00713EE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13EE5"/>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713EE5"/>
    <w:rPr>
      <w:rFonts w:ascii="Consolas" w:eastAsia="Times New Roman" w:hAnsi="Consolas" w:cs="Consolas"/>
      <w:sz w:val="21"/>
      <w:szCs w:val="21"/>
      <w:lang w:val="es-ES_tradnl" w:eastAsia="es-ES"/>
    </w:rPr>
  </w:style>
  <w:style w:type="paragraph" w:styleId="Sinespaciado">
    <w:name w:val="No Spacing"/>
    <w:uiPriority w:val="1"/>
    <w:qFormat/>
    <w:rsid w:val="00713EE5"/>
    <w:pPr>
      <w:spacing w:after="0" w:line="240" w:lineRule="auto"/>
    </w:pPr>
    <w:rPr>
      <w:rFonts w:ascii="Calibri" w:eastAsia="Calibri" w:hAnsi="Calibri" w:cs="Times New Roman"/>
    </w:rPr>
  </w:style>
  <w:style w:type="paragraph" w:styleId="NormalWeb">
    <w:name w:val="Normal (Web)"/>
    <w:basedOn w:val="Normal"/>
    <w:uiPriority w:val="99"/>
    <w:unhideWhenUsed/>
    <w:rsid w:val="00713EE5"/>
    <w:pPr>
      <w:spacing w:before="100" w:beforeAutospacing="1" w:after="100" w:afterAutospacing="1"/>
    </w:pPr>
    <w:rPr>
      <w:color w:val="333333"/>
      <w:lang w:val="es-MX" w:eastAsia="es-MX"/>
    </w:rPr>
  </w:style>
  <w:style w:type="paragraph" w:customStyle="1" w:styleId="Texto">
    <w:name w:val="Texto"/>
    <w:basedOn w:val="Normal"/>
    <w:link w:val="TextoCar"/>
    <w:rsid w:val="00713EE5"/>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713EE5"/>
    <w:rPr>
      <w:rFonts w:ascii="Arial" w:eastAsia="Times New Roman" w:hAnsi="Arial" w:cs="Times New Roman"/>
      <w:sz w:val="18"/>
      <w:szCs w:val="18"/>
      <w:lang w:val="es-ES" w:eastAsia="es-MX"/>
    </w:rPr>
  </w:style>
  <w:style w:type="paragraph" w:customStyle="1" w:styleId="P18">
    <w:name w:val="P18"/>
    <w:basedOn w:val="Normal"/>
    <w:hidden/>
    <w:uiPriority w:val="99"/>
    <w:rsid w:val="00713EE5"/>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713EE5"/>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713EE5"/>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713EE5"/>
    <w:rPr>
      <w:color w:val="0000FF"/>
      <w:u w:val="single"/>
    </w:rPr>
  </w:style>
  <w:style w:type="character" w:styleId="Hipervnculovisitado">
    <w:name w:val="FollowedHyperlink"/>
    <w:basedOn w:val="Fuentedeprrafopredeter"/>
    <w:uiPriority w:val="99"/>
    <w:semiHidden/>
    <w:unhideWhenUsed/>
    <w:rsid w:val="00713EE5"/>
    <w:rPr>
      <w:color w:val="954F72" w:themeColor="followedHyperlink"/>
      <w:u w:val="single"/>
    </w:rPr>
  </w:style>
  <w:style w:type="character" w:customStyle="1" w:styleId="estilo10">
    <w:name w:val="estilo10"/>
    <w:basedOn w:val="Fuentedeprrafopredeter"/>
    <w:rsid w:val="00713EE5"/>
  </w:style>
  <w:style w:type="character" w:customStyle="1" w:styleId="estilo21">
    <w:name w:val="estilo21"/>
    <w:basedOn w:val="Fuentedeprrafopredeter"/>
    <w:rsid w:val="00713EE5"/>
  </w:style>
  <w:style w:type="character" w:customStyle="1" w:styleId="estilo9">
    <w:name w:val="estilo9"/>
    <w:basedOn w:val="Fuentedeprrafopredeter"/>
    <w:rsid w:val="00713EE5"/>
  </w:style>
  <w:style w:type="character" w:customStyle="1" w:styleId="apple-converted-space">
    <w:name w:val="apple-converted-space"/>
    <w:basedOn w:val="Fuentedeprrafopredeter"/>
    <w:rsid w:val="00713EE5"/>
  </w:style>
  <w:style w:type="paragraph" w:customStyle="1" w:styleId="ecxmsonormal">
    <w:name w:val="ecxmsonormal"/>
    <w:basedOn w:val="Normal"/>
    <w:uiPriority w:val="99"/>
    <w:rsid w:val="00713EE5"/>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713EE5"/>
  </w:style>
  <w:style w:type="character" w:customStyle="1" w:styleId="Textoindependiente2Car1">
    <w:name w:val="Texto independiente 2 Car1"/>
    <w:basedOn w:val="Fuentedeprrafopredeter"/>
    <w:uiPriority w:val="99"/>
    <w:semiHidden/>
    <w:rsid w:val="00713EE5"/>
  </w:style>
  <w:style w:type="character" w:customStyle="1" w:styleId="EncabezadoCar1">
    <w:name w:val="Encabezado Car1"/>
    <w:basedOn w:val="Fuentedeprrafopredeter"/>
    <w:uiPriority w:val="99"/>
    <w:semiHidden/>
    <w:rsid w:val="00713EE5"/>
  </w:style>
  <w:style w:type="character" w:customStyle="1" w:styleId="PiedepginaCar1">
    <w:name w:val="Pie de página Car1"/>
    <w:basedOn w:val="Fuentedeprrafopredeter"/>
    <w:uiPriority w:val="99"/>
    <w:semiHidden/>
    <w:rsid w:val="00713EE5"/>
  </w:style>
  <w:style w:type="character" w:customStyle="1" w:styleId="TextodegloboCar1">
    <w:name w:val="Texto de globo Car1"/>
    <w:basedOn w:val="Fuentedeprrafopredeter"/>
    <w:uiPriority w:val="99"/>
    <w:semiHidden/>
    <w:rsid w:val="00713EE5"/>
    <w:rPr>
      <w:rFonts w:ascii="Segoe UI" w:hAnsi="Segoe UI" w:cs="Segoe UI"/>
      <w:sz w:val="18"/>
      <w:szCs w:val="18"/>
    </w:rPr>
  </w:style>
  <w:style w:type="numbering" w:customStyle="1" w:styleId="Sinlista11">
    <w:name w:val="Sin lista11"/>
    <w:next w:val="Sinlista"/>
    <w:uiPriority w:val="99"/>
    <w:semiHidden/>
    <w:unhideWhenUsed/>
    <w:rsid w:val="00713EE5"/>
  </w:style>
  <w:style w:type="paragraph" w:customStyle="1" w:styleId="Puesto1">
    <w:name w:val="Puesto1"/>
    <w:basedOn w:val="Normal"/>
    <w:link w:val="PuestoCar"/>
    <w:qFormat/>
    <w:rsid w:val="00713EE5"/>
    <w:pPr>
      <w:jc w:val="center"/>
    </w:pPr>
    <w:rPr>
      <w:rFonts w:ascii="Arial" w:hAnsi="Arial"/>
      <w:b/>
      <w:lang w:val="es-MX"/>
    </w:rPr>
  </w:style>
  <w:style w:type="character" w:customStyle="1" w:styleId="PuestoCar">
    <w:name w:val="Puesto Car"/>
    <w:link w:val="Puesto1"/>
    <w:rsid w:val="00713EE5"/>
    <w:rPr>
      <w:rFonts w:ascii="Arial" w:eastAsia="Times New Roman" w:hAnsi="Arial" w:cs="Times New Roman"/>
      <w:b/>
      <w:sz w:val="24"/>
      <w:szCs w:val="24"/>
      <w:lang w:eastAsia="es-ES"/>
    </w:rPr>
  </w:style>
  <w:style w:type="character" w:customStyle="1" w:styleId="TtuloCar1">
    <w:name w:val="Título Car1"/>
    <w:uiPriority w:val="99"/>
    <w:locked/>
    <w:rsid w:val="00713EE5"/>
    <w:rPr>
      <w:rFonts w:ascii="Arial" w:eastAsia="Times New Roman" w:hAnsi="Arial" w:cs="Times New Roman"/>
      <w:b/>
      <w:sz w:val="24"/>
      <w:szCs w:val="24"/>
      <w:lang w:eastAsia="es-ES"/>
    </w:rPr>
  </w:style>
  <w:style w:type="paragraph" w:customStyle="1" w:styleId="Cuerpo">
    <w:name w:val="Cuerpo"/>
    <w:rsid w:val="00713EE5"/>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713EE5"/>
    <w:pPr>
      <w:spacing w:before="100" w:beforeAutospacing="1" w:after="100" w:afterAutospacing="1"/>
    </w:pPr>
    <w:rPr>
      <w:lang w:val="es-MX" w:eastAsia="es-MX"/>
    </w:rPr>
  </w:style>
  <w:style w:type="character" w:customStyle="1" w:styleId="normaltextrun">
    <w:name w:val="normaltextrun"/>
    <w:basedOn w:val="Fuentedeprrafopredeter"/>
    <w:rsid w:val="00713EE5"/>
  </w:style>
  <w:style w:type="character" w:customStyle="1" w:styleId="Mencinsinresolver1">
    <w:name w:val="Mención sin resolver1"/>
    <w:basedOn w:val="Fuentedeprrafopredeter"/>
    <w:uiPriority w:val="99"/>
    <w:semiHidden/>
    <w:unhideWhenUsed/>
    <w:rsid w:val="00713EE5"/>
    <w:rPr>
      <w:color w:val="605E5C"/>
      <w:shd w:val="clear" w:color="auto" w:fill="E1DFDD"/>
    </w:rPr>
  </w:style>
  <w:style w:type="paragraph" w:customStyle="1" w:styleId="msonormal0">
    <w:name w:val="msonormal"/>
    <w:basedOn w:val="Normal"/>
    <w:uiPriority w:val="99"/>
    <w:rsid w:val="00713EE5"/>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713EE5"/>
    <w:rPr>
      <w:rFonts w:ascii="Arial" w:hAnsi="Arial"/>
      <w:b/>
      <w:color w:val="000000"/>
      <w:u w:val="single"/>
      <w:lang w:val="es-ES" w:eastAsia="es-ES"/>
    </w:rPr>
  </w:style>
  <w:style w:type="paragraph" w:customStyle="1" w:styleId="RENDONDEO">
    <w:name w:val="RENDONDEO"/>
    <w:basedOn w:val="Normal"/>
    <w:link w:val="RENDONDEOCar"/>
    <w:uiPriority w:val="99"/>
    <w:rsid w:val="00713EE5"/>
    <w:pPr>
      <w:jc w:val="both"/>
    </w:pPr>
    <w:rPr>
      <w:rFonts w:ascii="Arial" w:eastAsiaTheme="minorHAnsi" w:hAnsi="Arial" w:cstheme="minorBidi"/>
      <w:b/>
      <w:color w:val="000000"/>
      <w:sz w:val="22"/>
      <w:szCs w:val="22"/>
      <w:u w:val="single"/>
    </w:rPr>
  </w:style>
  <w:style w:type="table" w:customStyle="1" w:styleId="Tablaconcuadrcula2">
    <w:name w:val="Tabla con cuadrícula2"/>
    <w:basedOn w:val="Tablanormal"/>
    <w:next w:val="Tablaconcuadrcula"/>
    <w:uiPriority w:val="39"/>
    <w:rsid w:val="001A588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19062</Words>
  <Characters>104841</Characters>
  <Application>Microsoft Office Word</Application>
  <DocSecurity>0</DocSecurity>
  <Lines>873</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Municipio de Arteaga, para el Ejercicio Fiscal 2021</dc:title>
  <dc:subject/>
  <dc:creator>H. Congreso del Estado de Coahuila/Juan M. Lumbreras Teniente</dc:creator>
  <cp:keywords/>
  <dc:description/>
  <cp:lastModifiedBy>Juan Lumbreras Teniente</cp:lastModifiedBy>
  <cp:revision>3</cp:revision>
  <cp:lastPrinted>2020-12-29T22:07:00Z</cp:lastPrinted>
  <dcterms:created xsi:type="dcterms:W3CDTF">2021-01-10T01:52:00Z</dcterms:created>
  <dcterms:modified xsi:type="dcterms:W3CDTF">2021-01-10T01:52:00Z</dcterms:modified>
</cp:coreProperties>
</file>