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36101" w14:textId="07F85C4B" w:rsidR="005549B1" w:rsidRPr="005549B1" w:rsidRDefault="00E8003F" w:rsidP="005549B1">
      <w:pPr>
        <w:widowControl w:val="0"/>
        <w:jc w:val="both"/>
        <w:rPr>
          <w:rFonts w:ascii="Arial" w:hAnsi="Arial" w:cs="Arial"/>
          <w:b/>
          <w:snapToGrid w:val="0"/>
          <w:sz w:val="26"/>
          <w:szCs w:val="26"/>
        </w:rPr>
      </w:pPr>
      <w:r>
        <w:rPr>
          <w:rFonts w:ascii="Arial" w:hAnsi="Arial" w:cs="Arial"/>
          <w:b/>
          <w:snapToGrid w:val="0"/>
          <w:sz w:val="26"/>
          <w:szCs w:val="26"/>
        </w:rPr>
        <w:t xml:space="preserve">Proposiciones con Punto de Acuerdo correspondientes a la </w:t>
      </w:r>
      <w:r w:rsidR="005549B1" w:rsidRPr="005549B1">
        <w:rPr>
          <w:rFonts w:ascii="Arial" w:hAnsi="Arial" w:cs="Arial"/>
          <w:b/>
          <w:snapToGrid w:val="0"/>
          <w:sz w:val="26"/>
          <w:szCs w:val="26"/>
        </w:rPr>
        <w:t>Décima Segunda Sesión del Segundo Período Ordinario de Sesiones, del Primer Año de Ejercicio Constitucional de la Sexagésima Segunda Legislatura del Congreso del Estado Independiente, Libre y Soberano de Coahuila de Zaragoza.</w:t>
      </w:r>
    </w:p>
    <w:p w14:paraId="222D4E5D" w14:textId="77777777" w:rsidR="005549B1" w:rsidRPr="005549B1" w:rsidRDefault="005549B1" w:rsidP="005549B1">
      <w:pPr>
        <w:widowControl w:val="0"/>
        <w:jc w:val="both"/>
        <w:rPr>
          <w:rFonts w:ascii="Arial" w:hAnsi="Arial" w:cs="Arial"/>
          <w:snapToGrid w:val="0"/>
          <w:sz w:val="26"/>
          <w:szCs w:val="26"/>
        </w:rPr>
      </w:pPr>
    </w:p>
    <w:p w14:paraId="3F2407F2" w14:textId="77777777" w:rsidR="005549B1" w:rsidRPr="005549B1" w:rsidRDefault="005549B1" w:rsidP="005549B1">
      <w:pPr>
        <w:widowControl w:val="0"/>
        <w:jc w:val="center"/>
        <w:rPr>
          <w:rFonts w:ascii="Arial" w:hAnsi="Arial" w:cs="Arial"/>
          <w:b/>
          <w:snapToGrid w:val="0"/>
          <w:sz w:val="26"/>
          <w:szCs w:val="26"/>
        </w:rPr>
      </w:pPr>
      <w:r w:rsidRPr="005549B1">
        <w:rPr>
          <w:rFonts w:ascii="Arial" w:hAnsi="Arial" w:cs="Arial"/>
          <w:b/>
          <w:snapToGrid w:val="0"/>
          <w:sz w:val="26"/>
          <w:szCs w:val="26"/>
        </w:rPr>
        <w:t>17 de noviembre del año 2021.</w:t>
      </w:r>
    </w:p>
    <w:p w14:paraId="6451B7A9" w14:textId="77777777" w:rsidR="005549B1" w:rsidRPr="005549B1" w:rsidRDefault="005549B1" w:rsidP="005549B1">
      <w:pPr>
        <w:widowControl w:val="0"/>
        <w:jc w:val="both"/>
        <w:rPr>
          <w:rFonts w:ascii="Arial" w:hAnsi="Arial" w:cs="Arial"/>
          <w:b/>
          <w:snapToGrid w:val="0"/>
          <w:sz w:val="26"/>
          <w:szCs w:val="26"/>
        </w:rPr>
      </w:pPr>
    </w:p>
    <w:p w14:paraId="19E3221C" w14:textId="5DF963FD" w:rsidR="005549B1" w:rsidRPr="005549B1" w:rsidRDefault="005549B1" w:rsidP="00E8003F">
      <w:pPr>
        <w:widowControl w:val="0"/>
        <w:jc w:val="both"/>
        <w:rPr>
          <w:rFonts w:ascii="Arial" w:eastAsia="Calibri" w:hAnsi="Arial" w:cs="Arial"/>
          <w:sz w:val="26"/>
          <w:szCs w:val="26"/>
        </w:rPr>
      </w:pPr>
      <w:r w:rsidRPr="005549B1">
        <w:rPr>
          <w:rFonts w:ascii="Arial" w:eastAsia="Calibri" w:hAnsi="Arial" w:cs="Arial"/>
          <w:sz w:val="26"/>
          <w:szCs w:val="26"/>
        </w:rPr>
        <w:t>Proposiciones de Grupos Parlamentarios, Fracciones Parlamentarias y Diputadas y Diputados:</w:t>
      </w:r>
    </w:p>
    <w:p w14:paraId="39A05D52" w14:textId="77777777" w:rsidR="005549B1" w:rsidRPr="005549B1" w:rsidRDefault="005549B1" w:rsidP="005549B1">
      <w:pPr>
        <w:jc w:val="both"/>
        <w:rPr>
          <w:rFonts w:ascii="Arial" w:eastAsia="Calibri" w:hAnsi="Arial" w:cs="Arial"/>
          <w:b/>
          <w:sz w:val="26"/>
          <w:szCs w:val="26"/>
        </w:rPr>
      </w:pPr>
    </w:p>
    <w:p w14:paraId="661B2443" w14:textId="77777777" w:rsidR="00DB4486" w:rsidRPr="005549B1" w:rsidRDefault="005549B1" w:rsidP="00DB4486">
      <w:pPr>
        <w:ind w:firstLine="708"/>
        <w:jc w:val="both"/>
        <w:rPr>
          <w:rFonts w:ascii="Arial" w:eastAsiaTheme="minorHAnsi" w:hAnsi="Arial" w:cs="Arial"/>
          <w:sz w:val="26"/>
          <w:szCs w:val="26"/>
          <w:lang w:val="es-MX" w:eastAsia="en-US"/>
        </w:rPr>
      </w:pPr>
      <w:r w:rsidRPr="005549B1">
        <w:rPr>
          <w:rFonts w:ascii="Arial" w:eastAsia="Calibri" w:hAnsi="Arial" w:cs="Arial"/>
          <w:b/>
          <w:sz w:val="26"/>
          <w:szCs w:val="26"/>
        </w:rPr>
        <w:tab/>
        <w:t>A.-</w:t>
      </w:r>
      <w:r w:rsidRPr="005549B1">
        <w:rPr>
          <w:rFonts w:ascii="Arial" w:eastAsia="Calibri" w:hAnsi="Arial" w:cs="Arial"/>
          <w:sz w:val="26"/>
          <w:szCs w:val="26"/>
        </w:rPr>
        <w:t xml:space="preserve"> </w:t>
      </w:r>
      <w:r w:rsidR="00DB4486" w:rsidRPr="005549B1">
        <w:rPr>
          <w:rFonts w:ascii="Arial" w:eastAsia="Calibri" w:hAnsi="Arial" w:cs="Arial"/>
          <w:sz w:val="26"/>
          <w:szCs w:val="26"/>
        </w:rPr>
        <w:t xml:space="preserve">Proposición con Punto de Acuerdo que </w:t>
      </w:r>
      <w:r w:rsidR="00DB4486" w:rsidRPr="005549B1">
        <w:rPr>
          <w:rFonts w:ascii="Arial" w:hAnsi="Arial" w:cs="Arial"/>
          <w:sz w:val="26"/>
          <w:szCs w:val="26"/>
        </w:rPr>
        <w:t xml:space="preserve">presenta la Diputada Edna Ileana Dávalos Elizondo, conjuntamente </w:t>
      </w:r>
      <w:r w:rsidR="00DB4486" w:rsidRPr="005549B1">
        <w:rPr>
          <w:rFonts w:ascii="Arial" w:eastAsia="Calibri" w:hAnsi="Arial" w:cs="Arial"/>
          <w:sz w:val="26"/>
          <w:szCs w:val="26"/>
        </w:rPr>
        <w:t>las Diputadas y Diputados integrantes del Grupo Parlamentario “Miguel Ramos Arizpe”, del Partido Revolucionario Institucional</w:t>
      </w:r>
      <w:r w:rsidR="00DB4486" w:rsidRPr="005549B1">
        <w:rPr>
          <w:rFonts w:ascii="Arial" w:hAnsi="Arial" w:cs="Arial"/>
          <w:sz w:val="26"/>
          <w:szCs w:val="26"/>
        </w:rPr>
        <w:t>,</w:t>
      </w:r>
      <w:r w:rsidR="00DB4486" w:rsidRPr="005549B1">
        <w:rPr>
          <w:rFonts w:ascii="Arial" w:hAnsi="Arial" w:cs="Arial"/>
          <w:bCs/>
          <w:sz w:val="26"/>
          <w:szCs w:val="26"/>
          <w:lang w:eastAsia="es-MX"/>
        </w:rPr>
        <w:t xml:space="preserve"> “</w:t>
      </w:r>
      <w:r w:rsidR="00DB4486" w:rsidRPr="005549B1">
        <w:rPr>
          <w:rFonts w:ascii="Arial" w:eastAsiaTheme="minorHAnsi" w:hAnsi="Arial" w:cs="Arial"/>
          <w:sz w:val="26"/>
          <w:szCs w:val="26"/>
          <w:lang w:val="es-MX" w:eastAsia="en-US"/>
        </w:rPr>
        <w:t xml:space="preserve">A fin de exhortar a la Secretaría de Hacienda y Crédito Público así como a la Secretaría de Educación Pública del Gobierno Federal para que consideren aumentar el presupuesto destinado a las Universidades Politécnicas de Coahuila, así como a los Programas de Movilidad Internacional para Estudiantes Universitarios”. </w:t>
      </w:r>
    </w:p>
    <w:p w14:paraId="3369E0EA" w14:textId="7CD08214" w:rsidR="005549B1" w:rsidRPr="005549B1" w:rsidRDefault="005549B1" w:rsidP="00DB4486">
      <w:pPr>
        <w:jc w:val="right"/>
        <w:rPr>
          <w:rFonts w:ascii="Arial" w:eastAsia="Calibri" w:hAnsi="Arial" w:cs="Arial"/>
          <w:b/>
          <w:sz w:val="26"/>
          <w:szCs w:val="26"/>
        </w:rPr>
      </w:pPr>
      <w:r w:rsidRPr="005549B1">
        <w:rPr>
          <w:rFonts w:ascii="Arial" w:eastAsia="Calibri" w:hAnsi="Arial" w:cs="Arial"/>
          <w:b/>
          <w:sz w:val="26"/>
          <w:szCs w:val="26"/>
        </w:rPr>
        <w:t>De urgente y Obvia Resolución</w:t>
      </w:r>
    </w:p>
    <w:p w14:paraId="7FE63A22" w14:textId="77777777" w:rsidR="005549B1" w:rsidRPr="005549B1" w:rsidRDefault="005549B1" w:rsidP="005549B1">
      <w:pPr>
        <w:jc w:val="both"/>
        <w:rPr>
          <w:rFonts w:ascii="Arial" w:eastAsia="Arial" w:hAnsi="Arial" w:cs="Arial"/>
          <w:b/>
          <w:sz w:val="26"/>
          <w:szCs w:val="26"/>
        </w:rPr>
      </w:pPr>
    </w:p>
    <w:p w14:paraId="3E513558" w14:textId="77777777" w:rsidR="005549B1" w:rsidRPr="005549B1" w:rsidRDefault="005549B1" w:rsidP="005549B1">
      <w:pPr>
        <w:autoSpaceDE w:val="0"/>
        <w:autoSpaceDN w:val="0"/>
        <w:adjustRightInd w:val="0"/>
        <w:ind w:firstLine="708"/>
        <w:jc w:val="both"/>
        <w:rPr>
          <w:rFonts w:ascii="Arial" w:hAnsi="Arial" w:cs="Arial"/>
          <w:color w:val="000000"/>
          <w:sz w:val="26"/>
          <w:szCs w:val="26"/>
          <w:lang w:eastAsia="es-MX"/>
        </w:rPr>
      </w:pPr>
      <w:r w:rsidRPr="005549B1">
        <w:rPr>
          <w:rFonts w:ascii="Arial" w:eastAsia="Arial" w:hAnsi="Arial" w:cs="Arial"/>
          <w:b/>
          <w:color w:val="000000"/>
          <w:sz w:val="26"/>
          <w:szCs w:val="26"/>
        </w:rPr>
        <w:t>B.-</w:t>
      </w:r>
      <w:r w:rsidRPr="005549B1">
        <w:rPr>
          <w:rFonts w:ascii="Arial" w:eastAsia="Arial" w:hAnsi="Arial" w:cs="Arial"/>
          <w:color w:val="000000"/>
          <w:sz w:val="26"/>
          <w:szCs w:val="26"/>
        </w:rPr>
        <w:t xml:space="preserve"> Proposición con Punto de Acuerdo que presenta la Diputada Laura Francisca Aguilar Tabares, conjuntamente con las Diputadas y el Diputado integrantes del Grupo Parlamentario “Movimiento de Regeneración Nacional” del </w:t>
      </w:r>
      <w:r w:rsidRPr="005549B1">
        <w:rPr>
          <w:rFonts w:ascii="Arial" w:eastAsia="Calibri" w:hAnsi="Arial" w:cs="Arial"/>
          <w:color w:val="000000"/>
          <w:sz w:val="26"/>
          <w:szCs w:val="26"/>
        </w:rPr>
        <w:t>Partido MORENA</w:t>
      </w:r>
      <w:r w:rsidRPr="005549B1">
        <w:rPr>
          <w:rFonts w:ascii="Arial" w:eastAsia="Arial" w:hAnsi="Arial" w:cs="Arial"/>
          <w:color w:val="000000"/>
          <w:sz w:val="26"/>
          <w:szCs w:val="26"/>
        </w:rPr>
        <w:t>,</w:t>
      </w:r>
      <w:r w:rsidRPr="005549B1">
        <w:rPr>
          <w:rFonts w:ascii="Arial" w:hAnsi="Arial" w:cs="Arial"/>
          <w:bCs/>
          <w:color w:val="000000"/>
          <w:sz w:val="26"/>
          <w:szCs w:val="26"/>
        </w:rPr>
        <w:t xml:space="preserve"> “Con el fin de solicitar </w:t>
      </w:r>
      <w:r w:rsidRPr="005549B1">
        <w:rPr>
          <w:rFonts w:ascii="Arial" w:hAnsi="Arial" w:cs="Arial"/>
          <w:color w:val="000000"/>
          <w:sz w:val="26"/>
          <w:szCs w:val="26"/>
          <w:lang w:eastAsia="es-MX"/>
        </w:rPr>
        <w:t>al Municipio de Torreón, Coahuila realice las acciones tendientes a la reactivación de la Ruta Rosa, además de que esta sea considerada en el Presupuesto Municipal de 2022”.</w:t>
      </w:r>
    </w:p>
    <w:p w14:paraId="483FE3BA" w14:textId="77777777" w:rsidR="00C40A9A" w:rsidRDefault="00C40A9A" w:rsidP="005549B1">
      <w:pPr>
        <w:ind w:firstLine="708"/>
        <w:jc w:val="both"/>
        <w:rPr>
          <w:rFonts w:ascii="Arial" w:eastAsiaTheme="minorHAnsi" w:hAnsi="Arial" w:cs="Arial"/>
          <w:b/>
          <w:sz w:val="26"/>
          <w:szCs w:val="26"/>
          <w:lang w:val="es-MX" w:eastAsia="en-US"/>
        </w:rPr>
      </w:pPr>
    </w:p>
    <w:p w14:paraId="3D8A3C7E" w14:textId="695A4CC4" w:rsidR="005549B1" w:rsidRPr="005549B1" w:rsidRDefault="005549B1" w:rsidP="005549B1">
      <w:pPr>
        <w:ind w:firstLine="708"/>
        <w:jc w:val="both"/>
        <w:rPr>
          <w:rFonts w:ascii="Arial" w:eastAsiaTheme="minorHAnsi" w:hAnsi="Arial" w:cs="Arial"/>
          <w:sz w:val="26"/>
          <w:szCs w:val="26"/>
          <w:lang w:val="es-MX" w:eastAsia="en-US"/>
        </w:rPr>
      </w:pPr>
      <w:r w:rsidRPr="005549B1">
        <w:rPr>
          <w:rFonts w:ascii="Arial" w:eastAsiaTheme="minorHAnsi" w:hAnsi="Arial" w:cs="Arial"/>
          <w:b/>
          <w:sz w:val="26"/>
          <w:szCs w:val="26"/>
          <w:lang w:val="es-MX" w:eastAsia="en-US"/>
        </w:rPr>
        <w:t xml:space="preserve">C.- </w:t>
      </w:r>
      <w:r w:rsidRPr="005549B1">
        <w:rPr>
          <w:rFonts w:ascii="Arial" w:eastAsiaTheme="minorHAnsi" w:hAnsi="Arial" w:cs="Arial"/>
          <w:sz w:val="26"/>
          <w:szCs w:val="26"/>
          <w:lang w:val="es-MX" w:eastAsia="en-US"/>
        </w:rPr>
        <w:t>Proposición con Punto de Acuerdo que presenta el Diputado Rodolfo Gerardo Walss Aurioles, conjuntamente con las Diputadas integrantes del Grupo Parlamentario “Carlos Alberto Páez Falcón” del Partido Acción Nacional, “Con objeto de que este H.  Pleno solicite a la Auditoría Superior del Estado, que analice y, en su caso, proceda de acuerdo con la Ley General de Responsabilidades Administrativas a deslindar las responsabilidades que correspondan en el caso de los ediles de Torreón, Coahuila que se negaron a cumplir con el proceso de análisis y deliberación del avance de gestión financiera (</w:t>
      </w:r>
      <w:r w:rsidR="00855FFE">
        <w:rPr>
          <w:rFonts w:ascii="Arial" w:eastAsiaTheme="minorHAnsi" w:hAnsi="Arial" w:cs="Arial"/>
          <w:sz w:val="26"/>
          <w:szCs w:val="26"/>
          <w:lang w:val="es-MX" w:eastAsia="en-US"/>
        </w:rPr>
        <w:t>T</w:t>
      </w:r>
      <w:r w:rsidRPr="005549B1">
        <w:rPr>
          <w:rFonts w:ascii="Arial" w:eastAsiaTheme="minorHAnsi" w:hAnsi="Arial" w:cs="Arial"/>
          <w:sz w:val="26"/>
          <w:szCs w:val="26"/>
          <w:lang w:val="es-MX" w:eastAsia="en-US"/>
        </w:rPr>
        <w:t xml:space="preserve">ercer </w:t>
      </w:r>
      <w:r w:rsidR="00855FFE">
        <w:rPr>
          <w:rFonts w:ascii="Arial" w:eastAsiaTheme="minorHAnsi" w:hAnsi="Arial" w:cs="Arial"/>
          <w:sz w:val="26"/>
          <w:szCs w:val="26"/>
          <w:lang w:val="es-MX" w:eastAsia="en-US"/>
        </w:rPr>
        <w:t>T</w:t>
      </w:r>
      <w:r w:rsidRPr="005549B1">
        <w:rPr>
          <w:rFonts w:ascii="Arial" w:eastAsiaTheme="minorHAnsi" w:hAnsi="Arial" w:cs="Arial"/>
          <w:sz w:val="26"/>
          <w:szCs w:val="26"/>
          <w:lang w:val="es-MX" w:eastAsia="en-US"/>
        </w:rPr>
        <w:t>rimestre) de la Cuenta Pública”.</w:t>
      </w:r>
    </w:p>
    <w:p w14:paraId="7B3F8776" w14:textId="77777777" w:rsidR="005549B1" w:rsidRPr="005549B1" w:rsidRDefault="005549B1" w:rsidP="005549B1">
      <w:pPr>
        <w:ind w:firstLine="708"/>
        <w:jc w:val="right"/>
        <w:rPr>
          <w:rFonts w:ascii="Arial" w:eastAsia="Calibri" w:hAnsi="Arial" w:cs="Arial"/>
          <w:b/>
          <w:sz w:val="26"/>
          <w:szCs w:val="26"/>
        </w:rPr>
      </w:pPr>
      <w:r w:rsidRPr="005549B1">
        <w:rPr>
          <w:rFonts w:ascii="Arial" w:eastAsia="Calibri" w:hAnsi="Arial" w:cs="Arial"/>
          <w:b/>
          <w:sz w:val="26"/>
          <w:szCs w:val="26"/>
        </w:rPr>
        <w:t>De urgente y Obvia Resolución</w:t>
      </w:r>
    </w:p>
    <w:p w14:paraId="4F3CA3F7" w14:textId="77777777" w:rsidR="005549B1" w:rsidRPr="005549B1" w:rsidRDefault="005549B1" w:rsidP="005549B1">
      <w:pPr>
        <w:jc w:val="both"/>
        <w:rPr>
          <w:rFonts w:ascii="Arial" w:eastAsia="Calibri" w:hAnsi="Arial" w:cs="Arial"/>
          <w:b/>
          <w:sz w:val="26"/>
          <w:szCs w:val="26"/>
        </w:rPr>
      </w:pPr>
    </w:p>
    <w:p w14:paraId="646B1C5C" w14:textId="77777777" w:rsidR="005549B1" w:rsidRPr="005549B1" w:rsidRDefault="005549B1" w:rsidP="005549B1">
      <w:pPr>
        <w:ind w:firstLine="708"/>
        <w:jc w:val="both"/>
        <w:rPr>
          <w:rFonts w:ascii="Arial" w:eastAsiaTheme="minorHAnsi" w:hAnsi="Arial" w:cs="Arial"/>
          <w:sz w:val="26"/>
          <w:szCs w:val="26"/>
          <w:lang w:val="es-MX" w:eastAsia="en-US"/>
        </w:rPr>
      </w:pPr>
      <w:r w:rsidRPr="005549B1">
        <w:rPr>
          <w:rFonts w:ascii="Arial" w:eastAsia="Calibri" w:hAnsi="Arial" w:cs="Arial"/>
          <w:b/>
          <w:sz w:val="26"/>
          <w:szCs w:val="26"/>
        </w:rPr>
        <w:t xml:space="preserve">D.- </w:t>
      </w:r>
      <w:r w:rsidRPr="005549B1">
        <w:rPr>
          <w:rFonts w:ascii="Arial" w:eastAsia="Calibri" w:hAnsi="Arial" w:cs="Arial"/>
          <w:sz w:val="26"/>
          <w:szCs w:val="26"/>
        </w:rPr>
        <w:t xml:space="preserve">Proposición con Punto de Acuerdo que presenta </w:t>
      </w:r>
      <w:r w:rsidRPr="005549B1">
        <w:rPr>
          <w:rFonts w:ascii="Arial" w:eastAsiaTheme="minorHAnsi" w:hAnsi="Arial" w:cs="Arial"/>
          <w:sz w:val="26"/>
          <w:szCs w:val="26"/>
          <w:lang w:val="es-MX" w:eastAsia="en-US"/>
        </w:rPr>
        <w:t xml:space="preserve">la </w:t>
      </w:r>
      <w:r w:rsidRPr="005549B1">
        <w:rPr>
          <w:rFonts w:ascii="Arial" w:eastAsiaTheme="minorHAnsi" w:hAnsi="Arial" w:cs="Arial"/>
          <w:bCs/>
          <w:sz w:val="26"/>
          <w:szCs w:val="26"/>
          <w:lang w:val="es-MX" w:eastAsia="en-US"/>
        </w:rPr>
        <w:t>Diputada Tania Vanessa Flores Guerra,</w:t>
      </w:r>
      <w:r w:rsidRPr="005549B1">
        <w:rPr>
          <w:rFonts w:ascii="Arial" w:eastAsiaTheme="minorHAnsi" w:hAnsi="Arial" w:cs="Arial"/>
          <w:sz w:val="26"/>
          <w:szCs w:val="26"/>
          <w:lang w:val="es-MX" w:eastAsia="en-US"/>
        </w:rPr>
        <w:t xml:space="preserve"> integrante de la Fracción Parlamentaria “Evaristo Pérez Arreola” del Partido Unidad Democrática de Coahuila,</w:t>
      </w:r>
      <w:r w:rsidRPr="005549B1">
        <w:rPr>
          <w:rFonts w:ascii="Arial" w:eastAsiaTheme="minorHAnsi" w:hAnsi="Arial" w:cs="Arial"/>
          <w:bCs/>
          <w:sz w:val="26"/>
          <w:szCs w:val="26"/>
          <w:lang w:val="es-MX" w:eastAsia="es-MX"/>
        </w:rPr>
        <w:t xml:space="preserve"> “Por el que se exhorta al Instituto del Servicio Médico para los Trabajadores de la Educación del Estado de Coahuila (Secc. 38), para que rinda informe a esta Soberanía sobre la falta de servicios médicos y el desabasto </w:t>
      </w:r>
      <w:r w:rsidRPr="005549B1">
        <w:rPr>
          <w:rFonts w:ascii="Arial" w:eastAsiaTheme="minorHAnsi" w:hAnsi="Arial" w:cs="Arial"/>
          <w:bCs/>
          <w:sz w:val="26"/>
          <w:szCs w:val="26"/>
          <w:lang w:val="es-MX" w:eastAsia="es-MX"/>
        </w:rPr>
        <w:lastRenderedPageBreak/>
        <w:t>de medicamentos para los maestros trabajadores activos y jubilados del Sistema Educativo Estatal agremiados a la Sección 38 del Sindicato Nacional de Trabajadores de la Educación, de la Universidad Autónoma de Coahuila y de la Universidad Autónoma Agraria Antonio Narro”.</w:t>
      </w:r>
    </w:p>
    <w:p w14:paraId="7C2BE942" w14:textId="77777777" w:rsidR="005549B1" w:rsidRPr="005549B1" w:rsidRDefault="005549B1" w:rsidP="005549B1">
      <w:pPr>
        <w:ind w:firstLine="708"/>
        <w:jc w:val="right"/>
        <w:rPr>
          <w:rFonts w:ascii="Arial" w:eastAsia="Calibri" w:hAnsi="Arial" w:cs="Arial"/>
          <w:b/>
          <w:sz w:val="26"/>
          <w:szCs w:val="26"/>
        </w:rPr>
      </w:pPr>
      <w:r w:rsidRPr="005549B1">
        <w:rPr>
          <w:rFonts w:ascii="Arial" w:eastAsia="Calibri" w:hAnsi="Arial" w:cs="Arial"/>
          <w:b/>
          <w:sz w:val="26"/>
          <w:szCs w:val="26"/>
        </w:rPr>
        <w:t>De urgente y Obvia Resolución</w:t>
      </w:r>
    </w:p>
    <w:p w14:paraId="3BA08223" w14:textId="77777777" w:rsidR="005549B1" w:rsidRPr="005549B1" w:rsidRDefault="005549B1" w:rsidP="005549B1">
      <w:pPr>
        <w:jc w:val="both"/>
        <w:rPr>
          <w:rFonts w:ascii="Arial" w:eastAsia="Calibri" w:hAnsi="Arial" w:cs="Arial"/>
          <w:b/>
          <w:sz w:val="26"/>
          <w:szCs w:val="26"/>
        </w:rPr>
      </w:pPr>
    </w:p>
    <w:p w14:paraId="17AD479E" w14:textId="77777777" w:rsidR="005549B1" w:rsidRPr="005549B1" w:rsidRDefault="005549B1" w:rsidP="005549B1">
      <w:pPr>
        <w:ind w:right="50" w:firstLine="708"/>
        <w:jc w:val="both"/>
        <w:rPr>
          <w:rFonts w:ascii="Arial" w:eastAsiaTheme="minorHAnsi" w:hAnsi="Arial" w:cs="Arial"/>
          <w:sz w:val="26"/>
          <w:szCs w:val="26"/>
          <w:lang w:val="es-MX" w:eastAsia="es-MX"/>
        </w:rPr>
      </w:pPr>
      <w:r w:rsidRPr="005549B1">
        <w:rPr>
          <w:rFonts w:ascii="Arial" w:eastAsia="Calibri" w:hAnsi="Arial" w:cs="Arial"/>
          <w:b/>
          <w:sz w:val="26"/>
          <w:szCs w:val="26"/>
        </w:rPr>
        <w:t xml:space="preserve">E.- </w:t>
      </w:r>
      <w:r w:rsidRPr="005549B1">
        <w:rPr>
          <w:rFonts w:ascii="Arial" w:eastAsia="Calibri" w:hAnsi="Arial" w:cs="Arial"/>
          <w:sz w:val="26"/>
          <w:szCs w:val="26"/>
        </w:rPr>
        <w:t xml:space="preserve">Proposición con Punto de Acuerdo que </w:t>
      </w:r>
      <w:r w:rsidRPr="005549B1">
        <w:rPr>
          <w:rFonts w:ascii="Arial" w:hAnsi="Arial" w:cs="Arial"/>
          <w:sz w:val="26"/>
          <w:szCs w:val="26"/>
        </w:rPr>
        <w:t>presenta la Diputada Edna Ileana Dávalos Elizondo, conjuntamente con</w:t>
      </w:r>
      <w:r w:rsidRPr="005549B1">
        <w:rPr>
          <w:rFonts w:ascii="Arial" w:hAnsi="Arial" w:cs="Arial"/>
          <w:b/>
          <w:sz w:val="26"/>
          <w:szCs w:val="26"/>
        </w:rPr>
        <w:t xml:space="preserve"> </w:t>
      </w:r>
      <w:r w:rsidRPr="005549B1">
        <w:rPr>
          <w:rFonts w:ascii="Arial" w:eastAsia="Calibri" w:hAnsi="Arial" w:cs="Arial"/>
          <w:sz w:val="26"/>
          <w:szCs w:val="26"/>
        </w:rPr>
        <w:t>las Diputadas y Diputados integrantes del Grupo Parlamentario “Miguel Ramos Arizpe”, del Partido Revolucionario Institucional</w:t>
      </w:r>
      <w:r w:rsidRPr="005549B1">
        <w:rPr>
          <w:rFonts w:ascii="Arial" w:hAnsi="Arial" w:cs="Arial"/>
          <w:sz w:val="26"/>
          <w:szCs w:val="26"/>
        </w:rPr>
        <w:t>,</w:t>
      </w:r>
      <w:r w:rsidRPr="005549B1">
        <w:rPr>
          <w:rFonts w:ascii="Arial" w:hAnsi="Arial" w:cs="Arial"/>
          <w:bCs/>
          <w:sz w:val="26"/>
          <w:szCs w:val="26"/>
          <w:lang w:eastAsia="es-MX"/>
        </w:rPr>
        <w:t xml:space="preserve"> “</w:t>
      </w:r>
      <w:r w:rsidRPr="005549B1">
        <w:rPr>
          <w:rFonts w:ascii="Arial" w:eastAsiaTheme="minorHAnsi" w:hAnsi="Arial" w:cs="Arial"/>
          <w:sz w:val="26"/>
          <w:szCs w:val="26"/>
          <w:lang w:val="es-MX" w:eastAsia="es-MX"/>
        </w:rPr>
        <w:t xml:space="preserve">A fin </w:t>
      </w:r>
      <w:bookmarkStart w:id="0" w:name="_Hlk84437922"/>
      <w:r w:rsidRPr="005549B1">
        <w:rPr>
          <w:rFonts w:ascii="Arial" w:eastAsiaTheme="minorHAnsi" w:hAnsi="Arial" w:cs="Arial"/>
          <w:sz w:val="26"/>
          <w:szCs w:val="26"/>
          <w:lang w:val="es-MX" w:eastAsia="es-MX"/>
        </w:rPr>
        <w:t>solicitar a la Secretaría de Salud Federal que dé cumplimiento a la resolución del Juez Federal que ordena la vacunación de menores de edad contra covid-19, asimismo que se desista del recurso de revisión que impugna la citada resolución, pues con dichas acciones se vulnera el derecho humano a la protección de la salud de niñas, niños y adolescentes”.</w:t>
      </w:r>
      <w:bookmarkEnd w:id="0"/>
    </w:p>
    <w:p w14:paraId="5CA6D054" w14:textId="77777777" w:rsidR="005549B1" w:rsidRPr="005549B1" w:rsidRDefault="005549B1" w:rsidP="005549B1">
      <w:pPr>
        <w:shd w:val="clear" w:color="auto" w:fill="FFFFFF"/>
        <w:ind w:firstLine="708"/>
        <w:jc w:val="both"/>
        <w:rPr>
          <w:rFonts w:ascii="Arial" w:eastAsia="Calibri" w:hAnsi="Arial" w:cs="Arial"/>
          <w:b/>
          <w:sz w:val="26"/>
          <w:szCs w:val="26"/>
        </w:rPr>
      </w:pPr>
      <w:r w:rsidRPr="005549B1">
        <w:rPr>
          <w:rFonts w:ascii="Arial" w:eastAsia="Calibri" w:hAnsi="Arial" w:cs="Arial"/>
          <w:b/>
          <w:sz w:val="26"/>
          <w:szCs w:val="26"/>
        </w:rPr>
        <w:tab/>
      </w:r>
    </w:p>
    <w:p w14:paraId="06930AD9" w14:textId="77777777" w:rsidR="005549B1" w:rsidRPr="005549B1" w:rsidRDefault="005549B1" w:rsidP="005549B1">
      <w:pPr>
        <w:ind w:firstLine="708"/>
        <w:jc w:val="both"/>
        <w:rPr>
          <w:rFonts w:ascii="Arial" w:eastAsiaTheme="minorHAnsi" w:hAnsi="Arial" w:cs="Arial"/>
          <w:bCs/>
          <w:sz w:val="26"/>
          <w:szCs w:val="26"/>
          <w:lang w:val="es-MX" w:eastAsia="en-US"/>
        </w:rPr>
      </w:pPr>
      <w:r w:rsidRPr="005549B1">
        <w:rPr>
          <w:rFonts w:ascii="Arial" w:hAnsi="Arial" w:cs="Arial"/>
          <w:b/>
          <w:color w:val="000000"/>
          <w:sz w:val="26"/>
          <w:szCs w:val="26"/>
        </w:rPr>
        <w:t>F.-</w:t>
      </w:r>
      <w:r w:rsidRPr="005549B1">
        <w:rPr>
          <w:rFonts w:ascii="Arial" w:hAnsi="Arial" w:cs="Arial"/>
          <w:color w:val="000000"/>
          <w:sz w:val="26"/>
          <w:szCs w:val="26"/>
        </w:rPr>
        <w:t xml:space="preserve"> Proposición con Punto de Acuerdo </w:t>
      </w:r>
      <w:r w:rsidRPr="005549B1">
        <w:rPr>
          <w:rFonts w:ascii="Arial" w:hAnsi="Arial" w:cs="Arial"/>
          <w:bCs/>
          <w:color w:val="000000"/>
          <w:sz w:val="26"/>
          <w:szCs w:val="26"/>
        </w:rPr>
        <w:t>que presenta la Diputada Lizbeth Ogazón Nava, conjuntamente con las Diputadas y el Diputado integrantes del Grupo Parlamentario “</w:t>
      </w:r>
      <w:r w:rsidRPr="005549B1">
        <w:rPr>
          <w:rFonts w:ascii="Arial" w:eastAsia="Calibri" w:hAnsi="Arial" w:cs="Arial"/>
          <w:color w:val="000000"/>
          <w:sz w:val="26"/>
          <w:szCs w:val="26"/>
        </w:rPr>
        <w:t>Movimiento de Regeneración Nacional” del Partido MORENA</w:t>
      </w:r>
      <w:r w:rsidRPr="005549B1">
        <w:rPr>
          <w:rFonts w:ascii="Arial" w:eastAsia="Arial" w:hAnsi="Arial" w:cs="Arial"/>
          <w:color w:val="000000"/>
          <w:sz w:val="26"/>
          <w:szCs w:val="26"/>
        </w:rPr>
        <w:t>, “</w:t>
      </w:r>
      <w:r w:rsidRPr="005549B1">
        <w:rPr>
          <w:rFonts w:ascii="Arial" w:eastAsiaTheme="minorHAnsi" w:hAnsi="Arial" w:cs="Arial"/>
          <w:bCs/>
          <w:sz w:val="26"/>
          <w:szCs w:val="26"/>
          <w:lang w:val="es-MX" w:eastAsia="en-US"/>
        </w:rPr>
        <w:t xml:space="preserve">Para que de manera respetuosa se envíe atento exhorto al Instituto Politécnico Nacional (IPN), con el objetivo de que considere actualizar el violentómetro de acuerdo a la creciente de nuevas conductas que fomentan la violencia hacia las mujeres”. </w:t>
      </w:r>
    </w:p>
    <w:p w14:paraId="5213E2A0" w14:textId="77777777" w:rsidR="005549B1" w:rsidRPr="005549B1" w:rsidRDefault="005549B1" w:rsidP="005549B1">
      <w:pPr>
        <w:ind w:firstLine="708"/>
        <w:jc w:val="right"/>
        <w:rPr>
          <w:rFonts w:ascii="Arial" w:eastAsia="Calibri" w:hAnsi="Arial" w:cs="Arial"/>
          <w:b/>
          <w:sz w:val="26"/>
          <w:szCs w:val="26"/>
        </w:rPr>
      </w:pPr>
      <w:r w:rsidRPr="005549B1">
        <w:rPr>
          <w:rFonts w:ascii="Arial" w:eastAsia="Calibri" w:hAnsi="Arial" w:cs="Arial"/>
          <w:b/>
          <w:sz w:val="26"/>
          <w:szCs w:val="26"/>
        </w:rPr>
        <w:t>De urgente y Obvia Resolución</w:t>
      </w:r>
    </w:p>
    <w:p w14:paraId="5FE9EC04" w14:textId="77777777" w:rsidR="005549B1" w:rsidRPr="005549B1" w:rsidRDefault="005549B1" w:rsidP="005549B1">
      <w:pPr>
        <w:shd w:val="clear" w:color="auto" w:fill="FFFFFF"/>
        <w:jc w:val="both"/>
        <w:rPr>
          <w:rFonts w:ascii="Arial" w:eastAsia="Calibri" w:hAnsi="Arial" w:cs="Arial"/>
          <w:b/>
          <w:sz w:val="26"/>
          <w:szCs w:val="26"/>
        </w:rPr>
      </w:pPr>
      <w:r w:rsidRPr="005549B1">
        <w:rPr>
          <w:rFonts w:ascii="Arial" w:eastAsia="Calibri" w:hAnsi="Arial" w:cs="Arial"/>
          <w:b/>
          <w:sz w:val="26"/>
          <w:szCs w:val="26"/>
        </w:rPr>
        <w:tab/>
      </w:r>
    </w:p>
    <w:p w14:paraId="2C1031C4" w14:textId="77777777" w:rsidR="005549B1" w:rsidRPr="005549B1" w:rsidRDefault="005549B1" w:rsidP="005549B1">
      <w:pPr>
        <w:ind w:firstLine="708"/>
        <w:jc w:val="both"/>
        <w:rPr>
          <w:rFonts w:ascii="Arial" w:eastAsiaTheme="minorHAnsi" w:hAnsi="Arial" w:cs="Arial"/>
          <w:sz w:val="26"/>
          <w:szCs w:val="26"/>
          <w:lang w:val="es-MX" w:eastAsia="en-US"/>
        </w:rPr>
      </w:pPr>
      <w:r w:rsidRPr="005549B1">
        <w:rPr>
          <w:rFonts w:ascii="Arial" w:eastAsiaTheme="minorHAnsi" w:hAnsi="Arial" w:cs="Arial"/>
          <w:b/>
          <w:sz w:val="26"/>
          <w:szCs w:val="26"/>
          <w:lang w:val="es-MX" w:eastAsia="en-US"/>
        </w:rPr>
        <w:t xml:space="preserve">G.- </w:t>
      </w:r>
      <w:r w:rsidRPr="005549B1">
        <w:rPr>
          <w:rFonts w:ascii="Arial" w:eastAsiaTheme="minorHAnsi" w:hAnsi="Arial" w:cs="Arial"/>
          <w:sz w:val="26"/>
          <w:szCs w:val="26"/>
          <w:lang w:val="es-MX" w:eastAsia="en-US"/>
        </w:rPr>
        <w:t>Proposición con Punto de Acuerdo que presenta la Diputada Luz Natalia Virgil Orona, conjuntamente con la Diputada y el Diputado integrantes del Grupo Parlamentario “Carlos Alberto Páez Falcón” del Partido Acción Nacional, “Con objeto de que este H.  Pleno envíe un exhorto al Secretario de Infraestructura, Desarrollo Urbano y Movilidad, y al titular del Ejecutivo, C. Miguel Ángel Riquelme Solís, para que administren los recursos de Coahuila de forma eficiente, privilegiando la inversión pública y no el gasto corriente”.</w:t>
      </w:r>
    </w:p>
    <w:p w14:paraId="587CB427" w14:textId="77777777" w:rsidR="005549B1" w:rsidRPr="005549B1" w:rsidRDefault="005549B1" w:rsidP="005549B1">
      <w:pPr>
        <w:ind w:firstLine="708"/>
        <w:jc w:val="right"/>
        <w:rPr>
          <w:rFonts w:ascii="Arial" w:eastAsia="Calibri" w:hAnsi="Arial" w:cs="Arial"/>
          <w:b/>
          <w:sz w:val="26"/>
          <w:szCs w:val="26"/>
        </w:rPr>
      </w:pPr>
      <w:r w:rsidRPr="005549B1">
        <w:rPr>
          <w:rFonts w:ascii="Arial" w:eastAsia="Calibri" w:hAnsi="Arial" w:cs="Arial"/>
          <w:b/>
          <w:sz w:val="26"/>
          <w:szCs w:val="26"/>
        </w:rPr>
        <w:t>De urgente y Obvia Resolución</w:t>
      </w:r>
    </w:p>
    <w:p w14:paraId="2DD2F464" w14:textId="77777777" w:rsidR="005549B1" w:rsidRDefault="005549B1" w:rsidP="005549B1">
      <w:pPr>
        <w:ind w:firstLine="708"/>
        <w:jc w:val="both"/>
        <w:rPr>
          <w:rFonts w:ascii="Arial" w:eastAsia="Calibri" w:hAnsi="Arial" w:cs="Arial"/>
          <w:b/>
          <w:sz w:val="26"/>
          <w:szCs w:val="26"/>
          <w:lang w:val="es-MX" w:eastAsia="es-MX"/>
        </w:rPr>
      </w:pPr>
    </w:p>
    <w:p w14:paraId="431816C2" w14:textId="5449C9E3" w:rsidR="005549B1" w:rsidRPr="005549B1" w:rsidRDefault="005549B1" w:rsidP="005549B1">
      <w:pPr>
        <w:ind w:firstLine="708"/>
        <w:jc w:val="both"/>
        <w:rPr>
          <w:rFonts w:ascii="Arial" w:eastAsiaTheme="minorHAnsi" w:hAnsi="Arial" w:cs="Arial"/>
          <w:bCs/>
          <w:sz w:val="26"/>
          <w:szCs w:val="26"/>
          <w:lang w:val="es-MX" w:eastAsia="en-US"/>
        </w:rPr>
      </w:pPr>
      <w:r w:rsidRPr="005549B1">
        <w:rPr>
          <w:rFonts w:ascii="Arial" w:eastAsia="Calibri" w:hAnsi="Arial" w:cs="Arial"/>
          <w:b/>
          <w:sz w:val="26"/>
          <w:szCs w:val="26"/>
          <w:lang w:val="es-MX" w:eastAsia="es-MX"/>
        </w:rPr>
        <w:t>H.-</w:t>
      </w:r>
      <w:r w:rsidRPr="005549B1">
        <w:rPr>
          <w:rFonts w:ascii="Arial" w:eastAsia="Calibri" w:hAnsi="Arial" w:cs="Arial"/>
          <w:sz w:val="26"/>
          <w:szCs w:val="26"/>
          <w:lang w:val="es-MX" w:eastAsia="es-MX"/>
        </w:rPr>
        <w:t xml:space="preserve"> Proposición con Punto de Acuerdo que presenta el Diputado Álvaro Moreira Valdés</w:t>
      </w:r>
      <w:r w:rsidRPr="005549B1">
        <w:rPr>
          <w:rFonts w:ascii="Arial" w:eastAsia="Arial" w:hAnsi="Arial" w:cs="Arial"/>
          <w:sz w:val="26"/>
          <w:szCs w:val="26"/>
          <w:lang w:val="es-ES_tradnl" w:eastAsia="es-ES_tradnl"/>
        </w:rPr>
        <w:t xml:space="preserve">, conjuntamente con </w:t>
      </w:r>
      <w:r w:rsidRPr="005549B1">
        <w:rPr>
          <w:rFonts w:ascii="Arial" w:eastAsia="Calibri" w:hAnsi="Arial" w:cs="Arial"/>
          <w:sz w:val="26"/>
          <w:szCs w:val="26"/>
          <w:lang w:val="es-MX" w:eastAsia="es-MX"/>
        </w:rPr>
        <w:t>las Diputadas y Diputados integrantes del Grupo Parlamentario “Miguel Ramos Arizpe”, del Partido Revolucionario Institucional,</w:t>
      </w:r>
      <w:r w:rsidRPr="005549B1">
        <w:rPr>
          <w:rFonts w:ascii="Arial" w:hAnsi="Arial" w:cs="Arial"/>
          <w:sz w:val="26"/>
          <w:szCs w:val="26"/>
          <w:lang w:val="es-ES_tradnl" w:eastAsia="es-ES_tradnl"/>
        </w:rPr>
        <w:t xml:space="preserve"> “</w:t>
      </w:r>
      <w:r w:rsidRPr="005549B1">
        <w:rPr>
          <w:rFonts w:ascii="Arial" w:eastAsiaTheme="minorHAnsi" w:hAnsi="Arial" w:cs="Arial"/>
          <w:bCs/>
          <w:sz w:val="26"/>
          <w:szCs w:val="26"/>
          <w:lang w:val="es-MX" w:eastAsia="en-US"/>
        </w:rPr>
        <w:t>Con el objeto de exhortar a la Secretaría de Salud del Gobierno Federal, para que realice a la brevedad las acciones necesarias para agilizar el proceso de corrección o modificación de los datos del certificado de vacunación contra el Covid-19, a fin de brindar certeza y seguridad jurídica a las y los mexicanos”.</w:t>
      </w:r>
    </w:p>
    <w:p w14:paraId="0E2DDB1C" w14:textId="77777777" w:rsidR="005549B1" w:rsidRPr="005549B1" w:rsidRDefault="005549B1" w:rsidP="005549B1">
      <w:pPr>
        <w:ind w:firstLine="708"/>
        <w:jc w:val="right"/>
        <w:rPr>
          <w:rFonts w:ascii="Arial" w:hAnsi="Arial" w:cs="Arial"/>
          <w:sz w:val="26"/>
          <w:szCs w:val="26"/>
          <w:lang w:val="es-ES_tradnl" w:eastAsia="es-ES_tradnl"/>
        </w:rPr>
      </w:pPr>
      <w:r w:rsidRPr="005549B1">
        <w:rPr>
          <w:rFonts w:ascii="Arial" w:eastAsia="Calibri" w:hAnsi="Arial" w:cs="Arial"/>
          <w:b/>
          <w:sz w:val="26"/>
          <w:szCs w:val="26"/>
        </w:rPr>
        <w:t>De urgente y Obvia Resolución</w:t>
      </w:r>
    </w:p>
    <w:p w14:paraId="103B715B" w14:textId="77777777" w:rsidR="005549B1" w:rsidRPr="005549B1" w:rsidRDefault="005549B1" w:rsidP="005549B1">
      <w:pPr>
        <w:ind w:firstLine="708"/>
        <w:jc w:val="both"/>
        <w:rPr>
          <w:rFonts w:ascii="Arial" w:eastAsiaTheme="minorHAnsi" w:hAnsi="Arial" w:cs="Arial"/>
          <w:b/>
          <w:sz w:val="26"/>
          <w:szCs w:val="26"/>
          <w:lang w:val="es-MX" w:eastAsia="en-US"/>
        </w:rPr>
      </w:pPr>
    </w:p>
    <w:p w14:paraId="53785BAA" w14:textId="77777777" w:rsidR="005549B1" w:rsidRPr="005549B1" w:rsidRDefault="005549B1" w:rsidP="005549B1">
      <w:pPr>
        <w:ind w:firstLine="708"/>
        <w:jc w:val="both"/>
        <w:rPr>
          <w:rFonts w:ascii="Arial" w:eastAsiaTheme="minorHAnsi" w:hAnsi="Arial" w:cs="Arial"/>
          <w:sz w:val="26"/>
          <w:szCs w:val="26"/>
          <w:lang w:val="es-MX" w:eastAsia="en-US"/>
        </w:rPr>
      </w:pPr>
      <w:r w:rsidRPr="005549B1">
        <w:rPr>
          <w:rFonts w:ascii="Arial" w:eastAsiaTheme="minorHAnsi" w:hAnsi="Arial" w:cs="Arial"/>
          <w:b/>
          <w:sz w:val="26"/>
          <w:szCs w:val="26"/>
          <w:lang w:val="es-MX" w:eastAsia="en-US"/>
        </w:rPr>
        <w:lastRenderedPageBreak/>
        <w:t>I.-</w:t>
      </w:r>
      <w:r w:rsidRPr="005549B1">
        <w:rPr>
          <w:rFonts w:ascii="Arial" w:eastAsiaTheme="minorHAnsi" w:hAnsi="Arial" w:cs="Arial"/>
          <w:sz w:val="26"/>
          <w:szCs w:val="26"/>
          <w:lang w:val="es-MX" w:eastAsia="en-US"/>
        </w:rPr>
        <w:t xml:space="preserve"> Proposición con Punto de Acuerdo que presenta el Diputado Francisco Javier Cortez Gómez, conjuntamente con las Diputadas integrantes del Grupo Parlamentario “Movimiento de Regeneración Nacional” del Partido MORENA, “Por el que se solicita a la Secretaría de Salud, que informe en relación con el impacto del “Síndrome Post-Covid” o “Covid Prolongado” en la población Coahuilense, así mismo, explique cómo se está atendiendo este serio problema de salud pública”.</w:t>
      </w:r>
    </w:p>
    <w:p w14:paraId="4B617E05" w14:textId="77777777" w:rsidR="005549B1" w:rsidRPr="005549B1" w:rsidRDefault="005549B1" w:rsidP="005549B1">
      <w:pPr>
        <w:ind w:firstLine="708"/>
        <w:jc w:val="right"/>
        <w:rPr>
          <w:rFonts w:ascii="Arial" w:eastAsia="Calibri" w:hAnsi="Arial" w:cs="Arial"/>
          <w:b/>
          <w:sz w:val="26"/>
          <w:szCs w:val="26"/>
        </w:rPr>
      </w:pPr>
      <w:r w:rsidRPr="005549B1">
        <w:rPr>
          <w:rFonts w:ascii="Arial" w:eastAsia="Calibri" w:hAnsi="Arial" w:cs="Arial"/>
          <w:b/>
          <w:sz w:val="26"/>
          <w:szCs w:val="26"/>
        </w:rPr>
        <w:t>De urgente y Obvia Resolución</w:t>
      </w:r>
    </w:p>
    <w:p w14:paraId="762C69EB" w14:textId="10F65B86" w:rsidR="005549B1" w:rsidRDefault="005549B1" w:rsidP="005549B1">
      <w:pPr>
        <w:widowControl w:val="0"/>
        <w:ind w:firstLine="708"/>
        <w:jc w:val="both"/>
        <w:rPr>
          <w:rFonts w:ascii="Arial" w:eastAsiaTheme="minorHAnsi" w:hAnsi="Arial" w:cs="Arial"/>
          <w:b/>
          <w:sz w:val="26"/>
          <w:szCs w:val="26"/>
          <w:lang w:val="es-MX" w:eastAsia="en-US"/>
        </w:rPr>
      </w:pPr>
    </w:p>
    <w:p w14:paraId="20E84FFD" w14:textId="77777777" w:rsidR="005549B1" w:rsidRPr="005549B1" w:rsidRDefault="005549B1" w:rsidP="005549B1">
      <w:pPr>
        <w:widowControl w:val="0"/>
        <w:ind w:firstLine="708"/>
        <w:jc w:val="both"/>
        <w:rPr>
          <w:rFonts w:ascii="Arial" w:eastAsiaTheme="minorHAnsi" w:hAnsi="Arial" w:cs="Arial"/>
          <w:sz w:val="26"/>
          <w:szCs w:val="26"/>
          <w:lang w:val="es-MX" w:eastAsia="en-US"/>
        </w:rPr>
      </w:pPr>
      <w:r w:rsidRPr="005549B1">
        <w:rPr>
          <w:rFonts w:ascii="Arial" w:eastAsiaTheme="minorHAnsi" w:hAnsi="Arial" w:cs="Arial"/>
          <w:b/>
          <w:sz w:val="26"/>
          <w:szCs w:val="26"/>
          <w:lang w:val="es-MX" w:eastAsia="en-US"/>
        </w:rPr>
        <w:t xml:space="preserve">J.- </w:t>
      </w:r>
      <w:r w:rsidRPr="005549B1">
        <w:rPr>
          <w:rFonts w:ascii="Arial" w:eastAsiaTheme="minorHAnsi" w:hAnsi="Arial" w:cs="Arial"/>
          <w:sz w:val="26"/>
          <w:szCs w:val="26"/>
          <w:lang w:val="es-MX" w:eastAsia="en-US"/>
        </w:rPr>
        <w:t xml:space="preserve">Proposición con Punto de Acuerdo que presenta la Diputada Mayra Lucila Valdés González, conjuntamente con la Diputada y el Diputado integrantes del Grupo Parlamentario “Carlos Alberto Páez Falcón” del Partido Acción Nacional, “Mediante el cual propone a esta Asamblea Legislativa, envíe un atento exhorto al titular del Ejecutivo Federal, al Presidente Andrés Manuel López Obrador, para que realice las gestiones necesarias  a fin de que se permita el acceso de visitantes mexicanos a los Estados Unidos vacunados con CanSino y Sputnik V, ya que no son culpables de haber recibido una vacuna que luego sería rechazada por Estados Unidos. </w:t>
      </w:r>
      <w:bookmarkStart w:id="1" w:name="_30j0zll" w:colFirst="0" w:colLast="0"/>
      <w:bookmarkStart w:id="2" w:name="_1fob9te" w:colFirst="0" w:colLast="0"/>
      <w:bookmarkEnd w:id="1"/>
      <w:bookmarkEnd w:id="2"/>
      <w:r w:rsidRPr="005549B1">
        <w:rPr>
          <w:rFonts w:ascii="Arial" w:eastAsiaTheme="minorHAnsi" w:hAnsi="Arial" w:cs="Arial"/>
          <w:sz w:val="26"/>
          <w:szCs w:val="26"/>
          <w:lang w:val="es-MX" w:eastAsia="en-US"/>
        </w:rPr>
        <w:t>Asimismo, que se envíe una solicitud al Ejecutivo Federal para que, una vez que termine la protección inmunológica de todas las personas vacunadas con CanSino y Sputnik V, se les apliquen inmediatamente vacunas aprobadas por la Organización Mundial de la Salud y el Gobierno de los Estados Unidos y se les entregue un nuevo certificado”.</w:t>
      </w:r>
    </w:p>
    <w:p w14:paraId="0B515AE1" w14:textId="77777777" w:rsidR="005549B1" w:rsidRPr="005549B1" w:rsidRDefault="005549B1" w:rsidP="005549B1">
      <w:pPr>
        <w:ind w:firstLine="708"/>
        <w:jc w:val="right"/>
        <w:rPr>
          <w:rFonts w:ascii="Arial" w:eastAsia="Calibri" w:hAnsi="Arial" w:cs="Arial"/>
          <w:b/>
          <w:sz w:val="26"/>
          <w:szCs w:val="26"/>
        </w:rPr>
      </w:pPr>
      <w:r w:rsidRPr="005549B1">
        <w:rPr>
          <w:rFonts w:ascii="Arial" w:eastAsia="Calibri" w:hAnsi="Arial" w:cs="Arial"/>
          <w:b/>
          <w:sz w:val="26"/>
          <w:szCs w:val="26"/>
        </w:rPr>
        <w:t>De urgente y Obvia Resolución</w:t>
      </w:r>
    </w:p>
    <w:p w14:paraId="4B182588" w14:textId="77777777" w:rsidR="005549B1" w:rsidRPr="005549B1" w:rsidRDefault="005549B1" w:rsidP="005549B1">
      <w:pPr>
        <w:jc w:val="both"/>
        <w:rPr>
          <w:rFonts w:ascii="Arial" w:hAnsi="Arial" w:cs="Arial"/>
          <w:b/>
          <w:bCs/>
          <w:sz w:val="26"/>
          <w:szCs w:val="26"/>
        </w:rPr>
      </w:pPr>
    </w:p>
    <w:p w14:paraId="1BBF06EF" w14:textId="77777777" w:rsidR="00DB4486" w:rsidRPr="005549B1" w:rsidRDefault="005549B1" w:rsidP="00DB4486">
      <w:pPr>
        <w:ind w:firstLine="708"/>
        <w:jc w:val="both"/>
        <w:rPr>
          <w:rFonts w:ascii="Arial" w:eastAsiaTheme="minorHAnsi" w:hAnsi="Arial" w:cs="Arial"/>
          <w:sz w:val="26"/>
          <w:szCs w:val="26"/>
          <w:lang w:val="es-ES_tradnl" w:eastAsia="es-ES_tradnl"/>
        </w:rPr>
      </w:pPr>
      <w:r w:rsidRPr="005549B1">
        <w:rPr>
          <w:rFonts w:ascii="Arial" w:eastAsia="Calibri" w:hAnsi="Arial" w:cs="Arial"/>
          <w:b/>
          <w:sz w:val="26"/>
          <w:szCs w:val="26"/>
        </w:rPr>
        <w:t>K.-</w:t>
      </w:r>
      <w:r w:rsidRPr="005549B1">
        <w:rPr>
          <w:rFonts w:ascii="Arial" w:eastAsia="Calibri" w:hAnsi="Arial" w:cs="Arial"/>
          <w:sz w:val="26"/>
          <w:szCs w:val="26"/>
        </w:rPr>
        <w:t xml:space="preserve"> </w:t>
      </w:r>
      <w:r w:rsidR="00DB4486" w:rsidRPr="005549B1">
        <w:rPr>
          <w:rFonts w:ascii="Arial" w:eastAsia="Calibri" w:hAnsi="Arial" w:cs="Arial"/>
          <w:sz w:val="26"/>
          <w:szCs w:val="26"/>
        </w:rPr>
        <w:t xml:space="preserve">Proposición con Punto de Acuerdo que </w:t>
      </w:r>
      <w:r w:rsidR="00DB4486" w:rsidRPr="005549B1">
        <w:rPr>
          <w:rFonts w:ascii="Arial" w:hAnsi="Arial" w:cs="Arial"/>
          <w:sz w:val="26"/>
          <w:szCs w:val="26"/>
        </w:rPr>
        <w:t>presenta</w:t>
      </w:r>
      <w:r w:rsidR="00DB4486">
        <w:rPr>
          <w:rFonts w:ascii="Arial" w:hAnsi="Arial" w:cs="Arial"/>
          <w:sz w:val="26"/>
          <w:szCs w:val="26"/>
        </w:rPr>
        <w:t>n</w:t>
      </w:r>
      <w:r w:rsidR="00DB4486" w:rsidRPr="005549B1">
        <w:rPr>
          <w:rFonts w:ascii="Arial" w:hAnsi="Arial" w:cs="Arial"/>
          <w:sz w:val="26"/>
          <w:szCs w:val="26"/>
        </w:rPr>
        <w:t xml:space="preserve"> la</w:t>
      </w:r>
      <w:r w:rsidR="00DB4486">
        <w:rPr>
          <w:rFonts w:ascii="Arial" w:hAnsi="Arial" w:cs="Arial"/>
          <w:sz w:val="26"/>
          <w:szCs w:val="26"/>
        </w:rPr>
        <w:t>s</w:t>
      </w:r>
      <w:r w:rsidR="00DB4486" w:rsidRPr="005549B1">
        <w:rPr>
          <w:rFonts w:ascii="Arial" w:hAnsi="Arial" w:cs="Arial"/>
          <w:sz w:val="26"/>
          <w:szCs w:val="26"/>
        </w:rPr>
        <w:t xml:space="preserve"> Diputada</w:t>
      </w:r>
      <w:r w:rsidR="00DB4486">
        <w:rPr>
          <w:rFonts w:ascii="Arial" w:hAnsi="Arial" w:cs="Arial"/>
          <w:sz w:val="26"/>
          <w:szCs w:val="26"/>
        </w:rPr>
        <w:t>s</w:t>
      </w:r>
      <w:r w:rsidR="00DB4486" w:rsidRPr="005549B1">
        <w:rPr>
          <w:rFonts w:ascii="Arial" w:hAnsi="Arial" w:cs="Arial"/>
          <w:sz w:val="26"/>
          <w:szCs w:val="26"/>
        </w:rPr>
        <w:t xml:space="preserve"> María Esperanza Chapa García</w:t>
      </w:r>
      <w:r w:rsidR="00DB4486">
        <w:rPr>
          <w:rFonts w:ascii="Arial" w:hAnsi="Arial" w:cs="Arial"/>
          <w:sz w:val="26"/>
          <w:szCs w:val="26"/>
        </w:rPr>
        <w:t xml:space="preserve"> y </w:t>
      </w:r>
      <w:r w:rsidR="00DB4486" w:rsidRPr="00FC0C2F">
        <w:rPr>
          <w:rFonts w:ascii="Arial" w:eastAsia="Calibri" w:hAnsi="Arial" w:cs="Arial"/>
          <w:sz w:val="26"/>
          <w:szCs w:val="26"/>
        </w:rPr>
        <w:t>María Eugenia Guadalupe Calderón Amezcua</w:t>
      </w:r>
      <w:r w:rsidR="00DB4486" w:rsidRPr="005549B1">
        <w:rPr>
          <w:rFonts w:ascii="Arial" w:hAnsi="Arial" w:cs="Arial"/>
          <w:sz w:val="26"/>
          <w:szCs w:val="26"/>
        </w:rPr>
        <w:t xml:space="preserve">, conjuntamente </w:t>
      </w:r>
      <w:r w:rsidR="00DB4486" w:rsidRPr="005549B1">
        <w:rPr>
          <w:rFonts w:ascii="Arial" w:eastAsia="Calibri" w:hAnsi="Arial" w:cs="Arial"/>
          <w:sz w:val="26"/>
          <w:szCs w:val="26"/>
        </w:rPr>
        <w:t>las Diputadas y Diputados integrantes del Grupo Parlamentario “Miguel Ramos Arizpe”, del Partido Revolucionario Institucional</w:t>
      </w:r>
      <w:r w:rsidR="00DB4486" w:rsidRPr="005549B1">
        <w:rPr>
          <w:rFonts w:ascii="Arial" w:hAnsi="Arial" w:cs="Arial"/>
          <w:sz w:val="26"/>
          <w:szCs w:val="26"/>
        </w:rPr>
        <w:t>,</w:t>
      </w:r>
      <w:r w:rsidR="00DB4486" w:rsidRPr="005549B1">
        <w:rPr>
          <w:rFonts w:ascii="Arial" w:eastAsiaTheme="minorHAnsi" w:hAnsi="Arial" w:cs="Arial"/>
          <w:sz w:val="26"/>
          <w:szCs w:val="26"/>
          <w:lang w:val="es-ES_tradnl" w:eastAsia="es-ES_tradnl"/>
        </w:rPr>
        <w:t xml:space="preserve"> “Con el objeto de exhortar a la Secretaría de Bienestar del gobierno Federal, para que contemple esquemas que permitan que el apoyo a los servicios de rehabilitación establecidos recientemente en la pensión para el bienestar de las personas con discapacidad permanente, sea accesible para todas las personas menores de 65 años que acrediten dicha condición, con independencia de la edad, condición social y ubicación geográfica”.</w:t>
      </w:r>
    </w:p>
    <w:p w14:paraId="3AE48C2F" w14:textId="77777777" w:rsidR="005549B1" w:rsidRPr="006E1E51" w:rsidRDefault="005549B1" w:rsidP="005549B1">
      <w:pPr>
        <w:jc w:val="both"/>
        <w:rPr>
          <w:rFonts w:ascii="Arial" w:hAnsi="Arial" w:cs="Arial"/>
          <w:bCs/>
          <w:sz w:val="26"/>
          <w:szCs w:val="26"/>
          <w:lang w:val="es-ES_tradnl"/>
        </w:rPr>
      </w:pPr>
    </w:p>
    <w:p w14:paraId="6CE2AB8E" w14:textId="1D9E5151" w:rsidR="005549B1" w:rsidRPr="005549B1" w:rsidRDefault="005549B1" w:rsidP="005549B1">
      <w:pPr>
        <w:ind w:right="50" w:firstLine="708"/>
        <w:jc w:val="both"/>
        <w:rPr>
          <w:rFonts w:ascii="Arial" w:eastAsiaTheme="minorHAnsi" w:hAnsi="Arial" w:cs="Arial"/>
          <w:bCs/>
          <w:sz w:val="26"/>
          <w:szCs w:val="26"/>
          <w:lang w:val="es-MX" w:eastAsia="en-US"/>
        </w:rPr>
      </w:pPr>
      <w:r w:rsidRPr="005549B1">
        <w:rPr>
          <w:rFonts w:ascii="Arial" w:eastAsia="Calibri" w:hAnsi="Arial" w:cs="Arial"/>
          <w:b/>
          <w:sz w:val="26"/>
          <w:szCs w:val="26"/>
          <w:lang w:eastAsia="es-MX"/>
        </w:rPr>
        <w:t>L</w:t>
      </w:r>
      <w:r w:rsidRPr="005549B1">
        <w:rPr>
          <w:rFonts w:ascii="Arial" w:eastAsia="Calibri" w:hAnsi="Arial" w:cs="Arial"/>
          <w:b/>
          <w:sz w:val="26"/>
          <w:szCs w:val="26"/>
          <w:lang w:val="es-MX" w:eastAsia="es-MX"/>
        </w:rPr>
        <w:t>.-</w:t>
      </w:r>
      <w:r w:rsidRPr="005549B1">
        <w:rPr>
          <w:rFonts w:ascii="Arial" w:eastAsia="Calibri" w:hAnsi="Arial" w:cs="Arial"/>
          <w:sz w:val="26"/>
          <w:szCs w:val="26"/>
          <w:lang w:val="es-MX" w:eastAsia="es-MX"/>
        </w:rPr>
        <w:t xml:space="preserve"> Proposición con Punto de Acuerdo que presenta la </w:t>
      </w:r>
      <w:r w:rsidRPr="005549B1">
        <w:rPr>
          <w:rFonts w:ascii="Arial" w:hAnsi="Arial" w:cs="Arial"/>
          <w:sz w:val="26"/>
          <w:szCs w:val="26"/>
          <w:lang w:val="es-ES_tradnl" w:eastAsia="es-ES_tradnl"/>
        </w:rPr>
        <w:t xml:space="preserve">Diputada Olivia Martínez Leyva, conjuntamente con </w:t>
      </w:r>
      <w:r w:rsidRPr="005549B1">
        <w:rPr>
          <w:rFonts w:ascii="Arial" w:eastAsia="Calibri" w:hAnsi="Arial" w:cs="Arial"/>
          <w:sz w:val="26"/>
          <w:szCs w:val="26"/>
          <w:lang w:val="es-MX" w:eastAsia="es-MX"/>
        </w:rPr>
        <w:t>las Diputadas y Diputados integrantes del Grupo Parlamentario “Miguel Ramos Arizpe”, del Partido Revolucionario Institucional, “</w:t>
      </w:r>
      <w:r w:rsidRPr="005549B1">
        <w:rPr>
          <w:rFonts w:ascii="Arial" w:eastAsiaTheme="minorHAnsi" w:hAnsi="Arial" w:cs="Arial"/>
          <w:bCs/>
          <w:sz w:val="26"/>
          <w:szCs w:val="26"/>
          <w:lang w:val="es-MX" w:eastAsia="es-MX"/>
        </w:rPr>
        <w:t xml:space="preserve">Con el objeto de </w:t>
      </w:r>
      <w:r w:rsidRPr="005549B1">
        <w:rPr>
          <w:rFonts w:ascii="Arial" w:eastAsiaTheme="minorHAnsi" w:hAnsi="Arial" w:cs="Arial"/>
          <w:sz w:val="26"/>
          <w:szCs w:val="26"/>
          <w:lang w:val="es-MX" w:eastAsia="en-US"/>
        </w:rPr>
        <w:t>exhortar</w:t>
      </w:r>
      <w:r w:rsidRPr="005549B1">
        <w:rPr>
          <w:rFonts w:ascii="Arial" w:eastAsiaTheme="minorHAnsi" w:hAnsi="Arial" w:cs="Arial"/>
          <w:sz w:val="26"/>
          <w:szCs w:val="26"/>
          <w:lang w:val="es-MX" w:eastAsia="es-ES_tradnl"/>
        </w:rPr>
        <w:t xml:space="preserve"> </w:t>
      </w:r>
      <w:r w:rsidRPr="005549B1">
        <w:rPr>
          <w:rFonts w:ascii="Arial" w:eastAsiaTheme="minorHAnsi" w:hAnsi="Arial" w:cs="Arial"/>
          <w:sz w:val="26"/>
          <w:szCs w:val="26"/>
          <w:lang w:val="es-ES_tradnl" w:eastAsia="es-ES_tradnl"/>
        </w:rPr>
        <w:t>a la Secretaría del Trabajo y Previsión Social, para que</w:t>
      </w:r>
      <w:r>
        <w:rPr>
          <w:rFonts w:ascii="Arial" w:eastAsiaTheme="minorHAnsi" w:hAnsi="Arial" w:cs="Arial"/>
          <w:sz w:val="26"/>
          <w:szCs w:val="26"/>
          <w:lang w:val="es-ES_tradnl" w:eastAsia="es-ES_tradnl"/>
        </w:rPr>
        <w:t>,</w:t>
      </w:r>
      <w:r w:rsidRPr="005549B1">
        <w:rPr>
          <w:rFonts w:ascii="Arial" w:eastAsiaTheme="minorHAnsi" w:hAnsi="Arial" w:cs="Arial"/>
          <w:sz w:val="26"/>
          <w:szCs w:val="26"/>
          <w:lang w:val="es-ES_tradnl" w:eastAsia="es-ES_tradnl"/>
        </w:rPr>
        <w:t xml:space="preserve"> en medida de sus posibilidades, refuercen las medidas que estimen pertinentes, a fin de reducir la brecha salarial que existe entre mujeres y hombres en el país”.</w:t>
      </w:r>
    </w:p>
    <w:p w14:paraId="5C1E9DF3" w14:textId="54C6B502" w:rsidR="005549B1" w:rsidRDefault="005549B1" w:rsidP="005549B1">
      <w:pPr>
        <w:ind w:right="50" w:firstLine="708"/>
        <w:jc w:val="both"/>
        <w:rPr>
          <w:rFonts w:ascii="Arial" w:eastAsia="Calibri" w:hAnsi="Arial" w:cs="Arial"/>
          <w:b/>
          <w:sz w:val="26"/>
          <w:szCs w:val="26"/>
          <w:lang w:eastAsia="es-MX"/>
        </w:rPr>
      </w:pPr>
    </w:p>
    <w:p w14:paraId="661AE28B" w14:textId="77777777" w:rsidR="00E8003F" w:rsidRDefault="00E8003F" w:rsidP="005549B1">
      <w:pPr>
        <w:ind w:right="50" w:firstLine="708"/>
        <w:jc w:val="both"/>
        <w:rPr>
          <w:rFonts w:ascii="Arial" w:eastAsia="Calibri" w:hAnsi="Arial" w:cs="Arial"/>
          <w:b/>
          <w:sz w:val="26"/>
          <w:szCs w:val="26"/>
          <w:lang w:eastAsia="es-MX"/>
        </w:rPr>
      </w:pPr>
    </w:p>
    <w:p w14:paraId="4EDC6789" w14:textId="709D42F5" w:rsidR="005549B1" w:rsidRPr="005549B1" w:rsidRDefault="005549B1" w:rsidP="005549B1">
      <w:pPr>
        <w:ind w:right="50" w:firstLine="708"/>
        <w:jc w:val="both"/>
        <w:rPr>
          <w:rFonts w:ascii="Arial" w:eastAsiaTheme="minorHAnsi" w:hAnsi="Arial" w:cs="Arial"/>
          <w:sz w:val="26"/>
          <w:szCs w:val="26"/>
          <w:lang w:val="es-MX" w:eastAsia="es-MX"/>
        </w:rPr>
      </w:pPr>
      <w:r w:rsidRPr="005549B1">
        <w:rPr>
          <w:rFonts w:ascii="Arial" w:eastAsia="Calibri" w:hAnsi="Arial" w:cs="Arial"/>
          <w:b/>
          <w:sz w:val="26"/>
          <w:szCs w:val="26"/>
          <w:lang w:eastAsia="es-MX"/>
        </w:rPr>
        <w:lastRenderedPageBreak/>
        <w:t>M</w:t>
      </w:r>
      <w:r w:rsidRPr="005549B1">
        <w:rPr>
          <w:rFonts w:ascii="Arial" w:eastAsia="Calibri" w:hAnsi="Arial" w:cs="Arial"/>
          <w:b/>
          <w:sz w:val="26"/>
          <w:szCs w:val="26"/>
          <w:lang w:val="es-MX" w:eastAsia="es-MX"/>
        </w:rPr>
        <w:t>.-</w:t>
      </w:r>
      <w:r w:rsidRPr="005549B1">
        <w:rPr>
          <w:rFonts w:ascii="Arial" w:eastAsia="Calibri" w:hAnsi="Arial" w:cs="Arial"/>
          <w:sz w:val="26"/>
          <w:szCs w:val="26"/>
          <w:lang w:val="es-MX" w:eastAsia="es-MX"/>
        </w:rPr>
        <w:t xml:space="preserve"> Proposición con Punto de Acuerdo que presenta la </w:t>
      </w:r>
      <w:r w:rsidRPr="005549B1">
        <w:rPr>
          <w:rFonts w:ascii="Arial" w:hAnsi="Arial" w:cs="Arial"/>
          <w:sz w:val="26"/>
          <w:szCs w:val="26"/>
          <w:lang w:val="es-ES_tradnl" w:eastAsia="es-ES_tradnl"/>
        </w:rPr>
        <w:t xml:space="preserve">Diputada Olivia Martínez Leyva, conjuntamente con </w:t>
      </w:r>
      <w:r w:rsidRPr="005549B1">
        <w:rPr>
          <w:rFonts w:ascii="Arial" w:eastAsia="Calibri" w:hAnsi="Arial" w:cs="Arial"/>
          <w:sz w:val="26"/>
          <w:szCs w:val="26"/>
          <w:lang w:val="es-MX" w:eastAsia="es-MX"/>
        </w:rPr>
        <w:t>las Diputadas y Diputados integrantes del Grupo Parlamentario “Miguel Ramos Arizpe”, del Partido Revolucionario Institucional, “</w:t>
      </w:r>
      <w:r w:rsidRPr="005549B1">
        <w:rPr>
          <w:rFonts w:ascii="Arial" w:eastAsiaTheme="minorHAnsi" w:hAnsi="Arial" w:cs="Arial"/>
          <w:bCs/>
          <w:sz w:val="26"/>
          <w:szCs w:val="26"/>
          <w:lang w:val="es-MX" w:eastAsia="es-MX"/>
        </w:rPr>
        <w:t xml:space="preserve">Con el objeto de </w:t>
      </w:r>
      <w:r w:rsidRPr="005549B1">
        <w:rPr>
          <w:rFonts w:ascii="Arial" w:eastAsiaTheme="minorHAnsi" w:hAnsi="Arial" w:cs="Arial"/>
          <w:sz w:val="26"/>
          <w:szCs w:val="26"/>
          <w:lang w:val="es-MX" w:eastAsia="en-US"/>
        </w:rPr>
        <w:t>exhortar</w:t>
      </w:r>
      <w:r w:rsidRPr="005549B1">
        <w:rPr>
          <w:rFonts w:ascii="Arial" w:eastAsiaTheme="minorHAnsi" w:hAnsi="Arial" w:cs="Arial"/>
          <w:sz w:val="26"/>
          <w:szCs w:val="26"/>
          <w:lang w:val="es-MX" w:eastAsia="es-ES_tradnl"/>
        </w:rPr>
        <w:t xml:space="preserve"> a </w:t>
      </w:r>
      <w:r w:rsidRPr="005549B1">
        <w:rPr>
          <w:rFonts w:ascii="Arial" w:eastAsiaTheme="minorHAnsi" w:hAnsi="Arial" w:cs="Arial"/>
          <w:sz w:val="26"/>
          <w:szCs w:val="26"/>
          <w:lang w:val="es-ES_tradnl" w:eastAsia="es-ES_tradnl"/>
        </w:rPr>
        <w:t>la Secretaría de Medio Ambiente y Recursos Naturales para que en medida de sus posibilidades refuercen las acciones que estimen pertinentes a fin de impulsar la protección de las mariposas monarcas durante su migración anual, así como a la conservación de las biosfera de dicha especie conocidas como “Santuarios de la Mariposa Monarca”.</w:t>
      </w:r>
    </w:p>
    <w:p w14:paraId="34D7694F" w14:textId="46EFB88A" w:rsidR="005549B1" w:rsidRDefault="005549B1" w:rsidP="005549B1">
      <w:pPr>
        <w:ind w:right="50" w:firstLine="708"/>
        <w:jc w:val="both"/>
        <w:rPr>
          <w:rFonts w:asciiTheme="minorHAnsi" w:eastAsiaTheme="minorHAnsi" w:hAnsiTheme="minorHAnsi" w:cs="Arial"/>
          <w:sz w:val="26"/>
          <w:szCs w:val="26"/>
          <w:lang w:val="es-MX" w:eastAsia="es-MX"/>
        </w:rPr>
      </w:pPr>
    </w:p>
    <w:p w14:paraId="64B91827" w14:textId="77777777" w:rsidR="005549B1" w:rsidRPr="00E8003F" w:rsidRDefault="005549B1" w:rsidP="005549B1">
      <w:pPr>
        <w:rPr>
          <w:rFonts w:ascii="Arial" w:hAnsi="Arial" w:cs="Arial"/>
          <w:sz w:val="26"/>
          <w:szCs w:val="26"/>
          <w:lang w:val="es-MX"/>
        </w:rPr>
      </w:pPr>
    </w:p>
    <w:p w14:paraId="3C2780EC" w14:textId="79688A39" w:rsidR="006C547D" w:rsidRDefault="006C547D">
      <w:pPr>
        <w:spacing w:after="160" w:line="259" w:lineRule="auto"/>
      </w:pPr>
      <w:r>
        <w:br w:type="page"/>
      </w:r>
    </w:p>
    <w:p w14:paraId="65188860" w14:textId="77777777" w:rsidR="00DB4486" w:rsidRPr="008E0430" w:rsidRDefault="00DB4486" w:rsidP="00DB4486">
      <w:pPr>
        <w:spacing w:after="160" w:line="276" w:lineRule="auto"/>
        <w:jc w:val="both"/>
        <w:rPr>
          <w:rFonts w:ascii="Arial" w:eastAsiaTheme="minorHAnsi" w:hAnsi="Arial" w:cs="Arial"/>
          <w:b/>
          <w:lang w:val="es-MX" w:eastAsia="en-US"/>
        </w:rPr>
      </w:pPr>
      <w:r w:rsidRPr="008E0430">
        <w:rPr>
          <w:rFonts w:ascii="Arial" w:eastAsiaTheme="minorHAnsi" w:hAnsi="Arial" w:cs="Arial"/>
          <w:b/>
          <w:lang w:val="es-MX" w:eastAsia="en-US"/>
        </w:rPr>
        <w:lastRenderedPageBreak/>
        <w:t>PROPO</w:t>
      </w:r>
      <w:bookmarkStart w:id="3" w:name="_GoBack"/>
      <w:bookmarkEnd w:id="3"/>
      <w:r w:rsidRPr="008E0430">
        <w:rPr>
          <w:rFonts w:ascii="Arial" w:eastAsiaTheme="minorHAnsi" w:hAnsi="Arial" w:cs="Arial"/>
          <w:b/>
          <w:lang w:val="es-MX" w:eastAsia="en-US"/>
        </w:rPr>
        <w:t xml:space="preserve">SICIÓN CON PUNTO DE ACUERDO QUE PRESENTA LA DIPUTADA EDNA ILEANA DAVALOS ELIZONDO EN CONJUNTO CON LAS DIPUTADAS Y LOS DIPUTADOS INTEGRANTES DEL GRUPO PARLAMENTARIO “MIGUEL RAMOS ARIZPE” DEL PARTIDO REVOLUCIONARIO INSTITUCIONAL, A FIN DE EXHORTAR A LA SECRETARÍA DE HACIENDA Y CRÉDITO PÚBLICO ASÍ COMO A LA SECRETARÍA DE EDUCACIÓN PÚBLICA DEL GOBIERNO FEDERAL PARA QUE CONSIDEREN AUMENTAR EL PRESUPUESTO DESTINADO A LAS UNIVERSIDADES POLITÉCNICAS DE COAHUILA, ASÍ COMO A LOS PROGRAMAS DE MOVILIDAD INTERNACIONAL PARA ESTUDIANTES UNIVERSITARIOS. </w:t>
      </w:r>
    </w:p>
    <w:p w14:paraId="7934CA7A" w14:textId="77777777" w:rsidR="00DB4486" w:rsidRPr="008E0430" w:rsidRDefault="00DB4486" w:rsidP="00DB4486">
      <w:pPr>
        <w:spacing w:after="160" w:line="276" w:lineRule="auto"/>
        <w:jc w:val="both"/>
        <w:rPr>
          <w:rFonts w:ascii="Arial" w:eastAsiaTheme="minorHAnsi" w:hAnsi="Arial" w:cs="Arial"/>
          <w:b/>
          <w:lang w:val="es-MX" w:eastAsia="en-US"/>
        </w:rPr>
      </w:pPr>
      <w:r w:rsidRPr="008E0430">
        <w:rPr>
          <w:rFonts w:ascii="Arial" w:eastAsiaTheme="minorHAnsi" w:hAnsi="Arial" w:cs="Arial"/>
          <w:b/>
          <w:lang w:val="es-MX" w:eastAsia="en-US"/>
        </w:rPr>
        <w:tab/>
      </w:r>
    </w:p>
    <w:p w14:paraId="794890F8" w14:textId="77777777" w:rsidR="00DB4486" w:rsidRPr="008E0430" w:rsidRDefault="00DB4486" w:rsidP="00DB4486">
      <w:pPr>
        <w:spacing w:after="160" w:line="276" w:lineRule="auto"/>
        <w:jc w:val="both"/>
        <w:rPr>
          <w:rFonts w:ascii="Arial" w:eastAsiaTheme="minorHAnsi" w:hAnsi="Arial" w:cs="Arial"/>
          <w:b/>
          <w:lang w:val="es-MX" w:eastAsia="en-US"/>
        </w:rPr>
      </w:pPr>
      <w:r w:rsidRPr="008E0430">
        <w:rPr>
          <w:rFonts w:ascii="Arial" w:eastAsiaTheme="minorHAnsi" w:hAnsi="Arial" w:cs="Arial"/>
          <w:b/>
          <w:lang w:val="es-MX" w:eastAsia="en-US"/>
        </w:rPr>
        <w:t xml:space="preserve">H.  PLENO DEL CONGRESO </w:t>
      </w:r>
    </w:p>
    <w:p w14:paraId="6FEE7499" w14:textId="77777777" w:rsidR="00DB4486" w:rsidRPr="008E0430" w:rsidRDefault="00DB4486" w:rsidP="00DB4486">
      <w:pPr>
        <w:spacing w:after="160" w:line="276" w:lineRule="auto"/>
        <w:jc w:val="both"/>
        <w:rPr>
          <w:rFonts w:ascii="Arial" w:eastAsiaTheme="minorHAnsi" w:hAnsi="Arial" w:cs="Arial"/>
          <w:b/>
          <w:lang w:val="es-MX" w:eastAsia="en-US"/>
        </w:rPr>
      </w:pPr>
      <w:r w:rsidRPr="008E0430">
        <w:rPr>
          <w:rFonts w:ascii="Arial" w:eastAsiaTheme="minorHAnsi" w:hAnsi="Arial" w:cs="Arial"/>
          <w:b/>
          <w:lang w:val="es-MX" w:eastAsia="en-US"/>
        </w:rPr>
        <w:t>DEL ESTADO DE COAHUILA DE ZARAGOZA.</w:t>
      </w:r>
    </w:p>
    <w:p w14:paraId="29FC1130" w14:textId="77777777" w:rsidR="00DB4486" w:rsidRPr="008E0430" w:rsidRDefault="00DB4486" w:rsidP="00DB4486">
      <w:pPr>
        <w:spacing w:after="160" w:line="276" w:lineRule="auto"/>
        <w:jc w:val="both"/>
        <w:rPr>
          <w:rFonts w:ascii="Arial" w:eastAsiaTheme="minorHAnsi" w:hAnsi="Arial" w:cs="Arial"/>
          <w:b/>
          <w:lang w:val="es-MX" w:eastAsia="en-US"/>
        </w:rPr>
      </w:pPr>
      <w:r w:rsidRPr="008E0430">
        <w:rPr>
          <w:rFonts w:ascii="Arial" w:eastAsiaTheme="minorHAnsi" w:hAnsi="Arial" w:cs="Arial"/>
          <w:b/>
          <w:lang w:val="es-MX" w:eastAsia="en-US"/>
        </w:rPr>
        <w:t>PRESENTE. -</w:t>
      </w:r>
    </w:p>
    <w:p w14:paraId="462C1ECD" w14:textId="77777777" w:rsidR="00DB4486" w:rsidRPr="008E0430" w:rsidRDefault="00DB4486" w:rsidP="00DB4486">
      <w:pPr>
        <w:spacing w:after="160" w:line="276" w:lineRule="auto"/>
        <w:jc w:val="both"/>
        <w:rPr>
          <w:rFonts w:ascii="Arial" w:eastAsiaTheme="minorHAnsi" w:hAnsi="Arial" w:cs="Arial"/>
          <w:b/>
          <w:lang w:val="es-MX" w:eastAsia="en-US"/>
        </w:rPr>
      </w:pPr>
    </w:p>
    <w:p w14:paraId="25A67970" w14:textId="77777777" w:rsidR="00DB4486" w:rsidRPr="008E0430" w:rsidRDefault="00DB4486" w:rsidP="00DB4486">
      <w:pPr>
        <w:spacing w:after="160" w:line="276" w:lineRule="auto"/>
        <w:jc w:val="both"/>
        <w:rPr>
          <w:rFonts w:ascii="Arial" w:eastAsiaTheme="minorHAnsi" w:hAnsi="Arial" w:cs="Arial"/>
          <w:lang w:val="es-MX" w:eastAsia="en-US"/>
        </w:rPr>
      </w:pPr>
      <w:r w:rsidRPr="008E0430">
        <w:rPr>
          <w:rFonts w:ascii="Arial" w:eastAsiaTheme="minorHAnsi" w:hAnsi="Arial" w:cs="Arial"/>
          <w:lang w:val="es-MX" w:eastAsia="en-US"/>
        </w:rPr>
        <w:t xml:space="preserve">La suscrita Diputada Edna Ileana Dávalos Elizondo,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Prácticas Parlamentarias del Congreso del Estado Libre e Independiente de Coahuila de Zaragoza, nos permitimos presentar ante esta Soberanía, la presente proposición con punto de acuerdo, solicitando que la misma sea considerada de </w:t>
      </w:r>
      <w:r w:rsidRPr="008E0430">
        <w:rPr>
          <w:rFonts w:ascii="Arial" w:eastAsiaTheme="minorHAnsi" w:hAnsi="Arial" w:cs="Arial"/>
          <w:b/>
          <w:lang w:val="es-MX" w:eastAsia="en-US"/>
        </w:rPr>
        <w:t>urgente y obvia resolución</w:t>
      </w:r>
      <w:r w:rsidRPr="008E0430">
        <w:rPr>
          <w:rFonts w:ascii="Arial" w:eastAsiaTheme="minorHAnsi" w:hAnsi="Arial" w:cs="Arial"/>
          <w:lang w:val="es-MX" w:eastAsia="en-US"/>
        </w:rPr>
        <w:t xml:space="preserve"> con base a las siguientes:</w:t>
      </w:r>
    </w:p>
    <w:p w14:paraId="7E8D84CA" w14:textId="77777777" w:rsidR="00DB4486" w:rsidRPr="008E0430" w:rsidRDefault="00DB4486" w:rsidP="00DB4486">
      <w:pPr>
        <w:spacing w:after="160" w:line="276" w:lineRule="auto"/>
        <w:jc w:val="center"/>
        <w:rPr>
          <w:rFonts w:ascii="Arial" w:eastAsiaTheme="minorHAnsi" w:hAnsi="Arial" w:cs="Arial"/>
          <w:b/>
          <w:lang w:val="es-MX" w:eastAsia="en-US"/>
        </w:rPr>
      </w:pPr>
    </w:p>
    <w:p w14:paraId="162C480D" w14:textId="77777777" w:rsidR="00DB4486" w:rsidRPr="008E0430" w:rsidRDefault="00DB4486" w:rsidP="00DB4486">
      <w:pPr>
        <w:spacing w:after="160" w:line="276" w:lineRule="auto"/>
        <w:jc w:val="center"/>
        <w:rPr>
          <w:rFonts w:ascii="Arial" w:eastAsiaTheme="minorHAnsi" w:hAnsi="Arial" w:cs="Arial"/>
          <w:b/>
          <w:lang w:val="es-MX" w:eastAsia="en-US"/>
        </w:rPr>
      </w:pPr>
      <w:r w:rsidRPr="008E0430">
        <w:rPr>
          <w:rFonts w:ascii="Arial" w:eastAsiaTheme="minorHAnsi" w:hAnsi="Arial" w:cs="Arial"/>
          <w:b/>
          <w:lang w:val="es-MX" w:eastAsia="en-US"/>
        </w:rPr>
        <w:t>CONSIDERACIONES</w:t>
      </w:r>
    </w:p>
    <w:p w14:paraId="3BD4C834" w14:textId="77777777" w:rsidR="00DB4486" w:rsidRPr="008E0430" w:rsidRDefault="00DB4486" w:rsidP="00DB4486">
      <w:pPr>
        <w:spacing w:after="160" w:line="276" w:lineRule="auto"/>
        <w:jc w:val="center"/>
        <w:rPr>
          <w:rFonts w:ascii="Arial" w:eastAsiaTheme="minorHAnsi" w:hAnsi="Arial" w:cs="Arial"/>
          <w:b/>
          <w:lang w:val="es-MX" w:eastAsia="en-US"/>
        </w:rPr>
      </w:pPr>
    </w:p>
    <w:p w14:paraId="6D11568B" w14:textId="77777777" w:rsidR="00DB4486" w:rsidRPr="008E0430" w:rsidRDefault="00DB4486" w:rsidP="00DB4486">
      <w:pPr>
        <w:spacing w:after="160" w:line="276" w:lineRule="auto"/>
        <w:jc w:val="both"/>
        <w:rPr>
          <w:rFonts w:ascii="Arial" w:eastAsiaTheme="minorHAnsi" w:hAnsi="Arial" w:cs="Arial"/>
          <w:lang w:val="es-MX" w:eastAsia="en-US"/>
        </w:rPr>
      </w:pPr>
      <w:r w:rsidRPr="008E0430">
        <w:rPr>
          <w:rFonts w:ascii="Arial" w:eastAsiaTheme="minorHAnsi" w:hAnsi="Arial" w:cs="Arial"/>
          <w:lang w:val="es-MX" w:eastAsia="en-US"/>
        </w:rPr>
        <w:t>La educación es un recurso vital para cualquier sociedad, a nivel micro, ayuda a las personas a elevar su nivel de vida, mientras tanto, a nivel macro, si el Estado garantiza educación de calidad, se reducen las desigualdades, se logra la igualdad de género y se puede escapar del ciclo de la pobreza, es por ello, que dentro de los Objetivos de Desarrollo Sostenible de la Organización de las Naciones Unidas se contempla como uno de los 17 objetivos prioritarios la educación de calidad.</w:t>
      </w:r>
    </w:p>
    <w:p w14:paraId="4D3202AA" w14:textId="77777777" w:rsidR="00DB4486" w:rsidRPr="008E0430" w:rsidRDefault="00DB4486" w:rsidP="00DB4486">
      <w:pPr>
        <w:spacing w:after="160" w:line="276" w:lineRule="auto"/>
        <w:jc w:val="both"/>
        <w:rPr>
          <w:rFonts w:ascii="Arial" w:eastAsiaTheme="minorHAnsi" w:hAnsi="Arial" w:cs="Arial"/>
          <w:lang w:val="es-MX" w:eastAsia="en-US"/>
        </w:rPr>
      </w:pPr>
    </w:p>
    <w:p w14:paraId="129D0A74" w14:textId="77777777" w:rsidR="00DB4486" w:rsidRPr="008E0430" w:rsidRDefault="00DB4486" w:rsidP="00DB4486">
      <w:pPr>
        <w:spacing w:after="160" w:line="276" w:lineRule="auto"/>
        <w:jc w:val="both"/>
        <w:rPr>
          <w:rFonts w:ascii="Arial" w:eastAsiaTheme="minorHAnsi" w:hAnsi="Arial" w:cs="Arial"/>
          <w:lang w:val="es-MX" w:eastAsia="en-US"/>
        </w:rPr>
      </w:pPr>
      <w:r w:rsidRPr="008E0430">
        <w:rPr>
          <w:rFonts w:ascii="Arial" w:eastAsiaTheme="minorHAnsi" w:hAnsi="Arial" w:cs="Arial"/>
          <w:lang w:val="es-MX" w:eastAsia="en-US"/>
        </w:rPr>
        <w:lastRenderedPageBreak/>
        <w:t>Al suscribir los compromisos establecidos en los ODS de la ONU, México se comprometió a garantizar una educación inclusiva y equitativa de calidad y promover oportunidades de aprendizaje permanente para todos</w:t>
      </w:r>
      <w:r w:rsidRPr="008E0430">
        <w:rPr>
          <w:rFonts w:ascii="Arial" w:eastAsiaTheme="minorHAnsi" w:hAnsi="Arial" w:cs="Arial"/>
          <w:lang w:val="es-MX" w:eastAsia="en-US"/>
        </w:rPr>
        <w:footnoteReference w:id="1"/>
      </w:r>
      <w:r w:rsidRPr="008E0430">
        <w:rPr>
          <w:rFonts w:ascii="Arial" w:eastAsiaTheme="minorHAnsi" w:hAnsi="Arial" w:cs="Arial"/>
          <w:lang w:val="es-MX" w:eastAsia="en-US"/>
        </w:rPr>
        <w:t>.La educación de calidad, por lo tanto, debe de ser prioridad para las instituciones gubernamentales de todos los órdenes de gobierno, desarrollando políticas que impulsen desde la educación básica hasta la educación superior, especialmente esta última, que ha pasado a segundo término dentro de las prioridades de la actual administración federal al reducir el presupuesto a las Universidades de instrucción superior ya establecidas.</w:t>
      </w:r>
    </w:p>
    <w:p w14:paraId="2DA6BDB0" w14:textId="77777777" w:rsidR="00DB4486" w:rsidRPr="008E0430" w:rsidRDefault="00DB4486" w:rsidP="00DB4486">
      <w:pPr>
        <w:spacing w:after="160" w:line="276" w:lineRule="auto"/>
        <w:jc w:val="both"/>
        <w:rPr>
          <w:rFonts w:ascii="Arial" w:eastAsiaTheme="minorHAnsi" w:hAnsi="Arial" w:cs="Arial"/>
          <w:lang w:val="es-MX" w:eastAsia="en-US"/>
        </w:rPr>
      </w:pPr>
    </w:p>
    <w:p w14:paraId="70C7CF98" w14:textId="77777777" w:rsidR="00DB4486" w:rsidRPr="008E0430" w:rsidRDefault="00DB4486" w:rsidP="00DB4486">
      <w:pPr>
        <w:spacing w:after="160" w:line="276" w:lineRule="auto"/>
        <w:jc w:val="both"/>
        <w:rPr>
          <w:rFonts w:ascii="Arial" w:eastAsiaTheme="minorHAnsi" w:hAnsi="Arial" w:cs="Arial"/>
          <w:lang w:val="es-MX" w:eastAsia="en-US"/>
        </w:rPr>
      </w:pPr>
      <w:r w:rsidRPr="008E0430">
        <w:rPr>
          <w:rFonts w:ascii="Arial" w:eastAsiaTheme="minorHAnsi" w:hAnsi="Arial" w:cs="Arial"/>
          <w:lang w:val="es-MX" w:eastAsia="en-US"/>
        </w:rPr>
        <w:t>Es importante poner atención a los programas educativos de dicho nivel educativo puesto que en los últimos años ha aumentado el número de estudiantes matriculados en dichas instituciones, cuyo propósito, es desarrollar en los estudiantes habilidades complejas en un campo de estudio especializado y que contemplan la educación profesional, vocacional avanzada y académica</w:t>
      </w:r>
      <w:r w:rsidRPr="008E0430">
        <w:rPr>
          <w:rFonts w:ascii="Arial" w:eastAsiaTheme="minorHAnsi" w:hAnsi="Arial" w:cs="Arial"/>
          <w:lang w:val="es-MX" w:eastAsia="en-US"/>
        </w:rPr>
        <w:footnoteReference w:id="2"/>
      </w:r>
      <w:r w:rsidRPr="008E0430">
        <w:rPr>
          <w:rFonts w:ascii="Arial" w:eastAsiaTheme="minorHAnsi" w:hAnsi="Arial" w:cs="Arial"/>
          <w:lang w:val="es-MX" w:eastAsia="en-US"/>
        </w:rPr>
        <w:t>.</w:t>
      </w:r>
    </w:p>
    <w:p w14:paraId="3C73DF13" w14:textId="77777777" w:rsidR="00DB4486" w:rsidRPr="008E0430" w:rsidRDefault="00DB4486" w:rsidP="00DB4486">
      <w:pPr>
        <w:spacing w:after="160" w:line="276" w:lineRule="auto"/>
        <w:jc w:val="both"/>
        <w:rPr>
          <w:rFonts w:ascii="Arial" w:eastAsiaTheme="minorHAnsi" w:hAnsi="Arial" w:cs="Arial"/>
          <w:lang w:val="es-MX" w:eastAsia="en-US"/>
        </w:rPr>
      </w:pPr>
      <w:r w:rsidRPr="008E0430">
        <w:rPr>
          <w:rFonts w:ascii="Arial" w:eastAsiaTheme="minorHAnsi" w:hAnsi="Arial" w:cs="Arial"/>
          <w:lang w:val="es-MX" w:eastAsia="en-US"/>
        </w:rPr>
        <w:t>La Organización de las Naciones Unidas para la Educación, la Ciencia y la Cultura (UNESCO) divide los programas de educación superior en 4 niveles; CINE 5 o educación terciaria de ciclo corto que ofrecen conocimientos, habilidades y competencias profesionales con un componente práctico orientado la formación en ocupaciones específicas y a preparar a los estudiantes para el mundo del trabajo; CINE 6, relacionado con el grado en educación terciaria que ofrecen conocimientos, destrezas y competencias académicas y/o profesionales que si bien suelen brindar un componente práctico, se trata de programas esencialmente teóricos orientados a la investigación; por último, los programas CINE 7 y 8 son aquellas que incluyen especializaciones, maestrías y doctorados</w:t>
      </w:r>
      <w:r w:rsidRPr="008E0430">
        <w:rPr>
          <w:rFonts w:ascii="Arial" w:eastAsiaTheme="minorHAnsi" w:hAnsi="Arial" w:cs="Arial"/>
          <w:lang w:val="es-MX" w:eastAsia="en-US"/>
        </w:rPr>
        <w:footnoteReference w:id="3"/>
      </w:r>
      <w:r w:rsidRPr="008E0430">
        <w:rPr>
          <w:rFonts w:ascii="Arial" w:eastAsiaTheme="minorHAnsi" w:hAnsi="Arial" w:cs="Arial"/>
          <w:lang w:val="es-MX" w:eastAsia="en-US"/>
        </w:rPr>
        <w:t>.</w:t>
      </w:r>
    </w:p>
    <w:p w14:paraId="4441A243" w14:textId="77777777" w:rsidR="00DB4486" w:rsidRPr="008E0430" w:rsidRDefault="00DB4486" w:rsidP="00DB4486">
      <w:pPr>
        <w:spacing w:after="160" w:line="276" w:lineRule="auto"/>
        <w:jc w:val="both"/>
        <w:rPr>
          <w:rFonts w:ascii="Arial" w:eastAsiaTheme="minorHAnsi" w:hAnsi="Arial" w:cs="Arial"/>
          <w:lang w:val="es-MX" w:eastAsia="en-US"/>
        </w:rPr>
      </w:pPr>
      <w:r w:rsidRPr="008E0430">
        <w:rPr>
          <w:rFonts w:ascii="Arial" w:eastAsiaTheme="minorHAnsi" w:hAnsi="Arial" w:cs="Arial"/>
          <w:lang w:val="es-MX" w:eastAsia="en-US"/>
        </w:rPr>
        <w:t xml:space="preserve">Es relevante incentivar las acciones destinadas para prevenir la deserción de los estudiantes universitarios e incentivar a las juventudes su inscripción a los programas de educación superior, pues son de gran ayuda para que desplieguen sus capacidades, durante el tránsito hacia la gradual adquisición de autonomía y su incorporación a la vida adulta. </w:t>
      </w:r>
    </w:p>
    <w:p w14:paraId="24FAAD52" w14:textId="77777777" w:rsidR="00DB4486" w:rsidRPr="008E0430" w:rsidRDefault="00DB4486" w:rsidP="00DB4486">
      <w:pPr>
        <w:spacing w:after="160" w:line="276" w:lineRule="auto"/>
        <w:jc w:val="both"/>
        <w:rPr>
          <w:rFonts w:ascii="Arial" w:eastAsiaTheme="minorHAnsi" w:hAnsi="Arial" w:cs="Arial"/>
          <w:lang w:val="es-MX" w:eastAsia="en-US"/>
        </w:rPr>
      </w:pPr>
      <w:r w:rsidRPr="008E0430">
        <w:rPr>
          <w:rFonts w:ascii="Arial" w:eastAsiaTheme="minorHAnsi" w:hAnsi="Arial" w:cs="Arial"/>
          <w:lang w:val="es-MX" w:eastAsia="en-US"/>
        </w:rPr>
        <w:t>Las Universidades politécnicas juegan un rol relevante dentro de las instituciones de educación superior, puesto que rompen con la formación tradicional de que se brinda a los estudiantes de ingeniería, ya que sus estudios se realizan en menor tiempo y se solicita a quienes van a egresar que realicen una estancia en la industria, que los prepara para ingresar a la vida laboral al terminar sus estudios.</w:t>
      </w:r>
    </w:p>
    <w:p w14:paraId="3FD7F97B" w14:textId="77777777" w:rsidR="00DB4486" w:rsidRPr="008E0430" w:rsidRDefault="00DB4486" w:rsidP="00DB4486">
      <w:pPr>
        <w:spacing w:after="160" w:line="276" w:lineRule="auto"/>
        <w:jc w:val="both"/>
        <w:rPr>
          <w:rFonts w:ascii="Arial" w:eastAsiaTheme="minorHAnsi" w:hAnsi="Arial" w:cs="Arial"/>
          <w:lang w:val="es-MX" w:eastAsia="en-US"/>
        </w:rPr>
      </w:pPr>
      <w:r w:rsidRPr="008E0430">
        <w:rPr>
          <w:rFonts w:ascii="Arial" w:eastAsiaTheme="minorHAnsi" w:hAnsi="Arial" w:cs="Arial"/>
          <w:lang w:val="es-MX" w:eastAsia="en-US"/>
        </w:rPr>
        <w:lastRenderedPageBreak/>
        <w:t>El modelo de las nuevas universidades politécnicas está diseñado para que la formación de personas especializadas en alguna ingeniería realicen sus estudios en tres etapas: una que otorga el grado de técnico superior universitario; otra más que da la licenciatura, y la última, que otorga la especialidad tecnológica</w:t>
      </w:r>
      <w:r w:rsidRPr="008E0430">
        <w:rPr>
          <w:rFonts w:ascii="Arial" w:eastAsiaTheme="minorHAnsi" w:hAnsi="Arial" w:cs="Arial"/>
          <w:lang w:val="es-MX" w:eastAsia="en-US"/>
        </w:rPr>
        <w:footnoteReference w:id="4"/>
      </w:r>
      <w:r w:rsidRPr="008E0430">
        <w:rPr>
          <w:rFonts w:ascii="Arial" w:eastAsiaTheme="minorHAnsi" w:hAnsi="Arial" w:cs="Arial"/>
          <w:lang w:val="es-MX" w:eastAsia="en-US"/>
        </w:rPr>
        <w:t>.</w:t>
      </w:r>
    </w:p>
    <w:p w14:paraId="5B8AC397" w14:textId="77777777" w:rsidR="00DB4486" w:rsidRPr="008E0430" w:rsidRDefault="00DB4486" w:rsidP="00DB4486">
      <w:pPr>
        <w:spacing w:after="160" w:line="276" w:lineRule="auto"/>
        <w:jc w:val="both"/>
        <w:rPr>
          <w:rFonts w:ascii="Arial" w:eastAsiaTheme="minorHAnsi" w:hAnsi="Arial" w:cs="Arial"/>
          <w:lang w:val="es-MX" w:eastAsia="en-US"/>
        </w:rPr>
      </w:pPr>
      <w:r w:rsidRPr="008E0430">
        <w:rPr>
          <w:rFonts w:ascii="Arial" w:eastAsiaTheme="minorHAnsi" w:hAnsi="Arial" w:cs="Arial"/>
          <w:lang w:val="es-MX" w:eastAsia="en-US"/>
        </w:rPr>
        <w:t>En Coahuila, existen 131,823 estudiantes registrados en instituciones de educación superior, de los cuales, 2,331 estudiantes están matriculados en una de las cuatro Universidades Politécnicas establecidas en nuestra entidad: Universidad Politécnica de Monclova, Universidad Politécnica de Piedras Negras, Universidad Politécnica de Ramos Arizpe y la Universidad Politécnica de la Región Laguna.</w:t>
      </w:r>
    </w:p>
    <w:p w14:paraId="757E64E0" w14:textId="77777777" w:rsidR="00DB4486" w:rsidRPr="008E0430" w:rsidRDefault="00DB4486" w:rsidP="00DB4486">
      <w:pPr>
        <w:spacing w:after="160" w:line="276" w:lineRule="auto"/>
        <w:jc w:val="both"/>
        <w:rPr>
          <w:rFonts w:ascii="Arial" w:eastAsiaTheme="minorHAnsi" w:hAnsi="Arial" w:cs="Arial"/>
          <w:lang w:val="es-MX" w:eastAsia="en-US"/>
        </w:rPr>
      </w:pPr>
      <w:r w:rsidRPr="008E0430">
        <w:rPr>
          <w:rFonts w:ascii="Arial" w:eastAsiaTheme="minorHAnsi" w:hAnsi="Arial" w:cs="Arial"/>
          <w:lang w:val="es-MX" w:eastAsia="en-US"/>
        </w:rPr>
        <w:t>Dichas instituciones forman parte del Subsistema de Educación Superior de Universidades Tecnológicas y Politécnicas, organismo público descentralizado de la Secretaría de Educación Pública del Gobierno Federal</w:t>
      </w:r>
      <w:r w:rsidRPr="008E0430">
        <w:rPr>
          <w:rFonts w:ascii="Arial" w:eastAsiaTheme="minorHAnsi" w:hAnsi="Arial" w:cs="Arial"/>
          <w:lang w:val="es-MX" w:eastAsia="en-US"/>
        </w:rPr>
        <w:footnoteReference w:id="5"/>
      </w:r>
      <w:r w:rsidRPr="008E0430">
        <w:rPr>
          <w:rFonts w:ascii="Arial" w:eastAsiaTheme="minorHAnsi" w:hAnsi="Arial" w:cs="Arial"/>
          <w:lang w:val="es-MX" w:eastAsia="en-US"/>
        </w:rPr>
        <w:t>, por lo que para su funcionamiento, además de las contribuciones y apoyos que realiza el Gobierno del Estado a través del convenio que realiza anualmente, dependen también del Presupuesto de Egresos de la Federación presentado por el Ejecutivo Federal y aprobado por la Cámara de Diputados del Congreso de la Unión.</w:t>
      </w:r>
    </w:p>
    <w:p w14:paraId="0CF0CA3B" w14:textId="77777777" w:rsidR="00DB4486" w:rsidRPr="008E0430" w:rsidRDefault="00DB4486" w:rsidP="00DB4486">
      <w:pPr>
        <w:spacing w:after="160" w:line="276" w:lineRule="auto"/>
        <w:jc w:val="both"/>
        <w:rPr>
          <w:rFonts w:ascii="Arial" w:eastAsiaTheme="minorHAnsi" w:hAnsi="Arial" w:cs="Arial"/>
          <w:lang w:val="es-MX" w:eastAsia="en-US"/>
        </w:rPr>
      </w:pPr>
      <w:r w:rsidRPr="008E0430">
        <w:rPr>
          <w:rFonts w:ascii="Arial" w:eastAsiaTheme="minorHAnsi" w:hAnsi="Arial" w:cs="Arial"/>
          <w:lang w:val="es-MX" w:eastAsia="en-US"/>
        </w:rPr>
        <w:t>Para el ejercicio fiscal en curso, a Coahuila se le destinaron $26,902,755,000.00 pesos dentro del Presupuesto de Egresos de la Federación para las Universidades Politécnicas</w:t>
      </w:r>
      <w:r w:rsidRPr="008E0430">
        <w:rPr>
          <w:rFonts w:ascii="Arial" w:eastAsiaTheme="minorHAnsi" w:hAnsi="Arial" w:cs="Arial"/>
          <w:lang w:val="es-MX" w:eastAsia="en-US"/>
        </w:rPr>
        <w:footnoteReference w:id="6"/>
      </w:r>
      <w:r w:rsidRPr="008E0430">
        <w:rPr>
          <w:rFonts w:ascii="Arial" w:eastAsiaTheme="minorHAnsi" w:hAnsi="Arial" w:cs="Arial"/>
          <w:lang w:val="es-MX" w:eastAsia="en-US"/>
        </w:rPr>
        <w:t>, lo que equivale a $11,542.00 pesos por estudiante, que si bien en promedio es mayor al presupuesto por estudiante de universidad politécnica a nivel nacional, que es cercano a los $9,000.00 pesos, si se compara con el financiamiento que da la federación a otras Universidades del país, queda muy por debajo de tales instituciones de educación superior, por ejemplo, la Universidad Nacional Autónoma de México (UNAM), recibe $120,000.00 pesos por alumno, la Universidad Autónoma de Nuevo León (UANL), más de $30,000.00 por estudiante y la Universidad de Guadalajara (U de G), $29,000.00 pesos.</w:t>
      </w:r>
    </w:p>
    <w:p w14:paraId="0C8AFFCB" w14:textId="77777777" w:rsidR="00DB4486" w:rsidRPr="008E0430" w:rsidRDefault="00DB4486" w:rsidP="00DB4486">
      <w:pPr>
        <w:spacing w:after="160" w:line="276" w:lineRule="auto"/>
        <w:jc w:val="both"/>
        <w:rPr>
          <w:rFonts w:ascii="Arial" w:eastAsiaTheme="minorHAnsi" w:hAnsi="Arial" w:cs="Arial"/>
          <w:lang w:val="es-MX" w:eastAsia="en-US"/>
        </w:rPr>
      </w:pPr>
      <w:r w:rsidRPr="008E0430">
        <w:rPr>
          <w:rFonts w:ascii="Arial" w:eastAsiaTheme="minorHAnsi" w:hAnsi="Arial" w:cs="Arial"/>
          <w:lang w:val="es-MX" w:eastAsia="en-US"/>
        </w:rPr>
        <w:t>Así mismo, desde 2019 se han reducido las becas de movilidad internacional para que los estudiantes continúen y complementen su preparación en universidades de otros países, a pesar de que la globalización y la nueva realidad exige a los estudiantes que vean hacia el exterior y cuenten con el dominio de más idiomas.</w:t>
      </w:r>
    </w:p>
    <w:p w14:paraId="4B83D7BA" w14:textId="77777777" w:rsidR="00DB4486" w:rsidRPr="008E0430" w:rsidRDefault="00DB4486" w:rsidP="00DB4486">
      <w:pPr>
        <w:spacing w:after="160" w:line="276" w:lineRule="auto"/>
        <w:jc w:val="both"/>
        <w:rPr>
          <w:rFonts w:ascii="Arial" w:eastAsiaTheme="minorHAnsi" w:hAnsi="Arial" w:cs="Arial"/>
          <w:lang w:val="es-MX" w:eastAsia="en-US"/>
        </w:rPr>
      </w:pPr>
      <w:r w:rsidRPr="008E0430">
        <w:rPr>
          <w:rFonts w:ascii="Arial" w:eastAsiaTheme="minorHAnsi" w:hAnsi="Arial" w:cs="Arial"/>
          <w:lang w:val="es-MX" w:eastAsia="en-US"/>
        </w:rPr>
        <w:t xml:space="preserve">La desaparición de programas como Proyecta 100,00 y Proyecta 10,000 cuyo objetivo era impulsar la movilidad de estudiantes para que adquirieran competencias globales como el conocimiento y dominio del idioma inglés en instituciones de Estados Unidos y Canadá, ha desaprovechado el potencial de los estudiantes de las universidades politécnicas, además, les </w:t>
      </w:r>
      <w:r w:rsidRPr="008E0430">
        <w:rPr>
          <w:rFonts w:ascii="Arial" w:eastAsiaTheme="minorHAnsi" w:hAnsi="Arial" w:cs="Arial"/>
          <w:lang w:val="es-MX" w:eastAsia="en-US"/>
        </w:rPr>
        <w:lastRenderedPageBreak/>
        <w:t>quita la oportunidad de poder prepararse en otros países puesto que, al no contar con una beca, a la comunidad estudiantil le es imposible realizar dichos intercambios.</w:t>
      </w:r>
    </w:p>
    <w:p w14:paraId="1BF7D144" w14:textId="77777777" w:rsidR="00DB4486" w:rsidRPr="008E0430" w:rsidRDefault="00DB4486" w:rsidP="00DB4486">
      <w:pPr>
        <w:spacing w:after="160" w:line="276" w:lineRule="auto"/>
        <w:jc w:val="both"/>
        <w:rPr>
          <w:rFonts w:ascii="Arial" w:eastAsiaTheme="minorHAnsi" w:hAnsi="Arial" w:cs="Arial"/>
          <w:lang w:val="es-MX" w:eastAsia="en-US"/>
        </w:rPr>
      </w:pPr>
      <w:r w:rsidRPr="008E0430">
        <w:rPr>
          <w:rFonts w:ascii="Arial" w:eastAsiaTheme="minorHAnsi" w:hAnsi="Arial" w:cs="Arial"/>
          <w:lang w:val="es-MX" w:eastAsia="en-US"/>
        </w:rPr>
        <w:t>Hace algunos días, el Diputado Federal por Coahuila, el Diputado Jaime Bueno Zertuche, exhortó en conjunto con demás Diputados del Partido Revolucionario Institucional en el Congreso de la Unión, para que la Comisión de Presupuesto y Cuenta Pública de la Cámara de Diputados considere aumentar el presupuesto por estudiante de las universidades politécnicas para el ejercicio fiscal del 2022 de $9,966.76 a $15,000.00 pesos, no obstante, el dictamen no consideró tal propuesta a pesar de estar respaldada por los rectores de las Universidades Politécnicas del país.</w:t>
      </w:r>
    </w:p>
    <w:p w14:paraId="0D23D740" w14:textId="77777777" w:rsidR="00DB4486" w:rsidRPr="008E0430" w:rsidRDefault="00DB4486" w:rsidP="00DB4486">
      <w:pPr>
        <w:spacing w:after="160" w:line="276" w:lineRule="auto"/>
        <w:jc w:val="both"/>
        <w:rPr>
          <w:rFonts w:ascii="Arial" w:eastAsiaTheme="minorHAnsi" w:hAnsi="Arial" w:cs="Arial"/>
          <w:lang w:val="es-MX" w:eastAsia="en-US"/>
        </w:rPr>
      </w:pPr>
      <w:r w:rsidRPr="008E0430">
        <w:rPr>
          <w:rFonts w:ascii="Arial" w:eastAsiaTheme="minorHAnsi" w:hAnsi="Arial" w:cs="Arial"/>
          <w:lang w:val="es-MX" w:eastAsia="en-US"/>
        </w:rPr>
        <w:t>Si bien, con base en la información para el ejercicio 2021</w:t>
      </w:r>
      <w:r w:rsidRPr="008E0430">
        <w:rPr>
          <w:rFonts w:ascii="Arial" w:eastAsiaTheme="minorHAnsi" w:hAnsi="Arial" w:cs="Arial"/>
          <w:lang w:val="es-MX" w:eastAsia="en-US"/>
        </w:rPr>
        <w:footnoteReference w:id="7"/>
      </w:r>
      <w:r w:rsidRPr="008E0430">
        <w:rPr>
          <w:rFonts w:ascii="Arial" w:eastAsiaTheme="minorHAnsi" w:hAnsi="Arial" w:cs="Arial"/>
          <w:lang w:val="es-MX" w:eastAsia="en-US"/>
        </w:rPr>
        <w:t>, el presupuesto federal para las cuatro universidades establecidas en Coahuila asciende a $26,902,755.00 (Veintiséis millones novecientos dos mil setecientos cincuenta y cinco pesos), que equivale a $11,542.00 pesos por estudiante, es indispensable que, para que sigan brindando un servicio de calidad, se aumente dicho presupuesto a $15,000.00 pesos por estudiante.</w:t>
      </w:r>
    </w:p>
    <w:p w14:paraId="330578E9" w14:textId="77777777" w:rsidR="00DB4486" w:rsidRPr="008E0430" w:rsidRDefault="00DB4486" w:rsidP="00DB4486">
      <w:pPr>
        <w:spacing w:after="160" w:line="276" w:lineRule="auto"/>
        <w:jc w:val="both"/>
        <w:rPr>
          <w:rFonts w:ascii="Arial" w:eastAsiaTheme="minorHAnsi" w:hAnsi="Arial" w:cs="Arial"/>
          <w:lang w:val="es-MX" w:eastAsia="en-US"/>
        </w:rPr>
      </w:pPr>
      <w:r w:rsidRPr="008E0430">
        <w:rPr>
          <w:rFonts w:ascii="Arial" w:eastAsiaTheme="minorHAnsi" w:hAnsi="Arial" w:cs="Arial"/>
          <w:lang w:val="es-MX" w:eastAsia="en-US"/>
        </w:rPr>
        <w:t>Con dicho aumento, las instituciones pueden dar mantenimiento a sus instalaciones para que la comunidad estudiantil pueda realizar su formación teórica y especialmente práctica en espacios de calidad y con los instrumentos necesarios. Así mismo, se fomenta a la investigación de las personas docentes de dichas instituciones públicas.</w:t>
      </w:r>
    </w:p>
    <w:p w14:paraId="73FC4122" w14:textId="77777777" w:rsidR="00DB4486" w:rsidRPr="008E0430" w:rsidRDefault="00DB4486" w:rsidP="00DB4486">
      <w:pPr>
        <w:spacing w:after="160" w:line="276" w:lineRule="auto"/>
        <w:jc w:val="both"/>
        <w:rPr>
          <w:rFonts w:ascii="Arial" w:eastAsiaTheme="minorHAnsi" w:hAnsi="Arial" w:cs="Arial"/>
          <w:lang w:val="es-MX" w:eastAsia="en-US"/>
        </w:rPr>
      </w:pPr>
      <w:r w:rsidRPr="008E0430">
        <w:rPr>
          <w:rFonts w:ascii="Arial" w:eastAsiaTheme="minorHAnsi" w:hAnsi="Arial" w:cs="Arial"/>
          <w:lang w:val="es-MX" w:eastAsia="en-US"/>
        </w:rPr>
        <w:t>Es por ello, que nos sumamos al llamado de las Universidades Politécnicas así como de los Diputados Federales de diversas corrientes políticas, incluido el PRI, para que se brinden mayores recursos a las cuatro universidades politécnicas de Coahuila, así mismo, se contemplen los programas de movilidad estudiantil como lo son Proyecta 100,00 y Proyecta 10,000 que no fueron contemplados dentro del PEF para el ejercicio 2022.</w:t>
      </w:r>
    </w:p>
    <w:p w14:paraId="2F5BA1ED" w14:textId="77777777" w:rsidR="00DB4486" w:rsidRPr="008E0430" w:rsidRDefault="00DB4486" w:rsidP="00DB4486">
      <w:pPr>
        <w:spacing w:after="160" w:line="276" w:lineRule="auto"/>
        <w:jc w:val="both"/>
        <w:rPr>
          <w:rFonts w:ascii="Arial" w:eastAsiaTheme="minorHAnsi" w:hAnsi="Arial" w:cs="Arial"/>
          <w:lang w:val="es-MX" w:eastAsia="en-US"/>
        </w:rPr>
      </w:pPr>
      <w:r w:rsidRPr="008E0430">
        <w:rPr>
          <w:rFonts w:ascii="Arial" w:eastAsiaTheme="minorHAnsi" w:hAnsi="Arial" w:cs="Arial"/>
          <w:lang w:val="es-MX" w:eastAsia="en-US"/>
        </w:rPr>
        <w:t>Hace unos días, tras largas jornadas de discusión, se votó el presupuesto para el siguiente año fiscal y el punto de vista de los partidos políticos que lo aprobaron, no mostró la mejor disposición para impulsar la educación politécnica a través de mayor presupuesto ni la promoción de movilidad estudiantil para reforzar los conocimientos adquiridos en su formación universitaria, es por ello, que solicitamos a la Secretaría de Educación Pública y a la Secretaría de Hacienda y Crédito Público que consideren aumentar las prerrogativas destinadas a las Universidades Politécnicas y a los programas de movilidad estudiantil internacional.</w:t>
      </w:r>
    </w:p>
    <w:p w14:paraId="695FBC37" w14:textId="77777777" w:rsidR="00DB4486" w:rsidRPr="008E0430" w:rsidRDefault="00DB4486" w:rsidP="00DB4486">
      <w:pPr>
        <w:spacing w:after="160" w:line="276" w:lineRule="auto"/>
        <w:jc w:val="both"/>
        <w:rPr>
          <w:rFonts w:ascii="Arial" w:eastAsiaTheme="minorHAnsi" w:hAnsi="Arial" w:cs="Arial"/>
          <w:lang w:val="es-MX" w:eastAsia="en-US"/>
        </w:rPr>
      </w:pPr>
      <w:r w:rsidRPr="008E0430">
        <w:rPr>
          <w:rFonts w:ascii="Arial" w:eastAsiaTheme="minorHAnsi" w:hAnsi="Arial" w:cs="Arial"/>
          <w:lang w:val="es-MX" w:eastAsia="en-US"/>
        </w:rPr>
        <w:t xml:space="preserve">La educación en México debe seguir progresando, reforzándose y actualizándose para poder alcanzar mejores condiciones de vida, un crecimiento económico que ayude a nivelar las </w:t>
      </w:r>
      <w:r w:rsidRPr="008E0430">
        <w:rPr>
          <w:rFonts w:ascii="Arial" w:eastAsiaTheme="minorHAnsi" w:hAnsi="Arial" w:cs="Arial"/>
          <w:lang w:val="es-MX" w:eastAsia="en-US"/>
        </w:rPr>
        <w:lastRenderedPageBreak/>
        <w:t xml:space="preserve">desigualdades sociales y propiciar la movilidad estudiantil para que cuenten con las mejores oportunidades laborales. </w:t>
      </w:r>
    </w:p>
    <w:p w14:paraId="18C46FE3" w14:textId="77777777" w:rsidR="00DB4486" w:rsidRPr="008E0430" w:rsidRDefault="00DB4486" w:rsidP="00DB4486">
      <w:pPr>
        <w:spacing w:after="160" w:line="276" w:lineRule="auto"/>
        <w:jc w:val="both"/>
        <w:rPr>
          <w:rFonts w:ascii="Arial" w:eastAsiaTheme="minorHAnsi" w:hAnsi="Arial" w:cs="Arial"/>
          <w:lang w:val="es-MX" w:eastAsia="en-US"/>
        </w:rPr>
      </w:pPr>
      <w:r w:rsidRPr="008E0430">
        <w:rPr>
          <w:rFonts w:ascii="Arial" w:eastAsiaTheme="minorHAnsi" w:hAnsi="Arial" w:cs="Arial"/>
          <w:lang w:val="es-MX" w:eastAsia="en-US"/>
        </w:rPr>
        <w:t>Por las razones antes expuestas, se presenta ante este Honorable Pleno, solicitando que sea tramitado como de urgente y obvia resolución el siguiente:</w:t>
      </w:r>
    </w:p>
    <w:p w14:paraId="43050C24" w14:textId="77777777" w:rsidR="00DB4486" w:rsidRPr="008E0430" w:rsidRDefault="00DB4486" w:rsidP="00DB4486">
      <w:pPr>
        <w:spacing w:after="160" w:line="276" w:lineRule="auto"/>
        <w:jc w:val="both"/>
        <w:rPr>
          <w:rFonts w:ascii="Arial" w:eastAsiaTheme="minorHAnsi" w:hAnsi="Arial" w:cs="Arial"/>
          <w:lang w:val="es-MX" w:eastAsia="en-US"/>
        </w:rPr>
      </w:pPr>
    </w:p>
    <w:p w14:paraId="33AF8F28" w14:textId="77777777" w:rsidR="00DB4486" w:rsidRPr="008E0430" w:rsidRDefault="00DB4486" w:rsidP="00DB4486">
      <w:pPr>
        <w:spacing w:line="276" w:lineRule="auto"/>
        <w:jc w:val="center"/>
        <w:rPr>
          <w:rFonts w:ascii="Arial" w:eastAsia="Arial" w:hAnsi="Arial"/>
          <w:b/>
          <w:lang w:val="es-MX" w:eastAsia="es-MX"/>
        </w:rPr>
      </w:pPr>
    </w:p>
    <w:p w14:paraId="7113AF58" w14:textId="77777777" w:rsidR="00DB4486" w:rsidRPr="008E0430" w:rsidRDefault="00DB4486" w:rsidP="00DB4486">
      <w:pPr>
        <w:spacing w:line="276" w:lineRule="auto"/>
        <w:jc w:val="center"/>
        <w:rPr>
          <w:rFonts w:ascii="Arial" w:eastAsia="Arial" w:hAnsi="Arial"/>
          <w:b/>
          <w:lang w:val="es-MX" w:eastAsia="es-MX"/>
        </w:rPr>
      </w:pPr>
    </w:p>
    <w:p w14:paraId="1B3ABD8E" w14:textId="77777777" w:rsidR="00DB4486" w:rsidRPr="008E0430" w:rsidRDefault="00DB4486" w:rsidP="00DB4486">
      <w:pPr>
        <w:spacing w:line="276" w:lineRule="auto"/>
        <w:jc w:val="center"/>
        <w:rPr>
          <w:rFonts w:ascii="Arial" w:eastAsia="Arial" w:hAnsi="Arial"/>
          <w:b/>
          <w:lang w:val="es-MX" w:eastAsia="es-MX"/>
        </w:rPr>
      </w:pPr>
      <w:r w:rsidRPr="008E0430">
        <w:rPr>
          <w:rFonts w:ascii="Arial" w:eastAsia="Arial" w:hAnsi="Arial"/>
          <w:b/>
          <w:lang w:val="es-MX" w:eastAsia="es-MX"/>
        </w:rPr>
        <w:t>PUNTO DE ACUERDO</w:t>
      </w:r>
    </w:p>
    <w:p w14:paraId="3786AA5B" w14:textId="77777777" w:rsidR="00DB4486" w:rsidRPr="008E0430" w:rsidRDefault="00DB4486" w:rsidP="00DB4486">
      <w:pPr>
        <w:spacing w:line="276" w:lineRule="auto"/>
        <w:jc w:val="both"/>
        <w:rPr>
          <w:rFonts w:ascii="Arial" w:eastAsia="Arial" w:hAnsi="Arial"/>
          <w:b/>
          <w:lang w:val="es-MX" w:eastAsia="es-MX"/>
        </w:rPr>
      </w:pPr>
    </w:p>
    <w:p w14:paraId="4442409F" w14:textId="77777777" w:rsidR="00DB4486" w:rsidRPr="008E0430" w:rsidRDefault="00DB4486" w:rsidP="00DB4486">
      <w:pPr>
        <w:spacing w:line="276" w:lineRule="auto"/>
        <w:jc w:val="both"/>
        <w:rPr>
          <w:rFonts w:ascii="Arial" w:eastAsiaTheme="minorHAnsi" w:hAnsi="Arial" w:cs="Arial"/>
          <w:b/>
          <w:lang w:val="es-MX" w:eastAsia="en-US"/>
        </w:rPr>
      </w:pPr>
      <w:r w:rsidRPr="008E0430">
        <w:rPr>
          <w:rFonts w:ascii="Arial" w:eastAsia="Arial" w:hAnsi="Arial"/>
          <w:b/>
          <w:lang w:val="es-MX" w:eastAsia="es-MX"/>
        </w:rPr>
        <w:t xml:space="preserve">ÚNICO. – SE EXHORTA </w:t>
      </w:r>
      <w:r w:rsidRPr="008E0430">
        <w:rPr>
          <w:rFonts w:ascii="Arial" w:eastAsiaTheme="minorHAnsi" w:hAnsi="Arial" w:cs="Arial"/>
          <w:b/>
          <w:lang w:val="es-MX" w:eastAsia="en-US"/>
        </w:rPr>
        <w:t>A LA SECRETARÍA DE HACIENDA Y CRÉDITO PÚBLICO, ASÍ COMO A LA SECRETARÍA DE EDUCACIÓN PÚBLICA DEL GOBIERNO FEDERAL PARA QUE CONSIDEREN AUMENTAR EL PRESUPUESTO DESTINADO A LAS UNIVERSIDADES POLITÉCNICAS DE COAHUILA. ASÍ COMO A LOS PROGRAMAS DE MOVILIDAD INTERNACIONAL PARA ESTUDIANTES UNIVERSITARIOS</w:t>
      </w:r>
      <w:r w:rsidRPr="008E0430">
        <w:rPr>
          <w:rFonts w:ascii="Arial" w:eastAsia="Arial" w:hAnsi="Arial" w:cs="Arial"/>
          <w:b/>
          <w:lang w:val="es-MX" w:eastAsia="es-MX"/>
        </w:rPr>
        <w:t xml:space="preserve">. </w:t>
      </w:r>
    </w:p>
    <w:p w14:paraId="3CB5EC41" w14:textId="77777777" w:rsidR="00DB4486" w:rsidRPr="008E0430" w:rsidRDefault="00DB4486" w:rsidP="00DB4486">
      <w:pPr>
        <w:spacing w:line="276" w:lineRule="auto"/>
        <w:jc w:val="both"/>
        <w:rPr>
          <w:rFonts w:ascii="Arial" w:eastAsia="Arial" w:hAnsi="Arial"/>
          <w:lang w:val="es-MX" w:eastAsia="es-MX"/>
        </w:rPr>
      </w:pPr>
    </w:p>
    <w:p w14:paraId="2A3540F2" w14:textId="77777777" w:rsidR="00DB4486" w:rsidRPr="008E0430" w:rsidRDefault="00DB4486" w:rsidP="00DB4486">
      <w:pPr>
        <w:spacing w:line="276" w:lineRule="auto"/>
        <w:jc w:val="center"/>
        <w:rPr>
          <w:rFonts w:ascii="Arial" w:eastAsia="Arial" w:hAnsi="Arial"/>
          <w:b/>
          <w:lang w:val="es-MX" w:eastAsia="es-MX"/>
        </w:rPr>
      </w:pPr>
    </w:p>
    <w:p w14:paraId="58095AC1" w14:textId="77777777" w:rsidR="00DB4486" w:rsidRPr="008E0430" w:rsidRDefault="00DB4486" w:rsidP="00DB4486">
      <w:pPr>
        <w:spacing w:line="276" w:lineRule="auto"/>
        <w:jc w:val="center"/>
        <w:rPr>
          <w:rFonts w:ascii="Arial" w:eastAsia="Arial" w:hAnsi="Arial"/>
          <w:b/>
          <w:lang w:val="es-MX" w:eastAsia="es-MX"/>
        </w:rPr>
      </w:pPr>
      <w:r w:rsidRPr="008E0430">
        <w:rPr>
          <w:rFonts w:ascii="Arial" w:eastAsia="Arial" w:hAnsi="Arial"/>
          <w:b/>
          <w:lang w:val="es-MX" w:eastAsia="es-MX"/>
        </w:rPr>
        <w:t>A T E N T A M E N T E</w:t>
      </w:r>
    </w:p>
    <w:p w14:paraId="79EB8BF4" w14:textId="77777777" w:rsidR="00DB4486" w:rsidRPr="008E0430" w:rsidRDefault="00DB4486" w:rsidP="00DB4486">
      <w:pPr>
        <w:spacing w:line="276" w:lineRule="auto"/>
        <w:jc w:val="center"/>
        <w:rPr>
          <w:rFonts w:ascii="Arial" w:eastAsia="Arial" w:hAnsi="Arial"/>
          <w:b/>
          <w:lang w:val="es-MX" w:eastAsia="es-MX"/>
        </w:rPr>
      </w:pPr>
    </w:p>
    <w:p w14:paraId="5C651AC8" w14:textId="77777777" w:rsidR="00DB4486" w:rsidRPr="008E0430" w:rsidRDefault="00DB4486" w:rsidP="00DB4486">
      <w:pPr>
        <w:spacing w:line="276" w:lineRule="auto"/>
        <w:jc w:val="center"/>
        <w:rPr>
          <w:rFonts w:ascii="Arial" w:eastAsia="Arial" w:hAnsi="Arial"/>
          <w:b/>
          <w:lang w:val="es-MX" w:eastAsia="es-MX"/>
        </w:rPr>
      </w:pPr>
      <w:r w:rsidRPr="008E0430">
        <w:rPr>
          <w:rFonts w:ascii="Arial" w:eastAsia="Arial" w:hAnsi="Arial"/>
          <w:b/>
          <w:lang w:val="es-MX" w:eastAsia="es-MX"/>
        </w:rPr>
        <w:t>Saltillo, Coahuila, a 17 de noviembre de 2021.</w:t>
      </w:r>
    </w:p>
    <w:p w14:paraId="2DC15056" w14:textId="77777777" w:rsidR="00DB4486" w:rsidRPr="008E0430" w:rsidRDefault="00DB4486" w:rsidP="00DB4486">
      <w:pPr>
        <w:spacing w:line="276" w:lineRule="auto"/>
        <w:jc w:val="center"/>
        <w:rPr>
          <w:rFonts w:ascii="Arial" w:eastAsia="Arial" w:hAnsi="Arial"/>
          <w:b/>
          <w:lang w:val="es-MX" w:eastAsia="es-MX"/>
        </w:rPr>
      </w:pPr>
    </w:p>
    <w:p w14:paraId="6C33B95F" w14:textId="77777777" w:rsidR="00DB4486" w:rsidRPr="008E0430" w:rsidRDefault="00DB4486" w:rsidP="00DB4486">
      <w:pPr>
        <w:spacing w:line="276" w:lineRule="auto"/>
        <w:jc w:val="center"/>
        <w:rPr>
          <w:rFonts w:ascii="Arial" w:eastAsia="Arial" w:hAnsi="Arial"/>
          <w:b/>
          <w:lang w:val="es-MX" w:eastAsia="es-MX"/>
        </w:rPr>
      </w:pPr>
      <w:r w:rsidRPr="008E0430">
        <w:rPr>
          <w:rFonts w:ascii="Arial" w:eastAsia="Arial" w:hAnsi="Arial"/>
          <w:b/>
          <w:lang w:val="es-MX" w:eastAsia="es-MX"/>
        </w:rPr>
        <w:t>DIP. EDNA ILEANA DÁVALOS ELIZONDO</w:t>
      </w:r>
    </w:p>
    <w:p w14:paraId="175B7251" w14:textId="77777777" w:rsidR="00DB4486" w:rsidRPr="008E0430" w:rsidRDefault="00DB4486" w:rsidP="00DB4486">
      <w:pPr>
        <w:spacing w:line="276" w:lineRule="auto"/>
        <w:jc w:val="center"/>
        <w:rPr>
          <w:rFonts w:ascii="Arial" w:eastAsia="Arial" w:hAnsi="Arial"/>
          <w:b/>
          <w:lang w:val="es-MX" w:eastAsia="es-MX"/>
        </w:rPr>
      </w:pPr>
      <w:r w:rsidRPr="008E0430">
        <w:rPr>
          <w:rFonts w:ascii="Arial" w:eastAsia="Arial" w:hAnsi="Arial"/>
          <w:b/>
          <w:lang w:val="es-MX" w:eastAsia="es-MX"/>
        </w:rPr>
        <w:t>DEL GRUPO PARLAMENTARIO “MIGUEL RAMOS ARIZPE”</w:t>
      </w:r>
    </w:p>
    <w:p w14:paraId="2A3D4A32" w14:textId="77777777" w:rsidR="00DB4486" w:rsidRPr="008E0430" w:rsidRDefault="00DB4486" w:rsidP="00DB4486">
      <w:pPr>
        <w:spacing w:line="276" w:lineRule="auto"/>
        <w:jc w:val="center"/>
        <w:rPr>
          <w:rFonts w:ascii="Arial" w:eastAsia="Arial" w:hAnsi="Arial"/>
          <w:b/>
          <w:lang w:val="es-MX" w:eastAsia="es-MX"/>
        </w:rPr>
      </w:pPr>
      <w:r w:rsidRPr="008E0430">
        <w:rPr>
          <w:rFonts w:ascii="Arial" w:eastAsia="Arial" w:hAnsi="Arial"/>
          <w:b/>
          <w:lang w:val="es-MX" w:eastAsia="es-MX"/>
        </w:rPr>
        <w:t>DEL PARTIDO REVOLUCIONARIO INSTITUCIONAL.</w:t>
      </w:r>
    </w:p>
    <w:p w14:paraId="0C541F8F" w14:textId="77777777" w:rsidR="00DB4486" w:rsidRDefault="00DB4486" w:rsidP="00DB4486">
      <w:pPr>
        <w:spacing w:after="160" w:line="276" w:lineRule="auto"/>
        <w:jc w:val="center"/>
        <w:rPr>
          <w:rFonts w:ascii="Arial" w:eastAsiaTheme="minorHAnsi" w:hAnsi="Arial" w:cs="Arial"/>
          <w:b/>
          <w:lang w:val="es-MX" w:eastAsia="en-US"/>
        </w:rPr>
      </w:pPr>
    </w:p>
    <w:p w14:paraId="124B57B1" w14:textId="77777777" w:rsidR="00DB4486" w:rsidRDefault="00DB4486" w:rsidP="00DB4486">
      <w:pPr>
        <w:spacing w:after="160" w:line="276" w:lineRule="auto"/>
        <w:jc w:val="center"/>
        <w:rPr>
          <w:rFonts w:ascii="Arial" w:eastAsiaTheme="minorHAnsi" w:hAnsi="Arial" w:cs="Arial"/>
          <w:b/>
          <w:lang w:val="es-MX" w:eastAsia="en-US"/>
        </w:rPr>
      </w:pPr>
    </w:p>
    <w:p w14:paraId="6F6FD141" w14:textId="77777777" w:rsidR="00DB4486" w:rsidRDefault="00DB4486" w:rsidP="00DB4486">
      <w:pPr>
        <w:spacing w:after="160" w:line="276" w:lineRule="auto"/>
        <w:jc w:val="center"/>
        <w:rPr>
          <w:rFonts w:ascii="Arial" w:eastAsiaTheme="minorHAnsi" w:hAnsi="Arial" w:cs="Arial"/>
          <w:b/>
          <w:lang w:val="es-MX" w:eastAsia="en-US"/>
        </w:rPr>
      </w:pPr>
    </w:p>
    <w:p w14:paraId="2FBB8E0B" w14:textId="77777777" w:rsidR="00DB4486" w:rsidRDefault="00DB4486" w:rsidP="00DB4486">
      <w:pPr>
        <w:spacing w:after="160" w:line="276" w:lineRule="auto"/>
        <w:jc w:val="center"/>
        <w:rPr>
          <w:rFonts w:ascii="Arial" w:eastAsiaTheme="minorHAnsi" w:hAnsi="Arial" w:cs="Arial"/>
          <w:b/>
          <w:lang w:val="es-MX" w:eastAsia="en-US"/>
        </w:rPr>
      </w:pPr>
    </w:p>
    <w:p w14:paraId="49451755" w14:textId="77777777" w:rsidR="00DB4486" w:rsidRDefault="00DB4486" w:rsidP="00DB4486">
      <w:pPr>
        <w:spacing w:after="160" w:line="276" w:lineRule="auto"/>
        <w:jc w:val="center"/>
        <w:rPr>
          <w:rFonts w:ascii="Arial" w:eastAsiaTheme="minorHAnsi" w:hAnsi="Arial" w:cs="Arial"/>
          <w:b/>
          <w:lang w:val="es-MX" w:eastAsia="en-US"/>
        </w:rPr>
      </w:pPr>
    </w:p>
    <w:p w14:paraId="7A9D01D3" w14:textId="77777777" w:rsidR="00DB4486" w:rsidRDefault="00DB4486" w:rsidP="00DB4486">
      <w:pPr>
        <w:spacing w:after="160" w:line="276" w:lineRule="auto"/>
        <w:jc w:val="center"/>
        <w:rPr>
          <w:rFonts w:ascii="Arial" w:eastAsiaTheme="minorHAnsi" w:hAnsi="Arial" w:cs="Arial"/>
          <w:b/>
          <w:lang w:val="es-MX" w:eastAsia="en-US"/>
        </w:rPr>
      </w:pPr>
    </w:p>
    <w:p w14:paraId="745BF5B5" w14:textId="77777777" w:rsidR="00DB4486" w:rsidRDefault="00DB4486" w:rsidP="00DB4486">
      <w:pPr>
        <w:spacing w:after="160" w:line="276" w:lineRule="auto"/>
        <w:jc w:val="center"/>
        <w:rPr>
          <w:rFonts w:ascii="Arial" w:eastAsiaTheme="minorHAnsi" w:hAnsi="Arial" w:cs="Arial"/>
          <w:b/>
          <w:lang w:val="es-MX" w:eastAsia="en-US"/>
        </w:rPr>
      </w:pPr>
    </w:p>
    <w:p w14:paraId="06EE1CEA" w14:textId="77777777" w:rsidR="00DB4486" w:rsidRDefault="00DB4486" w:rsidP="00DB4486">
      <w:pPr>
        <w:spacing w:after="160" w:line="276" w:lineRule="auto"/>
        <w:jc w:val="center"/>
        <w:rPr>
          <w:rFonts w:ascii="Arial" w:eastAsiaTheme="minorHAnsi" w:hAnsi="Arial" w:cs="Arial"/>
          <w:b/>
          <w:lang w:val="es-MX" w:eastAsia="en-US"/>
        </w:rPr>
      </w:pPr>
    </w:p>
    <w:p w14:paraId="77D7EFBB" w14:textId="77777777" w:rsidR="00DB4486" w:rsidRDefault="00DB4486" w:rsidP="00DB4486">
      <w:pPr>
        <w:spacing w:after="160" w:line="276" w:lineRule="auto"/>
        <w:jc w:val="center"/>
        <w:rPr>
          <w:rFonts w:ascii="Arial" w:eastAsiaTheme="minorHAnsi" w:hAnsi="Arial" w:cs="Arial"/>
          <w:b/>
          <w:lang w:val="es-MX" w:eastAsia="en-US"/>
        </w:rPr>
      </w:pPr>
    </w:p>
    <w:p w14:paraId="3214D803" w14:textId="77777777" w:rsidR="00DB4486" w:rsidRDefault="00DB4486" w:rsidP="00DB4486">
      <w:pPr>
        <w:spacing w:after="160" w:line="276" w:lineRule="auto"/>
        <w:jc w:val="center"/>
        <w:rPr>
          <w:rFonts w:ascii="Arial" w:eastAsiaTheme="minorHAnsi" w:hAnsi="Arial" w:cs="Arial"/>
          <w:b/>
          <w:lang w:val="es-MX" w:eastAsia="en-US"/>
        </w:rPr>
      </w:pPr>
    </w:p>
    <w:p w14:paraId="64AFC753" w14:textId="77777777" w:rsidR="00DB4486" w:rsidRPr="008E0430" w:rsidRDefault="00DB4486" w:rsidP="00DB4486">
      <w:pPr>
        <w:spacing w:after="160" w:line="276" w:lineRule="auto"/>
        <w:jc w:val="center"/>
        <w:rPr>
          <w:rFonts w:ascii="Arial" w:eastAsiaTheme="minorHAnsi" w:hAnsi="Arial" w:cs="Arial"/>
          <w:b/>
          <w:lang w:val="es-MX" w:eastAsia="en-US"/>
        </w:rPr>
      </w:pPr>
      <w:r w:rsidRPr="008E0430">
        <w:rPr>
          <w:rFonts w:ascii="Arial" w:eastAsiaTheme="minorHAnsi" w:hAnsi="Arial" w:cs="Arial"/>
          <w:b/>
          <w:lang w:val="es-MX" w:eastAsia="en-US"/>
        </w:rPr>
        <w:t>CONJUNTAMENTE CON LAS DEMÁS DIPUTADAS Y DIPUTADOS INTEGRANTES DEL GRUPO PARLAMENTARIO “MIGUEL RAMOS ARIZPE” DEL PARTIDO REVOLUCIONARIO INSTITUCIONAL.</w:t>
      </w:r>
    </w:p>
    <w:tbl>
      <w:tblPr>
        <w:tblStyle w:val="Tablaconcuadrcula106"/>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252"/>
      </w:tblGrid>
      <w:tr w:rsidR="00DB4486" w:rsidRPr="008E0430" w14:paraId="44EAC2CF" w14:textId="77777777" w:rsidTr="00440AC1">
        <w:tc>
          <w:tcPr>
            <w:tcW w:w="4248" w:type="dxa"/>
          </w:tcPr>
          <w:p w14:paraId="467EABFF" w14:textId="77777777" w:rsidR="00DB4486" w:rsidRPr="008E0430" w:rsidRDefault="00DB4486" w:rsidP="00440AC1">
            <w:pPr>
              <w:tabs>
                <w:tab w:val="left" w:pos="5056"/>
              </w:tabs>
              <w:jc w:val="both"/>
              <w:rPr>
                <w:rFonts w:ascii="Arial" w:eastAsiaTheme="minorHAnsi" w:hAnsi="Arial" w:cs="Arial"/>
                <w:b/>
                <w:sz w:val="20"/>
                <w:lang w:val="es-MX" w:eastAsia="en-US"/>
              </w:rPr>
            </w:pPr>
          </w:p>
        </w:tc>
        <w:tc>
          <w:tcPr>
            <w:tcW w:w="709" w:type="dxa"/>
          </w:tcPr>
          <w:p w14:paraId="04991E3F" w14:textId="77777777" w:rsidR="00DB4486" w:rsidRPr="008E0430" w:rsidRDefault="00DB4486" w:rsidP="00440AC1">
            <w:pPr>
              <w:tabs>
                <w:tab w:val="left" w:pos="5056"/>
              </w:tabs>
              <w:jc w:val="center"/>
              <w:rPr>
                <w:rFonts w:ascii="Arial" w:eastAsiaTheme="minorHAnsi" w:hAnsi="Arial" w:cs="Arial"/>
                <w:b/>
                <w:sz w:val="20"/>
                <w:lang w:val="es-MX" w:eastAsia="en-US"/>
              </w:rPr>
            </w:pPr>
          </w:p>
        </w:tc>
        <w:tc>
          <w:tcPr>
            <w:tcW w:w="4252" w:type="dxa"/>
          </w:tcPr>
          <w:p w14:paraId="012A0ABE" w14:textId="77777777" w:rsidR="00DB4486" w:rsidRPr="008E0430" w:rsidRDefault="00DB4486" w:rsidP="00440AC1">
            <w:pPr>
              <w:tabs>
                <w:tab w:val="left" w:pos="5056"/>
              </w:tabs>
              <w:jc w:val="center"/>
              <w:rPr>
                <w:rFonts w:ascii="Arial" w:eastAsiaTheme="minorHAnsi" w:hAnsi="Arial" w:cs="Arial"/>
                <w:b/>
                <w:sz w:val="20"/>
                <w:lang w:val="es-MX" w:eastAsia="en-US"/>
              </w:rPr>
            </w:pPr>
          </w:p>
        </w:tc>
      </w:tr>
      <w:tr w:rsidR="00DB4486" w:rsidRPr="008E0430" w14:paraId="4B3430A6" w14:textId="77777777" w:rsidTr="00440AC1">
        <w:tc>
          <w:tcPr>
            <w:tcW w:w="4248" w:type="dxa"/>
          </w:tcPr>
          <w:p w14:paraId="7D406A58" w14:textId="77777777" w:rsidR="00DB4486" w:rsidRPr="008E0430" w:rsidRDefault="00DB4486" w:rsidP="00440AC1">
            <w:pPr>
              <w:tabs>
                <w:tab w:val="left" w:pos="5056"/>
              </w:tabs>
              <w:jc w:val="both"/>
              <w:rPr>
                <w:rFonts w:ascii="Arial" w:eastAsiaTheme="minorHAnsi" w:hAnsi="Arial" w:cs="Arial"/>
                <w:b/>
                <w:sz w:val="20"/>
                <w:lang w:val="es-MX" w:eastAsia="en-US"/>
              </w:rPr>
            </w:pPr>
            <w:r w:rsidRPr="008E0430">
              <w:rPr>
                <w:rFonts w:ascii="Arial" w:eastAsiaTheme="minorHAnsi" w:hAnsi="Arial" w:cs="Arial"/>
                <w:b/>
                <w:sz w:val="20"/>
                <w:lang w:val="es-MX" w:eastAsia="en-US"/>
              </w:rPr>
              <w:t xml:space="preserve">DIP. </w:t>
            </w:r>
            <w:r w:rsidRPr="008E0430">
              <w:rPr>
                <w:rFonts w:ascii="Arial" w:eastAsiaTheme="minorHAnsi" w:hAnsi="Arial" w:cs="Arial"/>
                <w:b/>
                <w:snapToGrid w:val="0"/>
                <w:sz w:val="20"/>
                <w:lang w:val="es-MX" w:eastAsia="en-US"/>
              </w:rPr>
              <w:t>MARÍA EUGENIA GUADALUPE CALDERÓN AMEZCUA</w:t>
            </w:r>
          </w:p>
        </w:tc>
        <w:tc>
          <w:tcPr>
            <w:tcW w:w="709" w:type="dxa"/>
          </w:tcPr>
          <w:p w14:paraId="2B3CB3E5" w14:textId="77777777" w:rsidR="00DB4486" w:rsidRPr="008E0430" w:rsidRDefault="00DB4486" w:rsidP="00440AC1">
            <w:pPr>
              <w:tabs>
                <w:tab w:val="left" w:pos="5056"/>
              </w:tabs>
              <w:jc w:val="both"/>
              <w:rPr>
                <w:rFonts w:ascii="Arial" w:eastAsiaTheme="minorHAnsi" w:hAnsi="Arial" w:cs="Arial"/>
                <w:b/>
                <w:sz w:val="20"/>
                <w:lang w:val="es-MX" w:eastAsia="en-US"/>
              </w:rPr>
            </w:pPr>
          </w:p>
        </w:tc>
        <w:tc>
          <w:tcPr>
            <w:tcW w:w="4252" w:type="dxa"/>
          </w:tcPr>
          <w:p w14:paraId="52CE30D5" w14:textId="77777777" w:rsidR="00DB4486" w:rsidRPr="008E0430" w:rsidRDefault="00DB4486" w:rsidP="00440AC1">
            <w:pPr>
              <w:tabs>
                <w:tab w:val="left" w:pos="5056"/>
              </w:tabs>
              <w:jc w:val="both"/>
              <w:rPr>
                <w:rFonts w:ascii="Arial" w:eastAsiaTheme="minorHAnsi" w:hAnsi="Arial" w:cs="Arial"/>
                <w:b/>
                <w:sz w:val="20"/>
                <w:lang w:val="es-MX" w:eastAsia="en-US"/>
              </w:rPr>
            </w:pPr>
            <w:r w:rsidRPr="008E0430">
              <w:rPr>
                <w:rFonts w:ascii="Arial" w:eastAsiaTheme="minorHAnsi" w:hAnsi="Arial" w:cs="Arial"/>
                <w:b/>
                <w:sz w:val="20"/>
                <w:lang w:val="es-MX" w:eastAsia="en-US"/>
              </w:rPr>
              <w:t>DIP. MARÍA ESPERANZA CHAPA GARCÍA</w:t>
            </w:r>
          </w:p>
        </w:tc>
      </w:tr>
      <w:tr w:rsidR="00DB4486" w:rsidRPr="008E0430" w14:paraId="777B486C" w14:textId="77777777" w:rsidTr="00440AC1">
        <w:tc>
          <w:tcPr>
            <w:tcW w:w="4248" w:type="dxa"/>
          </w:tcPr>
          <w:p w14:paraId="2C3B1EE8" w14:textId="77777777" w:rsidR="00DB4486" w:rsidRPr="008E0430" w:rsidRDefault="00DB4486" w:rsidP="00440AC1">
            <w:pPr>
              <w:tabs>
                <w:tab w:val="left" w:pos="5056"/>
              </w:tabs>
              <w:jc w:val="both"/>
              <w:rPr>
                <w:rFonts w:ascii="Arial" w:eastAsiaTheme="minorHAnsi" w:hAnsi="Arial" w:cs="Arial"/>
                <w:b/>
                <w:sz w:val="20"/>
                <w:lang w:val="es-MX" w:eastAsia="en-US"/>
              </w:rPr>
            </w:pPr>
          </w:p>
          <w:p w14:paraId="731D7282" w14:textId="77777777" w:rsidR="00DB4486" w:rsidRPr="008E0430" w:rsidRDefault="00DB4486" w:rsidP="00440AC1">
            <w:pPr>
              <w:tabs>
                <w:tab w:val="left" w:pos="5056"/>
              </w:tabs>
              <w:jc w:val="both"/>
              <w:rPr>
                <w:rFonts w:ascii="Arial" w:eastAsiaTheme="minorHAnsi" w:hAnsi="Arial" w:cs="Arial"/>
                <w:b/>
                <w:sz w:val="20"/>
                <w:lang w:val="es-MX" w:eastAsia="en-US"/>
              </w:rPr>
            </w:pPr>
          </w:p>
        </w:tc>
        <w:tc>
          <w:tcPr>
            <w:tcW w:w="709" w:type="dxa"/>
          </w:tcPr>
          <w:p w14:paraId="4BBEE953" w14:textId="77777777" w:rsidR="00DB4486" w:rsidRPr="008E0430" w:rsidRDefault="00DB4486" w:rsidP="00440AC1">
            <w:pPr>
              <w:tabs>
                <w:tab w:val="left" w:pos="5056"/>
              </w:tabs>
              <w:jc w:val="both"/>
              <w:rPr>
                <w:rFonts w:ascii="Arial" w:eastAsiaTheme="minorHAnsi" w:hAnsi="Arial" w:cs="Arial"/>
                <w:b/>
                <w:sz w:val="20"/>
                <w:lang w:val="es-MX" w:eastAsia="en-US"/>
              </w:rPr>
            </w:pPr>
          </w:p>
        </w:tc>
        <w:tc>
          <w:tcPr>
            <w:tcW w:w="4252" w:type="dxa"/>
          </w:tcPr>
          <w:p w14:paraId="7609F7FB" w14:textId="77777777" w:rsidR="00DB4486" w:rsidRPr="008E0430" w:rsidRDefault="00DB4486" w:rsidP="00440AC1">
            <w:pPr>
              <w:tabs>
                <w:tab w:val="left" w:pos="5056"/>
              </w:tabs>
              <w:jc w:val="both"/>
              <w:rPr>
                <w:rFonts w:ascii="Arial" w:eastAsiaTheme="minorHAnsi" w:hAnsi="Arial" w:cs="Arial"/>
                <w:b/>
                <w:sz w:val="20"/>
                <w:lang w:val="es-MX" w:eastAsia="en-US"/>
              </w:rPr>
            </w:pPr>
          </w:p>
        </w:tc>
      </w:tr>
      <w:tr w:rsidR="00DB4486" w:rsidRPr="008E0430" w14:paraId="43832539" w14:textId="77777777" w:rsidTr="00440AC1">
        <w:tc>
          <w:tcPr>
            <w:tcW w:w="4248" w:type="dxa"/>
          </w:tcPr>
          <w:p w14:paraId="4F965B55" w14:textId="77777777" w:rsidR="00DB4486" w:rsidRPr="008E0430" w:rsidRDefault="00DB4486" w:rsidP="00440AC1">
            <w:pPr>
              <w:tabs>
                <w:tab w:val="left" w:pos="5056"/>
              </w:tabs>
              <w:jc w:val="both"/>
              <w:rPr>
                <w:rFonts w:ascii="Arial" w:eastAsiaTheme="minorHAnsi" w:hAnsi="Arial" w:cs="Arial"/>
                <w:b/>
                <w:sz w:val="20"/>
                <w:lang w:val="es-MX" w:eastAsia="en-US"/>
              </w:rPr>
            </w:pPr>
            <w:r w:rsidRPr="008E0430">
              <w:rPr>
                <w:rFonts w:ascii="Arial" w:eastAsiaTheme="minorHAnsi" w:hAnsi="Arial" w:cs="Arial"/>
                <w:b/>
                <w:sz w:val="20"/>
                <w:lang w:val="es-MX" w:eastAsia="en-US"/>
              </w:rPr>
              <w:t xml:space="preserve">DIP. </w:t>
            </w:r>
            <w:r w:rsidRPr="008E0430">
              <w:rPr>
                <w:rFonts w:ascii="Arial" w:eastAsiaTheme="minorHAnsi" w:hAnsi="Arial" w:cs="Arial"/>
                <w:b/>
                <w:snapToGrid w:val="0"/>
                <w:sz w:val="20"/>
                <w:lang w:val="es-MX" w:eastAsia="en-US"/>
              </w:rPr>
              <w:t>JESÚS MARÍA MONTEMAYOR GARZA</w:t>
            </w:r>
          </w:p>
        </w:tc>
        <w:tc>
          <w:tcPr>
            <w:tcW w:w="709" w:type="dxa"/>
          </w:tcPr>
          <w:p w14:paraId="563AAEB5" w14:textId="77777777" w:rsidR="00DB4486" w:rsidRPr="008E0430" w:rsidRDefault="00DB4486" w:rsidP="00440AC1">
            <w:pPr>
              <w:tabs>
                <w:tab w:val="left" w:pos="5056"/>
              </w:tabs>
              <w:jc w:val="both"/>
              <w:rPr>
                <w:rFonts w:ascii="Arial" w:eastAsiaTheme="minorHAnsi" w:hAnsi="Arial" w:cs="Arial"/>
                <w:b/>
                <w:sz w:val="20"/>
                <w:lang w:val="es-MX" w:eastAsia="en-US"/>
              </w:rPr>
            </w:pPr>
          </w:p>
        </w:tc>
        <w:tc>
          <w:tcPr>
            <w:tcW w:w="4252" w:type="dxa"/>
          </w:tcPr>
          <w:p w14:paraId="244D4600" w14:textId="77777777" w:rsidR="00DB4486" w:rsidRPr="008E0430" w:rsidRDefault="00DB4486" w:rsidP="00440AC1">
            <w:pPr>
              <w:tabs>
                <w:tab w:val="left" w:pos="5056"/>
              </w:tabs>
              <w:jc w:val="both"/>
              <w:rPr>
                <w:rFonts w:ascii="Arial" w:eastAsiaTheme="minorHAnsi" w:hAnsi="Arial" w:cs="Arial"/>
                <w:b/>
                <w:sz w:val="20"/>
                <w:lang w:val="es-MX" w:eastAsia="en-US"/>
              </w:rPr>
            </w:pPr>
            <w:r w:rsidRPr="008E0430">
              <w:rPr>
                <w:rFonts w:ascii="Arial" w:eastAsiaTheme="minorHAnsi" w:hAnsi="Arial" w:cs="Arial"/>
                <w:b/>
                <w:sz w:val="20"/>
                <w:lang w:val="es-MX" w:eastAsia="en-US"/>
              </w:rPr>
              <w:t>DIP. JORGE ANTONIO ABDALA SERNA</w:t>
            </w:r>
          </w:p>
        </w:tc>
      </w:tr>
      <w:tr w:rsidR="00DB4486" w:rsidRPr="008E0430" w14:paraId="093C9C47" w14:textId="77777777" w:rsidTr="00440AC1">
        <w:tc>
          <w:tcPr>
            <w:tcW w:w="4248" w:type="dxa"/>
          </w:tcPr>
          <w:p w14:paraId="1937D087" w14:textId="77777777" w:rsidR="00DB4486" w:rsidRPr="008E0430" w:rsidRDefault="00DB4486" w:rsidP="00440AC1">
            <w:pPr>
              <w:tabs>
                <w:tab w:val="left" w:pos="5056"/>
              </w:tabs>
              <w:jc w:val="both"/>
              <w:rPr>
                <w:rFonts w:ascii="Arial" w:eastAsiaTheme="minorHAnsi" w:hAnsi="Arial" w:cs="Arial"/>
                <w:b/>
                <w:sz w:val="20"/>
                <w:lang w:val="es-MX" w:eastAsia="en-US"/>
              </w:rPr>
            </w:pPr>
          </w:p>
          <w:p w14:paraId="0D479633" w14:textId="77777777" w:rsidR="00DB4486" w:rsidRPr="008E0430" w:rsidRDefault="00DB4486" w:rsidP="00440AC1">
            <w:pPr>
              <w:tabs>
                <w:tab w:val="left" w:pos="5056"/>
              </w:tabs>
              <w:jc w:val="both"/>
              <w:rPr>
                <w:rFonts w:ascii="Arial" w:eastAsiaTheme="minorHAnsi" w:hAnsi="Arial" w:cs="Arial"/>
                <w:b/>
                <w:sz w:val="20"/>
                <w:lang w:val="es-MX" w:eastAsia="en-US"/>
              </w:rPr>
            </w:pPr>
          </w:p>
        </w:tc>
        <w:tc>
          <w:tcPr>
            <w:tcW w:w="709" w:type="dxa"/>
          </w:tcPr>
          <w:p w14:paraId="0E59DD20" w14:textId="77777777" w:rsidR="00DB4486" w:rsidRPr="008E0430" w:rsidRDefault="00DB4486" w:rsidP="00440AC1">
            <w:pPr>
              <w:tabs>
                <w:tab w:val="left" w:pos="5056"/>
              </w:tabs>
              <w:jc w:val="both"/>
              <w:rPr>
                <w:rFonts w:ascii="Arial" w:eastAsiaTheme="minorHAnsi" w:hAnsi="Arial" w:cs="Arial"/>
                <w:b/>
                <w:sz w:val="20"/>
                <w:lang w:val="es-MX" w:eastAsia="en-US"/>
              </w:rPr>
            </w:pPr>
          </w:p>
        </w:tc>
        <w:tc>
          <w:tcPr>
            <w:tcW w:w="4252" w:type="dxa"/>
          </w:tcPr>
          <w:p w14:paraId="2884C9C0" w14:textId="77777777" w:rsidR="00DB4486" w:rsidRPr="008E0430" w:rsidRDefault="00DB4486" w:rsidP="00440AC1">
            <w:pPr>
              <w:tabs>
                <w:tab w:val="left" w:pos="5056"/>
              </w:tabs>
              <w:jc w:val="both"/>
              <w:rPr>
                <w:rFonts w:ascii="Arial" w:eastAsiaTheme="minorHAnsi" w:hAnsi="Arial" w:cs="Arial"/>
                <w:b/>
                <w:sz w:val="20"/>
                <w:lang w:val="es-MX" w:eastAsia="en-US"/>
              </w:rPr>
            </w:pPr>
          </w:p>
        </w:tc>
      </w:tr>
      <w:tr w:rsidR="00DB4486" w:rsidRPr="008E0430" w14:paraId="37B7CCC2" w14:textId="77777777" w:rsidTr="00440AC1">
        <w:tc>
          <w:tcPr>
            <w:tcW w:w="4248" w:type="dxa"/>
          </w:tcPr>
          <w:p w14:paraId="7543F4E1" w14:textId="77777777" w:rsidR="00DB4486" w:rsidRPr="008E0430" w:rsidRDefault="00DB4486" w:rsidP="00440AC1">
            <w:pPr>
              <w:tabs>
                <w:tab w:val="left" w:pos="4678"/>
              </w:tabs>
              <w:jc w:val="both"/>
              <w:rPr>
                <w:rFonts w:ascii="Arial" w:eastAsiaTheme="minorHAnsi" w:hAnsi="Arial" w:cs="Arial"/>
                <w:b/>
                <w:sz w:val="20"/>
                <w:lang w:val="es-MX" w:eastAsia="en-US"/>
              </w:rPr>
            </w:pPr>
            <w:r w:rsidRPr="008E0430">
              <w:rPr>
                <w:rFonts w:ascii="Arial" w:eastAsiaTheme="minorHAnsi" w:hAnsi="Arial" w:cs="Arial"/>
                <w:b/>
                <w:sz w:val="20"/>
                <w:lang w:val="es-MX" w:eastAsia="en-US"/>
              </w:rPr>
              <w:t xml:space="preserve">DIP. </w:t>
            </w:r>
            <w:r w:rsidRPr="008E0430">
              <w:rPr>
                <w:rFonts w:ascii="Arial" w:eastAsiaTheme="minorHAnsi" w:hAnsi="Arial" w:cs="Arial"/>
                <w:b/>
                <w:snapToGrid w:val="0"/>
                <w:sz w:val="20"/>
                <w:lang w:val="es-MX" w:eastAsia="en-US"/>
              </w:rPr>
              <w:t>MARÍA GUADALUPE OYERVIDES VALDÉZ</w:t>
            </w:r>
          </w:p>
        </w:tc>
        <w:tc>
          <w:tcPr>
            <w:tcW w:w="709" w:type="dxa"/>
          </w:tcPr>
          <w:p w14:paraId="4B165892" w14:textId="77777777" w:rsidR="00DB4486" w:rsidRPr="008E0430" w:rsidRDefault="00DB4486" w:rsidP="00440AC1">
            <w:pPr>
              <w:tabs>
                <w:tab w:val="left" w:pos="5056"/>
              </w:tabs>
              <w:jc w:val="both"/>
              <w:rPr>
                <w:rFonts w:ascii="Arial" w:eastAsiaTheme="minorHAnsi" w:hAnsi="Arial" w:cs="Arial"/>
                <w:b/>
                <w:sz w:val="20"/>
                <w:lang w:val="es-MX" w:eastAsia="en-US"/>
              </w:rPr>
            </w:pPr>
          </w:p>
        </w:tc>
        <w:tc>
          <w:tcPr>
            <w:tcW w:w="4252" w:type="dxa"/>
          </w:tcPr>
          <w:p w14:paraId="3350A431" w14:textId="77777777" w:rsidR="00DB4486" w:rsidRPr="008E0430" w:rsidRDefault="00DB4486" w:rsidP="00440AC1">
            <w:pPr>
              <w:tabs>
                <w:tab w:val="left" w:pos="5056"/>
              </w:tabs>
              <w:jc w:val="both"/>
              <w:rPr>
                <w:rFonts w:ascii="Arial" w:eastAsiaTheme="minorHAnsi" w:hAnsi="Arial" w:cs="Arial"/>
                <w:b/>
                <w:sz w:val="20"/>
                <w:lang w:val="es-MX" w:eastAsia="en-US"/>
              </w:rPr>
            </w:pPr>
            <w:r w:rsidRPr="008E0430">
              <w:rPr>
                <w:rFonts w:ascii="Arial" w:eastAsiaTheme="minorHAnsi" w:hAnsi="Arial" w:cs="Arial"/>
                <w:b/>
                <w:sz w:val="20"/>
                <w:lang w:val="es-MX" w:eastAsia="en-US"/>
              </w:rPr>
              <w:t>DIP.  RICARDO LÓPEZ CAMPOS</w:t>
            </w:r>
          </w:p>
        </w:tc>
      </w:tr>
      <w:tr w:rsidR="00DB4486" w:rsidRPr="008E0430" w14:paraId="3F0D31F2" w14:textId="77777777" w:rsidTr="00440AC1">
        <w:tc>
          <w:tcPr>
            <w:tcW w:w="4248" w:type="dxa"/>
          </w:tcPr>
          <w:p w14:paraId="213709F7" w14:textId="77777777" w:rsidR="00DB4486" w:rsidRPr="008E0430" w:rsidRDefault="00DB4486" w:rsidP="00440AC1">
            <w:pPr>
              <w:tabs>
                <w:tab w:val="left" w:pos="4678"/>
              </w:tabs>
              <w:jc w:val="both"/>
              <w:rPr>
                <w:rFonts w:ascii="Arial" w:eastAsiaTheme="minorHAnsi" w:hAnsi="Arial" w:cs="Arial"/>
                <w:b/>
                <w:sz w:val="20"/>
                <w:lang w:val="es-MX" w:eastAsia="en-US"/>
              </w:rPr>
            </w:pPr>
          </w:p>
          <w:p w14:paraId="57861A40" w14:textId="77777777" w:rsidR="00DB4486" w:rsidRPr="008E0430" w:rsidRDefault="00DB4486" w:rsidP="00440AC1">
            <w:pPr>
              <w:tabs>
                <w:tab w:val="left" w:pos="4678"/>
              </w:tabs>
              <w:jc w:val="both"/>
              <w:rPr>
                <w:rFonts w:ascii="Arial" w:eastAsiaTheme="minorHAnsi" w:hAnsi="Arial" w:cs="Arial"/>
                <w:b/>
                <w:sz w:val="20"/>
                <w:lang w:val="es-MX" w:eastAsia="en-US"/>
              </w:rPr>
            </w:pPr>
          </w:p>
        </w:tc>
        <w:tc>
          <w:tcPr>
            <w:tcW w:w="709" w:type="dxa"/>
          </w:tcPr>
          <w:p w14:paraId="4EA9FB11" w14:textId="77777777" w:rsidR="00DB4486" w:rsidRPr="008E0430" w:rsidRDefault="00DB4486" w:rsidP="00440AC1">
            <w:pPr>
              <w:tabs>
                <w:tab w:val="left" w:pos="5056"/>
              </w:tabs>
              <w:jc w:val="both"/>
              <w:rPr>
                <w:rFonts w:ascii="Arial" w:eastAsiaTheme="minorHAnsi" w:hAnsi="Arial" w:cs="Arial"/>
                <w:b/>
                <w:sz w:val="20"/>
                <w:lang w:val="es-MX" w:eastAsia="en-US"/>
              </w:rPr>
            </w:pPr>
          </w:p>
        </w:tc>
        <w:tc>
          <w:tcPr>
            <w:tcW w:w="4252" w:type="dxa"/>
          </w:tcPr>
          <w:p w14:paraId="6A1191A4" w14:textId="77777777" w:rsidR="00DB4486" w:rsidRPr="008E0430" w:rsidRDefault="00DB4486" w:rsidP="00440AC1">
            <w:pPr>
              <w:tabs>
                <w:tab w:val="left" w:pos="5056"/>
              </w:tabs>
              <w:jc w:val="both"/>
              <w:rPr>
                <w:rFonts w:ascii="Arial" w:eastAsiaTheme="minorHAnsi" w:hAnsi="Arial" w:cs="Arial"/>
                <w:b/>
                <w:sz w:val="20"/>
                <w:lang w:val="es-MX" w:eastAsia="en-US"/>
              </w:rPr>
            </w:pPr>
          </w:p>
        </w:tc>
      </w:tr>
      <w:tr w:rsidR="00DB4486" w:rsidRPr="008E0430" w14:paraId="0BD2F6CB" w14:textId="77777777" w:rsidTr="00440AC1">
        <w:tc>
          <w:tcPr>
            <w:tcW w:w="4248" w:type="dxa"/>
          </w:tcPr>
          <w:p w14:paraId="7841E3EE" w14:textId="77777777" w:rsidR="00DB4486" w:rsidRPr="008E0430" w:rsidRDefault="00DB4486" w:rsidP="00440AC1">
            <w:pPr>
              <w:tabs>
                <w:tab w:val="left" w:pos="4678"/>
              </w:tabs>
              <w:jc w:val="both"/>
              <w:rPr>
                <w:rFonts w:ascii="Arial" w:eastAsiaTheme="minorHAnsi" w:hAnsi="Arial" w:cs="Arial"/>
                <w:b/>
                <w:sz w:val="20"/>
                <w:lang w:val="es-MX" w:eastAsia="en-US"/>
              </w:rPr>
            </w:pPr>
            <w:r w:rsidRPr="008E0430">
              <w:rPr>
                <w:rFonts w:ascii="Arial" w:eastAsiaTheme="minorHAnsi" w:hAnsi="Arial" w:cs="Arial"/>
                <w:b/>
                <w:sz w:val="20"/>
                <w:lang w:val="es-MX" w:eastAsia="en-US"/>
              </w:rPr>
              <w:t xml:space="preserve">DIP. </w:t>
            </w:r>
            <w:r w:rsidRPr="008E0430">
              <w:rPr>
                <w:rFonts w:ascii="Arial" w:eastAsiaTheme="minorHAnsi" w:hAnsi="Arial" w:cs="Arial"/>
                <w:b/>
                <w:snapToGrid w:val="0"/>
                <w:sz w:val="20"/>
                <w:lang w:val="es-MX" w:eastAsia="en-US"/>
              </w:rPr>
              <w:t>RAÚL ONOFRE CONTRERAS</w:t>
            </w:r>
          </w:p>
        </w:tc>
        <w:tc>
          <w:tcPr>
            <w:tcW w:w="709" w:type="dxa"/>
          </w:tcPr>
          <w:p w14:paraId="12D22B8F" w14:textId="77777777" w:rsidR="00DB4486" w:rsidRPr="008E0430" w:rsidRDefault="00DB4486" w:rsidP="00440AC1">
            <w:pPr>
              <w:tabs>
                <w:tab w:val="left" w:pos="5056"/>
              </w:tabs>
              <w:jc w:val="both"/>
              <w:rPr>
                <w:rFonts w:ascii="Arial" w:eastAsiaTheme="minorHAnsi" w:hAnsi="Arial" w:cs="Arial"/>
                <w:b/>
                <w:sz w:val="20"/>
                <w:lang w:val="es-MX" w:eastAsia="en-US"/>
              </w:rPr>
            </w:pPr>
          </w:p>
        </w:tc>
        <w:tc>
          <w:tcPr>
            <w:tcW w:w="4252" w:type="dxa"/>
          </w:tcPr>
          <w:p w14:paraId="23DDB770" w14:textId="77777777" w:rsidR="00DB4486" w:rsidRPr="008E0430" w:rsidRDefault="00DB4486" w:rsidP="00440AC1">
            <w:pPr>
              <w:tabs>
                <w:tab w:val="left" w:pos="5056"/>
              </w:tabs>
              <w:jc w:val="both"/>
              <w:rPr>
                <w:rFonts w:ascii="Arial" w:eastAsiaTheme="minorHAnsi" w:hAnsi="Arial" w:cs="Arial"/>
                <w:b/>
                <w:sz w:val="20"/>
                <w:lang w:val="es-MX" w:eastAsia="en-US"/>
              </w:rPr>
            </w:pPr>
            <w:r w:rsidRPr="008E0430">
              <w:rPr>
                <w:rFonts w:ascii="Arial" w:eastAsiaTheme="minorHAnsi" w:hAnsi="Arial" w:cs="Arial"/>
                <w:b/>
                <w:sz w:val="20"/>
                <w:lang w:val="es-MX" w:eastAsia="en-US"/>
              </w:rPr>
              <w:t>DIP. OLIVIA MARTÍNEZ LEYVA</w:t>
            </w:r>
          </w:p>
        </w:tc>
      </w:tr>
      <w:tr w:rsidR="00DB4486" w:rsidRPr="008E0430" w14:paraId="7BBD3039" w14:textId="77777777" w:rsidTr="00440AC1">
        <w:trPr>
          <w:trHeight w:val="635"/>
        </w:trPr>
        <w:tc>
          <w:tcPr>
            <w:tcW w:w="4248" w:type="dxa"/>
          </w:tcPr>
          <w:p w14:paraId="37527894" w14:textId="77777777" w:rsidR="00DB4486" w:rsidRPr="008E0430" w:rsidRDefault="00DB4486" w:rsidP="00440AC1">
            <w:pPr>
              <w:tabs>
                <w:tab w:val="left" w:pos="4678"/>
              </w:tabs>
              <w:jc w:val="both"/>
              <w:rPr>
                <w:rFonts w:ascii="Arial" w:eastAsiaTheme="minorHAnsi" w:hAnsi="Arial" w:cs="Arial"/>
                <w:b/>
                <w:sz w:val="20"/>
                <w:lang w:val="es-MX" w:eastAsia="en-US"/>
              </w:rPr>
            </w:pPr>
          </w:p>
          <w:p w14:paraId="71E88D65" w14:textId="77777777" w:rsidR="00DB4486" w:rsidRPr="008E0430" w:rsidRDefault="00DB4486" w:rsidP="00440AC1">
            <w:pPr>
              <w:tabs>
                <w:tab w:val="left" w:pos="4678"/>
              </w:tabs>
              <w:jc w:val="both"/>
              <w:rPr>
                <w:rFonts w:ascii="Arial" w:eastAsiaTheme="minorHAnsi" w:hAnsi="Arial" w:cs="Arial"/>
                <w:b/>
                <w:sz w:val="20"/>
                <w:lang w:val="es-MX" w:eastAsia="en-US"/>
              </w:rPr>
            </w:pPr>
          </w:p>
        </w:tc>
        <w:tc>
          <w:tcPr>
            <w:tcW w:w="709" w:type="dxa"/>
          </w:tcPr>
          <w:p w14:paraId="01854E69" w14:textId="77777777" w:rsidR="00DB4486" w:rsidRPr="008E0430" w:rsidRDefault="00DB4486" w:rsidP="00440AC1">
            <w:pPr>
              <w:tabs>
                <w:tab w:val="left" w:pos="5056"/>
              </w:tabs>
              <w:jc w:val="both"/>
              <w:rPr>
                <w:rFonts w:ascii="Arial" w:eastAsiaTheme="minorHAnsi" w:hAnsi="Arial" w:cs="Arial"/>
                <w:b/>
                <w:sz w:val="20"/>
                <w:lang w:val="es-MX" w:eastAsia="en-US"/>
              </w:rPr>
            </w:pPr>
          </w:p>
        </w:tc>
        <w:tc>
          <w:tcPr>
            <w:tcW w:w="4252" w:type="dxa"/>
          </w:tcPr>
          <w:p w14:paraId="721DC937" w14:textId="77777777" w:rsidR="00DB4486" w:rsidRPr="008E0430" w:rsidRDefault="00DB4486" w:rsidP="00440AC1">
            <w:pPr>
              <w:tabs>
                <w:tab w:val="left" w:pos="5056"/>
              </w:tabs>
              <w:jc w:val="both"/>
              <w:rPr>
                <w:rFonts w:ascii="Arial" w:eastAsiaTheme="minorHAnsi" w:hAnsi="Arial" w:cs="Arial"/>
                <w:b/>
                <w:sz w:val="20"/>
                <w:lang w:val="es-MX" w:eastAsia="en-US"/>
              </w:rPr>
            </w:pPr>
          </w:p>
        </w:tc>
      </w:tr>
      <w:tr w:rsidR="00DB4486" w:rsidRPr="008E0430" w14:paraId="0E79E1D5" w14:textId="77777777" w:rsidTr="00440AC1">
        <w:tc>
          <w:tcPr>
            <w:tcW w:w="4248" w:type="dxa"/>
          </w:tcPr>
          <w:p w14:paraId="23F00002" w14:textId="77777777" w:rsidR="00DB4486" w:rsidRPr="008E0430" w:rsidRDefault="00DB4486" w:rsidP="00440AC1">
            <w:pPr>
              <w:tabs>
                <w:tab w:val="left" w:pos="4678"/>
              </w:tabs>
              <w:jc w:val="both"/>
              <w:rPr>
                <w:rFonts w:ascii="Arial" w:eastAsiaTheme="minorHAnsi" w:hAnsi="Arial" w:cs="Arial"/>
                <w:b/>
                <w:sz w:val="20"/>
                <w:lang w:val="es-MX" w:eastAsia="en-US"/>
              </w:rPr>
            </w:pPr>
            <w:r w:rsidRPr="008E0430">
              <w:rPr>
                <w:rFonts w:ascii="Arial" w:eastAsiaTheme="minorHAnsi" w:hAnsi="Arial" w:cs="Arial"/>
                <w:b/>
                <w:sz w:val="20"/>
                <w:lang w:val="es-MX" w:eastAsia="en-US"/>
              </w:rPr>
              <w:t xml:space="preserve">DIP. </w:t>
            </w:r>
            <w:r w:rsidRPr="008E0430">
              <w:rPr>
                <w:rFonts w:ascii="Arial" w:eastAsiaTheme="minorHAnsi" w:hAnsi="Arial" w:cs="Arial"/>
                <w:b/>
                <w:snapToGrid w:val="0"/>
                <w:sz w:val="20"/>
                <w:lang w:val="es-MX" w:eastAsia="en-US"/>
              </w:rPr>
              <w:t>EDUARDO OLMOS CASTRO</w:t>
            </w:r>
          </w:p>
        </w:tc>
        <w:tc>
          <w:tcPr>
            <w:tcW w:w="709" w:type="dxa"/>
          </w:tcPr>
          <w:p w14:paraId="493D0599" w14:textId="77777777" w:rsidR="00DB4486" w:rsidRPr="008E0430" w:rsidRDefault="00DB4486" w:rsidP="00440AC1">
            <w:pPr>
              <w:tabs>
                <w:tab w:val="left" w:pos="5056"/>
              </w:tabs>
              <w:jc w:val="both"/>
              <w:rPr>
                <w:rFonts w:ascii="Arial" w:eastAsiaTheme="minorHAnsi" w:hAnsi="Arial" w:cs="Arial"/>
                <w:b/>
                <w:sz w:val="20"/>
                <w:lang w:val="es-MX" w:eastAsia="en-US"/>
              </w:rPr>
            </w:pPr>
          </w:p>
        </w:tc>
        <w:tc>
          <w:tcPr>
            <w:tcW w:w="4252" w:type="dxa"/>
          </w:tcPr>
          <w:p w14:paraId="450C9340" w14:textId="77777777" w:rsidR="00DB4486" w:rsidRPr="008E0430" w:rsidRDefault="00DB4486" w:rsidP="00440AC1">
            <w:pPr>
              <w:tabs>
                <w:tab w:val="left" w:pos="5056"/>
              </w:tabs>
              <w:jc w:val="both"/>
              <w:rPr>
                <w:rFonts w:ascii="Arial" w:eastAsiaTheme="minorHAnsi" w:hAnsi="Arial" w:cs="Arial"/>
                <w:b/>
                <w:sz w:val="20"/>
                <w:lang w:val="es-MX" w:eastAsia="en-US"/>
              </w:rPr>
            </w:pPr>
            <w:r w:rsidRPr="008E0430">
              <w:rPr>
                <w:rFonts w:ascii="Arial" w:eastAsiaTheme="minorHAnsi" w:hAnsi="Arial" w:cs="Arial"/>
                <w:b/>
                <w:sz w:val="20"/>
                <w:lang w:val="es-MX" w:eastAsia="en-US"/>
              </w:rPr>
              <w:t xml:space="preserve">DIP. </w:t>
            </w:r>
            <w:r w:rsidRPr="008E0430">
              <w:rPr>
                <w:rFonts w:ascii="Arial" w:eastAsiaTheme="minorHAnsi" w:hAnsi="Arial" w:cs="Arial"/>
                <w:b/>
                <w:snapToGrid w:val="0"/>
                <w:sz w:val="20"/>
                <w:lang w:val="es-MX" w:eastAsia="en-US"/>
              </w:rPr>
              <w:t>MARIO CEPEDA RAMÍREZ</w:t>
            </w:r>
          </w:p>
        </w:tc>
      </w:tr>
      <w:tr w:rsidR="00DB4486" w:rsidRPr="008E0430" w14:paraId="27B04A07" w14:textId="77777777" w:rsidTr="00440AC1">
        <w:tc>
          <w:tcPr>
            <w:tcW w:w="4248" w:type="dxa"/>
          </w:tcPr>
          <w:p w14:paraId="74D96B36" w14:textId="77777777" w:rsidR="00DB4486" w:rsidRPr="008E0430" w:rsidRDefault="00DB4486" w:rsidP="00440AC1">
            <w:pPr>
              <w:tabs>
                <w:tab w:val="left" w:pos="4678"/>
              </w:tabs>
              <w:jc w:val="both"/>
              <w:rPr>
                <w:rFonts w:ascii="Arial" w:eastAsiaTheme="minorHAnsi" w:hAnsi="Arial" w:cs="Arial"/>
                <w:b/>
                <w:sz w:val="20"/>
                <w:lang w:val="es-MX" w:eastAsia="en-US"/>
              </w:rPr>
            </w:pPr>
          </w:p>
          <w:p w14:paraId="53F2F7B8" w14:textId="77777777" w:rsidR="00DB4486" w:rsidRPr="008E0430" w:rsidRDefault="00DB4486" w:rsidP="00440AC1">
            <w:pPr>
              <w:tabs>
                <w:tab w:val="left" w:pos="4678"/>
              </w:tabs>
              <w:jc w:val="both"/>
              <w:rPr>
                <w:rFonts w:ascii="Arial" w:eastAsiaTheme="minorHAnsi" w:hAnsi="Arial" w:cs="Arial"/>
                <w:b/>
                <w:sz w:val="20"/>
                <w:lang w:val="es-MX" w:eastAsia="en-US"/>
              </w:rPr>
            </w:pPr>
          </w:p>
        </w:tc>
        <w:tc>
          <w:tcPr>
            <w:tcW w:w="709" w:type="dxa"/>
          </w:tcPr>
          <w:p w14:paraId="2B16267C" w14:textId="77777777" w:rsidR="00DB4486" w:rsidRPr="008E0430" w:rsidRDefault="00DB4486" w:rsidP="00440AC1">
            <w:pPr>
              <w:tabs>
                <w:tab w:val="left" w:pos="5056"/>
              </w:tabs>
              <w:jc w:val="both"/>
              <w:rPr>
                <w:rFonts w:ascii="Arial" w:eastAsiaTheme="minorHAnsi" w:hAnsi="Arial" w:cs="Arial"/>
                <w:b/>
                <w:sz w:val="20"/>
                <w:lang w:val="es-MX" w:eastAsia="en-US"/>
              </w:rPr>
            </w:pPr>
          </w:p>
        </w:tc>
        <w:tc>
          <w:tcPr>
            <w:tcW w:w="4252" w:type="dxa"/>
          </w:tcPr>
          <w:p w14:paraId="0BCF3852" w14:textId="77777777" w:rsidR="00DB4486" w:rsidRPr="008E0430" w:rsidRDefault="00DB4486" w:rsidP="00440AC1">
            <w:pPr>
              <w:tabs>
                <w:tab w:val="left" w:pos="5056"/>
              </w:tabs>
              <w:jc w:val="both"/>
              <w:rPr>
                <w:rFonts w:ascii="Arial" w:eastAsiaTheme="minorHAnsi" w:hAnsi="Arial" w:cs="Arial"/>
                <w:b/>
                <w:sz w:val="20"/>
                <w:lang w:val="es-MX" w:eastAsia="en-US"/>
              </w:rPr>
            </w:pPr>
          </w:p>
        </w:tc>
      </w:tr>
      <w:tr w:rsidR="00DB4486" w:rsidRPr="008E0430" w14:paraId="41DA15DE" w14:textId="77777777" w:rsidTr="00440AC1">
        <w:tc>
          <w:tcPr>
            <w:tcW w:w="4248" w:type="dxa"/>
          </w:tcPr>
          <w:p w14:paraId="3114B6C6" w14:textId="77777777" w:rsidR="00DB4486" w:rsidRPr="008E0430" w:rsidRDefault="00DB4486" w:rsidP="00440AC1">
            <w:pPr>
              <w:tabs>
                <w:tab w:val="left" w:pos="4678"/>
              </w:tabs>
              <w:jc w:val="both"/>
              <w:rPr>
                <w:rFonts w:ascii="Arial" w:eastAsiaTheme="minorHAnsi" w:hAnsi="Arial" w:cs="Arial"/>
                <w:b/>
                <w:sz w:val="20"/>
                <w:lang w:val="es-MX" w:eastAsia="en-US"/>
              </w:rPr>
            </w:pPr>
            <w:r w:rsidRPr="008E0430">
              <w:rPr>
                <w:rFonts w:ascii="Arial" w:eastAsiaTheme="minorHAnsi" w:hAnsi="Arial" w:cs="Arial"/>
                <w:b/>
                <w:sz w:val="20"/>
                <w:lang w:val="es-MX" w:eastAsia="en-US"/>
              </w:rPr>
              <w:t xml:space="preserve">DIP. </w:t>
            </w:r>
            <w:r w:rsidRPr="008E0430">
              <w:rPr>
                <w:rFonts w:ascii="Arial" w:eastAsiaTheme="minorHAnsi" w:hAnsi="Arial" w:cs="Arial"/>
                <w:b/>
                <w:snapToGrid w:val="0"/>
                <w:sz w:val="20"/>
                <w:lang w:val="es-MX" w:eastAsia="en-US"/>
              </w:rPr>
              <w:t>HECTOR HUGO DÁVILA PRADO</w:t>
            </w:r>
          </w:p>
        </w:tc>
        <w:tc>
          <w:tcPr>
            <w:tcW w:w="709" w:type="dxa"/>
          </w:tcPr>
          <w:p w14:paraId="02B4A7AB" w14:textId="77777777" w:rsidR="00DB4486" w:rsidRPr="008E0430" w:rsidRDefault="00DB4486" w:rsidP="00440AC1">
            <w:pPr>
              <w:tabs>
                <w:tab w:val="left" w:pos="5056"/>
              </w:tabs>
              <w:jc w:val="both"/>
              <w:rPr>
                <w:rFonts w:ascii="Arial" w:eastAsiaTheme="minorHAnsi" w:hAnsi="Arial" w:cs="Arial"/>
                <w:b/>
                <w:sz w:val="20"/>
                <w:lang w:val="es-MX" w:eastAsia="en-US"/>
              </w:rPr>
            </w:pPr>
          </w:p>
        </w:tc>
        <w:tc>
          <w:tcPr>
            <w:tcW w:w="4252" w:type="dxa"/>
          </w:tcPr>
          <w:p w14:paraId="67910783" w14:textId="77777777" w:rsidR="00DB4486" w:rsidRPr="008E0430" w:rsidRDefault="00DB4486" w:rsidP="00440AC1">
            <w:pPr>
              <w:tabs>
                <w:tab w:val="left" w:pos="5056"/>
              </w:tabs>
              <w:jc w:val="both"/>
              <w:rPr>
                <w:rFonts w:ascii="Arial" w:eastAsiaTheme="minorHAnsi" w:hAnsi="Arial" w:cs="Arial"/>
                <w:b/>
                <w:sz w:val="20"/>
                <w:lang w:val="es-MX" w:eastAsia="en-US"/>
              </w:rPr>
            </w:pPr>
            <w:r w:rsidRPr="008E0430">
              <w:rPr>
                <w:rFonts w:ascii="Arial" w:eastAsiaTheme="minorHAnsi" w:hAnsi="Arial" w:cs="Arial"/>
                <w:b/>
                <w:sz w:val="20"/>
                <w:lang w:val="es-MX" w:eastAsia="en-US"/>
              </w:rPr>
              <w:t>DIP. LUZ ELENA GUADALUPE MORALES NÚÑEZ</w:t>
            </w:r>
          </w:p>
        </w:tc>
      </w:tr>
      <w:tr w:rsidR="00DB4486" w:rsidRPr="008E0430" w14:paraId="72DCCDD9" w14:textId="77777777" w:rsidTr="00440AC1">
        <w:tc>
          <w:tcPr>
            <w:tcW w:w="4248" w:type="dxa"/>
          </w:tcPr>
          <w:p w14:paraId="6685B7FE" w14:textId="77777777" w:rsidR="00DB4486" w:rsidRPr="008E0430" w:rsidRDefault="00DB4486" w:rsidP="00440AC1">
            <w:pPr>
              <w:tabs>
                <w:tab w:val="left" w:pos="4678"/>
              </w:tabs>
              <w:jc w:val="both"/>
              <w:rPr>
                <w:rFonts w:ascii="Arial" w:eastAsiaTheme="minorHAnsi" w:hAnsi="Arial" w:cs="Arial"/>
                <w:b/>
                <w:sz w:val="20"/>
                <w:lang w:val="es-MX" w:eastAsia="en-US"/>
              </w:rPr>
            </w:pPr>
          </w:p>
          <w:p w14:paraId="32F07D04" w14:textId="77777777" w:rsidR="00DB4486" w:rsidRPr="008E0430" w:rsidRDefault="00DB4486" w:rsidP="00440AC1">
            <w:pPr>
              <w:tabs>
                <w:tab w:val="left" w:pos="4678"/>
              </w:tabs>
              <w:jc w:val="both"/>
              <w:rPr>
                <w:rFonts w:ascii="Arial" w:eastAsiaTheme="minorHAnsi" w:hAnsi="Arial" w:cs="Arial"/>
                <w:b/>
                <w:sz w:val="20"/>
                <w:lang w:val="es-MX" w:eastAsia="en-US"/>
              </w:rPr>
            </w:pPr>
          </w:p>
        </w:tc>
        <w:tc>
          <w:tcPr>
            <w:tcW w:w="709" w:type="dxa"/>
          </w:tcPr>
          <w:p w14:paraId="4EF8D1F4" w14:textId="77777777" w:rsidR="00DB4486" w:rsidRPr="008E0430" w:rsidRDefault="00DB4486" w:rsidP="00440AC1">
            <w:pPr>
              <w:tabs>
                <w:tab w:val="left" w:pos="5056"/>
              </w:tabs>
              <w:jc w:val="both"/>
              <w:rPr>
                <w:rFonts w:ascii="Arial" w:eastAsiaTheme="minorHAnsi" w:hAnsi="Arial" w:cs="Arial"/>
                <w:b/>
                <w:sz w:val="20"/>
                <w:lang w:val="es-MX" w:eastAsia="en-US"/>
              </w:rPr>
            </w:pPr>
          </w:p>
        </w:tc>
        <w:tc>
          <w:tcPr>
            <w:tcW w:w="4252" w:type="dxa"/>
          </w:tcPr>
          <w:p w14:paraId="3A9B4CC4" w14:textId="77777777" w:rsidR="00DB4486" w:rsidRPr="008E0430" w:rsidRDefault="00DB4486" w:rsidP="00440AC1">
            <w:pPr>
              <w:tabs>
                <w:tab w:val="left" w:pos="5056"/>
              </w:tabs>
              <w:jc w:val="both"/>
              <w:rPr>
                <w:rFonts w:ascii="Arial" w:eastAsiaTheme="minorHAnsi" w:hAnsi="Arial" w:cs="Arial"/>
                <w:b/>
                <w:sz w:val="20"/>
                <w:lang w:val="es-MX" w:eastAsia="en-US"/>
              </w:rPr>
            </w:pPr>
          </w:p>
        </w:tc>
      </w:tr>
      <w:tr w:rsidR="00DB4486" w:rsidRPr="008E0430" w14:paraId="4F71BA09" w14:textId="77777777" w:rsidTr="00440AC1">
        <w:tc>
          <w:tcPr>
            <w:tcW w:w="4248" w:type="dxa"/>
          </w:tcPr>
          <w:p w14:paraId="1BD1E516" w14:textId="77777777" w:rsidR="00DB4486" w:rsidRPr="008E0430" w:rsidRDefault="00DB4486" w:rsidP="00440AC1">
            <w:pPr>
              <w:tabs>
                <w:tab w:val="left" w:pos="4678"/>
              </w:tabs>
              <w:jc w:val="both"/>
              <w:rPr>
                <w:rFonts w:ascii="Arial" w:eastAsiaTheme="minorHAnsi" w:hAnsi="Arial" w:cs="Arial"/>
                <w:b/>
                <w:sz w:val="20"/>
                <w:lang w:val="es-MX" w:eastAsia="en-US"/>
              </w:rPr>
            </w:pPr>
            <w:r w:rsidRPr="008E0430">
              <w:rPr>
                <w:rFonts w:ascii="Arial" w:eastAsiaTheme="minorHAnsi" w:hAnsi="Arial" w:cs="Arial"/>
                <w:b/>
                <w:sz w:val="20"/>
                <w:lang w:val="es-MX" w:eastAsia="en-US"/>
              </w:rPr>
              <w:t xml:space="preserve">DIP. </w:t>
            </w:r>
            <w:r w:rsidRPr="008E0430">
              <w:rPr>
                <w:rFonts w:ascii="Arial" w:eastAsiaTheme="minorHAnsi" w:hAnsi="Arial" w:cs="Arial"/>
                <w:b/>
                <w:snapToGrid w:val="0"/>
                <w:sz w:val="20"/>
                <w:lang w:val="es-MX" w:eastAsia="en-US"/>
              </w:rPr>
              <w:t>MARÍA BARBARA CEPEDA BOHERINGER</w:t>
            </w:r>
          </w:p>
        </w:tc>
        <w:tc>
          <w:tcPr>
            <w:tcW w:w="709" w:type="dxa"/>
          </w:tcPr>
          <w:p w14:paraId="5E4E3C28" w14:textId="77777777" w:rsidR="00DB4486" w:rsidRPr="008E0430" w:rsidRDefault="00DB4486" w:rsidP="00440AC1">
            <w:pPr>
              <w:tabs>
                <w:tab w:val="left" w:pos="5056"/>
              </w:tabs>
              <w:jc w:val="both"/>
              <w:rPr>
                <w:rFonts w:ascii="Arial" w:eastAsiaTheme="minorHAnsi" w:hAnsi="Arial" w:cs="Arial"/>
                <w:b/>
                <w:sz w:val="20"/>
                <w:lang w:val="es-MX" w:eastAsia="en-US"/>
              </w:rPr>
            </w:pPr>
          </w:p>
        </w:tc>
        <w:tc>
          <w:tcPr>
            <w:tcW w:w="4252" w:type="dxa"/>
          </w:tcPr>
          <w:p w14:paraId="7A66A916" w14:textId="77777777" w:rsidR="00DB4486" w:rsidRPr="008E0430" w:rsidRDefault="00DB4486" w:rsidP="00440AC1">
            <w:pPr>
              <w:tabs>
                <w:tab w:val="left" w:pos="5056"/>
              </w:tabs>
              <w:jc w:val="both"/>
              <w:rPr>
                <w:rFonts w:ascii="Arial" w:eastAsiaTheme="minorHAnsi" w:hAnsi="Arial" w:cs="Arial"/>
                <w:b/>
                <w:sz w:val="20"/>
                <w:lang w:val="es-MX" w:eastAsia="en-US"/>
              </w:rPr>
            </w:pPr>
            <w:r w:rsidRPr="008E0430">
              <w:rPr>
                <w:rFonts w:ascii="Arial" w:eastAsiaTheme="minorHAnsi" w:hAnsi="Arial" w:cs="Arial"/>
                <w:b/>
                <w:sz w:val="20"/>
                <w:lang w:val="es-MX" w:eastAsia="en-US"/>
              </w:rPr>
              <w:t>DIP. MARTHA LOERA ARÁMBULA</w:t>
            </w:r>
          </w:p>
        </w:tc>
      </w:tr>
      <w:tr w:rsidR="00DB4486" w:rsidRPr="008E0430" w14:paraId="28B0461A" w14:textId="77777777" w:rsidTr="00440AC1">
        <w:trPr>
          <w:trHeight w:val="305"/>
        </w:trPr>
        <w:tc>
          <w:tcPr>
            <w:tcW w:w="9209" w:type="dxa"/>
            <w:gridSpan w:val="3"/>
          </w:tcPr>
          <w:p w14:paraId="58FACDA6" w14:textId="77777777" w:rsidR="00DB4486" w:rsidRPr="008E0430" w:rsidRDefault="00DB4486" w:rsidP="00440AC1">
            <w:pPr>
              <w:jc w:val="both"/>
              <w:rPr>
                <w:rFonts w:ascii="Arial" w:eastAsiaTheme="minorHAnsi" w:hAnsi="Arial" w:cs="Arial"/>
                <w:sz w:val="20"/>
                <w:lang w:val="es-MX" w:eastAsia="en-US"/>
              </w:rPr>
            </w:pPr>
          </w:p>
        </w:tc>
      </w:tr>
      <w:tr w:rsidR="00DB4486" w:rsidRPr="008E0430" w14:paraId="3B20AC43" w14:textId="77777777" w:rsidTr="00440AC1">
        <w:trPr>
          <w:trHeight w:val="254"/>
        </w:trPr>
        <w:tc>
          <w:tcPr>
            <w:tcW w:w="9209" w:type="dxa"/>
            <w:gridSpan w:val="3"/>
          </w:tcPr>
          <w:p w14:paraId="0D7E2366" w14:textId="77777777" w:rsidR="00DB4486" w:rsidRPr="008E0430" w:rsidRDefault="00DB4486" w:rsidP="00440AC1">
            <w:pPr>
              <w:jc w:val="center"/>
              <w:rPr>
                <w:rFonts w:ascii="Arial" w:eastAsiaTheme="minorHAnsi" w:hAnsi="Arial" w:cs="Arial"/>
                <w:b/>
                <w:sz w:val="20"/>
                <w:lang w:val="es-MX" w:eastAsia="en-US"/>
              </w:rPr>
            </w:pPr>
            <w:r w:rsidRPr="008E0430">
              <w:rPr>
                <w:rFonts w:ascii="Arial" w:eastAsiaTheme="minorHAnsi" w:hAnsi="Arial" w:cs="Arial"/>
                <w:b/>
                <w:sz w:val="20"/>
                <w:lang w:val="es-MX" w:eastAsia="en-US"/>
              </w:rPr>
              <w:t>DIP. ÁLVARO MOREIRA VALDÉS</w:t>
            </w:r>
          </w:p>
        </w:tc>
      </w:tr>
    </w:tbl>
    <w:p w14:paraId="6F7D669F" w14:textId="77777777" w:rsidR="00DB4486" w:rsidRPr="008E0430" w:rsidRDefault="00DB4486" w:rsidP="00DB4486">
      <w:pPr>
        <w:spacing w:line="276" w:lineRule="auto"/>
        <w:jc w:val="center"/>
        <w:rPr>
          <w:rFonts w:ascii="Arial" w:eastAsia="Arial" w:hAnsi="Arial"/>
          <w:b/>
          <w:lang w:val="es-MX" w:eastAsia="es-MX"/>
        </w:rPr>
      </w:pPr>
    </w:p>
    <w:p w14:paraId="64AD2B1F" w14:textId="77777777" w:rsidR="00DB4486" w:rsidRDefault="00DB4486" w:rsidP="004834DF">
      <w:pPr>
        <w:spacing w:line="276" w:lineRule="auto"/>
        <w:jc w:val="both"/>
        <w:rPr>
          <w:rFonts w:ascii="Arial" w:hAnsi="Arial" w:cs="Arial"/>
          <w:b/>
          <w:lang w:val="es-ES_tradnl" w:eastAsia="es-ES_tradnl"/>
        </w:rPr>
      </w:pPr>
    </w:p>
    <w:p w14:paraId="77B13A5A" w14:textId="77777777" w:rsidR="00DB4486" w:rsidRDefault="00DB4486" w:rsidP="004834DF">
      <w:pPr>
        <w:spacing w:line="276" w:lineRule="auto"/>
        <w:jc w:val="both"/>
        <w:rPr>
          <w:rFonts w:ascii="Arial" w:hAnsi="Arial" w:cs="Arial"/>
          <w:b/>
          <w:lang w:val="es-ES_tradnl" w:eastAsia="es-ES_tradnl"/>
        </w:rPr>
      </w:pPr>
    </w:p>
    <w:p w14:paraId="4B963ACA" w14:textId="77777777" w:rsidR="004834DF" w:rsidRPr="004834DF" w:rsidRDefault="004834DF" w:rsidP="004834DF">
      <w:pPr>
        <w:jc w:val="center"/>
        <w:rPr>
          <w:rFonts w:ascii="Arial" w:hAnsi="Arial" w:cs="Arial"/>
          <w:b/>
          <w:sz w:val="26"/>
          <w:szCs w:val="26"/>
          <w:lang w:val="es-MX"/>
        </w:rPr>
      </w:pPr>
    </w:p>
    <w:p w14:paraId="570D0523" w14:textId="77777777" w:rsidR="00D9672C" w:rsidRPr="00D9672C" w:rsidRDefault="00D9672C" w:rsidP="00D9672C">
      <w:pPr>
        <w:tabs>
          <w:tab w:val="left" w:pos="1752"/>
        </w:tabs>
        <w:jc w:val="both"/>
        <w:rPr>
          <w:rFonts w:ascii="Arial Narrow" w:eastAsia="Calibri" w:hAnsi="Arial Narrow" w:cs="Arial"/>
          <w:sz w:val="18"/>
          <w:szCs w:val="18"/>
          <w:lang w:val="es-MX" w:eastAsia="en-US"/>
        </w:rPr>
      </w:pPr>
    </w:p>
    <w:p w14:paraId="3AFBB0FD" w14:textId="77777777" w:rsidR="005314A9" w:rsidRDefault="005314A9" w:rsidP="004834DF">
      <w:pPr>
        <w:autoSpaceDE w:val="0"/>
        <w:autoSpaceDN w:val="0"/>
        <w:adjustRightInd w:val="0"/>
        <w:jc w:val="both"/>
        <w:rPr>
          <w:rFonts w:ascii="Arial" w:eastAsia="Cambria" w:hAnsi="Arial" w:cs="Arial"/>
          <w:b/>
          <w:bCs/>
          <w:color w:val="000000"/>
          <w:sz w:val="26"/>
          <w:szCs w:val="26"/>
          <w:lang w:val="es-MX" w:eastAsia="en-US"/>
        </w:rPr>
        <w:sectPr w:rsidR="005314A9" w:rsidSect="0018559A">
          <w:headerReference w:type="default" r:id="rId8"/>
          <w:footerReference w:type="default" r:id="rId9"/>
          <w:footnotePr>
            <w:numRestart w:val="eachSect"/>
          </w:footnotePr>
          <w:pgSz w:w="12242" w:h="15842" w:code="1"/>
          <w:pgMar w:top="2268" w:right="1134" w:bottom="1134" w:left="1134" w:header="284" w:footer="567" w:gutter="0"/>
          <w:cols w:space="708"/>
          <w:docGrid w:linePitch="360"/>
        </w:sectPr>
      </w:pPr>
    </w:p>
    <w:p w14:paraId="2A22523A" w14:textId="2B10B4FA" w:rsidR="004834DF" w:rsidRPr="004834DF" w:rsidRDefault="004834DF" w:rsidP="004834DF">
      <w:pPr>
        <w:autoSpaceDE w:val="0"/>
        <w:autoSpaceDN w:val="0"/>
        <w:adjustRightInd w:val="0"/>
        <w:jc w:val="both"/>
        <w:rPr>
          <w:rFonts w:ascii="Arial" w:hAnsi="Arial" w:cs="Arial"/>
          <w:b/>
          <w:color w:val="000000"/>
          <w:sz w:val="26"/>
          <w:szCs w:val="26"/>
          <w:lang w:val="es-MX" w:eastAsia="es-MX"/>
        </w:rPr>
      </w:pPr>
      <w:r w:rsidRPr="004834DF">
        <w:rPr>
          <w:rFonts w:ascii="Arial" w:eastAsia="Cambria" w:hAnsi="Arial" w:cs="Arial"/>
          <w:b/>
          <w:bCs/>
          <w:color w:val="000000"/>
          <w:sz w:val="26"/>
          <w:szCs w:val="26"/>
          <w:lang w:val="es-MX" w:eastAsia="en-US"/>
        </w:rPr>
        <w:lastRenderedPageBreak/>
        <w:t xml:space="preserve">PROPOSICIÓN CON PUNTO DE ACUERDO QUE PRESENTA LA DIPUTADA LAURA FRANCISCA AGUILAR TABARES CONJUNTAMENTE CON LAS DIPUTADAS Y EL DIPUTADO INTEGRANTES DEL GRUPO PARLAMENTARIO MOVIMIENTO DE REGENERACIÓN NACIONAL DEL PARTIDO MORENA, CON EL FIN DE SOLICITAR </w:t>
      </w:r>
      <w:r w:rsidRPr="004834DF">
        <w:rPr>
          <w:rFonts w:ascii="Arial" w:hAnsi="Arial" w:cs="Arial"/>
          <w:b/>
          <w:color w:val="000000"/>
          <w:sz w:val="26"/>
          <w:szCs w:val="26"/>
          <w:lang w:val="es-MX" w:eastAsia="es-MX"/>
        </w:rPr>
        <w:t>AL MUNICIPIO DE TORREÓN, COAHUILA REALICE LAS ACCIONES TENDIENTES A LA REACTIVACIÓN DE LA RUTA ROSA, ADEMÁS DE QUE ESTA SEA CONSIDERADA EN EL PRESUPUESTO MUNICIPAL DE 2022.</w:t>
      </w:r>
    </w:p>
    <w:p w14:paraId="01B93C0A" w14:textId="77777777" w:rsidR="004834DF" w:rsidRPr="004834DF" w:rsidRDefault="004834DF" w:rsidP="004834DF">
      <w:pPr>
        <w:autoSpaceDE w:val="0"/>
        <w:autoSpaceDN w:val="0"/>
        <w:adjustRightInd w:val="0"/>
        <w:jc w:val="both"/>
        <w:rPr>
          <w:rFonts w:ascii="Arial" w:hAnsi="Arial" w:cs="Arial"/>
          <w:sz w:val="26"/>
          <w:szCs w:val="26"/>
          <w:lang w:eastAsia="es-MX"/>
        </w:rPr>
      </w:pPr>
    </w:p>
    <w:p w14:paraId="3A40EB41" w14:textId="77777777" w:rsidR="004834DF" w:rsidRPr="004834DF" w:rsidRDefault="004834DF" w:rsidP="004834DF">
      <w:pPr>
        <w:autoSpaceDE w:val="0"/>
        <w:autoSpaceDN w:val="0"/>
        <w:adjustRightInd w:val="0"/>
        <w:jc w:val="both"/>
        <w:rPr>
          <w:rFonts w:ascii="Arial" w:eastAsia="Cambria" w:hAnsi="Arial" w:cs="Arial"/>
          <w:color w:val="000000"/>
          <w:sz w:val="26"/>
          <w:szCs w:val="26"/>
          <w:lang w:val="es-MX" w:eastAsia="en-US"/>
        </w:rPr>
      </w:pPr>
      <w:r w:rsidRPr="004834DF">
        <w:rPr>
          <w:rFonts w:ascii="Arial" w:eastAsia="Cambria" w:hAnsi="Arial" w:cs="Arial"/>
          <w:b/>
          <w:bCs/>
          <w:color w:val="000000"/>
          <w:sz w:val="26"/>
          <w:szCs w:val="26"/>
          <w:lang w:val="es-MX" w:eastAsia="en-US"/>
        </w:rPr>
        <w:t xml:space="preserve">H. PLENO DEL CONGRESO DEL ESTADO </w:t>
      </w:r>
    </w:p>
    <w:p w14:paraId="678DE91E" w14:textId="77777777" w:rsidR="004834DF" w:rsidRPr="004834DF" w:rsidRDefault="004834DF" w:rsidP="004834DF">
      <w:pPr>
        <w:autoSpaceDE w:val="0"/>
        <w:autoSpaceDN w:val="0"/>
        <w:adjustRightInd w:val="0"/>
        <w:rPr>
          <w:rFonts w:ascii="Arial" w:eastAsia="Cambria" w:hAnsi="Arial" w:cs="Arial"/>
          <w:color w:val="000000"/>
          <w:sz w:val="26"/>
          <w:szCs w:val="26"/>
          <w:lang w:val="es-MX" w:eastAsia="en-US"/>
        </w:rPr>
      </w:pPr>
      <w:r w:rsidRPr="004834DF">
        <w:rPr>
          <w:rFonts w:ascii="Arial" w:eastAsia="Cambria" w:hAnsi="Arial" w:cs="Arial"/>
          <w:b/>
          <w:bCs/>
          <w:color w:val="000000"/>
          <w:sz w:val="26"/>
          <w:szCs w:val="26"/>
          <w:lang w:val="es-MX" w:eastAsia="en-US"/>
        </w:rPr>
        <w:t xml:space="preserve">DE COAHUILA DE ZARAGOZA </w:t>
      </w:r>
    </w:p>
    <w:p w14:paraId="4A34FFD6" w14:textId="77777777" w:rsidR="004834DF" w:rsidRPr="004834DF" w:rsidRDefault="004834DF" w:rsidP="004834DF">
      <w:pPr>
        <w:autoSpaceDE w:val="0"/>
        <w:autoSpaceDN w:val="0"/>
        <w:adjustRightInd w:val="0"/>
        <w:rPr>
          <w:rFonts w:ascii="Arial" w:eastAsia="Cambria" w:hAnsi="Arial" w:cs="Arial"/>
          <w:b/>
          <w:bCs/>
          <w:color w:val="000000"/>
          <w:sz w:val="26"/>
          <w:szCs w:val="26"/>
          <w:lang w:val="es-MX" w:eastAsia="en-US"/>
        </w:rPr>
      </w:pPr>
      <w:r w:rsidRPr="004834DF">
        <w:rPr>
          <w:rFonts w:ascii="Arial" w:eastAsia="Cambria" w:hAnsi="Arial" w:cs="Arial"/>
          <w:b/>
          <w:bCs/>
          <w:color w:val="000000"/>
          <w:sz w:val="26"/>
          <w:szCs w:val="26"/>
          <w:lang w:val="es-MX" w:eastAsia="en-US"/>
        </w:rPr>
        <w:t xml:space="preserve">P R E S E N T E.- </w:t>
      </w:r>
    </w:p>
    <w:p w14:paraId="6E4789B5" w14:textId="77777777" w:rsidR="004834DF" w:rsidRPr="004834DF" w:rsidRDefault="004834DF" w:rsidP="004834DF">
      <w:pPr>
        <w:autoSpaceDE w:val="0"/>
        <w:autoSpaceDN w:val="0"/>
        <w:adjustRightInd w:val="0"/>
        <w:spacing w:line="360" w:lineRule="auto"/>
        <w:rPr>
          <w:rFonts w:ascii="Arial" w:eastAsia="Cambria" w:hAnsi="Arial" w:cs="Arial"/>
          <w:color w:val="000000"/>
          <w:sz w:val="26"/>
          <w:szCs w:val="26"/>
          <w:lang w:val="es-MX" w:eastAsia="en-US"/>
        </w:rPr>
      </w:pPr>
    </w:p>
    <w:p w14:paraId="497AE435" w14:textId="485A0415" w:rsidR="004834DF" w:rsidRPr="004834DF" w:rsidRDefault="004834DF" w:rsidP="004834DF">
      <w:pPr>
        <w:autoSpaceDE w:val="0"/>
        <w:autoSpaceDN w:val="0"/>
        <w:adjustRightInd w:val="0"/>
        <w:spacing w:line="360" w:lineRule="auto"/>
        <w:jc w:val="both"/>
        <w:rPr>
          <w:rFonts w:ascii="Arial" w:eastAsia="Cambria" w:hAnsi="Arial" w:cs="Arial"/>
          <w:color w:val="000000"/>
          <w:sz w:val="26"/>
          <w:szCs w:val="26"/>
          <w:lang w:val="es-MX" w:eastAsia="en-US"/>
        </w:rPr>
      </w:pPr>
      <w:r w:rsidRPr="004834DF">
        <w:rPr>
          <w:rFonts w:ascii="Arial" w:eastAsia="Cambria" w:hAnsi="Arial" w:cs="Arial"/>
          <w:color w:val="000000"/>
          <w:sz w:val="26"/>
          <w:szCs w:val="26"/>
          <w:lang w:val="es-MX" w:eastAsia="en-US"/>
        </w:rPr>
        <w:t xml:space="preserve">La suscrita Diputada Laura Francisca Aguilar Tabares, conjuntamente con las demás Diputadas y el Diputado integrantes del Grupo Parlamentario movimiento de </w:t>
      </w:r>
      <w:r w:rsidRPr="004834DF">
        <w:rPr>
          <w:rFonts w:ascii="Arial" w:eastAsia="Cambria" w:hAnsi="Arial" w:cs="Arial"/>
          <w:sz w:val="26"/>
          <w:szCs w:val="26"/>
          <w:lang w:val="es-MX" w:eastAsia="en-US"/>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w:t>
      </w:r>
      <w:r w:rsidRPr="004834DF">
        <w:rPr>
          <w:rFonts w:ascii="Arial" w:eastAsia="Cambria" w:hAnsi="Arial" w:cs="Arial"/>
          <w:color w:val="000000"/>
          <w:sz w:val="26"/>
          <w:szCs w:val="26"/>
          <w:lang w:val="es-MX" w:eastAsia="en-US"/>
        </w:rPr>
        <w:t xml:space="preserve">con Punto de Acuerdo, en base a las siguientes: </w:t>
      </w:r>
    </w:p>
    <w:p w14:paraId="0A919E0C" w14:textId="77777777" w:rsidR="004834DF" w:rsidRPr="004834DF" w:rsidRDefault="004834DF" w:rsidP="004834DF">
      <w:pPr>
        <w:spacing w:line="360" w:lineRule="auto"/>
        <w:rPr>
          <w:rFonts w:ascii="Arial" w:hAnsi="Arial" w:cs="Arial"/>
          <w:b/>
          <w:bCs/>
          <w:sz w:val="26"/>
          <w:szCs w:val="26"/>
          <w:lang w:eastAsia="es-MX"/>
        </w:rPr>
      </w:pPr>
    </w:p>
    <w:p w14:paraId="0F68EF34" w14:textId="77777777" w:rsidR="004834DF" w:rsidRPr="004834DF" w:rsidRDefault="004834DF" w:rsidP="004834DF">
      <w:pPr>
        <w:spacing w:line="360" w:lineRule="auto"/>
        <w:jc w:val="center"/>
        <w:rPr>
          <w:rFonts w:ascii="Arial" w:hAnsi="Arial" w:cs="Arial"/>
          <w:b/>
          <w:bCs/>
          <w:sz w:val="26"/>
          <w:szCs w:val="26"/>
          <w:lang w:eastAsia="es-MX"/>
        </w:rPr>
      </w:pPr>
      <w:r w:rsidRPr="004834DF">
        <w:rPr>
          <w:rFonts w:ascii="Arial" w:hAnsi="Arial" w:cs="Arial"/>
          <w:b/>
          <w:bCs/>
          <w:sz w:val="26"/>
          <w:szCs w:val="26"/>
          <w:lang w:eastAsia="es-MX"/>
        </w:rPr>
        <w:t>C O N S I D E R A C I O N E S</w:t>
      </w:r>
    </w:p>
    <w:p w14:paraId="47AD6440" w14:textId="77777777" w:rsidR="004834DF" w:rsidRPr="004834DF" w:rsidRDefault="004834DF" w:rsidP="004834DF">
      <w:pPr>
        <w:spacing w:line="360" w:lineRule="auto"/>
        <w:jc w:val="both"/>
        <w:rPr>
          <w:rFonts w:ascii="Arial" w:hAnsi="Arial" w:cs="Arial"/>
          <w:bCs/>
          <w:sz w:val="26"/>
          <w:szCs w:val="26"/>
          <w:lang w:eastAsia="es-MX"/>
        </w:rPr>
      </w:pPr>
      <w:r w:rsidRPr="004834DF">
        <w:rPr>
          <w:rFonts w:ascii="Arial" w:hAnsi="Arial" w:cs="Arial"/>
          <w:bCs/>
          <w:sz w:val="26"/>
          <w:szCs w:val="26"/>
          <w:lang w:eastAsia="es-MX"/>
        </w:rPr>
        <w:t xml:space="preserve">En el año de 2012, el municipio de Torreón fue testigo de un proyecto muy noble que transformó la movilidad para grupos vulnerables. </w:t>
      </w:r>
    </w:p>
    <w:p w14:paraId="61EBB43A" w14:textId="77777777" w:rsidR="004834DF" w:rsidRPr="004834DF" w:rsidRDefault="004834DF" w:rsidP="004834DF">
      <w:pPr>
        <w:spacing w:line="360" w:lineRule="auto"/>
        <w:jc w:val="both"/>
        <w:rPr>
          <w:rFonts w:ascii="Arial" w:hAnsi="Arial" w:cs="Arial"/>
          <w:bCs/>
          <w:sz w:val="26"/>
          <w:szCs w:val="26"/>
          <w:lang w:eastAsia="es-MX"/>
        </w:rPr>
      </w:pPr>
    </w:p>
    <w:p w14:paraId="2A6E1221" w14:textId="77777777" w:rsidR="004834DF" w:rsidRPr="004834DF" w:rsidRDefault="004834DF" w:rsidP="004834DF">
      <w:pPr>
        <w:spacing w:line="360" w:lineRule="auto"/>
        <w:jc w:val="both"/>
        <w:rPr>
          <w:rFonts w:ascii="Arial" w:hAnsi="Arial" w:cs="Arial"/>
          <w:bCs/>
          <w:sz w:val="26"/>
          <w:szCs w:val="26"/>
          <w:lang w:eastAsia="es-MX"/>
        </w:rPr>
      </w:pPr>
      <w:r w:rsidRPr="004834DF">
        <w:rPr>
          <w:rFonts w:ascii="Arial" w:hAnsi="Arial" w:cs="Arial"/>
          <w:bCs/>
          <w:sz w:val="26"/>
          <w:szCs w:val="26"/>
          <w:lang w:eastAsia="es-MX"/>
        </w:rPr>
        <w:t>Por aquél tiempo, el municipio de Torreón tenía alrededor de 639,629 habitantes, y ante la creciente diversidad con diferentes necesidades fue que se implementó la Ruta Rosa en el transporte público, esta ruta recorría un total de 70 kilómetros al norponiente de la ciudad, para llegar a centros de salud, asociaciones civiles, espacios educativos así como lugares de esparcimiento, en donde se encontraban colocados paraderos especiales señalizados para los usuarios.</w:t>
      </w:r>
    </w:p>
    <w:p w14:paraId="5BBA3588" w14:textId="77777777" w:rsidR="004834DF" w:rsidRPr="004834DF" w:rsidRDefault="004834DF" w:rsidP="004834DF">
      <w:pPr>
        <w:spacing w:line="360" w:lineRule="auto"/>
        <w:jc w:val="both"/>
        <w:rPr>
          <w:rFonts w:ascii="Arial" w:hAnsi="Arial" w:cs="Arial"/>
          <w:bCs/>
          <w:sz w:val="26"/>
          <w:szCs w:val="26"/>
          <w:lang w:eastAsia="es-MX"/>
        </w:rPr>
      </w:pPr>
    </w:p>
    <w:p w14:paraId="11A48F6E" w14:textId="77777777" w:rsidR="004834DF" w:rsidRPr="004834DF" w:rsidRDefault="004834DF" w:rsidP="004834DF">
      <w:pPr>
        <w:shd w:val="clear" w:color="auto" w:fill="FFFFFF"/>
        <w:spacing w:after="100" w:afterAutospacing="1" w:line="360" w:lineRule="auto"/>
        <w:jc w:val="both"/>
        <w:rPr>
          <w:rFonts w:ascii="Arial" w:hAnsi="Arial" w:cs="Arial"/>
          <w:sz w:val="26"/>
          <w:szCs w:val="26"/>
          <w:lang w:val="es-MX" w:eastAsia="es-MX"/>
        </w:rPr>
      </w:pPr>
      <w:r w:rsidRPr="004834DF">
        <w:rPr>
          <w:rFonts w:ascii="Arial" w:hAnsi="Arial" w:cs="Arial"/>
          <w:bCs/>
          <w:noProof/>
          <w:sz w:val="26"/>
          <w:szCs w:val="26"/>
          <w:lang w:val="es-MX" w:eastAsia="es-MX"/>
        </w:rPr>
        <w:lastRenderedPageBreak/>
        <w:drawing>
          <wp:anchor distT="0" distB="0" distL="114300" distR="114300" simplePos="0" relativeHeight="251659264" behindDoc="0" locked="0" layoutInCell="1" allowOverlap="1" wp14:anchorId="5A32EFD2" wp14:editId="6F2733B3">
            <wp:simplePos x="0" y="0"/>
            <wp:positionH relativeFrom="column">
              <wp:posOffset>3342640</wp:posOffset>
            </wp:positionH>
            <wp:positionV relativeFrom="paragraph">
              <wp:posOffset>22225</wp:posOffset>
            </wp:positionV>
            <wp:extent cx="2971800" cy="1979295"/>
            <wp:effectExtent l="19050" t="19050" r="19050" b="20955"/>
            <wp:wrapSquare wrapText="bothSides"/>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da Rosa.jpeg"/>
                    <pic:cNvPicPr/>
                  </pic:nvPicPr>
                  <pic:blipFill>
                    <a:blip r:embed="rId10">
                      <a:extLst>
                        <a:ext uri="{28A0092B-C50C-407E-A947-70E740481C1C}">
                          <a14:useLocalDpi xmlns:a14="http://schemas.microsoft.com/office/drawing/2010/main" val="0"/>
                        </a:ext>
                      </a:extLst>
                    </a:blip>
                    <a:stretch>
                      <a:fillRect/>
                    </a:stretch>
                  </pic:blipFill>
                  <pic:spPr>
                    <a:xfrm>
                      <a:off x="0" y="0"/>
                      <a:ext cx="2971800" cy="1979295"/>
                    </a:xfrm>
                    <a:prstGeom prst="rect">
                      <a:avLst/>
                    </a:prstGeom>
                    <a:ln w="12700">
                      <a:solidFill>
                        <a:schemeClr val="tx1"/>
                      </a:solidFill>
                    </a:ln>
                  </pic:spPr>
                </pic:pic>
              </a:graphicData>
            </a:graphic>
          </wp:anchor>
        </w:drawing>
      </w:r>
      <w:r w:rsidRPr="004834DF">
        <w:rPr>
          <w:rFonts w:ascii="Arial" w:hAnsi="Arial" w:cs="Arial"/>
          <w:bCs/>
          <w:sz w:val="26"/>
          <w:szCs w:val="26"/>
          <w:lang w:val="es-MX" w:eastAsia="es-MX"/>
        </w:rPr>
        <w:t xml:space="preserve">Era un proyecto que tomaba en cuenta las condiciones de interseccionales de los usuarios, </w:t>
      </w:r>
      <w:r w:rsidRPr="004834DF">
        <w:rPr>
          <w:rFonts w:ascii="Arial" w:hAnsi="Arial" w:cs="Arial"/>
          <w:sz w:val="26"/>
          <w:szCs w:val="26"/>
          <w:lang w:val="es-MX" w:eastAsia="es-MX"/>
        </w:rPr>
        <w:t>buscando la manera de que todos tuvieran un acceso a este servicio, como ejemplo las tarifas eran preferenciales sólo presentando credencial o identificación que acreditara su situación, pudiendo ser la tarjeta del Inapam, credencial de discapacidad o tarjeta de citas médicas en el caso de mujeres embarazadas</w:t>
      </w:r>
      <w:r w:rsidRPr="004834DF">
        <w:rPr>
          <w:rFonts w:ascii="Arial" w:hAnsi="Arial" w:cs="Arial"/>
          <w:sz w:val="26"/>
          <w:szCs w:val="26"/>
          <w:vertAlign w:val="superscript"/>
          <w:lang w:val="es-MX" w:eastAsia="es-MX"/>
        </w:rPr>
        <w:footnoteReference w:id="8"/>
      </w:r>
      <w:r w:rsidRPr="004834DF">
        <w:rPr>
          <w:rFonts w:ascii="Arial" w:hAnsi="Arial" w:cs="Arial"/>
          <w:sz w:val="26"/>
          <w:szCs w:val="26"/>
          <w:lang w:val="es-MX" w:eastAsia="es-MX"/>
        </w:rPr>
        <w:t>.</w:t>
      </w:r>
    </w:p>
    <w:p w14:paraId="711F2D73" w14:textId="77777777" w:rsidR="004834DF" w:rsidRPr="004834DF" w:rsidRDefault="004834DF" w:rsidP="004834DF">
      <w:pPr>
        <w:spacing w:line="360" w:lineRule="auto"/>
        <w:jc w:val="both"/>
        <w:rPr>
          <w:rFonts w:ascii="Arial" w:hAnsi="Arial" w:cs="Arial"/>
          <w:bCs/>
          <w:sz w:val="26"/>
          <w:szCs w:val="26"/>
          <w:lang w:eastAsia="es-MX"/>
        </w:rPr>
      </w:pPr>
      <w:r w:rsidRPr="004834DF">
        <w:rPr>
          <w:rFonts w:ascii="Arial" w:hAnsi="Arial" w:cs="Arial"/>
          <w:bCs/>
          <w:sz w:val="26"/>
          <w:szCs w:val="26"/>
          <w:lang w:eastAsia="es-MX"/>
        </w:rPr>
        <w:t xml:space="preserve">Este transporte no solo era noble, sino que ayudaba a la imagen como a la competitividad del municipio, al mostrarlo como una ciudad que avanzaba a la par de las necesidades de sus ciudadanos. </w:t>
      </w:r>
    </w:p>
    <w:p w14:paraId="541F8159" w14:textId="77777777" w:rsidR="004834DF" w:rsidRPr="004834DF" w:rsidRDefault="004834DF" w:rsidP="004834DF">
      <w:pPr>
        <w:spacing w:line="360" w:lineRule="auto"/>
        <w:jc w:val="both"/>
        <w:rPr>
          <w:rFonts w:ascii="Arial" w:hAnsi="Arial" w:cs="Arial"/>
          <w:bCs/>
          <w:sz w:val="26"/>
          <w:szCs w:val="26"/>
          <w:lang w:eastAsia="es-MX"/>
        </w:rPr>
      </w:pPr>
      <w:r w:rsidRPr="004834DF">
        <w:rPr>
          <w:rFonts w:ascii="Arial" w:hAnsi="Arial" w:cs="Arial"/>
          <w:bCs/>
          <w:sz w:val="26"/>
          <w:szCs w:val="26"/>
          <w:lang w:eastAsia="es-MX"/>
        </w:rPr>
        <w:t>No obstante, al día de hoy cuando la población rebasa los 720,848 habitantes, nos encontramos con que esta ruta esta inhabilitada. Abruptamente fue retirada años después de su arranque, la razón –se dijo–  fue para dar mantenimiento a las unidades y que estas pudieran brindar un mejor servicio, pero es fecha que las unidades no han regresado a recorrer las calles a movilizar a los diferentes usuarios en condiciones vulnerables que dependían de su uso para múltiples actividades, se estima que alrededor de 300 personas utilizaban diariamente el servicio.</w:t>
      </w:r>
    </w:p>
    <w:p w14:paraId="57B214D0" w14:textId="77777777" w:rsidR="004834DF" w:rsidRPr="004834DF" w:rsidRDefault="004834DF" w:rsidP="004834DF">
      <w:pPr>
        <w:spacing w:line="360" w:lineRule="auto"/>
        <w:jc w:val="both"/>
        <w:rPr>
          <w:rFonts w:ascii="Arial" w:hAnsi="Arial" w:cs="Arial"/>
          <w:bCs/>
          <w:sz w:val="26"/>
          <w:szCs w:val="26"/>
          <w:lang w:eastAsia="es-MX"/>
        </w:rPr>
      </w:pPr>
    </w:p>
    <w:p w14:paraId="65D55577" w14:textId="77777777" w:rsidR="004834DF" w:rsidRPr="004834DF" w:rsidRDefault="004834DF" w:rsidP="004834DF">
      <w:pPr>
        <w:shd w:val="clear" w:color="auto" w:fill="FFFFFF"/>
        <w:spacing w:after="100" w:afterAutospacing="1" w:line="360" w:lineRule="auto"/>
        <w:jc w:val="both"/>
        <w:rPr>
          <w:rFonts w:ascii="Arial" w:hAnsi="Arial" w:cs="Arial"/>
          <w:sz w:val="26"/>
          <w:szCs w:val="26"/>
          <w:lang w:val="es-MX" w:eastAsia="es-MX"/>
        </w:rPr>
      </w:pPr>
      <w:r w:rsidRPr="004834DF">
        <w:rPr>
          <w:rFonts w:ascii="Arial" w:hAnsi="Arial" w:cs="Arial"/>
          <w:bCs/>
          <w:sz w:val="26"/>
          <w:szCs w:val="26"/>
          <w:lang w:val="es-MX" w:eastAsia="es-MX"/>
        </w:rPr>
        <w:t xml:space="preserve">A pesar de que por el momento </w:t>
      </w:r>
      <w:r w:rsidRPr="004834DF">
        <w:rPr>
          <w:rFonts w:ascii="Arial" w:hAnsi="Arial" w:cs="Arial"/>
          <w:sz w:val="26"/>
          <w:szCs w:val="26"/>
          <w:lang w:val="es-MX" w:eastAsia="es-MX"/>
        </w:rPr>
        <w:t xml:space="preserve">se está sustituyendo la Ruta Rosa por el programa de la Unidad Especializada de Transporte para Personas con Discapacidad (UNEDIF) que cuenta con 33 unidades, misma que derivado de la reactivación económica durante esta pandemia por el COVID-19 incrementó su servicio en más del 80 por ciento según </w:t>
      </w:r>
      <w:r w:rsidRPr="004834DF">
        <w:rPr>
          <w:rFonts w:ascii="Arial" w:hAnsi="Arial" w:cs="Arial"/>
          <w:sz w:val="26"/>
          <w:szCs w:val="26"/>
          <w:lang w:val="es-MX" w:eastAsia="es-MX"/>
        </w:rPr>
        <w:lastRenderedPageBreak/>
        <w:t>las autoridades</w:t>
      </w:r>
      <w:r w:rsidRPr="004834DF">
        <w:rPr>
          <w:rFonts w:ascii="Arial" w:hAnsi="Arial" w:cs="Arial"/>
          <w:sz w:val="26"/>
          <w:szCs w:val="26"/>
          <w:vertAlign w:val="superscript"/>
          <w:lang w:val="es-MX" w:eastAsia="es-MX"/>
        </w:rPr>
        <w:footnoteReference w:id="9"/>
      </w:r>
      <w:r w:rsidRPr="004834DF">
        <w:rPr>
          <w:rFonts w:ascii="Arial" w:hAnsi="Arial" w:cs="Arial"/>
          <w:sz w:val="26"/>
          <w:szCs w:val="26"/>
          <w:lang w:val="es-MX" w:eastAsia="es-MX"/>
        </w:rPr>
        <w:t>, creemos que hay que apostarle a la inclusión verdadera en un transporte como la Ruta Rosa que coadyuve a la saturación de los vehículos de UNEDIF que por el momento operan.</w:t>
      </w:r>
    </w:p>
    <w:p w14:paraId="443C9145" w14:textId="77777777" w:rsidR="004834DF" w:rsidRPr="004834DF" w:rsidRDefault="004834DF" w:rsidP="004834DF">
      <w:pPr>
        <w:shd w:val="clear" w:color="auto" w:fill="FFFFFF"/>
        <w:spacing w:after="100" w:afterAutospacing="1" w:line="360" w:lineRule="auto"/>
        <w:jc w:val="both"/>
        <w:rPr>
          <w:rFonts w:ascii="Arial" w:hAnsi="Arial" w:cs="Arial"/>
          <w:sz w:val="26"/>
          <w:szCs w:val="26"/>
          <w:lang w:val="es-MX" w:eastAsia="es-MX"/>
        </w:rPr>
      </w:pPr>
      <w:r w:rsidRPr="004834DF">
        <w:rPr>
          <w:rFonts w:ascii="Arial" w:hAnsi="Arial" w:cs="Arial"/>
          <w:sz w:val="26"/>
          <w:szCs w:val="26"/>
          <w:lang w:val="es-MX" w:eastAsia="es-MX"/>
        </w:rPr>
        <w:t xml:space="preserve">Los medios de transporte masivo no solo son un claro ejemplo de trato diferenciado no discriminatorio, sino que también tienen impacto directo en el medio ambiente y una correcta difusión de su uso abona a la cultura vial de futuras generaciones. </w:t>
      </w:r>
    </w:p>
    <w:p w14:paraId="629DD224" w14:textId="77777777" w:rsidR="004834DF" w:rsidRPr="004834DF" w:rsidRDefault="004834DF" w:rsidP="004834DF">
      <w:pPr>
        <w:shd w:val="clear" w:color="auto" w:fill="FFFFFF"/>
        <w:spacing w:after="100" w:afterAutospacing="1" w:line="360" w:lineRule="auto"/>
        <w:jc w:val="both"/>
        <w:rPr>
          <w:rFonts w:ascii="Arial" w:hAnsi="Arial" w:cs="Arial"/>
          <w:sz w:val="26"/>
          <w:szCs w:val="26"/>
          <w:lang w:val="es-MX" w:eastAsia="es-MX"/>
        </w:rPr>
      </w:pPr>
      <w:r w:rsidRPr="004834DF">
        <w:rPr>
          <w:rFonts w:ascii="Arial" w:hAnsi="Arial" w:cs="Arial"/>
          <w:sz w:val="26"/>
          <w:szCs w:val="26"/>
          <w:lang w:val="es-MX" w:eastAsia="es-MX"/>
        </w:rPr>
        <w:t>Compañeros, les pido por favor este punto de acuerdo sea tomado con consciencia así como con perspectiva, pues cualquiera de nosotros o nuestros familiares o conocidos puede en algún momento ser sujeto a una discapacidad, y en aras de que nadie está exento, veamos esto como si nosotros lo necesitáramos, porque hoy el 4.5% de la población de Torreón sí que lo necesita</w:t>
      </w:r>
      <w:r w:rsidRPr="004834DF">
        <w:rPr>
          <w:rFonts w:ascii="Arial" w:hAnsi="Arial" w:cs="Arial"/>
          <w:sz w:val="26"/>
          <w:szCs w:val="26"/>
          <w:vertAlign w:val="superscript"/>
          <w:lang w:val="es-MX" w:eastAsia="es-MX"/>
        </w:rPr>
        <w:footnoteReference w:id="10"/>
      </w:r>
      <w:r w:rsidRPr="004834DF">
        <w:rPr>
          <w:rFonts w:ascii="Arial" w:hAnsi="Arial" w:cs="Arial"/>
          <w:sz w:val="26"/>
          <w:szCs w:val="26"/>
          <w:lang w:val="es-MX" w:eastAsia="es-MX"/>
        </w:rPr>
        <w:t xml:space="preserve">. </w:t>
      </w:r>
    </w:p>
    <w:p w14:paraId="5B939342" w14:textId="77777777" w:rsidR="004834DF" w:rsidRPr="004834DF" w:rsidRDefault="004834DF" w:rsidP="004834DF">
      <w:pPr>
        <w:shd w:val="clear" w:color="auto" w:fill="FFFFFF"/>
        <w:spacing w:after="100" w:afterAutospacing="1" w:line="360" w:lineRule="auto"/>
        <w:jc w:val="both"/>
        <w:rPr>
          <w:rFonts w:ascii="Arial" w:hAnsi="Arial" w:cs="Arial"/>
          <w:sz w:val="26"/>
          <w:szCs w:val="26"/>
          <w:lang w:val="es-MX" w:eastAsia="es-MX"/>
        </w:rPr>
      </w:pPr>
      <w:r w:rsidRPr="004834DF">
        <w:rPr>
          <w:rFonts w:ascii="Arial" w:hAnsi="Arial" w:cs="Arial"/>
          <w:sz w:val="26"/>
          <w:szCs w:val="26"/>
          <w:lang w:val="es-MX" w:eastAsia="es-MX"/>
        </w:rPr>
        <w:t xml:space="preserve">Reconozco profundamente los esfuerzos actuales con las unidades de UNEDIF, sin embargo no limitemos las opciones, brindemos cada vez más opciones como la Ruta Rosa a aquellos que por alguna situación de vulnerabilidad como lo son las personas con capacidades diferentes visuales, motoras, intelectuales, autismo, entre otras que son a las que más se les dificulta trasladarse y por tanto se encuentran limitadas en sus capacidades. </w:t>
      </w:r>
    </w:p>
    <w:p w14:paraId="47851F32" w14:textId="77777777" w:rsidR="004834DF" w:rsidRPr="004834DF" w:rsidRDefault="004834DF" w:rsidP="004834DF">
      <w:pPr>
        <w:shd w:val="clear" w:color="auto" w:fill="FFFFFF"/>
        <w:spacing w:after="100" w:afterAutospacing="1" w:line="360" w:lineRule="auto"/>
        <w:jc w:val="both"/>
        <w:rPr>
          <w:rFonts w:ascii="Arial" w:hAnsi="Arial" w:cs="Arial"/>
          <w:sz w:val="26"/>
          <w:szCs w:val="26"/>
          <w:lang w:val="es-MX" w:eastAsia="es-MX"/>
        </w:rPr>
      </w:pPr>
      <w:r w:rsidRPr="004834DF">
        <w:rPr>
          <w:rFonts w:ascii="Arial" w:hAnsi="Arial" w:cs="Arial"/>
          <w:sz w:val="26"/>
          <w:szCs w:val="26"/>
          <w:lang w:val="es-MX" w:eastAsia="es-MX"/>
        </w:rPr>
        <w:t xml:space="preserve">Compañeras y compañeros diputados, no sigamos contribuyendo a las limitaciones, por el contrario hagamos aportaciones de cambio. </w:t>
      </w:r>
    </w:p>
    <w:p w14:paraId="590AA14C" w14:textId="77777777" w:rsidR="004834DF" w:rsidRPr="004834DF" w:rsidRDefault="004834DF" w:rsidP="004834DF">
      <w:pPr>
        <w:spacing w:line="360" w:lineRule="auto"/>
        <w:jc w:val="both"/>
        <w:rPr>
          <w:rFonts w:ascii="Arial" w:hAnsi="Arial" w:cs="Arial"/>
          <w:bCs/>
          <w:sz w:val="26"/>
          <w:szCs w:val="26"/>
          <w:lang w:eastAsia="es-MX"/>
        </w:rPr>
      </w:pPr>
    </w:p>
    <w:p w14:paraId="07DABC2D" w14:textId="405B648F" w:rsidR="004834DF" w:rsidRPr="004834DF" w:rsidRDefault="004834DF" w:rsidP="004834DF">
      <w:pPr>
        <w:autoSpaceDE w:val="0"/>
        <w:autoSpaceDN w:val="0"/>
        <w:adjustRightInd w:val="0"/>
        <w:spacing w:line="360" w:lineRule="auto"/>
        <w:jc w:val="both"/>
        <w:rPr>
          <w:rFonts w:ascii="Arial" w:eastAsia="Cambria" w:hAnsi="Arial" w:cs="Arial"/>
          <w:color w:val="000000"/>
          <w:sz w:val="26"/>
          <w:szCs w:val="26"/>
          <w:lang w:val="es-MX" w:eastAsia="en-US"/>
        </w:rPr>
      </w:pPr>
      <w:r w:rsidRPr="004834DF">
        <w:rPr>
          <w:rFonts w:ascii="Arial" w:eastAsia="Cambria" w:hAnsi="Arial" w:cs="Arial"/>
          <w:color w:val="000000"/>
          <w:sz w:val="26"/>
          <w:szCs w:val="26"/>
          <w:lang w:val="es-MX" w:eastAsia="en-US"/>
        </w:rPr>
        <w:lastRenderedPageBreak/>
        <w:t>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el siguiente:</w:t>
      </w:r>
    </w:p>
    <w:p w14:paraId="6D71BC79" w14:textId="77777777" w:rsidR="004834DF" w:rsidRPr="004834DF" w:rsidRDefault="004834DF" w:rsidP="004834DF">
      <w:pPr>
        <w:autoSpaceDE w:val="0"/>
        <w:autoSpaceDN w:val="0"/>
        <w:adjustRightInd w:val="0"/>
        <w:spacing w:line="360" w:lineRule="auto"/>
        <w:jc w:val="center"/>
        <w:rPr>
          <w:rFonts w:ascii="Arial" w:eastAsia="Cambria" w:hAnsi="Arial" w:cs="Arial"/>
          <w:b/>
          <w:bCs/>
          <w:color w:val="000000"/>
          <w:sz w:val="26"/>
          <w:szCs w:val="26"/>
          <w:lang w:val="es-MX" w:eastAsia="en-US"/>
        </w:rPr>
      </w:pPr>
    </w:p>
    <w:p w14:paraId="3F585BA7" w14:textId="77777777" w:rsidR="004834DF" w:rsidRPr="004834DF" w:rsidRDefault="004834DF" w:rsidP="004834DF">
      <w:pPr>
        <w:autoSpaceDE w:val="0"/>
        <w:autoSpaceDN w:val="0"/>
        <w:adjustRightInd w:val="0"/>
        <w:spacing w:line="360" w:lineRule="auto"/>
        <w:jc w:val="center"/>
        <w:rPr>
          <w:rFonts w:ascii="Arial" w:eastAsia="Cambria" w:hAnsi="Arial" w:cs="Arial"/>
          <w:b/>
          <w:bCs/>
          <w:color w:val="000000"/>
          <w:sz w:val="26"/>
          <w:szCs w:val="26"/>
          <w:lang w:val="es-MX" w:eastAsia="en-US"/>
        </w:rPr>
      </w:pPr>
      <w:r w:rsidRPr="004834DF">
        <w:rPr>
          <w:rFonts w:ascii="Arial" w:eastAsia="Cambria" w:hAnsi="Arial" w:cs="Arial"/>
          <w:b/>
          <w:bCs/>
          <w:color w:val="000000"/>
          <w:sz w:val="26"/>
          <w:szCs w:val="26"/>
          <w:lang w:val="es-MX" w:eastAsia="en-US"/>
        </w:rPr>
        <w:t>PUNTO DE ACUERDO</w:t>
      </w:r>
    </w:p>
    <w:p w14:paraId="3BC0EC83" w14:textId="77777777" w:rsidR="004834DF" w:rsidRPr="004834DF" w:rsidRDefault="004834DF" w:rsidP="004834DF">
      <w:pPr>
        <w:autoSpaceDE w:val="0"/>
        <w:autoSpaceDN w:val="0"/>
        <w:adjustRightInd w:val="0"/>
        <w:spacing w:line="360" w:lineRule="auto"/>
        <w:jc w:val="center"/>
        <w:rPr>
          <w:rFonts w:ascii="Arial" w:eastAsia="Cambria" w:hAnsi="Arial" w:cs="Arial"/>
          <w:color w:val="000000"/>
          <w:sz w:val="26"/>
          <w:szCs w:val="26"/>
          <w:lang w:val="es-MX" w:eastAsia="en-US"/>
        </w:rPr>
      </w:pPr>
    </w:p>
    <w:p w14:paraId="733E2512" w14:textId="77777777" w:rsidR="004834DF" w:rsidRPr="004834DF" w:rsidRDefault="004834DF" w:rsidP="004834DF">
      <w:pPr>
        <w:autoSpaceDE w:val="0"/>
        <w:autoSpaceDN w:val="0"/>
        <w:adjustRightInd w:val="0"/>
        <w:spacing w:line="360" w:lineRule="auto"/>
        <w:jc w:val="both"/>
        <w:rPr>
          <w:rFonts w:ascii="Arial" w:hAnsi="Arial" w:cs="Arial"/>
          <w:b/>
          <w:color w:val="000000"/>
          <w:sz w:val="26"/>
          <w:szCs w:val="26"/>
          <w:lang w:val="es-MX" w:eastAsia="es-MX"/>
        </w:rPr>
      </w:pPr>
      <w:r w:rsidRPr="004834DF">
        <w:rPr>
          <w:rFonts w:ascii="Arial" w:eastAsia="Cambria" w:hAnsi="Arial" w:cs="Arial"/>
          <w:b/>
          <w:bCs/>
          <w:color w:val="000000"/>
          <w:sz w:val="26"/>
          <w:szCs w:val="26"/>
          <w:lang w:val="es-MX" w:eastAsia="en-US"/>
        </w:rPr>
        <w:t xml:space="preserve">ÚNICO. SE ENVÍE ATENTO EXHORTO </w:t>
      </w:r>
      <w:r w:rsidRPr="004834DF">
        <w:rPr>
          <w:rFonts w:ascii="Arial" w:hAnsi="Arial" w:cs="Arial"/>
          <w:b/>
          <w:color w:val="000000"/>
          <w:sz w:val="26"/>
          <w:szCs w:val="26"/>
          <w:lang w:val="es-MX" w:eastAsia="es-MX"/>
        </w:rPr>
        <w:t>AL MUNICIPIO DE TORREÓN, COAHUILA CON EL FIN DE SOLICITARLE QUE REALICE ACCIONES TENDIENTES A LA REACTIVACIÓN DE LA RUTA ROSA, ADEMÁS DE QUE ESTA SEA CONSIDERADA EN EL PRESUPUESTO MUNICIPAL DE 2022.</w:t>
      </w:r>
    </w:p>
    <w:p w14:paraId="3848F11B" w14:textId="77777777" w:rsidR="004834DF" w:rsidRPr="004834DF" w:rsidRDefault="004834DF" w:rsidP="004834DF">
      <w:pPr>
        <w:autoSpaceDE w:val="0"/>
        <w:autoSpaceDN w:val="0"/>
        <w:adjustRightInd w:val="0"/>
        <w:spacing w:line="276" w:lineRule="auto"/>
        <w:jc w:val="both"/>
        <w:rPr>
          <w:rFonts w:ascii="Arial" w:eastAsia="Cambria" w:hAnsi="Arial" w:cs="Arial"/>
          <w:b/>
          <w:bCs/>
          <w:color w:val="000000"/>
          <w:sz w:val="26"/>
          <w:szCs w:val="26"/>
          <w:lang w:val="es-MX" w:eastAsia="en-US"/>
        </w:rPr>
      </w:pPr>
    </w:p>
    <w:p w14:paraId="61565EF1" w14:textId="294AB6A9" w:rsidR="004834DF" w:rsidRPr="004834DF" w:rsidRDefault="004834DF" w:rsidP="004834DF">
      <w:pPr>
        <w:jc w:val="center"/>
        <w:rPr>
          <w:rFonts w:ascii="Arial" w:hAnsi="Arial" w:cs="Arial"/>
          <w:b/>
          <w:sz w:val="26"/>
          <w:szCs w:val="26"/>
          <w:lang w:eastAsia="es-MX"/>
        </w:rPr>
      </w:pPr>
      <w:r w:rsidRPr="004834DF">
        <w:rPr>
          <w:rFonts w:ascii="Arial" w:hAnsi="Arial" w:cs="Arial"/>
          <w:b/>
          <w:sz w:val="26"/>
          <w:szCs w:val="26"/>
          <w:lang w:eastAsia="es-MX"/>
        </w:rPr>
        <w:t>A T E N T A M E N T E</w:t>
      </w:r>
    </w:p>
    <w:p w14:paraId="49851DFD" w14:textId="77777777" w:rsidR="004834DF" w:rsidRPr="004834DF" w:rsidRDefault="004834DF" w:rsidP="004834DF">
      <w:pPr>
        <w:jc w:val="center"/>
        <w:rPr>
          <w:rFonts w:ascii="Arial" w:hAnsi="Arial" w:cs="Arial"/>
          <w:b/>
          <w:sz w:val="26"/>
          <w:szCs w:val="26"/>
          <w:lang w:eastAsia="es-MX"/>
        </w:rPr>
      </w:pPr>
      <w:r w:rsidRPr="004834DF">
        <w:rPr>
          <w:rFonts w:ascii="Arial" w:hAnsi="Arial" w:cs="Arial"/>
          <w:b/>
          <w:sz w:val="26"/>
          <w:szCs w:val="26"/>
          <w:lang w:eastAsia="es-MX"/>
        </w:rPr>
        <w:t>Saltillo, Coahuila de Zaragoza, Noviembre 17 de 2021</w:t>
      </w:r>
    </w:p>
    <w:p w14:paraId="12DC55F8" w14:textId="77777777" w:rsidR="004834DF" w:rsidRPr="004834DF" w:rsidRDefault="004834DF" w:rsidP="004834DF">
      <w:pPr>
        <w:jc w:val="center"/>
        <w:rPr>
          <w:rFonts w:ascii="Arial" w:hAnsi="Arial" w:cs="Arial"/>
          <w:b/>
          <w:sz w:val="26"/>
          <w:szCs w:val="26"/>
          <w:lang w:eastAsia="es-MX"/>
        </w:rPr>
      </w:pPr>
      <w:r w:rsidRPr="004834DF">
        <w:rPr>
          <w:rFonts w:ascii="Arial" w:hAnsi="Arial" w:cs="Arial"/>
          <w:b/>
          <w:sz w:val="26"/>
          <w:szCs w:val="26"/>
          <w:lang w:eastAsia="es-MX"/>
        </w:rPr>
        <w:t xml:space="preserve">Grupo Parlamentario de morena </w:t>
      </w:r>
    </w:p>
    <w:p w14:paraId="488B702D" w14:textId="77777777" w:rsidR="004834DF" w:rsidRPr="004834DF" w:rsidRDefault="004834DF" w:rsidP="004834DF">
      <w:pPr>
        <w:spacing w:line="276" w:lineRule="auto"/>
        <w:jc w:val="center"/>
        <w:rPr>
          <w:rFonts w:ascii="Arial" w:eastAsia="Arial" w:hAnsi="Arial" w:cs="Arial"/>
          <w:b/>
          <w:sz w:val="26"/>
          <w:szCs w:val="26"/>
          <w:lang w:eastAsia="es-MX"/>
        </w:rPr>
      </w:pPr>
    </w:p>
    <w:p w14:paraId="285B444B" w14:textId="77777777" w:rsidR="004834DF" w:rsidRPr="004834DF" w:rsidRDefault="004834DF" w:rsidP="004834DF">
      <w:pPr>
        <w:spacing w:line="276" w:lineRule="auto"/>
        <w:jc w:val="center"/>
        <w:rPr>
          <w:rFonts w:ascii="Arial" w:eastAsia="Arial" w:hAnsi="Arial" w:cs="Arial"/>
          <w:b/>
          <w:sz w:val="26"/>
          <w:szCs w:val="26"/>
          <w:lang w:eastAsia="es-MX"/>
        </w:rPr>
      </w:pPr>
    </w:p>
    <w:p w14:paraId="5057B1D5" w14:textId="77777777" w:rsidR="004834DF" w:rsidRPr="004834DF" w:rsidRDefault="004834DF" w:rsidP="004834DF">
      <w:pPr>
        <w:spacing w:line="276" w:lineRule="auto"/>
        <w:jc w:val="center"/>
        <w:rPr>
          <w:rFonts w:ascii="Arial" w:eastAsia="Arial" w:hAnsi="Arial" w:cs="Arial"/>
          <w:b/>
          <w:sz w:val="26"/>
          <w:szCs w:val="26"/>
          <w:lang w:eastAsia="es-MX"/>
        </w:rPr>
      </w:pPr>
      <w:r w:rsidRPr="004834DF">
        <w:rPr>
          <w:rFonts w:ascii="Arial" w:eastAsia="Arial" w:hAnsi="Arial" w:cs="Arial"/>
          <w:b/>
          <w:sz w:val="26"/>
          <w:szCs w:val="26"/>
          <w:lang w:eastAsia="es-MX"/>
        </w:rPr>
        <w:t>Dip. Laura Francisca Aguilar Tabares</w:t>
      </w:r>
    </w:p>
    <w:p w14:paraId="1239CEB3" w14:textId="77777777" w:rsidR="004834DF" w:rsidRPr="004834DF" w:rsidRDefault="004834DF" w:rsidP="004834DF">
      <w:pPr>
        <w:spacing w:line="276" w:lineRule="auto"/>
        <w:jc w:val="center"/>
        <w:rPr>
          <w:rFonts w:ascii="Arial" w:eastAsia="Arial" w:hAnsi="Arial" w:cs="Arial"/>
          <w:b/>
          <w:sz w:val="26"/>
          <w:szCs w:val="26"/>
          <w:lang w:eastAsia="es-MX"/>
        </w:rPr>
      </w:pPr>
    </w:p>
    <w:p w14:paraId="4EBB724F" w14:textId="77777777" w:rsidR="004834DF" w:rsidRPr="004834DF" w:rsidRDefault="004834DF" w:rsidP="004834DF">
      <w:pPr>
        <w:spacing w:line="276" w:lineRule="auto"/>
        <w:jc w:val="center"/>
        <w:rPr>
          <w:rFonts w:ascii="Arial" w:eastAsia="Arial" w:hAnsi="Arial" w:cs="Arial"/>
          <w:b/>
          <w:sz w:val="26"/>
          <w:szCs w:val="26"/>
          <w:lang w:eastAsia="es-MX"/>
        </w:rPr>
      </w:pPr>
    </w:p>
    <w:p w14:paraId="081D0CE8" w14:textId="77777777" w:rsidR="004834DF" w:rsidRPr="004834DF" w:rsidRDefault="004834DF" w:rsidP="004834DF">
      <w:pPr>
        <w:spacing w:line="276" w:lineRule="auto"/>
        <w:jc w:val="center"/>
        <w:rPr>
          <w:rFonts w:ascii="Arial" w:eastAsia="Arial" w:hAnsi="Arial" w:cs="Arial"/>
          <w:b/>
          <w:sz w:val="26"/>
          <w:szCs w:val="26"/>
          <w:lang w:eastAsia="es-MX"/>
        </w:rPr>
      </w:pPr>
      <w:r w:rsidRPr="004834DF">
        <w:rPr>
          <w:rFonts w:ascii="Arial" w:eastAsia="Arial" w:hAnsi="Arial" w:cs="Arial"/>
          <w:b/>
          <w:sz w:val="26"/>
          <w:szCs w:val="26"/>
          <w:lang w:eastAsia="es-MX"/>
        </w:rPr>
        <w:t>Dip. Lizbeth Ogazón Nava.</w:t>
      </w:r>
    </w:p>
    <w:p w14:paraId="5D84C957" w14:textId="77777777" w:rsidR="004834DF" w:rsidRPr="004834DF" w:rsidRDefault="004834DF" w:rsidP="004834DF">
      <w:pPr>
        <w:spacing w:line="276" w:lineRule="auto"/>
        <w:jc w:val="center"/>
        <w:rPr>
          <w:rFonts w:ascii="Arial" w:eastAsia="Arial" w:hAnsi="Arial" w:cs="Arial"/>
          <w:b/>
          <w:sz w:val="26"/>
          <w:szCs w:val="26"/>
          <w:lang w:eastAsia="es-MX"/>
        </w:rPr>
      </w:pPr>
    </w:p>
    <w:p w14:paraId="45AB6234" w14:textId="77777777" w:rsidR="004834DF" w:rsidRPr="004834DF" w:rsidRDefault="004834DF" w:rsidP="004834DF">
      <w:pPr>
        <w:spacing w:line="360" w:lineRule="auto"/>
        <w:jc w:val="center"/>
        <w:rPr>
          <w:rFonts w:ascii="Arial" w:eastAsia="Arial" w:hAnsi="Arial" w:cs="Arial"/>
          <w:b/>
          <w:sz w:val="26"/>
          <w:szCs w:val="26"/>
          <w:lang w:eastAsia="es-MX"/>
        </w:rPr>
      </w:pPr>
    </w:p>
    <w:p w14:paraId="5AE34DCA" w14:textId="77777777" w:rsidR="004834DF" w:rsidRPr="004834DF" w:rsidRDefault="004834DF" w:rsidP="004834DF">
      <w:pPr>
        <w:spacing w:line="360" w:lineRule="auto"/>
        <w:jc w:val="center"/>
        <w:rPr>
          <w:rFonts w:ascii="Arial" w:hAnsi="Arial" w:cs="Arial"/>
          <w:b/>
          <w:sz w:val="26"/>
          <w:szCs w:val="26"/>
          <w:lang w:eastAsia="es-MX"/>
        </w:rPr>
      </w:pPr>
      <w:r w:rsidRPr="004834DF">
        <w:rPr>
          <w:rFonts w:ascii="Arial" w:eastAsia="Arial" w:hAnsi="Arial" w:cs="Arial"/>
          <w:b/>
          <w:sz w:val="26"/>
          <w:szCs w:val="26"/>
          <w:lang w:eastAsia="es-MX"/>
        </w:rPr>
        <w:t>Dip. Teresa De Jesús Meraz García</w:t>
      </w:r>
    </w:p>
    <w:p w14:paraId="015F00BA" w14:textId="77777777" w:rsidR="004834DF" w:rsidRPr="004834DF" w:rsidRDefault="004834DF" w:rsidP="004834DF">
      <w:pPr>
        <w:spacing w:line="276" w:lineRule="auto"/>
        <w:rPr>
          <w:rFonts w:ascii="Arial" w:eastAsia="Arial" w:hAnsi="Arial" w:cs="Arial"/>
          <w:b/>
          <w:sz w:val="26"/>
          <w:szCs w:val="26"/>
          <w:lang w:eastAsia="es-MX"/>
        </w:rPr>
      </w:pPr>
    </w:p>
    <w:p w14:paraId="34AB8602" w14:textId="77777777" w:rsidR="004834DF" w:rsidRPr="004834DF" w:rsidRDefault="004834DF" w:rsidP="004834DF">
      <w:pPr>
        <w:spacing w:line="276" w:lineRule="auto"/>
        <w:rPr>
          <w:rFonts w:ascii="Arial" w:eastAsia="Arial" w:hAnsi="Arial" w:cs="Arial"/>
          <w:b/>
          <w:sz w:val="26"/>
          <w:szCs w:val="26"/>
          <w:lang w:eastAsia="es-MX"/>
        </w:rPr>
      </w:pPr>
    </w:p>
    <w:p w14:paraId="3340DB89" w14:textId="77777777" w:rsidR="004834DF" w:rsidRPr="004834DF" w:rsidRDefault="004834DF" w:rsidP="004834DF">
      <w:pPr>
        <w:spacing w:line="276" w:lineRule="auto"/>
        <w:jc w:val="center"/>
        <w:rPr>
          <w:rFonts w:ascii="Arial" w:eastAsia="Arial" w:hAnsi="Arial" w:cs="Arial"/>
          <w:b/>
          <w:sz w:val="26"/>
          <w:szCs w:val="26"/>
          <w:lang w:eastAsia="es-MX"/>
        </w:rPr>
      </w:pPr>
      <w:r w:rsidRPr="004834DF">
        <w:rPr>
          <w:rFonts w:ascii="Arial" w:eastAsia="Arial" w:hAnsi="Arial" w:cs="Arial"/>
          <w:b/>
          <w:sz w:val="26"/>
          <w:szCs w:val="26"/>
          <w:lang w:eastAsia="es-MX"/>
        </w:rPr>
        <w:t xml:space="preserve">Dip. Francisco Javier Cortez Gómez </w:t>
      </w:r>
    </w:p>
    <w:p w14:paraId="6ADE207A" w14:textId="324E48B0" w:rsidR="00AB2448" w:rsidRDefault="00AB2448" w:rsidP="005549B1"/>
    <w:p w14:paraId="295C62EB" w14:textId="77777777" w:rsidR="005314A9" w:rsidRDefault="005314A9" w:rsidP="004834DF">
      <w:pPr>
        <w:spacing w:line="360" w:lineRule="exact"/>
        <w:jc w:val="both"/>
        <w:rPr>
          <w:rFonts w:ascii="Arial" w:eastAsia="Arial" w:hAnsi="Arial" w:cs="Arial"/>
          <w:sz w:val="26"/>
          <w:szCs w:val="26"/>
          <w:lang w:eastAsia="es-MX"/>
        </w:rPr>
        <w:sectPr w:rsidR="005314A9" w:rsidSect="0018559A">
          <w:footnotePr>
            <w:numRestart w:val="eachSect"/>
          </w:footnotePr>
          <w:pgSz w:w="12242" w:h="15842" w:code="1"/>
          <w:pgMar w:top="2268" w:right="1134" w:bottom="1134" w:left="1134" w:header="284" w:footer="567" w:gutter="0"/>
          <w:cols w:space="708"/>
          <w:docGrid w:linePitch="360"/>
        </w:sectPr>
      </w:pPr>
    </w:p>
    <w:p w14:paraId="2FAAD2FC" w14:textId="0A5992AB"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lastRenderedPageBreak/>
        <w:t xml:space="preserve">H.  PLENO DEL CONGRESO DEL ESTADO </w:t>
      </w:r>
    </w:p>
    <w:p w14:paraId="476CDCD2"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DE COAHUILA DE ZARAGOZA.</w:t>
      </w:r>
    </w:p>
    <w:p w14:paraId="366044DF"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 xml:space="preserve">PRESENTE. – </w:t>
      </w:r>
    </w:p>
    <w:p w14:paraId="263EFE06" w14:textId="77777777" w:rsidR="004834DF" w:rsidRPr="004834DF" w:rsidRDefault="004834DF" w:rsidP="004834DF">
      <w:pPr>
        <w:spacing w:line="360" w:lineRule="exact"/>
        <w:jc w:val="both"/>
        <w:rPr>
          <w:rFonts w:ascii="Arial" w:eastAsia="Arial" w:hAnsi="Arial" w:cs="Arial"/>
          <w:sz w:val="26"/>
          <w:szCs w:val="26"/>
          <w:lang w:eastAsia="es-MX"/>
        </w:rPr>
      </w:pPr>
    </w:p>
    <w:p w14:paraId="59A3EBF1" w14:textId="77777777" w:rsidR="004834DF" w:rsidRPr="004834DF" w:rsidRDefault="004834DF" w:rsidP="004834DF">
      <w:pPr>
        <w:spacing w:line="360" w:lineRule="exact"/>
        <w:jc w:val="both"/>
        <w:rPr>
          <w:rFonts w:ascii="Arial" w:eastAsia="Arial" w:hAnsi="Arial" w:cs="Arial"/>
          <w:b/>
          <w:sz w:val="26"/>
          <w:szCs w:val="26"/>
          <w:lang w:eastAsia="es-MX"/>
        </w:rPr>
      </w:pPr>
      <w:bookmarkStart w:id="4" w:name="_gjdgxs" w:colFirst="0" w:colLast="0"/>
      <w:bookmarkEnd w:id="4"/>
      <w:r w:rsidRPr="004834DF">
        <w:rPr>
          <w:rFonts w:ascii="Arial" w:eastAsia="Arial" w:hAnsi="Arial" w:cs="Arial"/>
          <w:b/>
          <w:sz w:val="26"/>
          <w:szCs w:val="26"/>
          <w:lang w:eastAsia="es-MX"/>
        </w:rPr>
        <w:t xml:space="preserve">Proposición con Punto de Acuerdo que presenta el Diputado Rodolfo Walss Aurioles, conjuntamente con las diputadas integrantes del Grupo Parlamentario “Carlos Alberto Páez Falcón” del Partido Acción Nacional, con objeto de que este H.  Pleno solicite a la Auditoría Superior del Estado que analice y, en su caso, proceda de acuerdo con la Ley General de Responsabilidades Administrativas a deslindar las responsabilidades que correspondan en el caso de los ediles de Torreón, Coahuila que se negaron a cumplir con el proceso de análisis y deliberación del avance de gestión financiera (tercer trimestre) de la Cuenta Pública; lo anterior con base en la siguiente: </w:t>
      </w:r>
    </w:p>
    <w:p w14:paraId="009F6C7F" w14:textId="77777777" w:rsidR="004834DF" w:rsidRPr="004834DF" w:rsidRDefault="004834DF" w:rsidP="004834DF">
      <w:pPr>
        <w:spacing w:line="360" w:lineRule="exact"/>
        <w:jc w:val="both"/>
        <w:rPr>
          <w:rFonts w:ascii="Arial" w:eastAsia="Arial" w:hAnsi="Arial" w:cs="Arial"/>
          <w:sz w:val="26"/>
          <w:szCs w:val="26"/>
          <w:lang w:eastAsia="es-MX"/>
        </w:rPr>
      </w:pPr>
    </w:p>
    <w:p w14:paraId="7F1205D8" w14:textId="77777777" w:rsidR="004834DF" w:rsidRPr="004834DF" w:rsidRDefault="004834DF" w:rsidP="004834DF">
      <w:pPr>
        <w:spacing w:line="360" w:lineRule="exact"/>
        <w:jc w:val="center"/>
        <w:rPr>
          <w:rFonts w:ascii="Arial" w:eastAsia="Arial" w:hAnsi="Arial" w:cs="Arial"/>
          <w:b/>
          <w:sz w:val="26"/>
          <w:szCs w:val="26"/>
          <w:lang w:eastAsia="es-MX"/>
        </w:rPr>
      </w:pPr>
      <w:r w:rsidRPr="004834DF">
        <w:rPr>
          <w:rFonts w:ascii="Arial" w:eastAsia="Arial" w:hAnsi="Arial" w:cs="Arial"/>
          <w:b/>
          <w:sz w:val="26"/>
          <w:szCs w:val="26"/>
          <w:lang w:eastAsia="es-MX"/>
        </w:rPr>
        <w:t>Exposición de Motivos</w:t>
      </w:r>
    </w:p>
    <w:p w14:paraId="71773B22" w14:textId="77777777" w:rsidR="004834DF" w:rsidRPr="004834DF" w:rsidRDefault="004834DF" w:rsidP="004834DF">
      <w:pPr>
        <w:spacing w:line="360" w:lineRule="exact"/>
        <w:jc w:val="center"/>
        <w:rPr>
          <w:rFonts w:ascii="Arial" w:eastAsia="Arial" w:hAnsi="Arial" w:cs="Arial"/>
          <w:b/>
          <w:sz w:val="26"/>
          <w:szCs w:val="26"/>
          <w:lang w:eastAsia="es-MX"/>
        </w:rPr>
      </w:pPr>
    </w:p>
    <w:p w14:paraId="062482EA"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El Código Municipal para el Estado de Coahuila establece:</w:t>
      </w:r>
    </w:p>
    <w:p w14:paraId="41BEEC5A" w14:textId="77777777" w:rsidR="004834DF" w:rsidRPr="004834DF" w:rsidRDefault="004834DF" w:rsidP="004834DF">
      <w:pPr>
        <w:spacing w:line="360" w:lineRule="exact"/>
        <w:jc w:val="both"/>
        <w:rPr>
          <w:rFonts w:ascii="Arial" w:eastAsia="Arial" w:hAnsi="Arial" w:cs="Arial"/>
          <w:sz w:val="26"/>
          <w:szCs w:val="26"/>
          <w:lang w:eastAsia="es-MX"/>
        </w:rPr>
      </w:pPr>
    </w:p>
    <w:p w14:paraId="547E0C04" w14:textId="77777777" w:rsidR="004834DF" w:rsidRPr="004834DF" w:rsidRDefault="004834DF" w:rsidP="004834DF">
      <w:pPr>
        <w:spacing w:line="360" w:lineRule="exact"/>
        <w:jc w:val="both"/>
        <w:rPr>
          <w:rFonts w:ascii="Arial" w:eastAsia="Arial" w:hAnsi="Arial" w:cs="Arial"/>
          <w:b/>
          <w:sz w:val="26"/>
          <w:szCs w:val="26"/>
          <w:lang w:eastAsia="es-MX"/>
        </w:rPr>
      </w:pPr>
      <w:r w:rsidRPr="004834DF">
        <w:rPr>
          <w:rFonts w:ascii="Arial" w:eastAsia="Arial" w:hAnsi="Arial" w:cs="Arial"/>
          <w:b/>
          <w:sz w:val="26"/>
          <w:szCs w:val="26"/>
          <w:lang w:eastAsia="es-MX"/>
        </w:rPr>
        <w:t>ARTÍCULO 102…</w:t>
      </w:r>
    </w:p>
    <w:p w14:paraId="029FCEB2" w14:textId="77777777" w:rsidR="004834DF" w:rsidRPr="004834DF" w:rsidRDefault="004834DF" w:rsidP="004834DF">
      <w:pPr>
        <w:spacing w:line="360" w:lineRule="exact"/>
        <w:jc w:val="both"/>
        <w:rPr>
          <w:rFonts w:ascii="Arial" w:eastAsia="Arial" w:hAnsi="Arial" w:cs="Arial"/>
          <w:i/>
          <w:sz w:val="26"/>
          <w:szCs w:val="26"/>
          <w:lang w:eastAsia="es-MX"/>
        </w:rPr>
      </w:pPr>
      <w:r w:rsidRPr="004834DF">
        <w:rPr>
          <w:rFonts w:ascii="Arial" w:eastAsia="Arial" w:hAnsi="Arial" w:cs="Arial"/>
          <w:i/>
          <w:sz w:val="26"/>
          <w:szCs w:val="26"/>
          <w:lang w:eastAsia="es-MX"/>
        </w:rPr>
        <w:t>….</w:t>
      </w:r>
    </w:p>
    <w:p w14:paraId="47C942F4" w14:textId="77777777" w:rsidR="004834DF" w:rsidRPr="004834DF" w:rsidRDefault="004834DF" w:rsidP="004834DF">
      <w:pPr>
        <w:spacing w:line="360" w:lineRule="exact"/>
        <w:jc w:val="both"/>
        <w:rPr>
          <w:rFonts w:ascii="Arial" w:eastAsia="Arial" w:hAnsi="Arial" w:cs="Arial"/>
          <w:i/>
          <w:sz w:val="26"/>
          <w:szCs w:val="26"/>
          <w:lang w:eastAsia="es-MX"/>
        </w:rPr>
      </w:pPr>
      <w:r w:rsidRPr="004834DF">
        <w:rPr>
          <w:rFonts w:ascii="Arial" w:eastAsia="Arial" w:hAnsi="Arial" w:cs="Arial"/>
          <w:i/>
          <w:sz w:val="26"/>
          <w:szCs w:val="26"/>
          <w:lang w:eastAsia="es-MX"/>
        </w:rPr>
        <w:t>En todo caso, los ayuntamientos tendrán las competencias, facultades y obligaciones siguientes:</w:t>
      </w:r>
    </w:p>
    <w:p w14:paraId="0F1A5EA4" w14:textId="77777777" w:rsidR="004834DF" w:rsidRPr="004834DF" w:rsidRDefault="004834DF" w:rsidP="004834DF">
      <w:pPr>
        <w:spacing w:line="360" w:lineRule="exact"/>
        <w:jc w:val="both"/>
        <w:rPr>
          <w:rFonts w:ascii="Arial" w:eastAsia="Arial" w:hAnsi="Arial" w:cs="Arial"/>
          <w:i/>
          <w:sz w:val="26"/>
          <w:szCs w:val="26"/>
          <w:lang w:eastAsia="es-MX"/>
        </w:rPr>
      </w:pPr>
    </w:p>
    <w:p w14:paraId="01AD7573" w14:textId="77777777" w:rsidR="004834DF" w:rsidRPr="004834DF" w:rsidRDefault="004834DF" w:rsidP="004834DF">
      <w:pPr>
        <w:spacing w:line="360" w:lineRule="exact"/>
        <w:jc w:val="both"/>
        <w:rPr>
          <w:rFonts w:ascii="Arial" w:eastAsia="Arial" w:hAnsi="Arial" w:cs="Arial"/>
          <w:sz w:val="26"/>
          <w:szCs w:val="26"/>
          <w:lang w:eastAsia="es-MX"/>
        </w:rPr>
      </w:pPr>
    </w:p>
    <w:p w14:paraId="767F7545"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w:t>
      </w:r>
    </w:p>
    <w:p w14:paraId="12C2D6A0" w14:textId="77777777" w:rsidR="004834DF" w:rsidRPr="004834DF" w:rsidRDefault="004834DF" w:rsidP="004834DF">
      <w:pPr>
        <w:spacing w:line="360" w:lineRule="exact"/>
        <w:jc w:val="both"/>
        <w:rPr>
          <w:rFonts w:ascii="Arial" w:eastAsia="Arial" w:hAnsi="Arial" w:cs="Arial"/>
          <w:b/>
          <w:sz w:val="26"/>
          <w:szCs w:val="26"/>
          <w:u w:val="single"/>
          <w:lang w:eastAsia="es-MX"/>
        </w:rPr>
      </w:pPr>
      <w:r w:rsidRPr="004834DF">
        <w:rPr>
          <w:rFonts w:ascii="Arial" w:eastAsia="Arial" w:hAnsi="Arial" w:cs="Arial"/>
          <w:b/>
          <w:sz w:val="26"/>
          <w:szCs w:val="26"/>
          <w:lang w:eastAsia="es-MX"/>
        </w:rPr>
        <w:t xml:space="preserve">V. En materia de hacienda pública municipal: </w:t>
      </w:r>
    </w:p>
    <w:p w14:paraId="57B07A96" w14:textId="77777777" w:rsidR="004834DF" w:rsidRPr="004834DF" w:rsidRDefault="004834DF" w:rsidP="004834DF">
      <w:pPr>
        <w:spacing w:line="360" w:lineRule="exact"/>
        <w:jc w:val="both"/>
        <w:rPr>
          <w:rFonts w:ascii="Arial" w:eastAsia="Arial" w:hAnsi="Arial" w:cs="Arial"/>
          <w:sz w:val="26"/>
          <w:szCs w:val="26"/>
          <w:lang w:eastAsia="es-MX"/>
        </w:rPr>
      </w:pPr>
    </w:p>
    <w:p w14:paraId="285BAAC1" w14:textId="77777777" w:rsidR="004834DF" w:rsidRPr="004834DF" w:rsidRDefault="004834DF" w:rsidP="004834DF">
      <w:pPr>
        <w:spacing w:line="360" w:lineRule="exact"/>
        <w:jc w:val="both"/>
        <w:rPr>
          <w:rFonts w:ascii="Arial" w:eastAsia="Arial" w:hAnsi="Arial" w:cs="Arial"/>
          <w:i/>
          <w:sz w:val="26"/>
          <w:szCs w:val="26"/>
          <w:lang w:eastAsia="es-MX"/>
        </w:rPr>
      </w:pPr>
      <w:r w:rsidRPr="004834DF">
        <w:rPr>
          <w:rFonts w:ascii="Arial" w:eastAsia="Arial" w:hAnsi="Arial" w:cs="Arial"/>
          <w:i/>
          <w:sz w:val="26"/>
          <w:szCs w:val="26"/>
          <w:lang w:eastAsia="es-MX"/>
        </w:rPr>
        <w:t>….</w:t>
      </w:r>
    </w:p>
    <w:p w14:paraId="5FB274EB" w14:textId="77777777" w:rsidR="004834DF" w:rsidRPr="004834DF" w:rsidRDefault="004834DF" w:rsidP="004834DF">
      <w:pPr>
        <w:spacing w:line="360" w:lineRule="exact"/>
        <w:jc w:val="both"/>
        <w:rPr>
          <w:rFonts w:ascii="Arial" w:eastAsia="Arial" w:hAnsi="Arial" w:cs="Arial"/>
          <w:i/>
          <w:sz w:val="26"/>
          <w:szCs w:val="26"/>
          <w:lang w:eastAsia="es-MX"/>
        </w:rPr>
      </w:pPr>
      <w:r w:rsidRPr="004834DF">
        <w:rPr>
          <w:rFonts w:ascii="Arial" w:eastAsia="Arial" w:hAnsi="Arial" w:cs="Arial"/>
          <w:i/>
          <w:sz w:val="26"/>
          <w:szCs w:val="26"/>
          <w:lang w:eastAsia="es-MX"/>
        </w:rPr>
        <w:t>6. Aprobar los estados financieros mensuales que presente el tesorero municipal a través de la Comisión de Hacienda, Patrimonio y Cuenta Pública y publicarlos en el Periódico Oficial del Estado o en su caso, en el órgano de información del Ayuntamiento.</w:t>
      </w:r>
    </w:p>
    <w:p w14:paraId="5C3C4E29" w14:textId="77777777" w:rsidR="004834DF" w:rsidRPr="004834DF" w:rsidRDefault="004834DF" w:rsidP="004834DF">
      <w:pPr>
        <w:spacing w:line="360" w:lineRule="exact"/>
        <w:jc w:val="both"/>
        <w:rPr>
          <w:rFonts w:ascii="Arial" w:eastAsia="Arial" w:hAnsi="Arial" w:cs="Arial"/>
          <w:i/>
          <w:sz w:val="26"/>
          <w:szCs w:val="26"/>
          <w:lang w:eastAsia="es-MX"/>
        </w:rPr>
      </w:pPr>
    </w:p>
    <w:p w14:paraId="108F5F3A" w14:textId="77777777" w:rsidR="004834DF" w:rsidRPr="004834DF" w:rsidRDefault="004834DF" w:rsidP="004834DF">
      <w:pPr>
        <w:spacing w:line="360" w:lineRule="exact"/>
        <w:jc w:val="both"/>
        <w:rPr>
          <w:rFonts w:ascii="Arial" w:eastAsia="Arial" w:hAnsi="Arial" w:cs="Arial"/>
          <w:i/>
          <w:sz w:val="26"/>
          <w:szCs w:val="26"/>
          <w:lang w:eastAsia="es-MX"/>
        </w:rPr>
      </w:pPr>
    </w:p>
    <w:p w14:paraId="6744EFDC" w14:textId="77777777" w:rsidR="004834DF" w:rsidRPr="004834DF" w:rsidRDefault="004834DF" w:rsidP="004834DF">
      <w:pPr>
        <w:spacing w:line="360" w:lineRule="exact"/>
        <w:jc w:val="both"/>
        <w:rPr>
          <w:rFonts w:ascii="Arial" w:eastAsia="Arial" w:hAnsi="Arial" w:cs="Arial"/>
          <w:i/>
          <w:sz w:val="26"/>
          <w:szCs w:val="26"/>
          <w:lang w:eastAsia="es-MX"/>
        </w:rPr>
      </w:pPr>
      <w:r w:rsidRPr="004834DF">
        <w:rPr>
          <w:rFonts w:ascii="Arial" w:eastAsia="Arial" w:hAnsi="Arial" w:cs="Arial"/>
          <w:i/>
          <w:sz w:val="26"/>
          <w:szCs w:val="26"/>
          <w:lang w:eastAsia="es-MX"/>
        </w:rPr>
        <w:lastRenderedPageBreak/>
        <w:t>7. Presentar al Congreso del Estado la cuenta pública anual de la hacienda municipal y los informes trimestrales de avance de gestión financiera, dentro de los plazos que establece la Ley de la materia, así como verificar la presentación de la cuenta pública del sector paramunicipal.</w:t>
      </w:r>
    </w:p>
    <w:p w14:paraId="5AB2C92D" w14:textId="77777777" w:rsidR="004834DF" w:rsidRPr="004834DF" w:rsidRDefault="004834DF" w:rsidP="004834DF">
      <w:pPr>
        <w:spacing w:line="360" w:lineRule="exact"/>
        <w:jc w:val="both"/>
        <w:rPr>
          <w:rFonts w:ascii="Arial" w:eastAsia="Arial" w:hAnsi="Arial" w:cs="Arial"/>
          <w:sz w:val="26"/>
          <w:szCs w:val="26"/>
          <w:lang w:eastAsia="es-MX"/>
        </w:rPr>
      </w:pPr>
    </w:p>
    <w:p w14:paraId="17DC9FA9" w14:textId="77777777" w:rsidR="004834DF" w:rsidRPr="004834DF" w:rsidRDefault="004834DF" w:rsidP="004834DF">
      <w:pPr>
        <w:spacing w:line="360" w:lineRule="exact"/>
        <w:jc w:val="both"/>
        <w:rPr>
          <w:rFonts w:ascii="Arial" w:eastAsia="Arial" w:hAnsi="Arial" w:cs="Arial"/>
          <w:i/>
          <w:sz w:val="26"/>
          <w:szCs w:val="26"/>
          <w:lang w:eastAsia="es-MX"/>
        </w:rPr>
      </w:pPr>
      <w:r w:rsidRPr="004834DF">
        <w:rPr>
          <w:rFonts w:ascii="Arial" w:eastAsia="Arial" w:hAnsi="Arial" w:cs="Arial"/>
          <w:b/>
          <w:i/>
          <w:sz w:val="26"/>
          <w:szCs w:val="26"/>
          <w:lang w:eastAsia="es-MX"/>
        </w:rPr>
        <w:t>ARTÍCULO 112.</w:t>
      </w:r>
      <w:r w:rsidRPr="004834DF">
        <w:rPr>
          <w:rFonts w:ascii="Arial" w:eastAsia="Arial" w:hAnsi="Arial" w:cs="Arial"/>
          <w:i/>
          <w:sz w:val="26"/>
          <w:szCs w:val="26"/>
          <w:lang w:eastAsia="es-MX"/>
        </w:rPr>
        <w:t xml:space="preserve"> La Comisión de Hacienda, Patrimonio y Cuenta Pública tendrá además de las que se le señalen en el Reglamento Interior, las siguientes obligaciones y atribuciones:</w:t>
      </w:r>
    </w:p>
    <w:p w14:paraId="05E5E7D8" w14:textId="77777777" w:rsidR="004834DF" w:rsidRPr="004834DF" w:rsidRDefault="004834DF" w:rsidP="004834DF">
      <w:pPr>
        <w:spacing w:line="360" w:lineRule="exact"/>
        <w:jc w:val="both"/>
        <w:rPr>
          <w:rFonts w:ascii="Arial" w:eastAsia="Arial" w:hAnsi="Arial" w:cs="Arial"/>
          <w:i/>
          <w:sz w:val="26"/>
          <w:szCs w:val="26"/>
          <w:lang w:eastAsia="es-MX"/>
        </w:rPr>
      </w:pPr>
      <w:r w:rsidRPr="004834DF">
        <w:rPr>
          <w:rFonts w:ascii="Arial" w:eastAsia="Arial" w:hAnsi="Arial" w:cs="Arial"/>
          <w:i/>
          <w:sz w:val="26"/>
          <w:szCs w:val="26"/>
          <w:lang w:eastAsia="es-MX"/>
        </w:rPr>
        <w:t>…</w:t>
      </w:r>
    </w:p>
    <w:p w14:paraId="5FFC0DF4" w14:textId="77777777" w:rsidR="004834DF" w:rsidRPr="004834DF" w:rsidRDefault="004834DF" w:rsidP="004834DF">
      <w:pPr>
        <w:spacing w:line="360" w:lineRule="exact"/>
        <w:jc w:val="both"/>
        <w:rPr>
          <w:rFonts w:ascii="Arial" w:eastAsia="Arial" w:hAnsi="Arial" w:cs="Arial"/>
          <w:i/>
          <w:sz w:val="26"/>
          <w:szCs w:val="26"/>
          <w:lang w:eastAsia="es-MX"/>
        </w:rPr>
      </w:pPr>
      <w:r w:rsidRPr="004834DF">
        <w:rPr>
          <w:rFonts w:ascii="Arial" w:eastAsia="Arial" w:hAnsi="Arial" w:cs="Arial"/>
          <w:i/>
          <w:sz w:val="26"/>
          <w:szCs w:val="26"/>
          <w:lang w:eastAsia="es-MX"/>
        </w:rPr>
        <w:t>IV. Analizar y dictaminar los informes trimestrales de avance de gestión financiera y la cuenta pública anual de la hacienda municipal para someterlos a la consideración del Ayuntamiento.</w:t>
      </w:r>
    </w:p>
    <w:p w14:paraId="63B0243A" w14:textId="77777777" w:rsidR="004834DF" w:rsidRPr="004834DF" w:rsidRDefault="004834DF" w:rsidP="004834DF">
      <w:pPr>
        <w:spacing w:line="360" w:lineRule="exact"/>
        <w:jc w:val="both"/>
        <w:rPr>
          <w:rFonts w:ascii="Arial" w:eastAsia="Arial" w:hAnsi="Arial" w:cs="Arial"/>
          <w:b/>
          <w:i/>
          <w:sz w:val="26"/>
          <w:szCs w:val="26"/>
          <w:lang w:eastAsia="es-MX"/>
        </w:rPr>
      </w:pPr>
    </w:p>
    <w:p w14:paraId="776AB60F" w14:textId="77777777" w:rsidR="004834DF" w:rsidRPr="004834DF" w:rsidRDefault="004834DF" w:rsidP="004834DF">
      <w:pPr>
        <w:spacing w:line="360" w:lineRule="exact"/>
        <w:jc w:val="both"/>
        <w:rPr>
          <w:rFonts w:ascii="Arial" w:eastAsia="Arial" w:hAnsi="Arial" w:cs="Arial"/>
          <w:i/>
          <w:sz w:val="26"/>
          <w:szCs w:val="26"/>
          <w:lang w:eastAsia="es-MX"/>
        </w:rPr>
      </w:pPr>
      <w:r w:rsidRPr="004834DF">
        <w:rPr>
          <w:rFonts w:ascii="Arial" w:eastAsia="Arial" w:hAnsi="Arial" w:cs="Arial"/>
          <w:b/>
          <w:i/>
          <w:sz w:val="26"/>
          <w:szCs w:val="26"/>
          <w:lang w:eastAsia="es-MX"/>
        </w:rPr>
        <w:t>ARTÍCULO 129.</w:t>
      </w:r>
      <w:r w:rsidRPr="004834DF">
        <w:rPr>
          <w:rFonts w:ascii="Arial" w:eastAsia="Arial" w:hAnsi="Arial" w:cs="Arial"/>
          <w:i/>
          <w:sz w:val="26"/>
          <w:szCs w:val="26"/>
          <w:lang w:eastAsia="es-MX"/>
        </w:rPr>
        <w:t xml:space="preserve"> Son facultades y obligaciones del Tesorero Municipal, además de las que le señalen el Reglamento Interior, las siguientes:</w:t>
      </w:r>
    </w:p>
    <w:p w14:paraId="53D75A5B" w14:textId="77777777" w:rsidR="004834DF" w:rsidRPr="004834DF" w:rsidRDefault="004834DF" w:rsidP="004834DF">
      <w:pPr>
        <w:spacing w:line="360" w:lineRule="exact"/>
        <w:jc w:val="both"/>
        <w:rPr>
          <w:rFonts w:ascii="Arial" w:eastAsia="Arial" w:hAnsi="Arial" w:cs="Arial"/>
          <w:i/>
          <w:sz w:val="26"/>
          <w:szCs w:val="26"/>
          <w:lang w:eastAsia="es-MX"/>
        </w:rPr>
      </w:pPr>
      <w:r w:rsidRPr="004834DF">
        <w:rPr>
          <w:rFonts w:ascii="Arial" w:eastAsia="Arial" w:hAnsi="Arial" w:cs="Arial"/>
          <w:i/>
          <w:sz w:val="26"/>
          <w:szCs w:val="26"/>
          <w:lang w:eastAsia="es-MX"/>
        </w:rPr>
        <w:t>…</w:t>
      </w:r>
    </w:p>
    <w:p w14:paraId="07B2271C" w14:textId="77777777" w:rsidR="004834DF" w:rsidRPr="004834DF" w:rsidRDefault="004834DF" w:rsidP="004834DF">
      <w:pPr>
        <w:spacing w:line="360" w:lineRule="exact"/>
        <w:jc w:val="both"/>
        <w:rPr>
          <w:rFonts w:ascii="Arial" w:eastAsia="Arial" w:hAnsi="Arial" w:cs="Arial"/>
          <w:i/>
          <w:sz w:val="26"/>
          <w:szCs w:val="26"/>
          <w:lang w:eastAsia="es-MX"/>
        </w:rPr>
      </w:pPr>
      <w:r w:rsidRPr="004834DF">
        <w:rPr>
          <w:rFonts w:ascii="Arial" w:eastAsia="Arial" w:hAnsi="Arial" w:cs="Arial"/>
          <w:i/>
          <w:sz w:val="26"/>
          <w:szCs w:val="26"/>
          <w:lang w:eastAsia="es-MX"/>
        </w:rPr>
        <w:t>X. Presentar al Ayuntamiento, para su autorización y glosa, en forma pormenorizada, la cuenta pública anual y los informes trimestrales de avance de gestión financiera, incluyendo los documentos, libros de ingresos y egresos de la Tesorería, correspondientes de conformidad con los términos establecidos por la Ley de Rendición de Cuentas y Fiscalización Superior del Estado de Coahuila. Presentar a la Auditoría Superior o al Congreso del Estado las cuentas, informes contables y financieros que le soliciten en los términos de la ley.</w:t>
      </w:r>
    </w:p>
    <w:p w14:paraId="58930CAD" w14:textId="77777777" w:rsidR="004834DF" w:rsidRPr="004834DF" w:rsidRDefault="004834DF" w:rsidP="004834DF">
      <w:pPr>
        <w:spacing w:line="360" w:lineRule="exact"/>
        <w:jc w:val="both"/>
        <w:rPr>
          <w:rFonts w:ascii="Arial" w:eastAsia="Arial" w:hAnsi="Arial" w:cs="Arial"/>
          <w:i/>
          <w:sz w:val="26"/>
          <w:szCs w:val="26"/>
          <w:lang w:eastAsia="es-MX"/>
        </w:rPr>
      </w:pPr>
    </w:p>
    <w:p w14:paraId="1C5A28D5"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 xml:space="preserve">Los ediles al momento al asumir el cargo rinden protesta en la que se comprometen y obligan a cumplir y hacer la cumplir la Constitución General de la República, la propia del Estado de Coahuila y las leyes y disposiciones que de ellas emanan. </w:t>
      </w:r>
    </w:p>
    <w:p w14:paraId="49DD4101" w14:textId="77777777" w:rsidR="004834DF" w:rsidRPr="004834DF" w:rsidRDefault="004834DF" w:rsidP="004834DF">
      <w:pPr>
        <w:spacing w:line="360" w:lineRule="exact"/>
        <w:jc w:val="both"/>
        <w:rPr>
          <w:rFonts w:ascii="Arial" w:eastAsia="Arial" w:hAnsi="Arial" w:cs="Arial"/>
          <w:sz w:val="26"/>
          <w:szCs w:val="26"/>
          <w:lang w:eastAsia="es-MX"/>
        </w:rPr>
      </w:pPr>
    </w:p>
    <w:p w14:paraId="4813A418"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 xml:space="preserve">Esa protesta implica que el incumplimiento por parte de los ediles de una obligación establecida en la ley redunda en responsabilidad legal. Es decir, el no cumplimiento de las obligaciones para las cuales fueron electos. </w:t>
      </w:r>
    </w:p>
    <w:p w14:paraId="348B19AA" w14:textId="77777777" w:rsidR="004834DF" w:rsidRPr="004834DF" w:rsidRDefault="004834DF" w:rsidP="004834DF">
      <w:pPr>
        <w:spacing w:line="360" w:lineRule="exact"/>
        <w:jc w:val="both"/>
        <w:rPr>
          <w:rFonts w:ascii="Arial" w:eastAsia="Arial" w:hAnsi="Arial" w:cs="Arial"/>
          <w:sz w:val="26"/>
          <w:szCs w:val="26"/>
          <w:lang w:eastAsia="es-MX"/>
        </w:rPr>
      </w:pPr>
    </w:p>
    <w:p w14:paraId="57646CA4"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 xml:space="preserve">En ese tenor, el artículo 7 de la Ley General de Responsabilidades Administrativas, dispone que: </w:t>
      </w:r>
    </w:p>
    <w:p w14:paraId="42A8C045" w14:textId="77777777" w:rsidR="004834DF" w:rsidRPr="004834DF" w:rsidRDefault="004834DF" w:rsidP="004834DF">
      <w:pPr>
        <w:spacing w:line="360" w:lineRule="exact"/>
        <w:jc w:val="both"/>
        <w:rPr>
          <w:rFonts w:ascii="Arial" w:eastAsia="Arial" w:hAnsi="Arial" w:cs="Arial"/>
          <w:sz w:val="26"/>
          <w:szCs w:val="26"/>
          <w:lang w:eastAsia="es-MX"/>
        </w:rPr>
      </w:pPr>
    </w:p>
    <w:p w14:paraId="5EE4F819" w14:textId="77777777" w:rsidR="004834DF" w:rsidRPr="004834DF" w:rsidRDefault="004834DF" w:rsidP="004834DF">
      <w:pPr>
        <w:spacing w:line="360" w:lineRule="exact"/>
        <w:jc w:val="both"/>
        <w:rPr>
          <w:rFonts w:ascii="Arial" w:eastAsia="Arial" w:hAnsi="Arial" w:cs="Arial"/>
          <w:i/>
          <w:sz w:val="26"/>
          <w:szCs w:val="26"/>
          <w:lang w:eastAsia="es-MX"/>
        </w:rPr>
      </w:pPr>
      <w:r w:rsidRPr="004834DF">
        <w:rPr>
          <w:rFonts w:ascii="Arial" w:eastAsia="Arial" w:hAnsi="Arial" w:cs="Arial"/>
          <w:i/>
          <w:sz w:val="26"/>
          <w:szCs w:val="26"/>
          <w:lang w:eastAsia="es-MX"/>
        </w:rPr>
        <w:t xml:space="preserve">Artículo 7. Los Servidores Públicos observarán en el desempeño de su empleo, cargo o comisión, los principios de disciplina, legalidad, objetividad, profesionalismo, honradez, lealtad, imparcialidad, integridad, rendición de cuentas, eficacia y eficiencia que rigen el servicio público. Para la efectiva aplicación de dichos principios, los Servidores Públicos observarán las siguientes directrices: </w:t>
      </w:r>
    </w:p>
    <w:p w14:paraId="110EB98A" w14:textId="77777777" w:rsidR="004834DF" w:rsidRPr="004834DF" w:rsidRDefault="004834DF" w:rsidP="004834DF">
      <w:pPr>
        <w:spacing w:line="360" w:lineRule="exact"/>
        <w:ind w:left="708"/>
        <w:jc w:val="both"/>
        <w:rPr>
          <w:rFonts w:ascii="Arial" w:eastAsia="Arial" w:hAnsi="Arial" w:cs="Arial"/>
          <w:i/>
          <w:sz w:val="26"/>
          <w:szCs w:val="26"/>
          <w:lang w:eastAsia="es-MX"/>
        </w:rPr>
      </w:pPr>
    </w:p>
    <w:p w14:paraId="7CF0B088" w14:textId="77777777" w:rsidR="004834DF" w:rsidRPr="004834DF" w:rsidRDefault="004834DF" w:rsidP="004834DF">
      <w:pPr>
        <w:spacing w:line="360" w:lineRule="exact"/>
        <w:jc w:val="both"/>
        <w:rPr>
          <w:rFonts w:ascii="Arial" w:eastAsia="Arial" w:hAnsi="Arial" w:cs="Arial"/>
          <w:i/>
          <w:sz w:val="26"/>
          <w:szCs w:val="26"/>
          <w:lang w:eastAsia="es-MX"/>
        </w:rPr>
      </w:pPr>
      <w:r w:rsidRPr="004834DF">
        <w:rPr>
          <w:rFonts w:ascii="Arial" w:eastAsia="Arial" w:hAnsi="Arial" w:cs="Arial"/>
          <w:i/>
          <w:sz w:val="26"/>
          <w:szCs w:val="26"/>
          <w:lang w:eastAsia="es-MX"/>
        </w:rPr>
        <w:t>I. Actuar conforme a lo que las leyes, reglamentos y demás disposiciones jurídicas les atribuyen a su empleo, cargo o comisión, por lo que deben conocer y cumplir las disposiciones que regulan el ejercicio de sus funciones, facultades y atribuciones;</w:t>
      </w:r>
    </w:p>
    <w:p w14:paraId="38B14399" w14:textId="77777777" w:rsidR="004834DF" w:rsidRPr="004834DF" w:rsidRDefault="004834DF" w:rsidP="004834DF">
      <w:pPr>
        <w:spacing w:line="360" w:lineRule="exact"/>
        <w:ind w:left="1416"/>
        <w:jc w:val="both"/>
        <w:rPr>
          <w:rFonts w:ascii="Arial" w:eastAsia="Arial" w:hAnsi="Arial" w:cs="Arial"/>
          <w:sz w:val="26"/>
          <w:szCs w:val="26"/>
          <w:lang w:eastAsia="es-MX"/>
        </w:rPr>
      </w:pPr>
    </w:p>
    <w:p w14:paraId="037B1788"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ab/>
        <w:t>…</w:t>
      </w:r>
    </w:p>
    <w:p w14:paraId="244272CE" w14:textId="77777777" w:rsidR="004834DF" w:rsidRPr="004834DF" w:rsidRDefault="004834DF" w:rsidP="004834DF">
      <w:pPr>
        <w:spacing w:line="360" w:lineRule="exact"/>
        <w:jc w:val="both"/>
        <w:rPr>
          <w:rFonts w:ascii="Arial" w:eastAsia="Arial" w:hAnsi="Arial" w:cs="Arial"/>
          <w:sz w:val="26"/>
          <w:szCs w:val="26"/>
          <w:lang w:eastAsia="es-MX"/>
        </w:rPr>
      </w:pPr>
    </w:p>
    <w:p w14:paraId="243B1DBB"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 xml:space="preserve">En base a lo anterior, el Cabildo de Torreón, Coahuila, ESTÁ OBLIGADO por disposición legal, a analizar los avances de los estados financieros mensuales, avances de gestión financiera y la cuenta pública anual. Es decir, los regidores y síndicos no pueden negarse a que las cuentas públicas y avances de gestión financieras sean presentadas en sesión de Cabildo, ya que su negativa equivale a incumplir las obligaciones para las cuales fueron electos. </w:t>
      </w:r>
    </w:p>
    <w:p w14:paraId="0AF0610F" w14:textId="77777777" w:rsidR="004834DF" w:rsidRPr="004834DF" w:rsidRDefault="004834DF" w:rsidP="004834DF">
      <w:pPr>
        <w:spacing w:line="360" w:lineRule="exact"/>
        <w:jc w:val="both"/>
        <w:rPr>
          <w:rFonts w:ascii="Arial" w:eastAsia="Arial" w:hAnsi="Arial" w:cs="Arial"/>
          <w:sz w:val="26"/>
          <w:szCs w:val="26"/>
          <w:lang w:eastAsia="es-MX"/>
        </w:rPr>
      </w:pPr>
    </w:p>
    <w:p w14:paraId="42C832EC"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 xml:space="preserve">Los ciudadanos eligen a regidores y síndicos para que como cuerpo colegiado integren el Cabildo que funge como máxima autoridad del Municipio y qué, precisamente una de sus principales obligaciones es la revisión de la situación financiera del Municipio. Negarse a hacerlo es una violación directa a los principios de legalidad, profesionalismo, lealtad, imparcialidad e integridad establecidos en la ley. </w:t>
      </w:r>
    </w:p>
    <w:p w14:paraId="15566399" w14:textId="77777777" w:rsidR="004834DF" w:rsidRPr="004834DF" w:rsidRDefault="004834DF" w:rsidP="004834DF">
      <w:pPr>
        <w:spacing w:line="360" w:lineRule="exact"/>
        <w:jc w:val="both"/>
        <w:rPr>
          <w:rFonts w:ascii="Arial" w:eastAsia="Arial" w:hAnsi="Arial" w:cs="Arial"/>
          <w:sz w:val="26"/>
          <w:szCs w:val="26"/>
          <w:lang w:eastAsia="es-MX"/>
        </w:rPr>
      </w:pPr>
    </w:p>
    <w:p w14:paraId="2E37B295"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Asimismo, la Ley General de Responsabilidades Administrativas establece la siguiente falta grave:</w:t>
      </w:r>
    </w:p>
    <w:p w14:paraId="29CADB57" w14:textId="77777777" w:rsidR="004834DF" w:rsidRPr="004834DF" w:rsidRDefault="004834DF" w:rsidP="004834DF">
      <w:pPr>
        <w:spacing w:line="360" w:lineRule="exact"/>
        <w:jc w:val="both"/>
        <w:rPr>
          <w:rFonts w:ascii="Arial" w:eastAsia="Arial" w:hAnsi="Arial" w:cs="Arial"/>
          <w:sz w:val="26"/>
          <w:szCs w:val="26"/>
          <w:lang w:eastAsia="es-MX"/>
        </w:rPr>
      </w:pPr>
    </w:p>
    <w:p w14:paraId="664D70F2" w14:textId="77777777" w:rsidR="004834DF" w:rsidRPr="004834DF" w:rsidRDefault="004834DF" w:rsidP="004834DF">
      <w:pPr>
        <w:spacing w:line="360" w:lineRule="exact"/>
        <w:jc w:val="both"/>
        <w:rPr>
          <w:rFonts w:ascii="Arial" w:eastAsia="Arial" w:hAnsi="Arial" w:cs="Arial"/>
          <w:i/>
          <w:sz w:val="26"/>
          <w:szCs w:val="26"/>
          <w:lang w:eastAsia="es-MX"/>
        </w:rPr>
      </w:pPr>
      <w:r w:rsidRPr="004834DF">
        <w:rPr>
          <w:rFonts w:ascii="Arial" w:eastAsia="Arial" w:hAnsi="Arial" w:cs="Arial"/>
          <w:i/>
          <w:sz w:val="26"/>
          <w:szCs w:val="26"/>
          <w:lang w:eastAsia="es-MX"/>
        </w:rPr>
        <w:t xml:space="preserve">Artículo 57. Incurrirá en abuso de funciones la persona servidora o servidor público que ejerza atribuciones que no tenga conferidas o se valga de las que tenga, para realizar o inducir actos </w:t>
      </w:r>
      <w:r w:rsidRPr="004834DF">
        <w:rPr>
          <w:rFonts w:ascii="Arial" w:eastAsia="Arial" w:hAnsi="Arial" w:cs="Arial"/>
          <w:i/>
          <w:sz w:val="26"/>
          <w:szCs w:val="26"/>
          <w:u w:val="single"/>
          <w:lang w:eastAsia="es-MX"/>
        </w:rPr>
        <w:t>u omisiones arbitrarios</w:t>
      </w:r>
      <w:r w:rsidRPr="004834DF">
        <w:rPr>
          <w:rFonts w:ascii="Arial" w:eastAsia="Arial" w:hAnsi="Arial" w:cs="Arial"/>
          <w:i/>
          <w:sz w:val="26"/>
          <w:szCs w:val="26"/>
          <w:lang w:eastAsia="es-MX"/>
        </w:rPr>
        <w:t xml:space="preserve">, para generar un beneficio para sí o para las personas a las que se refiere el artículo 52 de esta Ley o para </w:t>
      </w:r>
      <w:r w:rsidRPr="004834DF">
        <w:rPr>
          <w:rFonts w:ascii="Arial" w:eastAsia="Arial" w:hAnsi="Arial" w:cs="Arial"/>
          <w:i/>
          <w:sz w:val="26"/>
          <w:szCs w:val="26"/>
          <w:u w:val="single"/>
          <w:lang w:eastAsia="es-MX"/>
        </w:rPr>
        <w:t>causar perjuicio</w:t>
      </w:r>
      <w:r w:rsidRPr="004834DF">
        <w:rPr>
          <w:rFonts w:ascii="Arial" w:eastAsia="Arial" w:hAnsi="Arial" w:cs="Arial"/>
          <w:i/>
          <w:sz w:val="26"/>
          <w:szCs w:val="26"/>
          <w:lang w:eastAsia="es-MX"/>
        </w:rPr>
        <w:t xml:space="preserve"> a alguna persona o al servicio público; así como cuando realiza por sí o a través de un tercero</w:t>
      </w:r>
    </w:p>
    <w:p w14:paraId="43F2D3AC" w14:textId="77777777" w:rsidR="004834DF" w:rsidRPr="004834DF" w:rsidRDefault="004834DF" w:rsidP="004834DF">
      <w:pPr>
        <w:spacing w:line="360" w:lineRule="exact"/>
        <w:jc w:val="both"/>
        <w:rPr>
          <w:rFonts w:ascii="Arial" w:eastAsia="Arial" w:hAnsi="Arial" w:cs="Arial"/>
          <w:sz w:val="26"/>
          <w:szCs w:val="26"/>
          <w:lang w:eastAsia="es-MX"/>
        </w:rPr>
      </w:pPr>
    </w:p>
    <w:p w14:paraId="55AF4C91"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 xml:space="preserve">El Congreso del Estado recibió el avance de gestión financiera del tercer trimestre del 2021 del Municipio de Torreón, Coahuila. En el observamos que el Cabildo, por decisión de la mayoría de sus integrantes, DETERMINÓ QUE NO SE PRESENTARA ANTE EL PLENO el avance de gestión financiera, es decir, lo mandaron al Congreso sin que el Cabildo lo analizara. </w:t>
      </w:r>
    </w:p>
    <w:p w14:paraId="411943C6" w14:textId="77777777" w:rsidR="004834DF" w:rsidRPr="004834DF" w:rsidRDefault="004834DF" w:rsidP="004834DF">
      <w:pPr>
        <w:spacing w:line="360" w:lineRule="exact"/>
        <w:jc w:val="both"/>
        <w:rPr>
          <w:rFonts w:ascii="Arial" w:eastAsia="Arial" w:hAnsi="Arial" w:cs="Arial"/>
          <w:sz w:val="26"/>
          <w:szCs w:val="26"/>
          <w:lang w:eastAsia="es-MX"/>
        </w:rPr>
      </w:pPr>
    </w:p>
    <w:p w14:paraId="0149C864"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 xml:space="preserve">Lo anterior consideramos es una violación grave a las obligaciones que tienen los regidores y síndicos, ya que si bien, es su derecho conocer el estado financiero en que se encuentre el Municipio, es también su OBLIGACIÓN LEGAL revisar dicha información en sesión de Cabildo, previo a qué se remita al Congreso para su fiscalización. </w:t>
      </w:r>
    </w:p>
    <w:p w14:paraId="0699666B" w14:textId="77777777" w:rsidR="004834DF" w:rsidRPr="004834DF" w:rsidRDefault="004834DF" w:rsidP="004834DF">
      <w:pPr>
        <w:spacing w:line="360" w:lineRule="exact"/>
        <w:jc w:val="both"/>
        <w:rPr>
          <w:rFonts w:ascii="Arial" w:eastAsia="Arial" w:hAnsi="Arial" w:cs="Arial"/>
          <w:sz w:val="26"/>
          <w:szCs w:val="26"/>
          <w:lang w:eastAsia="es-MX"/>
        </w:rPr>
      </w:pPr>
    </w:p>
    <w:p w14:paraId="45FAD24A"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 xml:space="preserve">En este caso en particular, los regidores y síndicos que votaron en contra de que se presentara la información, están dejando de cumplir con las obligaciones para las cuales fueron electos (analizar en sesión de Cabildo la situación financiera del Municipio). Es decir, los regidores y síndicos no pueden, POR NINGÚN MOTIVO, negarse a que las cuentas públicas y avances de gestión financieras sean presentadas en sesión de Cabildo. </w:t>
      </w:r>
    </w:p>
    <w:p w14:paraId="426247CB" w14:textId="77777777" w:rsidR="004834DF" w:rsidRPr="004834DF" w:rsidRDefault="004834DF" w:rsidP="004834DF">
      <w:pPr>
        <w:spacing w:line="360" w:lineRule="exact"/>
        <w:jc w:val="both"/>
        <w:rPr>
          <w:rFonts w:ascii="Arial" w:eastAsia="Arial" w:hAnsi="Arial" w:cs="Arial"/>
          <w:sz w:val="26"/>
          <w:szCs w:val="26"/>
          <w:lang w:eastAsia="es-MX"/>
        </w:rPr>
      </w:pPr>
    </w:p>
    <w:p w14:paraId="4F690858"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Esta conducta desplegada por los ediles en cuestión vulnera diversos principios de la administración pública y de las leyes, como el principio de legalidad, el de seguridad jurídica, el de destino cierto al gasto público, y los de fiscalización, transparencia y rendición de cuentas; al no cumplir con su deber de analizar en reunión de cabildo, de forma pública y con plena transparencia el avance de gestión financiera, para determinar sí el ejercicio del gasto público se ajustó, como lo demandan las leyes, a los planes y programas establecidos y, a la normatividad aplicable.</w:t>
      </w:r>
    </w:p>
    <w:p w14:paraId="0B71EA65" w14:textId="77777777" w:rsidR="004834DF" w:rsidRPr="004834DF" w:rsidRDefault="004834DF" w:rsidP="004834DF">
      <w:pPr>
        <w:spacing w:line="360" w:lineRule="exact"/>
        <w:jc w:val="both"/>
        <w:rPr>
          <w:rFonts w:ascii="Arial" w:eastAsia="Arial" w:hAnsi="Arial" w:cs="Arial"/>
          <w:sz w:val="26"/>
          <w:szCs w:val="26"/>
          <w:lang w:eastAsia="es-MX"/>
        </w:rPr>
      </w:pPr>
    </w:p>
    <w:p w14:paraId="2C39D0AD"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De paso, se incumple con la representación ciudadana al dejar de cumplir con el ejercicio de fiscalización y revisión de los avances de gestión financiera, cuya finalidad es, de manera general, que el pueblo pueda conocer la situación financiera municipal, privando a los representados de su derecho de participar en el proceso de rendición de cuentas y de conocer por principio de transparencia el ejercicio del gasto público de un periodo determinado.</w:t>
      </w:r>
    </w:p>
    <w:p w14:paraId="4107483A" w14:textId="77777777" w:rsidR="004834DF" w:rsidRPr="004834DF" w:rsidRDefault="004834DF" w:rsidP="004834DF">
      <w:pPr>
        <w:spacing w:line="360" w:lineRule="exact"/>
        <w:jc w:val="both"/>
        <w:rPr>
          <w:rFonts w:ascii="Arial" w:eastAsia="Arial" w:hAnsi="Arial" w:cs="Arial"/>
          <w:sz w:val="26"/>
          <w:szCs w:val="26"/>
          <w:lang w:eastAsia="es-MX"/>
        </w:rPr>
      </w:pPr>
    </w:p>
    <w:p w14:paraId="4F6AA892"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Como todos sabemos, la Ley General de Responsabilidades Administrativas distribuye y establece las competencias a diversas autoridades para investigar, calificar y resolver las faltas cometidas por servidores públicos y por particulares; siendo le definición correcta Faltas Graves, Faltas No Graves y Faltas de Particulares; aunque la LGRA también considera un cuarto supuesto: Faltas de Particulares en Situación Especial (artículo 73)</w:t>
      </w:r>
    </w:p>
    <w:p w14:paraId="49D1B82A" w14:textId="77777777" w:rsidR="004834DF" w:rsidRPr="004834DF" w:rsidRDefault="004834DF" w:rsidP="004834DF">
      <w:pPr>
        <w:spacing w:line="360" w:lineRule="exact"/>
        <w:jc w:val="both"/>
        <w:rPr>
          <w:rFonts w:ascii="Arial" w:eastAsia="Arial" w:hAnsi="Arial" w:cs="Arial"/>
          <w:sz w:val="26"/>
          <w:szCs w:val="26"/>
          <w:lang w:eastAsia="es-MX"/>
        </w:rPr>
      </w:pPr>
    </w:p>
    <w:p w14:paraId="0D92F5E8" w14:textId="77777777" w:rsidR="004834DF" w:rsidRPr="004834DF" w:rsidRDefault="004834DF" w:rsidP="004834DF">
      <w:pPr>
        <w:spacing w:line="360" w:lineRule="exact"/>
        <w:jc w:val="both"/>
        <w:rPr>
          <w:rFonts w:ascii="Arial" w:eastAsia="Arial" w:hAnsi="Arial" w:cs="Arial"/>
          <w:sz w:val="26"/>
          <w:szCs w:val="26"/>
          <w:lang w:eastAsia="es-MX"/>
        </w:rPr>
      </w:pPr>
    </w:p>
    <w:p w14:paraId="59F0862B"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La investigación, tipificación de la falta, establecimiento de su grado de gravedad y en su caso, la resolución, corresponde, dependiendo de cada caso, a distintas autoridades: Auditorías Superiores, Secretarías de la Función Pública, Órganos Internos de Control y Unidades de Responsabilidades de las Empresas Productivas del Estado.</w:t>
      </w:r>
    </w:p>
    <w:p w14:paraId="7B5804FF" w14:textId="77777777" w:rsidR="004834DF" w:rsidRPr="004834DF" w:rsidRDefault="004834DF" w:rsidP="004834DF">
      <w:pPr>
        <w:spacing w:line="360" w:lineRule="exact"/>
        <w:jc w:val="both"/>
        <w:rPr>
          <w:rFonts w:ascii="Arial" w:eastAsia="Arial" w:hAnsi="Arial" w:cs="Arial"/>
          <w:sz w:val="26"/>
          <w:szCs w:val="26"/>
          <w:lang w:eastAsia="es-MX"/>
        </w:rPr>
      </w:pPr>
    </w:p>
    <w:p w14:paraId="7AC4A19F"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En su caso, y para resolver los procedimientos sancionadores, estas mismas autoridades deben contar con unidades aparte, separadas de las que realizan actos de investigación, para hacer las veces de autoridad substanciadora y resolutora, donde se incluye además a los tribunales contenciosos o de justicia administrativa para resolver sobre faltas graves y de particulares.</w:t>
      </w:r>
    </w:p>
    <w:p w14:paraId="64793BAF" w14:textId="77777777" w:rsidR="004834DF" w:rsidRPr="004834DF" w:rsidRDefault="004834DF" w:rsidP="004834DF">
      <w:pPr>
        <w:spacing w:line="360" w:lineRule="exact"/>
        <w:jc w:val="both"/>
        <w:rPr>
          <w:rFonts w:ascii="Arial" w:eastAsia="Arial" w:hAnsi="Arial" w:cs="Arial"/>
          <w:sz w:val="26"/>
          <w:szCs w:val="26"/>
          <w:lang w:eastAsia="es-MX"/>
        </w:rPr>
      </w:pPr>
    </w:p>
    <w:p w14:paraId="19F38A35"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En este caso, consideramos que, por tratarse de un asunto relacionado con la cuenta pública, la autoridad competente es la Auditoría Superior del Estado.</w:t>
      </w:r>
    </w:p>
    <w:p w14:paraId="2F09E0BB" w14:textId="77777777" w:rsidR="004834DF" w:rsidRPr="004834DF" w:rsidRDefault="004834DF" w:rsidP="004834DF">
      <w:pPr>
        <w:spacing w:line="360" w:lineRule="exact"/>
        <w:jc w:val="both"/>
        <w:rPr>
          <w:rFonts w:ascii="Arial" w:eastAsia="Arial" w:hAnsi="Arial" w:cs="Arial"/>
          <w:sz w:val="26"/>
          <w:szCs w:val="26"/>
          <w:lang w:eastAsia="es-MX"/>
        </w:rPr>
      </w:pPr>
    </w:p>
    <w:p w14:paraId="28FF38BB" w14:textId="77777777" w:rsidR="004834DF" w:rsidRPr="004834DF" w:rsidRDefault="004834DF" w:rsidP="004834DF">
      <w:pPr>
        <w:spacing w:line="360" w:lineRule="exact"/>
        <w:jc w:val="both"/>
        <w:rPr>
          <w:rFonts w:ascii="Arial" w:eastAsia="Arial" w:hAnsi="Arial" w:cs="Arial"/>
          <w:sz w:val="26"/>
          <w:szCs w:val="26"/>
          <w:lang w:eastAsia="es-MX"/>
        </w:rPr>
      </w:pPr>
    </w:p>
    <w:p w14:paraId="62302CC2"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 xml:space="preserve">Por las razones expuestas, presentamos a esta soberanía la siguiente: </w:t>
      </w:r>
    </w:p>
    <w:p w14:paraId="6D31EB9C" w14:textId="77777777" w:rsidR="004834DF" w:rsidRPr="004834DF" w:rsidRDefault="004834DF" w:rsidP="004834DF">
      <w:pPr>
        <w:spacing w:line="360" w:lineRule="exact"/>
        <w:jc w:val="both"/>
        <w:rPr>
          <w:rFonts w:ascii="Arial" w:eastAsia="Arial" w:hAnsi="Arial" w:cs="Arial"/>
          <w:sz w:val="26"/>
          <w:szCs w:val="26"/>
          <w:lang w:eastAsia="es-MX"/>
        </w:rPr>
      </w:pPr>
    </w:p>
    <w:p w14:paraId="2F28B769" w14:textId="77777777" w:rsidR="004834DF" w:rsidRPr="004834DF" w:rsidRDefault="004834DF" w:rsidP="004834DF">
      <w:pPr>
        <w:spacing w:line="360" w:lineRule="exact"/>
        <w:jc w:val="center"/>
        <w:rPr>
          <w:rFonts w:ascii="Arial" w:eastAsia="Arial" w:hAnsi="Arial" w:cs="Arial"/>
          <w:b/>
          <w:sz w:val="26"/>
          <w:szCs w:val="26"/>
          <w:lang w:eastAsia="es-MX"/>
        </w:rPr>
      </w:pPr>
      <w:r w:rsidRPr="004834DF">
        <w:rPr>
          <w:rFonts w:ascii="Arial" w:eastAsia="Arial" w:hAnsi="Arial" w:cs="Arial"/>
          <w:b/>
          <w:sz w:val="26"/>
          <w:szCs w:val="26"/>
          <w:lang w:eastAsia="es-MX"/>
        </w:rPr>
        <w:t>Proposición con Puntos de Acuerdo</w:t>
      </w:r>
    </w:p>
    <w:p w14:paraId="4810F4CF" w14:textId="77777777" w:rsidR="004834DF" w:rsidRPr="004834DF" w:rsidRDefault="004834DF" w:rsidP="004834DF">
      <w:pPr>
        <w:spacing w:line="360" w:lineRule="exact"/>
        <w:jc w:val="center"/>
        <w:rPr>
          <w:rFonts w:ascii="Arial" w:eastAsia="Arial" w:hAnsi="Arial" w:cs="Arial"/>
          <w:sz w:val="26"/>
          <w:szCs w:val="26"/>
          <w:lang w:eastAsia="es-MX"/>
        </w:rPr>
      </w:pPr>
    </w:p>
    <w:p w14:paraId="4D8C95D8"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Que, por las características del caso, solicitamos que sea resuelta en la vía de urgente y obvia resolución.</w:t>
      </w:r>
    </w:p>
    <w:p w14:paraId="255D67D9" w14:textId="77777777" w:rsidR="004834DF" w:rsidRPr="004834DF" w:rsidRDefault="004834DF" w:rsidP="004834DF">
      <w:pPr>
        <w:spacing w:line="360" w:lineRule="exact"/>
        <w:jc w:val="both"/>
        <w:rPr>
          <w:rFonts w:ascii="Arial" w:eastAsia="Arial" w:hAnsi="Arial" w:cs="Arial"/>
          <w:sz w:val="26"/>
          <w:szCs w:val="26"/>
          <w:lang w:eastAsia="es-MX"/>
        </w:rPr>
      </w:pPr>
    </w:p>
    <w:p w14:paraId="0B65A449" w14:textId="77777777" w:rsidR="004834DF" w:rsidRPr="004834DF" w:rsidRDefault="004834DF" w:rsidP="004834DF">
      <w:pPr>
        <w:spacing w:line="360" w:lineRule="exact"/>
        <w:jc w:val="both"/>
        <w:rPr>
          <w:rFonts w:ascii="Arial" w:eastAsia="Arial" w:hAnsi="Arial" w:cs="Arial"/>
          <w:b/>
          <w:sz w:val="26"/>
          <w:szCs w:val="26"/>
          <w:lang w:eastAsia="es-MX"/>
        </w:rPr>
      </w:pPr>
      <w:r w:rsidRPr="004834DF">
        <w:rPr>
          <w:rFonts w:ascii="Arial" w:eastAsia="Arial" w:hAnsi="Arial" w:cs="Arial"/>
          <w:b/>
          <w:sz w:val="26"/>
          <w:szCs w:val="26"/>
          <w:lang w:eastAsia="es-MX"/>
        </w:rPr>
        <w:t xml:space="preserve">ÚNICO. -  Este H. Pleno solicita a la Auditoría Superior del Estado que analice y, en su caso, proceda de acuerdo con la Ley General de Responsabilidades </w:t>
      </w:r>
      <w:r w:rsidRPr="004834DF">
        <w:rPr>
          <w:rFonts w:ascii="Arial" w:eastAsia="Arial" w:hAnsi="Arial" w:cs="Arial"/>
          <w:b/>
          <w:sz w:val="26"/>
          <w:szCs w:val="26"/>
          <w:lang w:eastAsia="es-MX"/>
        </w:rPr>
        <w:lastRenderedPageBreak/>
        <w:t xml:space="preserve">Administrativas a deslindar las responsabilidades que correspondan en el caso de los ediles de Torreón, Coahuila que se negaron a cumplir con el proceso de análisis y deliberación del avance de gestión financiera (tercer trimestre) de la Cuenta Pública. </w:t>
      </w:r>
    </w:p>
    <w:p w14:paraId="555C3DB0" w14:textId="77777777" w:rsidR="004834DF" w:rsidRPr="004834DF" w:rsidRDefault="004834DF" w:rsidP="004834DF">
      <w:pPr>
        <w:spacing w:line="360" w:lineRule="exact"/>
        <w:jc w:val="both"/>
        <w:rPr>
          <w:rFonts w:ascii="Arial" w:eastAsia="Arial" w:hAnsi="Arial" w:cs="Arial"/>
          <w:sz w:val="26"/>
          <w:szCs w:val="26"/>
          <w:lang w:eastAsia="es-MX"/>
        </w:rPr>
      </w:pPr>
    </w:p>
    <w:p w14:paraId="4EB7797B"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 xml:space="preserve">Fundamos esta petición en los artículos 21, Fracción VI, 179, 180 y 182 de La Ley Orgánica del Congreso del Estado de Coahuila de Zaragoza. </w:t>
      </w:r>
    </w:p>
    <w:p w14:paraId="6FBC36C7" w14:textId="77777777" w:rsidR="004834DF" w:rsidRPr="004834DF" w:rsidRDefault="004834DF" w:rsidP="004834DF">
      <w:pPr>
        <w:spacing w:line="360" w:lineRule="exact"/>
        <w:jc w:val="both"/>
        <w:rPr>
          <w:rFonts w:ascii="Arial" w:eastAsia="Arial" w:hAnsi="Arial" w:cs="Arial"/>
          <w:sz w:val="26"/>
          <w:szCs w:val="26"/>
          <w:lang w:eastAsia="es-MX"/>
        </w:rPr>
      </w:pPr>
    </w:p>
    <w:p w14:paraId="228E5AFE" w14:textId="77777777" w:rsidR="004834DF" w:rsidRPr="004834DF" w:rsidRDefault="004834DF" w:rsidP="004834DF">
      <w:pPr>
        <w:spacing w:line="360" w:lineRule="exact"/>
        <w:jc w:val="center"/>
        <w:rPr>
          <w:rFonts w:ascii="Arial" w:eastAsia="Arial" w:hAnsi="Arial" w:cs="Arial"/>
          <w:b/>
          <w:sz w:val="26"/>
          <w:szCs w:val="26"/>
          <w:lang w:eastAsia="es-MX"/>
        </w:rPr>
      </w:pPr>
      <w:r w:rsidRPr="004834DF">
        <w:rPr>
          <w:rFonts w:ascii="Arial" w:eastAsia="Arial" w:hAnsi="Arial" w:cs="Arial"/>
          <w:b/>
          <w:sz w:val="26"/>
          <w:szCs w:val="26"/>
          <w:lang w:eastAsia="es-MX"/>
        </w:rPr>
        <w:t>ATENTAMENTE</w:t>
      </w:r>
    </w:p>
    <w:p w14:paraId="4A458EED" w14:textId="77777777" w:rsidR="004834DF" w:rsidRPr="004834DF" w:rsidRDefault="004834DF" w:rsidP="004834DF">
      <w:pPr>
        <w:spacing w:line="360" w:lineRule="exact"/>
        <w:jc w:val="both"/>
        <w:rPr>
          <w:rFonts w:ascii="Arial" w:eastAsia="Arial" w:hAnsi="Arial" w:cs="Arial"/>
          <w:b/>
          <w:sz w:val="26"/>
          <w:szCs w:val="26"/>
          <w:lang w:eastAsia="es-MX"/>
        </w:rPr>
      </w:pPr>
    </w:p>
    <w:p w14:paraId="6988ECF7" w14:textId="77777777" w:rsidR="004834DF" w:rsidRPr="004834DF" w:rsidRDefault="004834DF" w:rsidP="004834DF">
      <w:pPr>
        <w:spacing w:line="360" w:lineRule="exact"/>
        <w:jc w:val="center"/>
        <w:rPr>
          <w:rFonts w:ascii="Arial" w:eastAsia="Arial" w:hAnsi="Arial" w:cs="Arial"/>
          <w:b/>
          <w:sz w:val="26"/>
          <w:szCs w:val="26"/>
          <w:lang w:eastAsia="es-MX"/>
        </w:rPr>
      </w:pPr>
      <w:r w:rsidRPr="004834DF">
        <w:rPr>
          <w:rFonts w:ascii="Arial" w:eastAsia="Arial" w:hAnsi="Arial" w:cs="Arial"/>
          <w:b/>
          <w:sz w:val="26"/>
          <w:szCs w:val="26"/>
          <w:lang w:eastAsia="es-MX"/>
        </w:rPr>
        <w:t xml:space="preserve">“Por una patria ordenada y generosa y una vida mejor </w:t>
      </w:r>
    </w:p>
    <w:p w14:paraId="44F7BBE3" w14:textId="77777777" w:rsidR="004834DF" w:rsidRPr="004834DF" w:rsidRDefault="004834DF" w:rsidP="004834DF">
      <w:pPr>
        <w:spacing w:line="360" w:lineRule="exact"/>
        <w:jc w:val="center"/>
        <w:rPr>
          <w:rFonts w:ascii="Arial" w:eastAsia="Arial" w:hAnsi="Arial" w:cs="Arial"/>
          <w:b/>
          <w:sz w:val="26"/>
          <w:szCs w:val="26"/>
          <w:lang w:eastAsia="es-MX"/>
        </w:rPr>
      </w:pPr>
      <w:r w:rsidRPr="004834DF">
        <w:rPr>
          <w:rFonts w:ascii="Arial" w:eastAsia="Arial" w:hAnsi="Arial" w:cs="Arial"/>
          <w:b/>
          <w:sz w:val="26"/>
          <w:szCs w:val="26"/>
          <w:lang w:eastAsia="es-MX"/>
        </w:rPr>
        <w:t xml:space="preserve">y más digna para todos”. </w:t>
      </w:r>
    </w:p>
    <w:p w14:paraId="6EEFCC7A" w14:textId="77777777" w:rsidR="004834DF" w:rsidRPr="004834DF" w:rsidRDefault="004834DF" w:rsidP="004834DF">
      <w:pPr>
        <w:spacing w:line="360" w:lineRule="exact"/>
        <w:jc w:val="center"/>
        <w:rPr>
          <w:rFonts w:ascii="Arial" w:eastAsia="Arial" w:hAnsi="Arial" w:cs="Arial"/>
          <w:b/>
          <w:sz w:val="26"/>
          <w:szCs w:val="26"/>
          <w:lang w:eastAsia="es-MX"/>
        </w:rPr>
      </w:pPr>
      <w:r w:rsidRPr="004834DF">
        <w:rPr>
          <w:rFonts w:ascii="Arial" w:eastAsia="Arial" w:hAnsi="Arial" w:cs="Arial"/>
          <w:b/>
          <w:sz w:val="26"/>
          <w:szCs w:val="26"/>
          <w:lang w:eastAsia="es-MX"/>
        </w:rPr>
        <w:t xml:space="preserve">Grupo Parlamentario “Carlos Alberto Páez Falcón” </w:t>
      </w:r>
    </w:p>
    <w:p w14:paraId="00845C6F" w14:textId="77777777" w:rsidR="004834DF" w:rsidRPr="004834DF" w:rsidRDefault="004834DF" w:rsidP="004834DF">
      <w:pPr>
        <w:spacing w:line="360" w:lineRule="exact"/>
        <w:jc w:val="center"/>
        <w:rPr>
          <w:rFonts w:ascii="Arial" w:eastAsia="Arial" w:hAnsi="Arial" w:cs="Arial"/>
          <w:b/>
          <w:sz w:val="26"/>
          <w:szCs w:val="26"/>
          <w:lang w:eastAsia="es-MX"/>
        </w:rPr>
      </w:pPr>
      <w:r w:rsidRPr="004834DF">
        <w:rPr>
          <w:rFonts w:ascii="Arial" w:eastAsia="Arial" w:hAnsi="Arial" w:cs="Arial"/>
          <w:b/>
          <w:sz w:val="26"/>
          <w:szCs w:val="26"/>
          <w:lang w:eastAsia="es-MX"/>
        </w:rPr>
        <w:t xml:space="preserve">del Partido Acción Nacional. </w:t>
      </w:r>
    </w:p>
    <w:p w14:paraId="70DAC864" w14:textId="77777777" w:rsidR="004834DF" w:rsidRPr="004834DF" w:rsidRDefault="004834DF" w:rsidP="004834DF">
      <w:pPr>
        <w:spacing w:line="360" w:lineRule="exact"/>
        <w:jc w:val="both"/>
        <w:rPr>
          <w:rFonts w:ascii="Arial" w:eastAsia="Arial" w:hAnsi="Arial" w:cs="Arial"/>
          <w:sz w:val="26"/>
          <w:szCs w:val="26"/>
          <w:lang w:eastAsia="es-MX"/>
        </w:rPr>
      </w:pPr>
    </w:p>
    <w:p w14:paraId="14469BC5" w14:textId="3ECDF574" w:rsidR="004834DF" w:rsidRPr="004834DF" w:rsidRDefault="004834DF" w:rsidP="004834DF">
      <w:pPr>
        <w:spacing w:line="360" w:lineRule="exact"/>
        <w:jc w:val="center"/>
        <w:rPr>
          <w:rFonts w:ascii="Arial" w:eastAsia="Arial" w:hAnsi="Arial" w:cs="Arial"/>
          <w:sz w:val="26"/>
          <w:szCs w:val="26"/>
          <w:lang w:eastAsia="es-MX"/>
        </w:rPr>
      </w:pPr>
      <w:r w:rsidRPr="004834DF">
        <w:rPr>
          <w:rFonts w:ascii="Arial" w:eastAsia="Arial" w:hAnsi="Arial" w:cs="Arial"/>
          <w:sz w:val="26"/>
          <w:szCs w:val="26"/>
          <w:lang w:eastAsia="es-MX"/>
        </w:rPr>
        <w:t>Saltillo, Coahuila de Zaragoza, 17 de noviembre de 2021</w:t>
      </w:r>
    </w:p>
    <w:p w14:paraId="73D281BF"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 xml:space="preserve">  </w:t>
      </w:r>
    </w:p>
    <w:p w14:paraId="6DC86A87" w14:textId="77777777" w:rsidR="004834DF" w:rsidRPr="004834DF" w:rsidRDefault="004834DF" w:rsidP="004834DF">
      <w:pPr>
        <w:spacing w:line="360" w:lineRule="exact"/>
        <w:jc w:val="both"/>
        <w:rPr>
          <w:rFonts w:ascii="Arial" w:eastAsia="Arial" w:hAnsi="Arial" w:cs="Arial"/>
          <w:sz w:val="26"/>
          <w:szCs w:val="26"/>
          <w:lang w:eastAsia="es-MX"/>
        </w:rPr>
      </w:pPr>
    </w:p>
    <w:p w14:paraId="3CABBDD8"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 xml:space="preserve"> </w:t>
      </w:r>
    </w:p>
    <w:p w14:paraId="239EEA9A" w14:textId="77777777" w:rsidR="004834DF" w:rsidRPr="004834DF" w:rsidRDefault="004834DF" w:rsidP="004834DF">
      <w:pPr>
        <w:spacing w:line="360" w:lineRule="exact"/>
        <w:jc w:val="center"/>
        <w:rPr>
          <w:rFonts w:ascii="Arial" w:eastAsia="Arial" w:hAnsi="Arial" w:cs="Arial"/>
          <w:sz w:val="26"/>
          <w:szCs w:val="26"/>
          <w:lang w:eastAsia="es-MX"/>
        </w:rPr>
      </w:pPr>
      <w:r w:rsidRPr="004834DF">
        <w:rPr>
          <w:rFonts w:ascii="Arial" w:eastAsia="Arial" w:hAnsi="Arial" w:cs="Arial"/>
          <w:sz w:val="26"/>
          <w:szCs w:val="26"/>
          <w:lang w:eastAsia="es-MX"/>
        </w:rPr>
        <w:t>_________________________</w:t>
      </w:r>
    </w:p>
    <w:p w14:paraId="229AD556" w14:textId="77777777" w:rsidR="004834DF" w:rsidRPr="004834DF" w:rsidRDefault="004834DF" w:rsidP="004834DF">
      <w:pPr>
        <w:spacing w:line="360" w:lineRule="exact"/>
        <w:jc w:val="center"/>
        <w:rPr>
          <w:rFonts w:ascii="Arial" w:eastAsia="Arial" w:hAnsi="Arial" w:cs="Arial"/>
          <w:sz w:val="26"/>
          <w:szCs w:val="26"/>
          <w:lang w:eastAsia="es-MX"/>
        </w:rPr>
      </w:pPr>
      <w:r w:rsidRPr="004834DF">
        <w:rPr>
          <w:rFonts w:ascii="Arial" w:eastAsia="Arial" w:hAnsi="Arial" w:cs="Arial"/>
          <w:sz w:val="26"/>
          <w:szCs w:val="26"/>
          <w:lang w:eastAsia="es-MX"/>
        </w:rPr>
        <w:t xml:space="preserve">DIP. RODOLFO GERARDO </w:t>
      </w:r>
    </w:p>
    <w:p w14:paraId="28F71158" w14:textId="77777777" w:rsidR="004834DF" w:rsidRPr="004834DF" w:rsidRDefault="004834DF" w:rsidP="004834DF">
      <w:pPr>
        <w:spacing w:line="360" w:lineRule="exact"/>
        <w:jc w:val="center"/>
        <w:rPr>
          <w:rFonts w:ascii="Arial" w:eastAsia="Arial" w:hAnsi="Arial" w:cs="Arial"/>
          <w:sz w:val="26"/>
          <w:szCs w:val="26"/>
          <w:lang w:eastAsia="es-MX"/>
        </w:rPr>
      </w:pPr>
      <w:r w:rsidRPr="004834DF">
        <w:rPr>
          <w:rFonts w:ascii="Arial" w:eastAsia="Arial" w:hAnsi="Arial" w:cs="Arial"/>
          <w:sz w:val="26"/>
          <w:szCs w:val="26"/>
          <w:lang w:eastAsia="es-MX"/>
        </w:rPr>
        <w:t>WALSS AURIOLES</w:t>
      </w:r>
    </w:p>
    <w:p w14:paraId="10F95AF4" w14:textId="1BF36170" w:rsidR="004834DF" w:rsidRPr="004834DF" w:rsidRDefault="004834DF" w:rsidP="004834DF">
      <w:pPr>
        <w:spacing w:line="360" w:lineRule="exact"/>
        <w:jc w:val="center"/>
        <w:rPr>
          <w:rFonts w:ascii="Arial" w:eastAsia="Arial" w:hAnsi="Arial" w:cs="Arial"/>
          <w:sz w:val="26"/>
          <w:szCs w:val="26"/>
          <w:lang w:eastAsia="es-MX"/>
        </w:rPr>
      </w:pPr>
    </w:p>
    <w:p w14:paraId="5D7F4C1D" w14:textId="77777777" w:rsidR="004834DF" w:rsidRPr="004834DF" w:rsidRDefault="004834DF" w:rsidP="004834DF">
      <w:pPr>
        <w:spacing w:line="360" w:lineRule="exact"/>
        <w:jc w:val="both"/>
        <w:rPr>
          <w:rFonts w:ascii="Arial" w:eastAsia="Arial" w:hAnsi="Arial" w:cs="Arial"/>
          <w:sz w:val="26"/>
          <w:szCs w:val="26"/>
          <w:lang w:eastAsia="es-MX"/>
        </w:rPr>
      </w:pPr>
    </w:p>
    <w:p w14:paraId="7797CC59"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 xml:space="preserve">       ____________________</w:t>
      </w:r>
      <w:r w:rsidRPr="004834DF">
        <w:rPr>
          <w:rFonts w:ascii="Arial" w:eastAsia="Arial" w:hAnsi="Arial" w:cs="Arial"/>
          <w:sz w:val="26"/>
          <w:szCs w:val="26"/>
          <w:lang w:eastAsia="es-MX"/>
        </w:rPr>
        <w:tab/>
      </w:r>
      <w:r w:rsidRPr="004834DF">
        <w:rPr>
          <w:rFonts w:ascii="Arial" w:eastAsia="Arial" w:hAnsi="Arial" w:cs="Arial"/>
          <w:sz w:val="26"/>
          <w:szCs w:val="26"/>
          <w:lang w:eastAsia="es-MX"/>
        </w:rPr>
        <w:tab/>
      </w:r>
      <w:r w:rsidRPr="004834DF">
        <w:rPr>
          <w:rFonts w:ascii="Arial" w:eastAsia="Arial" w:hAnsi="Arial" w:cs="Arial"/>
          <w:sz w:val="26"/>
          <w:szCs w:val="26"/>
          <w:lang w:eastAsia="es-MX"/>
        </w:rPr>
        <w:tab/>
        <w:t xml:space="preserve"> __________________</w:t>
      </w:r>
    </w:p>
    <w:p w14:paraId="15876E0B"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 xml:space="preserve">         DIP. MAYRA LUCILA </w:t>
      </w:r>
      <w:r w:rsidRPr="004834DF">
        <w:rPr>
          <w:rFonts w:ascii="Arial" w:eastAsia="Arial" w:hAnsi="Arial" w:cs="Arial"/>
          <w:sz w:val="26"/>
          <w:szCs w:val="26"/>
          <w:lang w:eastAsia="es-MX"/>
        </w:rPr>
        <w:tab/>
      </w:r>
      <w:r w:rsidRPr="004834DF">
        <w:rPr>
          <w:rFonts w:ascii="Arial" w:eastAsia="Arial" w:hAnsi="Arial" w:cs="Arial"/>
          <w:sz w:val="26"/>
          <w:szCs w:val="26"/>
          <w:lang w:eastAsia="es-MX"/>
        </w:rPr>
        <w:tab/>
      </w:r>
      <w:r w:rsidRPr="004834DF">
        <w:rPr>
          <w:rFonts w:ascii="Arial" w:eastAsia="Arial" w:hAnsi="Arial" w:cs="Arial"/>
          <w:sz w:val="26"/>
          <w:szCs w:val="26"/>
          <w:lang w:eastAsia="es-MX"/>
        </w:rPr>
        <w:tab/>
        <w:t xml:space="preserve">             DIP. LUZ NATALIA </w:t>
      </w:r>
    </w:p>
    <w:p w14:paraId="07954B48" w14:textId="77777777" w:rsidR="004834DF" w:rsidRPr="004834DF" w:rsidRDefault="004834DF" w:rsidP="004834DF">
      <w:pPr>
        <w:spacing w:line="360" w:lineRule="exact"/>
        <w:jc w:val="both"/>
        <w:rPr>
          <w:rFonts w:ascii="Arial" w:eastAsia="Arial" w:hAnsi="Arial" w:cs="Arial"/>
          <w:sz w:val="26"/>
          <w:szCs w:val="26"/>
          <w:lang w:eastAsia="es-MX"/>
        </w:rPr>
      </w:pPr>
      <w:r w:rsidRPr="004834DF">
        <w:rPr>
          <w:rFonts w:ascii="Arial" w:eastAsia="Arial" w:hAnsi="Arial" w:cs="Arial"/>
          <w:sz w:val="26"/>
          <w:szCs w:val="26"/>
          <w:lang w:eastAsia="es-MX"/>
        </w:rPr>
        <w:t xml:space="preserve">         VALDÉS GONZÁLEZ</w:t>
      </w:r>
      <w:r w:rsidRPr="004834DF">
        <w:rPr>
          <w:rFonts w:ascii="Arial" w:eastAsia="Arial" w:hAnsi="Arial" w:cs="Arial"/>
          <w:sz w:val="26"/>
          <w:szCs w:val="26"/>
          <w:lang w:eastAsia="es-MX"/>
        </w:rPr>
        <w:tab/>
      </w:r>
      <w:r w:rsidRPr="004834DF">
        <w:rPr>
          <w:rFonts w:ascii="Arial" w:eastAsia="Arial" w:hAnsi="Arial" w:cs="Arial"/>
          <w:sz w:val="26"/>
          <w:szCs w:val="26"/>
          <w:lang w:eastAsia="es-MX"/>
        </w:rPr>
        <w:tab/>
      </w:r>
      <w:r w:rsidRPr="004834DF">
        <w:rPr>
          <w:rFonts w:ascii="Arial" w:eastAsia="Arial" w:hAnsi="Arial" w:cs="Arial"/>
          <w:sz w:val="26"/>
          <w:szCs w:val="26"/>
          <w:lang w:eastAsia="es-MX"/>
        </w:rPr>
        <w:tab/>
        <w:t xml:space="preserve">                VIRGIL ORONA</w:t>
      </w:r>
    </w:p>
    <w:p w14:paraId="7E056B18" w14:textId="62EDBD5B" w:rsidR="004834DF" w:rsidRDefault="004834DF" w:rsidP="005549B1"/>
    <w:p w14:paraId="55864AB0" w14:textId="584B9F12" w:rsidR="004834DF" w:rsidRDefault="004834DF">
      <w:pPr>
        <w:spacing w:after="160" w:line="259" w:lineRule="auto"/>
      </w:pPr>
    </w:p>
    <w:p w14:paraId="095FD5FD" w14:textId="77777777" w:rsidR="005314A9" w:rsidRDefault="005314A9" w:rsidP="004834DF">
      <w:pPr>
        <w:spacing w:line="276" w:lineRule="auto"/>
        <w:jc w:val="both"/>
        <w:rPr>
          <w:rFonts w:ascii="Arial" w:hAnsi="Arial" w:cs="Arial"/>
          <w:b/>
          <w:sz w:val="26"/>
          <w:szCs w:val="26"/>
          <w:lang w:val="es-MX" w:eastAsia="es-MX"/>
        </w:rPr>
        <w:sectPr w:rsidR="005314A9" w:rsidSect="0018559A">
          <w:footnotePr>
            <w:numRestart w:val="eachSect"/>
          </w:footnotePr>
          <w:pgSz w:w="12242" w:h="15842" w:code="1"/>
          <w:pgMar w:top="2268" w:right="1134" w:bottom="1134" w:left="1134" w:header="284" w:footer="567" w:gutter="0"/>
          <w:cols w:space="708"/>
          <w:docGrid w:linePitch="360"/>
        </w:sectPr>
      </w:pPr>
    </w:p>
    <w:p w14:paraId="25BD47A8" w14:textId="68225D3D" w:rsidR="004834DF" w:rsidRPr="004834DF" w:rsidRDefault="004834DF" w:rsidP="004834DF">
      <w:pPr>
        <w:spacing w:line="276" w:lineRule="auto"/>
        <w:jc w:val="both"/>
        <w:rPr>
          <w:rFonts w:ascii="Arial" w:hAnsi="Arial" w:cs="Arial"/>
          <w:b/>
          <w:sz w:val="26"/>
          <w:szCs w:val="26"/>
          <w:lang w:val="es-MX" w:eastAsia="es-MX"/>
        </w:rPr>
      </w:pPr>
      <w:r w:rsidRPr="004834DF">
        <w:rPr>
          <w:rFonts w:ascii="Arial" w:hAnsi="Arial" w:cs="Arial"/>
          <w:b/>
          <w:sz w:val="26"/>
          <w:szCs w:val="26"/>
          <w:lang w:val="es-MX" w:eastAsia="es-MX"/>
        </w:rPr>
        <w:lastRenderedPageBreak/>
        <w:t>H. PLENO DEL CONGRESO DEL ESTADO</w:t>
      </w:r>
    </w:p>
    <w:p w14:paraId="6972B937" w14:textId="77777777" w:rsidR="004834DF" w:rsidRPr="004834DF" w:rsidRDefault="004834DF" w:rsidP="004834DF">
      <w:pPr>
        <w:spacing w:line="276" w:lineRule="auto"/>
        <w:jc w:val="both"/>
        <w:rPr>
          <w:rFonts w:ascii="Arial" w:hAnsi="Arial" w:cs="Arial"/>
          <w:b/>
          <w:sz w:val="26"/>
          <w:szCs w:val="26"/>
          <w:lang w:val="es-MX" w:eastAsia="es-MX"/>
        </w:rPr>
      </w:pPr>
      <w:r w:rsidRPr="004834DF">
        <w:rPr>
          <w:rFonts w:ascii="Arial" w:hAnsi="Arial" w:cs="Arial"/>
          <w:b/>
          <w:sz w:val="26"/>
          <w:szCs w:val="26"/>
          <w:lang w:val="es-MX" w:eastAsia="es-MX"/>
        </w:rPr>
        <w:t>P R E S E N T E.-</w:t>
      </w:r>
    </w:p>
    <w:p w14:paraId="7138743B" w14:textId="77777777" w:rsidR="004834DF" w:rsidRPr="004834DF" w:rsidRDefault="004834DF" w:rsidP="004834DF">
      <w:pPr>
        <w:spacing w:line="276" w:lineRule="auto"/>
        <w:jc w:val="both"/>
        <w:rPr>
          <w:rFonts w:ascii="Arial" w:hAnsi="Arial" w:cs="Arial"/>
          <w:b/>
          <w:sz w:val="26"/>
          <w:szCs w:val="26"/>
          <w:lang w:val="es-MX" w:eastAsia="es-MX"/>
        </w:rPr>
      </w:pPr>
    </w:p>
    <w:p w14:paraId="1DCFE1F0" w14:textId="77777777" w:rsidR="004834DF" w:rsidRPr="004834DF" w:rsidRDefault="004834DF" w:rsidP="004834DF">
      <w:pPr>
        <w:spacing w:line="276" w:lineRule="auto"/>
        <w:jc w:val="both"/>
        <w:rPr>
          <w:rFonts w:ascii="Arial" w:hAnsi="Arial" w:cs="Arial"/>
          <w:b/>
          <w:bCs/>
          <w:sz w:val="26"/>
          <w:szCs w:val="26"/>
          <w:lang w:val="es-MX" w:eastAsia="es-MX"/>
        </w:rPr>
      </w:pPr>
      <w:r w:rsidRPr="004834DF">
        <w:rPr>
          <w:rFonts w:ascii="Arial" w:hAnsi="Arial" w:cs="Arial"/>
          <w:bCs/>
          <w:sz w:val="26"/>
          <w:szCs w:val="26"/>
          <w:lang w:val="es-MX" w:eastAsia="es-MX"/>
        </w:rPr>
        <w:t>La suscrita Diputada Tania Vanessa Flores Guerra, de la Fracción Parlamentaria “Evaristo Pérez Arreola”, del Partido Unidad Democrática de Coahuila,</w:t>
      </w:r>
      <w:r w:rsidRPr="004834DF">
        <w:rPr>
          <w:rFonts w:ascii="Arial" w:hAnsi="Arial" w:cs="Arial"/>
          <w:color w:val="000000"/>
          <w:sz w:val="26"/>
          <w:szCs w:val="26"/>
        </w:rPr>
        <w:t xml:space="preserve"> </w:t>
      </w:r>
      <w:r w:rsidRPr="004834DF">
        <w:rPr>
          <w:rFonts w:ascii="Arial" w:hAnsi="Arial" w:cs="Arial"/>
          <w:sz w:val="26"/>
          <w:szCs w:val="26"/>
          <w:lang w:val="es-MX" w:eastAsia="es-MX"/>
        </w:rPr>
        <w:t xml:space="preserve">con fundamento en lo dispuesto por los artículos 21 fracción VI, 179, 180, 181, 182 y demás relativos de la Ley Orgánica del Congreso del Estado Independiente, Libre y Soberano de Coahuila de Zaragoza, me permito someter a la consideración de este H. Pleno, la presente Proposición con </w:t>
      </w:r>
      <w:r w:rsidRPr="004834DF">
        <w:rPr>
          <w:rFonts w:ascii="Arial" w:hAnsi="Arial" w:cs="Arial"/>
          <w:b/>
          <w:bCs/>
          <w:sz w:val="26"/>
          <w:szCs w:val="26"/>
          <w:lang w:val="es-MX" w:eastAsia="es-MX"/>
        </w:rPr>
        <w:t>Punto de Acuerdo por el que</w:t>
      </w:r>
      <w:r w:rsidRPr="004834DF">
        <w:rPr>
          <w:rFonts w:ascii="Arial" w:hAnsi="Arial" w:cs="Arial"/>
          <w:bCs/>
          <w:sz w:val="26"/>
          <w:szCs w:val="26"/>
          <w:lang w:val="es-MX" w:eastAsia="es-MX"/>
        </w:rPr>
        <w:t xml:space="preserve"> </w:t>
      </w:r>
      <w:r w:rsidRPr="004834DF">
        <w:rPr>
          <w:rFonts w:ascii="Arial" w:hAnsi="Arial" w:cs="Arial"/>
          <w:b/>
          <w:bCs/>
          <w:sz w:val="26"/>
          <w:szCs w:val="26"/>
          <w:lang w:val="es-MX" w:eastAsia="es-MX"/>
        </w:rPr>
        <w:t xml:space="preserve">se exhorta al Instituto del Servicio Médico para los Trabajadores de la Educación del Estado de Coahuila (Secc. 38), para que rinda informe a esta Soberanía sobre la falta de servicios médicos y el desabasto de medicamentos para los maestros trabajadores activos y jubilados del Sistema Educativo Estatal agremiados a la Sección 38 del Sindicato Nacional de Trabajadores de la Educación, de la Universidad Autónoma de Coahuila y de la Universidad Autónoma Agraria Antonio Narro, </w:t>
      </w:r>
      <w:r w:rsidRPr="004834DF">
        <w:rPr>
          <w:rFonts w:ascii="Arial" w:hAnsi="Arial" w:cs="Arial"/>
          <w:sz w:val="26"/>
          <w:szCs w:val="26"/>
          <w:lang w:val="es-MX" w:eastAsia="es-MX"/>
        </w:rPr>
        <w:t xml:space="preserve">solicitando sea considerada de </w:t>
      </w:r>
      <w:r w:rsidRPr="004834DF">
        <w:rPr>
          <w:rFonts w:ascii="Arial" w:hAnsi="Arial" w:cs="Arial"/>
          <w:b/>
          <w:bCs/>
          <w:sz w:val="26"/>
          <w:szCs w:val="26"/>
          <w:lang w:val="es-MX" w:eastAsia="es-MX"/>
        </w:rPr>
        <w:t>urgente y obvia resolución</w:t>
      </w:r>
      <w:r w:rsidRPr="004834DF">
        <w:rPr>
          <w:rFonts w:ascii="Arial" w:hAnsi="Arial" w:cs="Arial"/>
          <w:sz w:val="26"/>
          <w:szCs w:val="26"/>
          <w:lang w:val="es-MX" w:eastAsia="es-MX"/>
        </w:rPr>
        <w:t xml:space="preserve"> con base en la siguiente:</w:t>
      </w:r>
    </w:p>
    <w:p w14:paraId="4B1B7A3F" w14:textId="77777777" w:rsidR="004834DF" w:rsidRPr="004834DF" w:rsidRDefault="004834DF" w:rsidP="004834DF">
      <w:pPr>
        <w:tabs>
          <w:tab w:val="left" w:pos="5820"/>
        </w:tabs>
        <w:spacing w:line="276" w:lineRule="auto"/>
        <w:jc w:val="both"/>
        <w:rPr>
          <w:rFonts w:ascii="Arial" w:hAnsi="Arial" w:cs="Arial"/>
          <w:b/>
          <w:sz w:val="26"/>
          <w:szCs w:val="26"/>
          <w:lang w:val="es-MX" w:eastAsia="es-MX"/>
        </w:rPr>
      </w:pPr>
    </w:p>
    <w:p w14:paraId="782D965B" w14:textId="77777777" w:rsidR="004834DF" w:rsidRPr="004834DF" w:rsidRDefault="004834DF" w:rsidP="004834DF">
      <w:pPr>
        <w:spacing w:line="276" w:lineRule="auto"/>
        <w:jc w:val="center"/>
        <w:rPr>
          <w:rFonts w:ascii="Arial" w:hAnsi="Arial" w:cs="Arial"/>
          <w:b/>
          <w:sz w:val="26"/>
          <w:szCs w:val="26"/>
          <w:lang w:val="es-MX" w:eastAsia="es-MX"/>
        </w:rPr>
      </w:pPr>
      <w:r w:rsidRPr="004834DF">
        <w:rPr>
          <w:rFonts w:ascii="Arial" w:hAnsi="Arial" w:cs="Arial"/>
          <w:b/>
          <w:sz w:val="26"/>
          <w:szCs w:val="26"/>
          <w:lang w:val="es-MX" w:eastAsia="es-MX"/>
        </w:rPr>
        <w:t>EXPOSICIÓN DE MOTIVOS</w:t>
      </w:r>
    </w:p>
    <w:p w14:paraId="07EE083D" w14:textId="77777777" w:rsidR="004834DF" w:rsidRPr="004834DF" w:rsidRDefault="004834DF" w:rsidP="004834DF">
      <w:pPr>
        <w:spacing w:line="276" w:lineRule="auto"/>
        <w:ind w:right="50"/>
        <w:jc w:val="both"/>
        <w:rPr>
          <w:rFonts w:ascii="Arial" w:hAnsi="Arial" w:cs="Arial"/>
          <w:color w:val="000000" w:themeColor="text1"/>
          <w:sz w:val="26"/>
          <w:szCs w:val="26"/>
          <w:lang w:val="es-MX" w:eastAsia="es-MX"/>
        </w:rPr>
      </w:pPr>
    </w:p>
    <w:p w14:paraId="51BEC448" w14:textId="77777777" w:rsidR="004834DF" w:rsidRPr="004834DF" w:rsidRDefault="004834DF" w:rsidP="004834DF">
      <w:pPr>
        <w:spacing w:line="276" w:lineRule="auto"/>
        <w:ind w:right="50"/>
        <w:jc w:val="both"/>
        <w:rPr>
          <w:rFonts w:ascii="Arial" w:hAnsi="Arial" w:cs="Arial"/>
          <w:color w:val="000000" w:themeColor="text1"/>
          <w:sz w:val="26"/>
          <w:szCs w:val="26"/>
          <w:lang w:val="es-MX" w:eastAsia="es-MX"/>
        </w:rPr>
      </w:pPr>
      <w:r w:rsidRPr="004834DF">
        <w:rPr>
          <w:rFonts w:ascii="Arial" w:hAnsi="Arial" w:cs="Arial"/>
          <w:color w:val="000000" w:themeColor="text1"/>
          <w:sz w:val="26"/>
          <w:szCs w:val="26"/>
          <w:lang w:val="es-MX" w:eastAsia="es-MX"/>
        </w:rPr>
        <w:t>Los maestros activos y jubilados del Sistema Educativo Estatal, integrado, entre otros, por los agremiados a la Sección 38 del Sindicato Nacional de Trabajadores de la Educación, de la Universidad Autónoma de Coahuila y de la Universidad Autónoma Agraria Antonio Narro, han denunciado ante el Gobierno del Estado de Coahuila, la precariedad que están sufriendo en sus servicios de previsión social y de salud a sus beneficiarios.</w:t>
      </w:r>
    </w:p>
    <w:p w14:paraId="1E7CD9DF" w14:textId="77777777" w:rsidR="004834DF" w:rsidRPr="004834DF" w:rsidRDefault="004834DF" w:rsidP="004834DF">
      <w:pPr>
        <w:spacing w:line="276" w:lineRule="auto"/>
        <w:ind w:right="50"/>
        <w:jc w:val="both"/>
        <w:rPr>
          <w:rFonts w:ascii="Arial" w:hAnsi="Arial" w:cs="Arial"/>
          <w:color w:val="000000" w:themeColor="text1"/>
          <w:sz w:val="26"/>
          <w:szCs w:val="26"/>
          <w:lang w:val="es-MX" w:eastAsia="es-MX"/>
        </w:rPr>
      </w:pPr>
    </w:p>
    <w:p w14:paraId="36BF0014" w14:textId="77777777" w:rsidR="004834DF" w:rsidRPr="004834DF" w:rsidRDefault="004834DF" w:rsidP="004834DF">
      <w:pPr>
        <w:spacing w:line="276" w:lineRule="auto"/>
        <w:ind w:right="50"/>
        <w:jc w:val="both"/>
        <w:rPr>
          <w:rFonts w:ascii="Arial" w:hAnsi="Arial" w:cs="Arial"/>
          <w:color w:val="000000" w:themeColor="text1"/>
          <w:sz w:val="26"/>
          <w:szCs w:val="26"/>
          <w:lang w:val="es-MX" w:eastAsia="es-MX"/>
        </w:rPr>
      </w:pPr>
      <w:r w:rsidRPr="004834DF">
        <w:rPr>
          <w:rFonts w:ascii="Arial" w:hAnsi="Arial" w:cs="Arial"/>
          <w:color w:val="000000" w:themeColor="text1"/>
          <w:sz w:val="26"/>
          <w:szCs w:val="26"/>
          <w:lang w:val="es-MX" w:eastAsia="es-MX"/>
        </w:rPr>
        <w:t>La falta de recursos para los servicios de salud, en donde las condiciones de los hospitales y clínicas se encuentran en estado crítico por el abandono y la falta de personal médico, la falta de insumos hospitalarios y el desabasto de medicamentos, han hecho imposible que los maestros puedan acceder a este derecho humano de protección a la salud previsto en la Constitución Política de los Estados Unidos Mexicanos, en la Constitución Política del Estado de Coahuila y las leyes que rigen la materia.</w:t>
      </w:r>
    </w:p>
    <w:p w14:paraId="5872BE5B" w14:textId="77777777" w:rsidR="004834DF" w:rsidRPr="004834DF" w:rsidRDefault="004834DF" w:rsidP="004834DF">
      <w:pPr>
        <w:spacing w:line="276" w:lineRule="auto"/>
        <w:ind w:right="50"/>
        <w:jc w:val="both"/>
        <w:rPr>
          <w:rFonts w:ascii="Arial" w:hAnsi="Arial" w:cs="Arial"/>
          <w:color w:val="000000" w:themeColor="text1"/>
          <w:sz w:val="26"/>
          <w:szCs w:val="26"/>
          <w:lang w:val="es-MX" w:eastAsia="es-MX"/>
        </w:rPr>
      </w:pPr>
    </w:p>
    <w:p w14:paraId="44FD80A6" w14:textId="77777777" w:rsidR="004834DF" w:rsidRPr="004834DF" w:rsidRDefault="004834DF" w:rsidP="004834DF">
      <w:pPr>
        <w:spacing w:line="276" w:lineRule="auto"/>
        <w:jc w:val="both"/>
        <w:rPr>
          <w:rFonts w:ascii="Arial" w:eastAsiaTheme="minorHAnsi" w:hAnsi="Arial" w:cs="Arial"/>
          <w:sz w:val="26"/>
          <w:szCs w:val="26"/>
          <w:lang w:val="es-MX" w:eastAsia="en-US"/>
        </w:rPr>
      </w:pPr>
      <w:r w:rsidRPr="004834DF">
        <w:rPr>
          <w:rFonts w:ascii="Arial" w:eastAsiaTheme="minorHAnsi" w:hAnsi="Arial" w:cs="Arial"/>
          <w:color w:val="000000"/>
          <w:sz w:val="26"/>
          <w:szCs w:val="26"/>
          <w:shd w:val="clear" w:color="auto" w:fill="FFFFFF"/>
          <w:lang w:val="es-MX" w:eastAsia="en-US"/>
        </w:rPr>
        <w:lastRenderedPageBreak/>
        <w:t>La Oficina del Alto Comisionado para los Derechos Humanos de las Naciones Unidas, dice que: “</w:t>
      </w:r>
      <w:r w:rsidRPr="004834DF">
        <w:rPr>
          <w:rFonts w:ascii="Arial" w:eastAsiaTheme="minorHAnsi" w:hAnsi="Arial" w:cs="Arial"/>
          <w:i/>
          <w:color w:val="000000"/>
          <w:sz w:val="26"/>
          <w:szCs w:val="26"/>
          <w:shd w:val="clear" w:color="auto" w:fill="FFFFFF"/>
          <w:lang w:val="es-MX" w:eastAsia="en-US"/>
        </w:rPr>
        <w:t>El derecho a la seguridad social está recogido en numerosos instrumentos de derechos humanos, entre ellos la Declaración Universal de Derechos Humanos y el Pacto Internacional de Derechos Económicos, Sociales y Culturales, y es fundamental para garantizar una vida digna. La seguridad social es un derecho humano fundamental, una poderosa herramienta para combatir la discriminación y un instrumento esencial para reducir la pobreza y promover la inclusión social. Su objetivo es garantizar la seguridad de los ingresos y el apoyo en todas las etapas de la vida para todos, prestando especial atención a los más marginados</w:t>
      </w:r>
      <w:r w:rsidRPr="004834DF">
        <w:rPr>
          <w:rFonts w:ascii="Arial" w:eastAsiaTheme="minorHAnsi" w:hAnsi="Arial" w:cs="Arial"/>
          <w:color w:val="000000"/>
          <w:sz w:val="26"/>
          <w:szCs w:val="26"/>
          <w:shd w:val="clear" w:color="auto" w:fill="FFFFFF"/>
          <w:lang w:val="es-MX" w:eastAsia="en-US"/>
        </w:rPr>
        <w:t>”.</w:t>
      </w:r>
      <w:r w:rsidRPr="004834DF">
        <w:rPr>
          <w:rFonts w:ascii="Arial" w:eastAsiaTheme="minorHAnsi" w:hAnsi="Arial" w:cs="Arial"/>
          <w:color w:val="000000"/>
          <w:sz w:val="26"/>
          <w:szCs w:val="26"/>
          <w:shd w:val="clear" w:color="auto" w:fill="FFFFFF"/>
          <w:vertAlign w:val="superscript"/>
          <w:lang w:val="es-MX" w:eastAsia="en-US"/>
        </w:rPr>
        <w:footnoteReference w:id="11"/>
      </w:r>
    </w:p>
    <w:p w14:paraId="4C3D471B" w14:textId="77777777" w:rsidR="004834DF" w:rsidRPr="004834DF" w:rsidRDefault="004834DF" w:rsidP="004834DF">
      <w:pPr>
        <w:spacing w:line="276" w:lineRule="auto"/>
        <w:jc w:val="both"/>
        <w:rPr>
          <w:rFonts w:ascii="Arial" w:eastAsiaTheme="minorHAnsi" w:hAnsi="Arial" w:cs="Arial"/>
          <w:sz w:val="26"/>
          <w:szCs w:val="26"/>
          <w:lang w:val="es-MX" w:eastAsia="en-US"/>
        </w:rPr>
      </w:pPr>
    </w:p>
    <w:p w14:paraId="65DDB8BD" w14:textId="77777777" w:rsidR="004834DF" w:rsidRPr="004834DF" w:rsidRDefault="004834DF" w:rsidP="004834DF">
      <w:pPr>
        <w:spacing w:line="276" w:lineRule="auto"/>
        <w:jc w:val="both"/>
        <w:rPr>
          <w:rFonts w:ascii="Arial" w:eastAsiaTheme="minorHAnsi" w:hAnsi="Arial" w:cs="Arial"/>
          <w:sz w:val="26"/>
          <w:szCs w:val="26"/>
          <w:lang w:val="es-MX" w:eastAsia="en-US"/>
        </w:rPr>
      </w:pPr>
      <w:r w:rsidRPr="004834DF">
        <w:rPr>
          <w:rFonts w:ascii="Arial" w:eastAsiaTheme="minorHAnsi" w:hAnsi="Arial" w:cs="Arial"/>
          <w:sz w:val="26"/>
          <w:szCs w:val="26"/>
          <w:lang w:val="es-MX" w:eastAsia="en-US"/>
        </w:rPr>
        <w:t>La Organización Internacional del Trabajo (OIT), señala que la seguridad social refiere a contar con un ingreso básico que permita solventar situaciones que se desprendan del desempleo, enfermedad y accidente laboral; vejez y jubilación</w:t>
      </w:r>
      <w:r w:rsidRPr="004834DF">
        <w:rPr>
          <w:rFonts w:ascii="Arial" w:eastAsiaTheme="minorHAnsi" w:hAnsi="Arial" w:cs="Arial"/>
          <w:b/>
          <w:sz w:val="26"/>
          <w:szCs w:val="26"/>
          <w:lang w:val="es-MX" w:eastAsia="en-US"/>
        </w:rPr>
        <w:t>,</w:t>
      </w:r>
      <w:r w:rsidRPr="004834DF">
        <w:rPr>
          <w:rFonts w:ascii="Arial" w:eastAsiaTheme="minorHAnsi" w:hAnsi="Arial" w:cs="Arial"/>
          <w:sz w:val="26"/>
          <w:szCs w:val="26"/>
          <w:lang w:val="es-MX" w:eastAsia="en-US"/>
        </w:rPr>
        <w:t xml:space="preserve"> e invalidez y responsabilidades familiares. Las prestaciones </w:t>
      </w:r>
      <w:r w:rsidRPr="004834DF">
        <w:rPr>
          <w:rFonts w:ascii="Arial" w:eastAsiaTheme="minorHAnsi" w:hAnsi="Arial" w:cs="Arial"/>
          <w:b/>
          <w:sz w:val="26"/>
          <w:szCs w:val="26"/>
          <w:lang w:val="es-MX" w:eastAsia="en-US"/>
        </w:rPr>
        <w:t>de asistencia médica</w:t>
      </w:r>
      <w:r w:rsidRPr="004834DF">
        <w:rPr>
          <w:rFonts w:ascii="Arial" w:eastAsiaTheme="minorHAnsi" w:hAnsi="Arial" w:cs="Arial"/>
          <w:sz w:val="26"/>
          <w:szCs w:val="26"/>
          <w:lang w:val="es-MX" w:eastAsia="en-US"/>
        </w:rPr>
        <w:t>, seguridad de los medios de vida y servicios sociales, la seguridad social ayuda a la mejora de la productividad y contribuye a la dignidad y a la plena realización de los individuos.</w:t>
      </w:r>
    </w:p>
    <w:p w14:paraId="06051403" w14:textId="77777777" w:rsidR="004834DF" w:rsidRPr="004834DF" w:rsidRDefault="004834DF" w:rsidP="004834DF">
      <w:pPr>
        <w:spacing w:line="276" w:lineRule="auto"/>
        <w:jc w:val="both"/>
        <w:rPr>
          <w:rFonts w:ascii="Arial" w:eastAsiaTheme="minorHAnsi" w:hAnsi="Arial" w:cs="Arial"/>
          <w:sz w:val="26"/>
          <w:szCs w:val="26"/>
          <w:lang w:val="es-MX" w:eastAsia="en-US"/>
        </w:rPr>
      </w:pPr>
    </w:p>
    <w:p w14:paraId="0BDD7968" w14:textId="77777777" w:rsidR="004834DF" w:rsidRPr="004834DF" w:rsidRDefault="004834DF" w:rsidP="004834DF">
      <w:pPr>
        <w:spacing w:line="276" w:lineRule="auto"/>
        <w:jc w:val="both"/>
        <w:rPr>
          <w:rFonts w:ascii="Arial" w:eastAsiaTheme="minorHAnsi" w:hAnsi="Arial" w:cs="Arial"/>
          <w:sz w:val="26"/>
          <w:szCs w:val="26"/>
          <w:lang w:val="es-MX" w:eastAsia="en-US"/>
        </w:rPr>
      </w:pPr>
      <w:r w:rsidRPr="004834DF">
        <w:rPr>
          <w:rFonts w:ascii="Arial" w:eastAsiaTheme="minorHAnsi" w:hAnsi="Arial" w:cs="Arial"/>
          <w:sz w:val="26"/>
          <w:szCs w:val="26"/>
          <w:lang w:val="es-MX" w:eastAsia="en-US"/>
        </w:rPr>
        <w:t>Por tanto, la seguridad social comprende cuestiones de salud de los trabajadores activos y jubilados y sus familias. No debemos olvidar que los pensionados como grupo vulnerable, se enfrenta a un mundo desigual en todos los sentidos, a lo que tenemos que agregar las enfermedades que por razones de su edad padecen y por consiguiente la urgente necesidad de atenderlas.</w:t>
      </w:r>
    </w:p>
    <w:p w14:paraId="4A8734BE" w14:textId="77777777" w:rsidR="004834DF" w:rsidRPr="004834DF" w:rsidRDefault="004834DF" w:rsidP="004834DF">
      <w:pPr>
        <w:spacing w:line="276" w:lineRule="auto"/>
        <w:ind w:right="50"/>
        <w:jc w:val="both"/>
        <w:rPr>
          <w:rFonts w:ascii="Arial" w:hAnsi="Arial" w:cs="Arial"/>
          <w:color w:val="000000" w:themeColor="text1"/>
          <w:sz w:val="26"/>
          <w:szCs w:val="26"/>
          <w:lang w:val="es-MX" w:eastAsia="es-MX"/>
        </w:rPr>
      </w:pPr>
    </w:p>
    <w:p w14:paraId="3FFF2C13" w14:textId="77777777" w:rsidR="004834DF" w:rsidRPr="004834DF" w:rsidRDefault="004834DF" w:rsidP="004834DF">
      <w:pPr>
        <w:spacing w:line="276" w:lineRule="auto"/>
        <w:ind w:right="50"/>
        <w:jc w:val="both"/>
        <w:rPr>
          <w:rFonts w:ascii="Arial" w:hAnsi="Arial" w:cs="Arial"/>
          <w:color w:val="000000" w:themeColor="text1"/>
          <w:sz w:val="26"/>
          <w:szCs w:val="26"/>
          <w:lang w:val="es-MX" w:eastAsia="es-MX"/>
        </w:rPr>
      </w:pPr>
      <w:r w:rsidRPr="004834DF">
        <w:rPr>
          <w:rFonts w:ascii="Arial" w:hAnsi="Arial" w:cs="Arial"/>
          <w:color w:val="000000" w:themeColor="text1"/>
          <w:sz w:val="26"/>
          <w:szCs w:val="26"/>
          <w:lang w:val="es-MX" w:eastAsia="es-MX"/>
        </w:rPr>
        <w:t>La falta de servicio médico para los maestros activos, pensionados y jubilados en Coahuila, es inhumano, en donde día a día se vulneran sus derechos humanos, este conflicto merece la solución inmediata para que se les otorgue lo que en derecho les corresponde, es por eso que hacemos un atento y respetuoso llamado a ese Instituto del Servicio Médico para los Trabajadores de la Educación del Estado para que tomen las medidas necesarias para asegurar y garantizar los servicios médicos a sus derechohabientes y que rindan un informe a esta Soberanía sobre la situación actual que prevalece en esa entidad gubernamental.</w:t>
      </w:r>
    </w:p>
    <w:p w14:paraId="3B4AA095" w14:textId="77777777" w:rsidR="004834DF" w:rsidRPr="004834DF" w:rsidRDefault="004834DF" w:rsidP="004834DF">
      <w:pPr>
        <w:spacing w:line="276" w:lineRule="auto"/>
        <w:ind w:right="50"/>
        <w:jc w:val="both"/>
        <w:rPr>
          <w:rFonts w:ascii="Arial" w:hAnsi="Arial" w:cs="Arial"/>
          <w:color w:val="000000" w:themeColor="text1"/>
          <w:sz w:val="26"/>
          <w:szCs w:val="26"/>
          <w:lang w:val="es-MX" w:eastAsia="es-MX"/>
        </w:rPr>
      </w:pPr>
    </w:p>
    <w:p w14:paraId="38FF3923" w14:textId="77777777" w:rsidR="004834DF" w:rsidRPr="004834DF" w:rsidRDefault="004834DF" w:rsidP="004834DF">
      <w:pPr>
        <w:spacing w:line="276" w:lineRule="auto"/>
        <w:ind w:right="50"/>
        <w:jc w:val="both"/>
        <w:rPr>
          <w:rFonts w:ascii="Arial" w:hAnsi="Arial" w:cs="Arial"/>
          <w:color w:val="000000" w:themeColor="text1"/>
          <w:sz w:val="26"/>
          <w:szCs w:val="26"/>
          <w:lang w:val="es-MX" w:eastAsia="es-MX"/>
        </w:rPr>
      </w:pPr>
      <w:r w:rsidRPr="004834DF">
        <w:rPr>
          <w:rFonts w:ascii="Arial" w:hAnsi="Arial" w:cs="Arial"/>
          <w:color w:val="000000" w:themeColor="text1"/>
          <w:sz w:val="26"/>
          <w:szCs w:val="26"/>
          <w:lang w:val="es-MX" w:eastAsia="es-MX"/>
        </w:rPr>
        <w:t xml:space="preserve">Finalmente, no debemos olvidar que las prestaciones derivadas de los trabajadores de la educación activos y de los maestros en retiro como el acceso a los servicios de salud, </w:t>
      </w:r>
      <w:r w:rsidRPr="004834DF">
        <w:rPr>
          <w:rFonts w:ascii="Arial" w:hAnsi="Arial" w:cs="Arial"/>
          <w:color w:val="000000" w:themeColor="text1"/>
          <w:sz w:val="26"/>
          <w:szCs w:val="26"/>
          <w:lang w:val="es-MX" w:eastAsia="es-MX"/>
        </w:rPr>
        <w:lastRenderedPageBreak/>
        <w:t>forman parte del mínimo vital de las necesidades básicas para tener una mejor calidad de vida.</w:t>
      </w:r>
    </w:p>
    <w:p w14:paraId="323FD8B8" w14:textId="77777777" w:rsidR="004834DF" w:rsidRPr="004834DF" w:rsidRDefault="004834DF" w:rsidP="004834DF">
      <w:pPr>
        <w:spacing w:line="276" w:lineRule="auto"/>
        <w:ind w:right="50"/>
        <w:jc w:val="both"/>
        <w:rPr>
          <w:rFonts w:ascii="Arial" w:hAnsi="Arial" w:cs="Arial"/>
          <w:color w:val="000000" w:themeColor="text1"/>
          <w:sz w:val="26"/>
          <w:szCs w:val="26"/>
          <w:lang w:val="es-MX" w:eastAsia="es-MX"/>
        </w:rPr>
      </w:pPr>
    </w:p>
    <w:p w14:paraId="5669DEFD" w14:textId="77777777" w:rsidR="004834DF" w:rsidRPr="004834DF" w:rsidRDefault="004834DF" w:rsidP="004834DF">
      <w:pPr>
        <w:spacing w:line="276" w:lineRule="auto"/>
        <w:ind w:right="50"/>
        <w:jc w:val="both"/>
        <w:rPr>
          <w:rFonts w:ascii="Arial" w:hAnsi="Arial" w:cs="Arial"/>
          <w:color w:val="000000" w:themeColor="text1"/>
          <w:sz w:val="26"/>
          <w:szCs w:val="26"/>
          <w:lang w:val="es-MX" w:eastAsia="es-MX"/>
        </w:rPr>
      </w:pPr>
      <w:r w:rsidRPr="004834DF">
        <w:rPr>
          <w:rFonts w:ascii="Arial" w:hAnsi="Arial" w:cs="Arial"/>
          <w:color w:val="000000" w:themeColor="text1"/>
          <w:sz w:val="26"/>
          <w:szCs w:val="26"/>
          <w:lang w:val="es-MX" w:eastAsia="es-MX"/>
        </w:rPr>
        <w:t>Por lo expuesto, se presenta ante esta Soberanía el siguiente:</w:t>
      </w:r>
    </w:p>
    <w:p w14:paraId="369C6913" w14:textId="77777777" w:rsidR="004834DF" w:rsidRPr="004834DF" w:rsidRDefault="004834DF" w:rsidP="004834DF">
      <w:pPr>
        <w:spacing w:line="276" w:lineRule="auto"/>
        <w:ind w:right="1"/>
        <w:jc w:val="both"/>
        <w:rPr>
          <w:rFonts w:ascii="Arial" w:hAnsi="Arial" w:cs="Arial"/>
          <w:bCs/>
          <w:sz w:val="26"/>
          <w:szCs w:val="26"/>
        </w:rPr>
      </w:pPr>
    </w:p>
    <w:p w14:paraId="2977DD96" w14:textId="77777777" w:rsidR="004834DF" w:rsidRPr="004834DF" w:rsidRDefault="004834DF" w:rsidP="004834DF">
      <w:pPr>
        <w:spacing w:line="276" w:lineRule="auto"/>
        <w:ind w:right="1"/>
        <w:jc w:val="both"/>
        <w:rPr>
          <w:rFonts w:ascii="Arial" w:hAnsi="Arial" w:cs="Arial"/>
          <w:bCs/>
          <w:sz w:val="26"/>
          <w:szCs w:val="26"/>
        </w:rPr>
      </w:pPr>
    </w:p>
    <w:p w14:paraId="767C9B9B" w14:textId="77777777" w:rsidR="004834DF" w:rsidRPr="004834DF" w:rsidRDefault="004834DF" w:rsidP="004834DF">
      <w:pPr>
        <w:tabs>
          <w:tab w:val="left" w:pos="3000"/>
          <w:tab w:val="center" w:pos="4749"/>
        </w:tabs>
        <w:spacing w:line="276" w:lineRule="auto"/>
        <w:jc w:val="center"/>
        <w:rPr>
          <w:rFonts w:ascii="Arial" w:hAnsi="Arial" w:cs="Arial"/>
          <w:b/>
          <w:sz w:val="26"/>
          <w:szCs w:val="26"/>
          <w:lang w:val="es-MX" w:eastAsia="es-MX"/>
        </w:rPr>
      </w:pPr>
      <w:r w:rsidRPr="004834DF">
        <w:rPr>
          <w:rFonts w:ascii="Arial" w:hAnsi="Arial" w:cs="Arial"/>
          <w:b/>
          <w:sz w:val="26"/>
          <w:szCs w:val="26"/>
          <w:lang w:val="es-MX" w:eastAsia="es-MX"/>
        </w:rPr>
        <w:t>PUNTO DE ACUERDO</w:t>
      </w:r>
    </w:p>
    <w:p w14:paraId="256A7A87" w14:textId="77777777" w:rsidR="004834DF" w:rsidRPr="004834DF" w:rsidRDefault="004834DF" w:rsidP="004834DF">
      <w:pPr>
        <w:spacing w:line="276" w:lineRule="auto"/>
        <w:jc w:val="both"/>
        <w:rPr>
          <w:rFonts w:ascii="Arial" w:hAnsi="Arial" w:cs="Arial"/>
          <w:b/>
          <w:sz w:val="26"/>
          <w:szCs w:val="26"/>
          <w:lang w:val="es-MX" w:eastAsia="es-MX"/>
        </w:rPr>
      </w:pPr>
    </w:p>
    <w:p w14:paraId="00EB5235" w14:textId="77777777" w:rsidR="004834DF" w:rsidRPr="004834DF" w:rsidRDefault="004834DF" w:rsidP="004834DF">
      <w:pPr>
        <w:spacing w:line="276" w:lineRule="auto"/>
        <w:jc w:val="both"/>
        <w:rPr>
          <w:rFonts w:ascii="Arial" w:hAnsi="Arial" w:cs="Arial"/>
          <w:b/>
          <w:sz w:val="26"/>
          <w:szCs w:val="26"/>
          <w:lang w:val="es-MX" w:eastAsia="es-MX"/>
        </w:rPr>
      </w:pPr>
    </w:p>
    <w:p w14:paraId="5EBD6177" w14:textId="77777777" w:rsidR="004834DF" w:rsidRPr="004834DF" w:rsidRDefault="004834DF" w:rsidP="004834DF">
      <w:pPr>
        <w:spacing w:line="276" w:lineRule="auto"/>
        <w:jc w:val="both"/>
        <w:rPr>
          <w:rFonts w:ascii="Arial" w:hAnsi="Arial" w:cs="Arial"/>
          <w:bCs/>
          <w:sz w:val="26"/>
          <w:szCs w:val="26"/>
          <w:lang w:val="es-MX" w:eastAsia="es-MX"/>
        </w:rPr>
      </w:pPr>
      <w:r w:rsidRPr="004834DF">
        <w:rPr>
          <w:rFonts w:ascii="Arial" w:hAnsi="Arial" w:cs="Arial"/>
          <w:b/>
          <w:sz w:val="26"/>
          <w:szCs w:val="26"/>
          <w:lang w:val="es-MX" w:eastAsia="es-MX"/>
        </w:rPr>
        <w:t>ÚNICO</w:t>
      </w:r>
      <w:r w:rsidRPr="004834DF">
        <w:rPr>
          <w:rFonts w:ascii="Arial" w:hAnsi="Arial" w:cs="Arial"/>
          <w:sz w:val="26"/>
          <w:szCs w:val="26"/>
          <w:lang w:val="es-MX" w:eastAsia="es-MX"/>
        </w:rPr>
        <w:t>.-</w:t>
      </w:r>
      <w:r w:rsidRPr="004834DF">
        <w:rPr>
          <w:rFonts w:ascii="Arial" w:hAnsi="Arial" w:cs="Arial"/>
          <w:b/>
          <w:bCs/>
          <w:sz w:val="26"/>
          <w:szCs w:val="26"/>
          <w:lang w:val="es-MX" w:eastAsia="es-MX"/>
        </w:rPr>
        <w:t xml:space="preserve"> Se exhorta al Instituto del Servicio Médico para los Trabajadores de la Educación del Estado de Coahuila (Secc. 38), para que rinda informe a esta Soberanía sobre la falta de servicios médicos y el desabasto de medicamentos para los maestros trabajadores activos y jubilados del Sistema Educativo Estatal agremiados a la Sección 38 del Sindicato Nacional de Trabajadores de la Educación, de la Universidad Autónoma de Coahuila y de la Universidad Autónoma Agraria Antonio Narro.</w:t>
      </w:r>
    </w:p>
    <w:p w14:paraId="22510480" w14:textId="77777777" w:rsidR="004834DF" w:rsidRPr="004834DF" w:rsidRDefault="004834DF" w:rsidP="004834DF">
      <w:pPr>
        <w:jc w:val="both"/>
        <w:rPr>
          <w:rFonts w:ascii="Arial" w:hAnsi="Arial" w:cs="Arial"/>
          <w:b/>
          <w:bCs/>
          <w:sz w:val="26"/>
          <w:szCs w:val="26"/>
          <w:lang w:val="es-MX" w:eastAsia="es-MX"/>
        </w:rPr>
      </w:pPr>
    </w:p>
    <w:p w14:paraId="19266184" w14:textId="77777777" w:rsidR="004834DF" w:rsidRPr="004834DF" w:rsidRDefault="004834DF" w:rsidP="004834DF">
      <w:pPr>
        <w:jc w:val="both"/>
        <w:rPr>
          <w:rFonts w:ascii="Arial" w:hAnsi="Arial" w:cs="Arial"/>
          <w:b/>
          <w:bCs/>
          <w:sz w:val="26"/>
          <w:szCs w:val="26"/>
          <w:lang w:val="es-MX" w:eastAsia="es-MX"/>
        </w:rPr>
      </w:pPr>
    </w:p>
    <w:p w14:paraId="7077D593" w14:textId="77777777" w:rsidR="004834DF" w:rsidRPr="004834DF" w:rsidRDefault="004834DF" w:rsidP="004834DF">
      <w:pPr>
        <w:jc w:val="center"/>
        <w:rPr>
          <w:rFonts w:ascii="Arial" w:hAnsi="Arial" w:cs="Arial"/>
          <w:b/>
          <w:bCs/>
          <w:sz w:val="26"/>
          <w:szCs w:val="26"/>
          <w:lang w:val="es-MX" w:eastAsia="es-MX"/>
        </w:rPr>
      </w:pPr>
    </w:p>
    <w:p w14:paraId="40495353" w14:textId="77777777" w:rsidR="004834DF" w:rsidRPr="004834DF" w:rsidRDefault="004834DF" w:rsidP="004834DF">
      <w:pPr>
        <w:jc w:val="center"/>
        <w:rPr>
          <w:rFonts w:ascii="Arial" w:hAnsi="Arial" w:cs="Arial"/>
          <w:b/>
          <w:bCs/>
          <w:sz w:val="26"/>
          <w:szCs w:val="26"/>
          <w:lang w:val="es-MX" w:eastAsia="es-MX"/>
        </w:rPr>
      </w:pPr>
      <w:r w:rsidRPr="004834DF">
        <w:rPr>
          <w:rFonts w:ascii="Arial" w:hAnsi="Arial" w:cs="Arial"/>
          <w:b/>
          <w:bCs/>
          <w:sz w:val="26"/>
          <w:szCs w:val="26"/>
          <w:lang w:val="es-MX" w:eastAsia="es-MX"/>
        </w:rPr>
        <w:t>A T E N T A M E N T E</w:t>
      </w:r>
    </w:p>
    <w:p w14:paraId="580E78C8" w14:textId="77777777" w:rsidR="004834DF" w:rsidRPr="004834DF" w:rsidRDefault="004834DF" w:rsidP="004834DF">
      <w:pPr>
        <w:jc w:val="center"/>
        <w:rPr>
          <w:rFonts w:ascii="Arial" w:hAnsi="Arial" w:cs="Arial"/>
          <w:b/>
          <w:bCs/>
          <w:sz w:val="26"/>
          <w:szCs w:val="26"/>
          <w:lang w:val="es-MX" w:eastAsia="es-MX"/>
        </w:rPr>
      </w:pPr>
    </w:p>
    <w:p w14:paraId="3E3C847F" w14:textId="77777777" w:rsidR="004834DF" w:rsidRPr="004834DF" w:rsidRDefault="004834DF" w:rsidP="004834DF">
      <w:pPr>
        <w:jc w:val="center"/>
        <w:rPr>
          <w:rFonts w:ascii="Arial" w:hAnsi="Arial" w:cs="Arial"/>
          <w:b/>
          <w:bCs/>
          <w:sz w:val="26"/>
          <w:szCs w:val="26"/>
          <w:lang w:val="es-MX" w:eastAsia="es-MX"/>
        </w:rPr>
      </w:pPr>
      <w:r w:rsidRPr="004834DF">
        <w:rPr>
          <w:rFonts w:ascii="Arial" w:hAnsi="Arial" w:cs="Arial"/>
          <w:b/>
          <w:bCs/>
          <w:sz w:val="26"/>
          <w:szCs w:val="26"/>
          <w:lang w:val="es-MX" w:eastAsia="es-MX"/>
        </w:rPr>
        <w:t>Saltillo, Coahuila de Zaragoza, a 17 de noviembre de 2021.</w:t>
      </w:r>
    </w:p>
    <w:p w14:paraId="32B3CEEF" w14:textId="77777777" w:rsidR="004834DF" w:rsidRPr="004834DF" w:rsidRDefault="004834DF" w:rsidP="004834DF">
      <w:pPr>
        <w:jc w:val="center"/>
        <w:rPr>
          <w:rFonts w:ascii="Arial" w:hAnsi="Arial" w:cs="Arial"/>
          <w:b/>
          <w:bCs/>
          <w:sz w:val="26"/>
          <w:szCs w:val="26"/>
          <w:lang w:val="es-MX" w:eastAsia="es-MX"/>
        </w:rPr>
      </w:pPr>
    </w:p>
    <w:p w14:paraId="371675A6" w14:textId="77777777" w:rsidR="004834DF" w:rsidRPr="004834DF" w:rsidRDefault="004834DF" w:rsidP="004834DF">
      <w:pPr>
        <w:jc w:val="center"/>
        <w:rPr>
          <w:rFonts w:ascii="Arial" w:hAnsi="Arial" w:cs="Arial"/>
          <w:b/>
          <w:bCs/>
          <w:sz w:val="26"/>
          <w:szCs w:val="26"/>
          <w:lang w:val="es-MX" w:eastAsia="es-MX"/>
        </w:rPr>
      </w:pPr>
    </w:p>
    <w:p w14:paraId="73AC3E70" w14:textId="77777777" w:rsidR="004834DF" w:rsidRPr="004834DF" w:rsidRDefault="004834DF" w:rsidP="004834DF">
      <w:pPr>
        <w:jc w:val="center"/>
        <w:rPr>
          <w:rFonts w:ascii="Arial" w:hAnsi="Arial" w:cs="Arial"/>
          <w:b/>
          <w:bCs/>
          <w:sz w:val="26"/>
          <w:szCs w:val="26"/>
          <w:lang w:val="es-MX" w:eastAsia="es-MX"/>
        </w:rPr>
      </w:pPr>
    </w:p>
    <w:p w14:paraId="31E4466D" w14:textId="77777777" w:rsidR="004834DF" w:rsidRPr="004834DF" w:rsidRDefault="004834DF" w:rsidP="004834DF">
      <w:pPr>
        <w:jc w:val="center"/>
        <w:rPr>
          <w:rFonts w:ascii="Arial" w:hAnsi="Arial" w:cs="Arial"/>
          <w:b/>
          <w:bCs/>
          <w:sz w:val="26"/>
          <w:szCs w:val="26"/>
          <w:lang w:val="es-MX" w:eastAsia="es-MX"/>
        </w:rPr>
      </w:pPr>
    </w:p>
    <w:p w14:paraId="1D6E8144" w14:textId="77777777" w:rsidR="004834DF" w:rsidRPr="004834DF" w:rsidRDefault="004834DF" w:rsidP="004834DF">
      <w:pPr>
        <w:jc w:val="center"/>
        <w:rPr>
          <w:rFonts w:ascii="Arial" w:hAnsi="Arial" w:cs="Arial"/>
          <w:b/>
          <w:bCs/>
          <w:sz w:val="26"/>
          <w:szCs w:val="26"/>
          <w:lang w:val="es-MX" w:eastAsia="es-MX"/>
        </w:rPr>
      </w:pPr>
    </w:p>
    <w:p w14:paraId="3361D3FD" w14:textId="77777777" w:rsidR="004834DF" w:rsidRPr="004834DF" w:rsidRDefault="004834DF" w:rsidP="004834DF">
      <w:pPr>
        <w:jc w:val="center"/>
        <w:rPr>
          <w:rFonts w:ascii="Arial" w:hAnsi="Arial" w:cs="Arial"/>
          <w:b/>
          <w:bCs/>
          <w:sz w:val="26"/>
          <w:szCs w:val="26"/>
          <w:lang w:val="es-MX" w:eastAsia="es-MX"/>
        </w:rPr>
      </w:pPr>
      <w:r w:rsidRPr="004834DF">
        <w:rPr>
          <w:rFonts w:ascii="Arial" w:hAnsi="Arial" w:cs="Arial"/>
          <w:b/>
          <w:bCs/>
          <w:sz w:val="26"/>
          <w:szCs w:val="26"/>
          <w:lang w:val="es-MX" w:eastAsia="es-MX"/>
        </w:rPr>
        <w:t>DIP. TANIA VANESSA FLORES GUERRA</w:t>
      </w:r>
    </w:p>
    <w:p w14:paraId="4B0E52EC" w14:textId="77777777" w:rsidR="004834DF" w:rsidRPr="004834DF" w:rsidRDefault="004834DF" w:rsidP="004834DF">
      <w:pPr>
        <w:jc w:val="center"/>
        <w:rPr>
          <w:rFonts w:ascii="Arial" w:eastAsiaTheme="minorHAnsi" w:hAnsi="Arial" w:cs="Arial"/>
          <w:sz w:val="26"/>
          <w:szCs w:val="26"/>
          <w:lang w:val="es-MX" w:eastAsia="en-US"/>
        </w:rPr>
      </w:pPr>
      <w:r w:rsidRPr="004834DF">
        <w:rPr>
          <w:rFonts w:ascii="Arial" w:hAnsi="Arial" w:cs="Arial"/>
          <w:b/>
          <w:bCs/>
          <w:sz w:val="26"/>
          <w:szCs w:val="26"/>
          <w:lang w:val="es-MX" w:eastAsia="es-MX"/>
        </w:rPr>
        <w:t>FRACCIÓN PARLAMENTARIA “EVARISTO PÉREZ ARREOLA” DEL PARTIDO UNIDAD DEMOCRÁTICA DE COAHUILA</w:t>
      </w:r>
    </w:p>
    <w:p w14:paraId="7F90028B" w14:textId="77777777" w:rsidR="004834DF" w:rsidRPr="004834DF" w:rsidRDefault="004834DF" w:rsidP="004834DF">
      <w:pPr>
        <w:jc w:val="center"/>
        <w:rPr>
          <w:rFonts w:ascii="Arial" w:hAnsi="Arial" w:cs="Arial"/>
          <w:b/>
          <w:bCs/>
          <w:sz w:val="26"/>
          <w:szCs w:val="26"/>
          <w:lang w:val="es-MX" w:eastAsia="es-MX"/>
        </w:rPr>
      </w:pPr>
    </w:p>
    <w:p w14:paraId="6255DBA5" w14:textId="744FB0F1" w:rsidR="004834DF" w:rsidRDefault="004834DF" w:rsidP="005549B1">
      <w:pPr>
        <w:rPr>
          <w:lang w:val="es-MX"/>
        </w:rPr>
      </w:pPr>
    </w:p>
    <w:p w14:paraId="30440DFB" w14:textId="3CA102CF" w:rsidR="004834DF" w:rsidRDefault="004834DF">
      <w:pPr>
        <w:spacing w:after="160" w:line="259" w:lineRule="auto"/>
        <w:rPr>
          <w:lang w:val="es-MX"/>
        </w:rPr>
      </w:pPr>
    </w:p>
    <w:p w14:paraId="7122C727" w14:textId="77777777" w:rsidR="005314A9" w:rsidRDefault="005314A9" w:rsidP="004834DF">
      <w:pPr>
        <w:spacing w:line="276" w:lineRule="auto"/>
        <w:jc w:val="both"/>
        <w:rPr>
          <w:rFonts w:ascii="Arial" w:eastAsia="Arial" w:hAnsi="Arial"/>
          <w:b/>
          <w:szCs w:val="28"/>
          <w:lang w:val="es-MX" w:eastAsia="es-MX"/>
        </w:rPr>
        <w:sectPr w:rsidR="005314A9" w:rsidSect="0018559A">
          <w:footnotePr>
            <w:numRestart w:val="eachSect"/>
          </w:footnotePr>
          <w:pgSz w:w="12242" w:h="15842" w:code="1"/>
          <w:pgMar w:top="2268" w:right="1134" w:bottom="1134" w:left="1134" w:header="284" w:footer="567" w:gutter="0"/>
          <w:cols w:space="708"/>
          <w:docGrid w:linePitch="360"/>
        </w:sectPr>
      </w:pPr>
    </w:p>
    <w:p w14:paraId="72EA3FEB" w14:textId="07F58603" w:rsidR="004834DF" w:rsidRPr="004834DF" w:rsidRDefault="004834DF" w:rsidP="004834DF">
      <w:pPr>
        <w:spacing w:line="276" w:lineRule="auto"/>
        <w:jc w:val="both"/>
        <w:rPr>
          <w:rFonts w:ascii="Arial" w:eastAsia="Arial" w:hAnsi="Arial"/>
          <w:b/>
          <w:szCs w:val="28"/>
          <w:lang w:val="es-MX" w:eastAsia="es-MX"/>
        </w:rPr>
      </w:pPr>
      <w:r w:rsidRPr="004834DF">
        <w:rPr>
          <w:rFonts w:ascii="Arial" w:eastAsia="Arial" w:hAnsi="Arial"/>
          <w:b/>
          <w:szCs w:val="28"/>
          <w:lang w:val="es-MX" w:eastAsia="es-MX"/>
        </w:rPr>
        <w:lastRenderedPageBreak/>
        <w:t xml:space="preserve">PROPOSICIÓN CON PUNTO DE ACUERDO QUE PRESENTA LA DIPUTADA EDNA ILEANA DAVALOS ELIZONDO EN CONJUNTO CON LAS DIPUTADAS Y LOS DIPUTADOS INTEGRANTES DEL GRUPO PARLAMENTARIO “MIGUEL RAMOS ARIZPE” DEL PARTIDO REVOLUCIONARIO INSTITUCIONAL, A FIN SOLICITAR A LA SECRETARÍA DE SALUD FEDERAL </w:t>
      </w:r>
      <w:r w:rsidRPr="004834DF">
        <w:rPr>
          <w:rFonts w:ascii="Arial" w:eastAsia="Arial" w:hAnsi="Arial"/>
          <w:b/>
          <w:lang w:val="es-MX" w:eastAsia="es-MX"/>
        </w:rPr>
        <w:t>QUE DE CUMPLIMIENTO A LA RESOLUCIÓN DEL JUEZ FEDERAL QUE ORDENA LA VACUNACIÓN DE MENORES DE EDAD CONTRA COVID-19, ASIMISMO QUE SE DESISTA DEL RECURSO DE REVISIÓN QUE IMPUGNA LA CITADA RESOLUCIÓN, PUES CON DICHAS ACCIONES SE VULNERA EL DERECHO HUMANO A LA PROTECCIÓN DE LA SALUD DE NIÑAS , NIÑOS Y ADOLESCENTES.</w:t>
      </w:r>
    </w:p>
    <w:p w14:paraId="1FA31C73" w14:textId="77777777" w:rsidR="004834DF" w:rsidRPr="004834DF" w:rsidRDefault="004834DF" w:rsidP="004834DF">
      <w:pPr>
        <w:spacing w:line="276" w:lineRule="auto"/>
        <w:jc w:val="both"/>
        <w:rPr>
          <w:rFonts w:ascii="Arial" w:eastAsia="Calibri" w:hAnsi="Arial"/>
          <w:b/>
          <w:szCs w:val="28"/>
          <w:lang w:val="es-MX" w:eastAsia="es-MX"/>
        </w:rPr>
      </w:pPr>
    </w:p>
    <w:p w14:paraId="4F8727D7" w14:textId="77777777" w:rsidR="004834DF" w:rsidRPr="004834DF" w:rsidRDefault="004834DF" w:rsidP="004834DF">
      <w:pPr>
        <w:spacing w:line="276" w:lineRule="auto"/>
        <w:jc w:val="both"/>
        <w:rPr>
          <w:rFonts w:ascii="Arial" w:eastAsia="Calibri" w:hAnsi="Arial"/>
          <w:b/>
          <w:szCs w:val="28"/>
          <w:lang w:val="es-MX" w:eastAsia="es-MX"/>
        </w:rPr>
      </w:pPr>
      <w:r w:rsidRPr="004834DF">
        <w:rPr>
          <w:rFonts w:ascii="Arial" w:eastAsia="Calibri" w:hAnsi="Arial"/>
          <w:b/>
          <w:szCs w:val="28"/>
          <w:lang w:val="es-MX" w:eastAsia="es-MX"/>
        </w:rPr>
        <w:t xml:space="preserve">H.  PLENO DEL CONGRESO </w:t>
      </w:r>
    </w:p>
    <w:p w14:paraId="0F104890" w14:textId="77777777" w:rsidR="004834DF" w:rsidRPr="004834DF" w:rsidRDefault="004834DF" w:rsidP="004834DF">
      <w:pPr>
        <w:spacing w:line="276" w:lineRule="auto"/>
        <w:jc w:val="both"/>
        <w:rPr>
          <w:rFonts w:ascii="Arial" w:eastAsia="Calibri" w:hAnsi="Arial"/>
          <w:b/>
          <w:szCs w:val="28"/>
          <w:lang w:val="es-MX" w:eastAsia="es-MX"/>
        </w:rPr>
      </w:pPr>
      <w:r w:rsidRPr="004834DF">
        <w:rPr>
          <w:rFonts w:ascii="Arial" w:eastAsia="Calibri" w:hAnsi="Arial"/>
          <w:b/>
          <w:szCs w:val="28"/>
          <w:lang w:val="es-MX" w:eastAsia="es-MX"/>
        </w:rPr>
        <w:t>DEL ESTADO DE COAHUILA DE ZARAGOZA.</w:t>
      </w:r>
    </w:p>
    <w:p w14:paraId="7EBC6D89" w14:textId="77777777" w:rsidR="004834DF" w:rsidRPr="004834DF" w:rsidRDefault="004834DF" w:rsidP="004834DF">
      <w:pPr>
        <w:spacing w:line="276" w:lineRule="auto"/>
        <w:jc w:val="both"/>
        <w:rPr>
          <w:rFonts w:ascii="Arial" w:eastAsia="Calibri" w:hAnsi="Arial"/>
          <w:b/>
          <w:szCs w:val="28"/>
          <w:lang w:val="es-MX" w:eastAsia="es-MX"/>
        </w:rPr>
      </w:pPr>
      <w:r w:rsidRPr="004834DF">
        <w:rPr>
          <w:rFonts w:ascii="Arial" w:eastAsia="Calibri" w:hAnsi="Arial"/>
          <w:b/>
          <w:szCs w:val="28"/>
          <w:lang w:val="es-MX" w:eastAsia="es-MX"/>
        </w:rPr>
        <w:t>PRESENTE. -</w:t>
      </w:r>
    </w:p>
    <w:p w14:paraId="1DC32DF0" w14:textId="77777777" w:rsidR="004834DF" w:rsidRPr="004834DF" w:rsidRDefault="004834DF" w:rsidP="004834DF">
      <w:pPr>
        <w:spacing w:line="276" w:lineRule="auto"/>
        <w:jc w:val="both"/>
        <w:rPr>
          <w:rFonts w:ascii="Arial" w:eastAsia="Calibri" w:hAnsi="Arial"/>
          <w:lang w:val="es-MX" w:eastAsia="es-MX"/>
        </w:rPr>
      </w:pPr>
    </w:p>
    <w:p w14:paraId="63C60BC1" w14:textId="139590F7" w:rsidR="004834DF" w:rsidRPr="004834DF" w:rsidRDefault="004834DF" w:rsidP="004834DF">
      <w:pPr>
        <w:spacing w:line="276" w:lineRule="auto"/>
        <w:jc w:val="both"/>
        <w:rPr>
          <w:rFonts w:ascii="Arial" w:eastAsia="Arial" w:hAnsi="Arial"/>
          <w:lang w:val="es-MX" w:eastAsia="es-MX"/>
        </w:rPr>
      </w:pPr>
      <w:r w:rsidRPr="004834DF">
        <w:rPr>
          <w:rFonts w:ascii="Arial" w:eastAsia="Arial" w:hAnsi="Arial"/>
          <w:lang w:val="es-MX" w:eastAsia="es-MX"/>
        </w:rPr>
        <w:t>La suscrita Diputada Edna Ileana Dávalos Elizondo,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Prácticas Parlamentarias del Congreso del Estado Libre e Independiente de Coahuila de Zaragoza, nos permitimos presentar ante esta Soberanía, la presente proposición con punto de acuerdo, en base a las siguientes:</w:t>
      </w:r>
    </w:p>
    <w:p w14:paraId="3FBDD476" w14:textId="77777777" w:rsidR="004834DF" w:rsidRPr="004834DF" w:rsidRDefault="004834DF" w:rsidP="004834DF">
      <w:pPr>
        <w:spacing w:line="276" w:lineRule="auto"/>
        <w:jc w:val="both"/>
        <w:rPr>
          <w:rFonts w:ascii="Arial" w:eastAsia="Arial" w:hAnsi="Arial"/>
          <w:lang w:val="es-MX" w:eastAsia="es-MX"/>
        </w:rPr>
      </w:pPr>
    </w:p>
    <w:p w14:paraId="708C9B8A" w14:textId="77777777" w:rsidR="004834DF" w:rsidRPr="004834DF" w:rsidRDefault="004834DF" w:rsidP="004834DF">
      <w:pPr>
        <w:spacing w:line="276" w:lineRule="auto"/>
        <w:jc w:val="center"/>
        <w:rPr>
          <w:rFonts w:ascii="Arial" w:eastAsia="Arial" w:hAnsi="Arial"/>
          <w:b/>
          <w:sz w:val="28"/>
          <w:lang w:val="es-MX" w:eastAsia="es-MX"/>
        </w:rPr>
      </w:pPr>
      <w:r w:rsidRPr="004834DF">
        <w:rPr>
          <w:rFonts w:ascii="Arial" w:eastAsia="Arial" w:hAnsi="Arial"/>
          <w:b/>
          <w:sz w:val="28"/>
          <w:lang w:val="es-MX" w:eastAsia="es-MX"/>
        </w:rPr>
        <w:t>CONSIDERACIONES</w:t>
      </w:r>
    </w:p>
    <w:p w14:paraId="5D37F3D1" w14:textId="77777777" w:rsidR="004834DF" w:rsidRPr="004834DF" w:rsidRDefault="004834DF" w:rsidP="004834DF">
      <w:pPr>
        <w:spacing w:line="276" w:lineRule="auto"/>
        <w:jc w:val="center"/>
        <w:rPr>
          <w:rFonts w:ascii="Arial" w:hAnsi="Arial"/>
          <w:b/>
          <w:iCs/>
          <w:sz w:val="28"/>
          <w:lang w:val="es-MX" w:eastAsia="es-MX"/>
        </w:rPr>
      </w:pPr>
    </w:p>
    <w:p w14:paraId="46918E57" w14:textId="77777777" w:rsidR="004834DF" w:rsidRPr="004834DF" w:rsidRDefault="004834DF" w:rsidP="004834DF">
      <w:pPr>
        <w:spacing w:after="160" w:line="276" w:lineRule="auto"/>
        <w:jc w:val="both"/>
        <w:rPr>
          <w:rFonts w:ascii="Arial" w:eastAsiaTheme="minorHAnsi" w:hAnsi="Arial" w:cs="Arial"/>
          <w:lang w:val="es-MX" w:eastAsia="en-US"/>
        </w:rPr>
      </w:pPr>
      <w:r w:rsidRPr="004834DF">
        <w:rPr>
          <w:rFonts w:ascii="Arial" w:eastAsiaTheme="minorHAnsi" w:hAnsi="Arial" w:cs="Arial"/>
          <w:lang w:val="es-MX" w:eastAsia="en-US"/>
        </w:rPr>
        <w:t>El artículo 1° de nuestra Constitución Política de los Estados Unidos Mexicanos, reconoce la prerrogativa de todas las personas de gozar de los Derechos Humanos establecidos en la propia Constitución y en los Tratados Internacionales de los que México forma parte. Dicho reconocimiento abarca las garantías para su protección, tales como el juicio de amparo</w:t>
      </w:r>
      <w:r w:rsidRPr="004834DF">
        <w:rPr>
          <w:rFonts w:ascii="Arial" w:eastAsiaTheme="minorHAnsi" w:hAnsi="Arial" w:cs="Arial"/>
          <w:vertAlign w:val="superscript"/>
          <w:lang w:val="es-MX" w:eastAsia="en-US"/>
        </w:rPr>
        <w:footnoteReference w:id="12"/>
      </w:r>
      <w:r w:rsidRPr="004834DF">
        <w:rPr>
          <w:rFonts w:ascii="Arial" w:eastAsiaTheme="minorHAnsi" w:hAnsi="Arial" w:cs="Arial"/>
          <w:lang w:val="es-MX" w:eastAsia="en-US"/>
        </w:rPr>
        <w:t>.</w:t>
      </w:r>
    </w:p>
    <w:p w14:paraId="590E6B48" w14:textId="77777777" w:rsidR="004834DF" w:rsidRPr="004834DF" w:rsidRDefault="004834DF" w:rsidP="004834DF">
      <w:pPr>
        <w:spacing w:after="160" w:line="276" w:lineRule="auto"/>
        <w:jc w:val="both"/>
        <w:rPr>
          <w:rFonts w:ascii="Arial" w:eastAsiaTheme="minorHAnsi" w:hAnsi="Arial" w:cs="Arial"/>
          <w:lang w:val="es-MX" w:eastAsia="en-US"/>
        </w:rPr>
      </w:pPr>
      <w:r w:rsidRPr="004834DF">
        <w:rPr>
          <w:rFonts w:ascii="Arial" w:eastAsiaTheme="minorHAnsi" w:hAnsi="Arial" w:cs="Arial"/>
          <w:lang w:val="es-MX" w:eastAsia="en-US"/>
        </w:rPr>
        <w:t>El juicio de amparo es un recurso que protege a las personas de actos u omisiones de las autoridades</w:t>
      </w:r>
      <w:r w:rsidRPr="004834DF">
        <w:rPr>
          <w:rFonts w:ascii="Arial" w:eastAsiaTheme="minorHAnsi" w:hAnsi="Arial" w:cs="Arial"/>
          <w:color w:val="000000"/>
          <w:lang w:val="es-MX" w:eastAsia="en-US"/>
        </w:rPr>
        <w:t xml:space="preserve"> que violen los derechos humanos reconocidos</w:t>
      </w:r>
      <w:r w:rsidRPr="004834DF">
        <w:rPr>
          <w:rFonts w:ascii="Arial" w:eastAsiaTheme="minorHAnsi" w:hAnsi="Arial" w:cs="Arial"/>
          <w:lang w:val="es-MX" w:eastAsia="en-US"/>
        </w:rPr>
        <w:t>, y que conforme a nuestra Carta Magna, están obligadas tanto a respetar, promoverlos, protegerlos y garantizarlos.</w:t>
      </w:r>
    </w:p>
    <w:p w14:paraId="19369488" w14:textId="77777777" w:rsidR="004834DF" w:rsidRPr="004834DF" w:rsidRDefault="004834DF" w:rsidP="004834DF">
      <w:pPr>
        <w:spacing w:after="160" w:line="276" w:lineRule="auto"/>
        <w:jc w:val="both"/>
        <w:rPr>
          <w:rFonts w:ascii="Arial" w:eastAsiaTheme="minorHAnsi" w:hAnsi="Arial" w:cs="Arial"/>
          <w:lang w:val="es-MX" w:eastAsia="en-US"/>
        </w:rPr>
      </w:pPr>
      <w:r w:rsidRPr="004834DF">
        <w:rPr>
          <w:rFonts w:ascii="Arial" w:eastAsiaTheme="minorHAnsi" w:hAnsi="Arial" w:cs="Arial"/>
          <w:lang w:val="es-MX" w:eastAsia="en-US"/>
        </w:rPr>
        <w:t xml:space="preserve">El juicio de amparo es el último recurso que se esperaría, debido a que las autoridades nos debemos regir con estricto apego a las Leyes y a la Constitución, respetando y garantizando </w:t>
      </w:r>
      <w:r w:rsidRPr="004834DF">
        <w:rPr>
          <w:rFonts w:ascii="Arial" w:eastAsiaTheme="minorHAnsi" w:hAnsi="Arial" w:cs="Arial"/>
          <w:lang w:val="es-MX" w:eastAsia="en-US"/>
        </w:rPr>
        <w:lastRenderedPageBreak/>
        <w:t>los Derechos Humanos, no obstante, dicho recurso de protección contra actos que violenten sus derechos fundamentales, ha sido clave en la protección de la dignidad de las personas</w:t>
      </w:r>
      <w:r w:rsidRPr="004834DF">
        <w:rPr>
          <w:rFonts w:ascii="Arial" w:eastAsiaTheme="minorHAnsi" w:hAnsi="Arial" w:cs="Arial"/>
          <w:vertAlign w:val="superscript"/>
          <w:lang w:val="es-MX" w:eastAsia="en-US"/>
        </w:rPr>
        <w:footnoteReference w:id="13"/>
      </w:r>
      <w:r w:rsidRPr="004834DF">
        <w:rPr>
          <w:rFonts w:ascii="Arial" w:eastAsiaTheme="minorHAnsi" w:hAnsi="Arial" w:cs="Arial"/>
          <w:lang w:val="es-MX" w:eastAsia="en-US"/>
        </w:rPr>
        <w:t>.</w:t>
      </w:r>
    </w:p>
    <w:p w14:paraId="5DECE40B" w14:textId="77777777" w:rsidR="004834DF" w:rsidRPr="004834DF" w:rsidRDefault="004834DF" w:rsidP="004834DF">
      <w:pPr>
        <w:spacing w:after="160" w:line="276" w:lineRule="auto"/>
        <w:jc w:val="both"/>
        <w:rPr>
          <w:rFonts w:ascii="Arial" w:eastAsiaTheme="minorHAnsi" w:hAnsi="Arial" w:cs="Arial"/>
          <w:lang w:val="es-MX" w:eastAsia="en-US"/>
        </w:rPr>
      </w:pPr>
      <w:r w:rsidRPr="004834DF">
        <w:rPr>
          <w:rFonts w:ascii="Arial" w:eastAsiaTheme="minorHAnsi" w:hAnsi="Arial" w:cs="Arial"/>
          <w:lang w:val="es-MX" w:eastAsia="en-US"/>
        </w:rPr>
        <w:t>Un ejemplo de la importancia de este recurso, es el amparo al que han tenido que recurrir niños, niñas y adolescentes para ser inoculados contra el virus del SARS-CoV2, debido a que la Secretaría de Salud Federal se ha negado a vacunar a dicho grupo de edad a pesar de las diversas voces que han expresado los beneficios directos e indirectos de hacerlo.</w:t>
      </w:r>
    </w:p>
    <w:p w14:paraId="63F57481" w14:textId="77777777" w:rsidR="004834DF" w:rsidRPr="004834DF" w:rsidRDefault="004834DF" w:rsidP="004834DF">
      <w:pPr>
        <w:spacing w:after="160" w:line="276" w:lineRule="auto"/>
        <w:jc w:val="both"/>
        <w:rPr>
          <w:rFonts w:ascii="Arial" w:eastAsiaTheme="minorHAnsi" w:hAnsi="Arial" w:cs="Arial"/>
          <w:lang w:val="es-MX" w:eastAsia="en-US"/>
        </w:rPr>
      </w:pPr>
      <w:r w:rsidRPr="004834DF">
        <w:rPr>
          <w:rFonts w:ascii="Arial" w:eastAsiaTheme="minorHAnsi" w:hAnsi="Arial" w:cs="Arial"/>
          <w:lang w:val="es-MX" w:eastAsia="en-US"/>
        </w:rPr>
        <w:t>Los diversos amparos presentados por los representantes de niñas, niños y adolescentes han procedido, los jueces han resuelto a favor de este grupo, pues efectivamente la autoridad ha violentado el Derecho a la protección de su salud, que es esencial para toda persona. Por tal motivo, la autoridad jurisdiccional ha obligado a las autoridades sanitarias que vacunen a las personas de dicho grupo de edad que han ganado el recurso de amparo.</w:t>
      </w:r>
    </w:p>
    <w:p w14:paraId="5A835207" w14:textId="77777777" w:rsidR="004834DF" w:rsidRPr="004834DF" w:rsidRDefault="004834DF" w:rsidP="004834DF">
      <w:pPr>
        <w:spacing w:after="160" w:line="276" w:lineRule="auto"/>
        <w:jc w:val="both"/>
        <w:rPr>
          <w:rFonts w:ascii="Arial" w:eastAsiaTheme="minorHAnsi" w:hAnsi="Arial" w:cs="Arial"/>
          <w:lang w:val="es-MX" w:eastAsia="en-US"/>
        </w:rPr>
      </w:pPr>
      <w:r w:rsidRPr="004834DF">
        <w:rPr>
          <w:rFonts w:ascii="Arial" w:eastAsiaTheme="minorHAnsi" w:hAnsi="Arial" w:cs="Arial"/>
          <w:lang w:val="es-MX" w:eastAsia="en-US"/>
        </w:rPr>
        <w:t>Hasta la fecha, se han presentado gran cantidad de amparos que han beneficiado a niños, niñas y adolescentes, garantizándoles su Derecho a la Protección de su Salud y por ende, su derecho a ser vacunados. Las autoridades encargadas del proceso de vacunación, tras las exigencias de la población de que las personas menores de 18 años sean vacunadas, se han visto obligadas a improvisar un plan para inmunizar a las niñas, niños y adolescentes menores de 18 años con alguna morbilidad, mismo que ha avanzado con gran lentitud a pesar de la inminente reactivación de clases presenciales e híbridas, que ponen en riesgo la salud de dicho grupo de edad.</w:t>
      </w:r>
    </w:p>
    <w:p w14:paraId="7AEEB639" w14:textId="77777777" w:rsidR="004834DF" w:rsidRPr="004834DF" w:rsidRDefault="004834DF" w:rsidP="004834DF">
      <w:pPr>
        <w:spacing w:after="160" w:line="276" w:lineRule="auto"/>
        <w:jc w:val="both"/>
        <w:rPr>
          <w:rFonts w:ascii="Arial" w:eastAsiaTheme="minorHAnsi" w:hAnsi="Arial" w:cs="Arial"/>
          <w:lang w:val="es-MX" w:eastAsia="en-US"/>
        </w:rPr>
      </w:pPr>
      <w:r w:rsidRPr="004834DF">
        <w:rPr>
          <w:rFonts w:ascii="Arial" w:eastAsiaTheme="minorHAnsi" w:hAnsi="Arial" w:cs="Arial"/>
          <w:lang w:val="es-MX" w:eastAsia="en-US"/>
        </w:rPr>
        <w:t>De esta forma, los amparos han aumentado a pesar del plan de vacunación de la autoridad, misma que en lugar de tomar acciones como la de colaborar con gobiernos extranjeros, como el caso de Coahuila y Nuevo León para eficientar y acelerar la vacunación, han decidido, bajo el pretexto de un aumento en el número de casos de Covid-19, cerrar las Oficialías de Partes de las oficinas directas del Secretario de Salud, de la Subsecretaría de Prevención y Promoción de la Salud y la oficina del abogado general e impugnar la orden judicial que le obliga a vacunar a este grupo de edad</w:t>
      </w:r>
      <w:r w:rsidRPr="004834DF">
        <w:rPr>
          <w:rFonts w:ascii="Arial" w:eastAsiaTheme="minorHAnsi" w:hAnsi="Arial" w:cs="Arial"/>
          <w:vertAlign w:val="superscript"/>
          <w:lang w:val="es-MX" w:eastAsia="en-US"/>
        </w:rPr>
        <w:footnoteReference w:id="14"/>
      </w:r>
      <w:r w:rsidRPr="004834DF">
        <w:rPr>
          <w:rFonts w:ascii="Arial" w:eastAsiaTheme="minorHAnsi" w:hAnsi="Arial" w:cs="Arial"/>
          <w:lang w:val="es-MX" w:eastAsia="en-US"/>
        </w:rPr>
        <w:t xml:space="preserve">. </w:t>
      </w:r>
    </w:p>
    <w:p w14:paraId="32D1A730" w14:textId="77777777" w:rsidR="004834DF" w:rsidRPr="004834DF" w:rsidRDefault="004834DF" w:rsidP="004834DF">
      <w:pPr>
        <w:spacing w:after="160" w:line="276" w:lineRule="auto"/>
        <w:jc w:val="both"/>
        <w:rPr>
          <w:rFonts w:ascii="Arial" w:eastAsiaTheme="minorHAnsi" w:hAnsi="Arial" w:cs="Arial"/>
          <w:lang w:val="es-MX" w:eastAsia="en-US"/>
        </w:rPr>
      </w:pPr>
      <w:r w:rsidRPr="004834DF">
        <w:rPr>
          <w:rFonts w:ascii="Arial" w:eastAsiaTheme="minorHAnsi" w:hAnsi="Arial" w:cs="Arial"/>
          <w:lang w:val="es-MX" w:eastAsia="en-US"/>
        </w:rPr>
        <w:t xml:space="preserve">La  decisión de cerrar las oficinas administrativas claramente afectará el proceso de los juicios de amparo que están en marcha y aquellos que podrían presentarse, por parte de las familias de niños, niñas y  adolescentes que buscan ser incluidos en el proceso de vacunación. Así mismo, dicha disposición además de ir en detrimento del Derecho de toda persona a que se le administre justicia por tribunales que estarán expeditos para impartirla en los plazos y términos </w:t>
      </w:r>
      <w:r w:rsidRPr="004834DF">
        <w:rPr>
          <w:rFonts w:ascii="Arial" w:eastAsiaTheme="minorHAnsi" w:hAnsi="Arial" w:cs="Arial"/>
          <w:lang w:val="es-MX" w:eastAsia="en-US"/>
        </w:rPr>
        <w:lastRenderedPageBreak/>
        <w:t xml:space="preserve">que fijen las leyes, también ocasionará un mayor número de responsabilidades a los servidores públicos de la propia Secretaría de Salud al no recibir una notificación o citatorios. </w:t>
      </w:r>
    </w:p>
    <w:p w14:paraId="3007A74B" w14:textId="77777777" w:rsidR="004834DF" w:rsidRPr="004834DF" w:rsidRDefault="004834DF" w:rsidP="004834DF">
      <w:pPr>
        <w:spacing w:after="160" w:line="276" w:lineRule="auto"/>
        <w:jc w:val="both"/>
        <w:rPr>
          <w:rFonts w:ascii="Arial" w:eastAsiaTheme="minorHAnsi" w:hAnsi="Arial" w:cs="Arial"/>
          <w:lang w:val="es-MX" w:eastAsia="en-US"/>
        </w:rPr>
      </w:pPr>
      <w:r w:rsidRPr="004834DF">
        <w:rPr>
          <w:rFonts w:ascii="Arial" w:eastAsiaTheme="minorHAnsi" w:hAnsi="Arial" w:cs="Arial"/>
          <w:lang w:val="es-MX" w:eastAsia="en-US"/>
        </w:rPr>
        <w:t>No obstante, el que se encuentren suspendidas las funciones y cerradas las oficinas para recibir la notificación, no exime a las autoridades de la Secretaría de Salud de acatar las resoluciones de los jueces puesto que la Ley de Amparo es muy clara respecto a que aun cuando la autoridad se niegue o no reciba al actuario, se tendrán por notificados por lo que en caso de que se incumpla el fallo, se les pueden fincar responsabilidades</w:t>
      </w:r>
      <w:r w:rsidRPr="004834DF">
        <w:rPr>
          <w:rFonts w:ascii="Arial" w:eastAsiaTheme="minorHAnsi" w:hAnsi="Arial" w:cs="Arial"/>
          <w:vertAlign w:val="superscript"/>
          <w:lang w:val="es-MX" w:eastAsia="en-US"/>
        </w:rPr>
        <w:footnoteReference w:id="15"/>
      </w:r>
      <w:r w:rsidRPr="004834DF">
        <w:rPr>
          <w:rFonts w:ascii="Arial" w:eastAsiaTheme="minorHAnsi" w:hAnsi="Arial" w:cs="Arial"/>
          <w:lang w:val="es-MX" w:eastAsia="en-US"/>
        </w:rPr>
        <w:t xml:space="preserve">. </w:t>
      </w:r>
    </w:p>
    <w:p w14:paraId="30A9AD55" w14:textId="77777777" w:rsidR="004834DF" w:rsidRPr="004834DF" w:rsidRDefault="004834DF" w:rsidP="004834DF">
      <w:pPr>
        <w:spacing w:after="160" w:line="276" w:lineRule="auto"/>
        <w:jc w:val="both"/>
        <w:rPr>
          <w:rFonts w:ascii="Arial" w:eastAsiaTheme="minorHAnsi" w:hAnsi="Arial" w:cs="Arial"/>
          <w:lang w:val="es-MX" w:eastAsia="en-US"/>
        </w:rPr>
      </w:pPr>
      <w:r w:rsidRPr="004834DF">
        <w:rPr>
          <w:rFonts w:ascii="Arial" w:eastAsiaTheme="minorHAnsi" w:hAnsi="Arial" w:cs="Arial"/>
          <w:lang w:val="es-MX" w:eastAsia="en-US"/>
        </w:rPr>
        <w:t xml:space="preserve">También transgrede el Derecho de protección a la salud de la niñez, la impugnación de la Secretaría de Salud a la orden emitida el 7 de octubre por el juzgado federal ubicado en Naucalpan, Estado de México, que concedió una suspensión definitiva tras un amparo presentado para vacunar a una menor de edad y que resolvió que la misma tendrá efectos generales, por lo que se le brindó un plazo de 48 horas a la Secretaría de Salud para incluir en el esquema de vacunación a dicho grupo de edad. La propia Secretaría de Salud impugnó la resolución el pasado 8 de noviembre a través de un recurso de revisión pues, según el subsecretario de Salud, Hugo López-Gatell, la orden del juzgado era </w:t>
      </w:r>
      <w:r w:rsidRPr="004834DF">
        <w:rPr>
          <w:rFonts w:ascii="Arial" w:eastAsiaTheme="minorHAnsi" w:hAnsi="Arial" w:cs="Arial"/>
          <w:i/>
          <w:lang w:val="es-MX" w:eastAsia="en-US"/>
        </w:rPr>
        <w:t>excesiva</w:t>
      </w:r>
      <w:r w:rsidRPr="004834DF">
        <w:rPr>
          <w:rFonts w:ascii="Arial" w:eastAsiaTheme="minorHAnsi" w:hAnsi="Arial" w:cs="Arial"/>
          <w:lang w:val="es-MX" w:eastAsia="en-US"/>
        </w:rPr>
        <w:t xml:space="preserve">. </w:t>
      </w:r>
    </w:p>
    <w:p w14:paraId="786B5B7C" w14:textId="77777777" w:rsidR="004834DF" w:rsidRPr="004834DF" w:rsidRDefault="004834DF" w:rsidP="004834DF">
      <w:pPr>
        <w:spacing w:after="160" w:line="276" w:lineRule="auto"/>
        <w:jc w:val="both"/>
        <w:rPr>
          <w:rFonts w:ascii="Arial" w:eastAsiaTheme="minorHAnsi" w:hAnsi="Arial" w:cs="Arial"/>
          <w:lang w:val="es-MX" w:eastAsia="en-US"/>
        </w:rPr>
      </w:pPr>
      <w:r w:rsidRPr="004834DF">
        <w:rPr>
          <w:rFonts w:ascii="Arial" w:eastAsiaTheme="minorHAnsi" w:hAnsi="Arial" w:cs="Arial"/>
          <w:lang w:val="es-MX" w:eastAsia="en-US"/>
        </w:rPr>
        <w:t>No puede ser posible que mientras algunas naciones como Chile y Estados Unidos han abierto la aplicación de vacunas a las niñas, niños y adolescentes desde hace unos meses, en México el proceso de inoculación para este grupo de edad esté atado a batallas legales vía amparos, gestiones empresariales y viajes transfronterizos a los que únicamente las personas con recursos suficientes pueden acceder.</w:t>
      </w:r>
    </w:p>
    <w:p w14:paraId="49A19A6F" w14:textId="77777777" w:rsidR="004834DF" w:rsidRPr="004834DF" w:rsidRDefault="004834DF" w:rsidP="004834DF">
      <w:pPr>
        <w:spacing w:after="160" w:line="276" w:lineRule="auto"/>
        <w:jc w:val="both"/>
        <w:rPr>
          <w:rFonts w:ascii="Arial" w:eastAsiaTheme="minorHAnsi" w:hAnsi="Arial" w:cs="Arial"/>
          <w:lang w:val="es-MX" w:eastAsia="en-US"/>
        </w:rPr>
      </w:pPr>
      <w:r w:rsidRPr="004834DF">
        <w:rPr>
          <w:rFonts w:ascii="Arial" w:eastAsiaTheme="minorHAnsi" w:hAnsi="Arial" w:cs="Arial"/>
          <w:lang w:val="es-MX" w:eastAsia="en-US"/>
        </w:rPr>
        <w:t xml:space="preserve">Según datos de la Secretaría Ejecutiva del Sistema Nacional de Protección Integral de Niñas, Niños y Adolescentes (SIPINNA), desde que surgió la pandemia, en México se han contagiado 80,376 menores de 18 años y lamentablemente han fallecido 777, cifra que va en aumento ante la negativa del Gobierno Federal de aplicar las vacunas. </w:t>
      </w:r>
    </w:p>
    <w:p w14:paraId="57AE6DDD" w14:textId="77777777" w:rsidR="004834DF" w:rsidRPr="004834DF" w:rsidRDefault="004834DF" w:rsidP="004834DF">
      <w:pPr>
        <w:spacing w:after="160" w:line="276" w:lineRule="auto"/>
        <w:jc w:val="both"/>
        <w:rPr>
          <w:rFonts w:ascii="Arial" w:eastAsiaTheme="minorHAnsi" w:hAnsi="Arial" w:cs="Arial"/>
          <w:lang w:val="es-MX" w:eastAsia="en-US"/>
        </w:rPr>
      </w:pPr>
      <w:r w:rsidRPr="004834DF">
        <w:rPr>
          <w:rFonts w:ascii="Arial" w:eastAsiaTheme="minorHAnsi" w:hAnsi="Arial" w:cs="Arial"/>
          <w:lang w:val="es-MX" w:eastAsia="en-US"/>
        </w:rPr>
        <w:t>Es inaceptable que los padres de las niñas, niños y adolescentes tengan que recurrir a un amparo, que es uno de los mecanismos de protección a los Derechos Humanos de las personas ante la transgresión de los mismos por parte del Estado, y peor aún, que a pesar de que las resoluciones se den a favor de los menores de edad, el Gobierno Federal a través de la Secretaría de Salud tome acciones para evadir su obligación para vacunar a los menores.</w:t>
      </w:r>
    </w:p>
    <w:p w14:paraId="59B99372" w14:textId="6BE713CB" w:rsidR="004834DF" w:rsidRPr="004834DF" w:rsidRDefault="004834DF" w:rsidP="004834DF">
      <w:pPr>
        <w:spacing w:line="276" w:lineRule="auto"/>
        <w:jc w:val="both"/>
        <w:rPr>
          <w:rFonts w:ascii="Arial" w:eastAsia="Arial" w:hAnsi="Arial"/>
          <w:lang w:val="es-MX" w:eastAsia="es-MX"/>
        </w:rPr>
      </w:pPr>
      <w:r w:rsidRPr="004834DF">
        <w:rPr>
          <w:rFonts w:ascii="Arial" w:eastAsia="Arial" w:hAnsi="Arial" w:cs="Arial"/>
          <w:lang w:val="es-MX" w:eastAsia="es-MX"/>
        </w:rPr>
        <w:t xml:space="preserve">Por lo razones antes expuestas, </w:t>
      </w:r>
      <w:r w:rsidRPr="004834DF">
        <w:rPr>
          <w:rFonts w:ascii="Arial" w:eastAsia="Arial" w:hAnsi="Arial"/>
          <w:lang w:val="es-MX" w:eastAsia="es-MX"/>
        </w:rPr>
        <w:t>se presenta ante este Honorable Pleno, el siguiente:</w:t>
      </w:r>
    </w:p>
    <w:p w14:paraId="3F5A664A" w14:textId="77777777" w:rsidR="004834DF" w:rsidRPr="004834DF" w:rsidRDefault="004834DF" w:rsidP="004834DF">
      <w:pPr>
        <w:spacing w:line="276" w:lineRule="auto"/>
        <w:jc w:val="center"/>
        <w:rPr>
          <w:rFonts w:ascii="Arial" w:eastAsia="Arial" w:hAnsi="Arial"/>
          <w:b/>
          <w:lang w:val="es-MX" w:eastAsia="es-MX"/>
        </w:rPr>
      </w:pPr>
    </w:p>
    <w:p w14:paraId="0A12F19D" w14:textId="77777777" w:rsidR="004834DF" w:rsidRPr="004834DF" w:rsidRDefault="004834DF" w:rsidP="004834DF">
      <w:pPr>
        <w:spacing w:line="276" w:lineRule="auto"/>
        <w:jc w:val="center"/>
        <w:rPr>
          <w:rFonts w:ascii="Arial" w:eastAsia="Arial" w:hAnsi="Arial"/>
          <w:b/>
          <w:lang w:val="es-MX" w:eastAsia="es-MX"/>
        </w:rPr>
      </w:pPr>
      <w:r w:rsidRPr="004834DF">
        <w:rPr>
          <w:rFonts w:ascii="Arial" w:eastAsia="Arial" w:hAnsi="Arial"/>
          <w:b/>
          <w:lang w:val="es-MX" w:eastAsia="es-MX"/>
        </w:rPr>
        <w:t>PUNTO DE ACUERDO</w:t>
      </w:r>
    </w:p>
    <w:p w14:paraId="13CBC784" w14:textId="77777777" w:rsidR="004834DF" w:rsidRPr="004834DF" w:rsidRDefault="004834DF" w:rsidP="004834DF">
      <w:pPr>
        <w:spacing w:line="276" w:lineRule="auto"/>
        <w:jc w:val="both"/>
        <w:rPr>
          <w:rFonts w:ascii="Arial" w:eastAsia="Arial" w:hAnsi="Arial"/>
          <w:b/>
          <w:lang w:val="es-MX" w:eastAsia="es-MX"/>
        </w:rPr>
      </w:pPr>
    </w:p>
    <w:p w14:paraId="0BB1BE44" w14:textId="77777777" w:rsidR="004834DF" w:rsidRPr="004834DF" w:rsidRDefault="004834DF" w:rsidP="004834DF">
      <w:pPr>
        <w:spacing w:line="276" w:lineRule="auto"/>
        <w:jc w:val="both"/>
        <w:rPr>
          <w:rFonts w:ascii="Arial" w:eastAsia="Arial" w:hAnsi="Arial"/>
          <w:b/>
          <w:lang w:val="es-MX" w:eastAsia="es-MX"/>
        </w:rPr>
      </w:pPr>
      <w:r w:rsidRPr="004834DF">
        <w:rPr>
          <w:rFonts w:ascii="Arial" w:eastAsia="Arial" w:hAnsi="Arial"/>
          <w:b/>
          <w:lang w:val="es-MX" w:eastAsia="es-MX"/>
        </w:rPr>
        <w:lastRenderedPageBreak/>
        <w:t>ÚNICO. – SE SOLICITA A LA SECRETARÍA DE SALUD FEDERAL QUE DE CUMPLIMIENTO A LA RESOLUCIÓN DEL JUEZ FEDERAL QUE ORDENA LA VACUNACIÓN DE MENORES DE EDAD CONTRA COVID-19, ASIMISMO QUE SE DESISTA DEL RECURSO DE REVISIÓN QUE IMPUGNA LA CITADA RESOLUCIÓN, PUES CON DICHAS ACCIONES SE VULNERA EL DERECHO HUMANO A LA PROTECCIÓN DE LA SALUD DE NIÑAS , NIÑOS Y ADOLESCENTES.</w:t>
      </w:r>
    </w:p>
    <w:p w14:paraId="3CDCE9BB" w14:textId="77777777" w:rsidR="004834DF" w:rsidRPr="004834DF" w:rsidRDefault="004834DF" w:rsidP="004834DF">
      <w:pPr>
        <w:spacing w:line="276" w:lineRule="auto"/>
        <w:jc w:val="both"/>
        <w:rPr>
          <w:rFonts w:ascii="Arial" w:eastAsia="Arial" w:hAnsi="Arial" w:cs="Arial"/>
          <w:b/>
          <w:lang w:val="es-MX" w:eastAsia="es-MX"/>
        </w:rPr>
      </w:pPr>
    </w:p>
    <w:p w14:paraId="3591DD49" w14:textId="77777777" w:rsidR="004834DF" w:rsidRPr="004834DF" w:rsidRDefault="004834DF" w:rsidP="004834DF">
      <w:pPr>
        <w:spacing w:line="276" w:lineRule="auto"/>
        <w:jc w:val="center"/>
        <w:rPr>
          <w:rFonts w:ascii="Arial" w:eastAsia="Arial" w:hAnsi="Arial"/>
          <w:b/>
          <w:lang w:val="es-MX" w:eastAsia="es-MX"/>
        </w:rPr>
      </w:pPr>
      <w:r w:rsidRPr="004834DF">
        <w:rPr>
          <w:rFonts w:ascii="Arial" w:eastAsia="Arial" w:hAnsi="Arial"/>
          <w:b/>
          <w:lang w:val="es-MX" w:eastAsia="es-MX"/>
        </w:rPr>
        <w:t>A T E N T A M E N T E</w:t>
      </w:r>
    </w:p>
    <w:p w14:paraId="37E30B0B" w14:textId="77777777" w:rsidR="004834DF" w:rsidRPr="004834DF" w:rsidRDefault="004834DF" w:rsidP="004834DF">
      <w:pPr>
        <w:spacing w:line="276" w:lineRule="auto"/>
        <w:jc w:val="center"/>
        <w:rPr>
          <w:rFonts w:ascii="Arial" w:eastAsia="Arial" w:hAnsi="Arial"/>
          <w:b/>
          <w:lang w:val="es-MX" w:eastAsia="es-MX"/>
        </w:rPr>
      </w:pPr>
    </w:p>
    <w:p w14:paraId="1C2B7074" w14:textId="77777777" w:rsidR="004834DF" w:rsidRPr="004834DF" w:rsidRDefault="004834DF" w:rsidP="004834DF">
      <w:pPr>
        <w:spacing w:line="276" w:lineRule="auto"/>
        <w:jc w:val="center"/>
        <w:rPr>
          <w:rFonts w:ascii="Arial" w:eastAsia="Arial" w:hAnsi="Arial"/>
          <w:b/>
          <w:lang w:val="es-MX" w:eastAsia="es-MX"/>
        </w:rPr>
      </w:pPr>
      <w:r w:rsidRPr="004834DF">
        <w:rPr>
          <w:rFonts w:ascii="Arial" w:eastAsia="Arial" w:hAnsi="Arial"/>
          <w:b/>
          <w:lang w:val="es-MX" w:eastAsia="es-MX"/>
        </w:rPr>
        <w:t>Saltillo, Coahuila, a 17 de noviembre de 2022</w:t>
      </w:r>
    </w:p>
    <w:p w14:paraId="4985C23F" w14:textId="77777777" w:rsidR="004834DF" w:rsidRPr="004834DF" w:rsidRDefault="004834DF" w:rsidP="004834DF">
      <w:pPr>
        <w:spacing w:line="276" w:lineRule="auto"/>
        <w:jc w:val="center"/>
        <w:rPr>
          <w:rFonts w:ascii="Arial" w:eastAsia="Arial" w:hAnsi="Arial"/>
          <w:b/>
          <w:lang w:val="es-MX" w:eastAsia="es-MX"/>
        </w:rPr>
      </w:pPr>
    </w:p>
    <w:p w14:paraId="2B79B5E4" w14:textId="77777777" w:rsidR="004834DF" w:rsidRPr="004834DF" w:rsidRDefault="004834DF" w:rsidP="004834DF">
      <w:pPr>
        <w:spacing w:line="276" w:lineRule="auto"/>
        <w:jc w:val="center"/>
        <w:rPr>
          <w:rFonts w:ascii="Arial" w:eastAsia="Arial" w:hAnsi="Arial"/>
          <w:b/>
          <w:lang w:val="es-MX" w:eastAsia="es-MX"/>
        </w:rPr>
      </w:pPr>
      <w:r w:rsidRPr="004834DF">
        <w:rPr>
          <w:rFonts w:ascii="Arial" w:eastAsia="Arial" w:hAnsi="Arial"/>
          <w:b/>
          <w:lang w:val="es-MX" w:eastAsia="es-MX"/>
        </w:rPr>
        <w:t>DIP. EDNA ILEANA DAVALOS ELIZONDO</w:t>
      </w:r>
    </w:p>
    <w:p w14:paraId="7743BED8" w14:textId="77777777" w:rsidR="004834DF" w:rsidRPr="004834DF" w:rsidRDefault="004834DF" w:rsidP="004834DF">
      <w:pPr>
        <w:spacing w:line="276" w:lineRule="auto"/>
        <w:jc w:val="center"/>
        <w:rPr>
          <w:rFonts w:ascii="Arial" w:eastAsia="Arial" w:hAnsi="Arial"/>
          <w:b/>
          <w:lang w:val="es-MX" w:eastAsia="es-MX"/>
        </w:rPr>
      </w:pPr>
      <w:r w:rsidRPr="004834DF">
        <w:rPr>
          <w:rFonts w:ascii="Arial" w:eastAsia="Arial" w:hAnsi="Arial"/>
          <w:b/>
          <w:lang w:val="es-MX" w:eastAsia="es-MX"/>
        </w:rPr>
        <w:t>DEL GRUPO PARLAMENTARIO “MIGUEL RAMOS ARIZPE”</w:t>
      </w:r>
    </w:p>
    <w:p w14:paraId="7CFD6E8F" w14:textId="77777777" w:rsidR="004834DF" w:rsidRPr="004834DF" w:rsidRDefault="004834DF" w:rsidP="004834DF">
      <w:pPr>
        <w:spacing w:line="276" w:lineRule="auto"/>
        <w:jc w:val="center"/>
        <w:rPr>
          <w:rFonts w:ascii="Arial" w:eastAsia="Arial" w:hAnsi="Arial"/>
          <w:b/>
          <w:lang w:val="es-MX" w:eastAsia="es-MX"/>
        </w:rPr>
      </w:pPr>
      <w:r w:rsidRPr="004834DF">
        <w:rPr>
          <w:rFonts w:ascii="Arial" w:eastAsia="Arial" w:hAnsi="Arial"/>
          <w:b/>
          <w:lang w:val="es-MX" w:eastAsia="es-MX"/>
        </w:rPr>
        <w:t>DEL PARTIDO REVOLUCIONARIO INSTITUCIONAL</w:t>
      </w:r>
    </w:p>
    <w:p w14:paraId="06B679ED" w14:textId="77777777" w:rsidR="004834DF" w:rsidRPr="004834DF" w:rsidRDefault="004834DF" w:rsidP="004834DF">
      <w:pPr>
        <w:spacing w:after="160" w:line="259" w:lineRule="auto"/>
        <w:jc w:val="center"/>
        <w:rPr>
          <w:rFonts w:ascii="Arial" w:eastAsiaTheme="minorHAnsi" w:hAnsi="Arial" w:cs="Arial"/>
          <w:b/>
          <w:sz w:val="22"/>
          <w:lang w:val="es-MX" w:eastAsia="en-US"/>
        </w:rPr>
      </w:pPr>
      <w:r w:rsidRPr="004834DF">
        <w:rPr>
          <w:rFonts w:ascii="Arial" w:eastAsiaTheme="minorHAnsi" w:hAnsi="Arial" w:cs="Arial"/>
          <w:b/>
          <w:sz w:val="22"/>
          <w:lang w:val="es-MX" w:eastAsia="en-US"/>
        </w:rPr>
        <w:t>CONJUNTAMENTE CON LAS DEMÁS DIPUTADAS Y DIPUTADOS INTEGRANTES DEL GRUPO PARLAMENTARIO “MIGUEL RAMOS ARIZPE” DEL PARTIDO REVOLUCIONARIO INSTITUCIONAL.</w:t>
      </w:r>
    </w:p>
    <w:tbl>
      <w:tblPr>
        <w:tblStyle w:val="Tablaconcuadrcula104"/>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252"/>
      </w:tblGrid>
      <w:tr w:rsidR="004834DF" w:rsidRPr="004834DF" w14:paraId="002F1EFE" w14:textId="77777777" w:rsidTr="004834DF">
        <w:tc>
          <w:tcPr>
            <w:tcW w:w="4248" w:type="dxa"/>
          </w:tcPr>
          <w:p w14:paraId="21701F77" w14:textId="77777777" w:rsidR="004834DF" w:rsidRPr="004834DF" w:rsidRDefault="004834DF" w:rsidP="004834DF">
            <w:pPr>
              <w:tabs>
                <w:tab w:val="left" w:pos="5056"/>
              </w:tabs>
              <w:rPr>
                <w:rFonts w:ascii="Arial" w:eastAsiaTheme="minorHAnsi" w:hAnsi="Arial" w:cs="Arial"/>
                <w:b/>
                <w:sz w:val="18"/>
                <w:lang w:val="es-MX" w:eastAsia="en-US"/>
              </w:rPr>
            </w:pPr>
          </w:p>
        </w:tc>
        <w:tc>
          <w:tcPr>
            <w:tcW w:w="709" w:type="dxa"/>
          </w:tcPr>
          <w:p w14:paraId="6573CBB4" w14:textId="77777777" w:rsidR="004834DF" w:rsidRPr="004834DF" w:rsidRDefault="004834DF" w:rsidP="004834DF">
            <w:pPr>
              <w:tabs>
                <w:tab w:val="left" w:pos="5056"/>
              </w:tabs>
              <w:jc w:val="center"/>
              <w:rPr>
                <w:rFonts w:ascii="Arial" w:eastAsiaTheme="minorHAnsi" w:hAnsi="Arial" w:cs="Arial"/>
                <w:b/>
                <w:sz w:val="18"/>
                <w:lang w:val="es-MX" w:eastAsia="en-US"/>
              </w:rPr>
            </w:pPr>
          </w:p>
        </w:tc>
        <w:tc>
          <w:tcPr>
            <w:tcW w:w="4252" w:type="dxa"/>
          </w:tcPr>
          <w:p w14:paraId="265AB06D" w14:textId="77777777" w:rsidR="004834DF" w:rsidRPr="004834DF" w:rsidRDefault="004834DF" w:rsidP="004834DF">
            <w:pPr>
              <w:tabs>
                <w:tab w:val="left" w:pos="5056"/>
              </w:tabs>
              <w:jc w:val="center"/>
              <w:rPr>
                <w:rFonts w:ascii="Arial" w:eastAsiaTheme="minorHAnsi" w:hAnsi="Arial" w:cs="Arial"/>
                <w:b/>
                <w:sz w:val="18"/>
                <w:lang w:val="es-MX" w:eastAsia="en-US"/>
              </w:rPr>
            </w:pPr>
          </w:p>
        </w:tc>
      </w:tr>
      <w:tr w:rsidR="004834DF" w:rsidRPr="004834DF" w14:paraId="3CD5E417" w14:textId="77777777" w:rsidTr="004834DF">
        <w:tc>
          <w:tcPr>
            <w:tcW w:w="4248" w:type="dxa"/>
          </w:tcPr>
          <w:p w14:paraId="2AC49E23" w14:textId="77777777" w:rsidR="004834DF" w:rsidRPr="004834DF" w:rsidRDefault="004834DF" w:rsidP="004834DF">
            <w:pPr>
              <w:tabs>
                <w:tab w:val="left" w:pos="5056"/>
              </w:tabs>
              <w:rPr>
                <w:rFonts w:ascii="Arial" w:eastAsiaTheme="minorHAnsi" w:hAnsi="Arial" w:cs="Arial"/>
                <w:b/>
                <w:sz w:val="18"/>
                <w:lang w:val="es-MX" w:eastAsia="en-US"/>
              </w:rPr>
            </w:pPr>
            <w:r w:rsidRPr="004834DF">
              <w:rPr>
                <w:rFonts w:ascii="Arial" w:eastAsiaTheme="minorHAnsi" w:hAnsi="Arial" w:cs="Arial"/>
                <w:b/>
                <w:sz w:val="18"/>
                <w:lang w:val="es-MX" w:eastAsia="en-US"/>
              </w:rPr>
              <w:t xml:space="preserve">DIP. </w:t>
            </w:r>
            <w:r w:rsidRPr="004834DF">
              <w:rPr>
                <w:rFonts w:ascii="Arial" w:eastAsiaTheme="minorHAnsi" w:hAnsi="Arial" w:cs="Arial"/>
                <w:b/>
                <w:snapToGrid w:val="0"/>
                <w:sz w:val="18"/>
                <w:lang w:val="es-MX" w:eastAsia="en-US"/>
              </w:rPr>
              <w:t>MARÍA EUGENIA GUADALUPE CALDERÓN AMEZCUA</w:t>
            </w:r>
          </w:p>
        </w:tc>
        <w:tc>
          <w:tcPr>
            <w:tcW w:w="709" w:type="dxa"/>
          </w:tcPr>
          <w:p w14:paraId="53F37078" w14:textId="77777777" w:rsidR="004834DF" w:rsidRPr="004834DF" w:rsidRDefault="004834DF" w:rsidP="004834DF">
            <w:pPr>
              <w:tabs>
                <w:tab w:val="left" w:pos="5056"/>
              </w:tabs>
              <w:rPr>
                <w:rFonts w:ascii="Arial" w:eastAsiaTheme="minorHAnsi" w:hAnsi="Arial" w:cs="Arial"/>
                <w:b/>
                <w:sz w:val="18"/>
                <w:lang w:val="es-MX" w:eastAsia="en-US"/>
              </w:rPr>
            </w:pPr>
          </w:p>
        </w:tc>
        <w:tc>
          <w:tcPr>
            <w:tcW w:w="4252" w:type="dxa"/>
          </w:tcPr>
          <w:p w14:paraId="3D2E85F5" w14:textId="77777777" w:rsidR="004834DF" w:rsidRPr="004834DF" w:rsidRDefault="004834DF" w:rsidP="004834DF">
            <w:pPr>
              <w:tabs>
                <w:tab w:val="left" w:pos="5056"/>
              </w:tabs>
              <w:rPr>
                <w:rFonts w:ascii="Arial" w:eastAsiaTheme="minorHAnsi" w:hAnsi="Arial" w:cs="Arial"/>
                <w:b/>
                <w:sz w:val="18"/>
                <w:lang w:val="es-MX" w:eastAsia="en-US"/>
              </w:rPr>
            </w:pPr>
            <w:r w:rsidRPr="004834DF">
              <w:rPr>
                <w:rFonts w:ascii="Arial" w:eastAsiaTheme="minorHAnsi" w:hAnsi="Arial" w:cs="Arial"/>
                <w:b/>
                <w:sz w:val="18"/>
                <w:lang w:val="es-MX" w:eastAsia="en-US"/>
              </w:rPr>
              <w:t>DIP. MARÍA ESPERANZA CHAPA GARCÍA</w:t>
            </w:r>
          </w:p>
        </w:tc>
      </w:tr>
      <w:tr w:rsidR="004834DF" w:rsidRPr="004834DF" w14:paraId="044AEB10" w14:textId="77777777" w:rsidTr="004834DF">
        <w:tc>
          <w:tcPr>
            <w:tcW w:w="4248" w:type="dxa"/>
          </w:tcPr>
          <w:p w14:paraId="749C2942" w14:textId="77777777" w:rsidR="004834DF" w:rsidRPr="004834DF" w:rsidRDefault="004834DF" w:rsidP="004834DF">
            <w:pPr>
              <w:tabs>
                <w:tab w:val="left" w:pos="5056"/>
              </w:tabs>
              <w:rPr>
                <w:rFonts w:ascii="Arial" w:eastAsiaTheme="minorHAnsi" w:hAnsi="Arial" w:cs="Arial"/>
                <w:b/>
                <w:sz w:val="18"/>
                <w:lang w:val="es-MX" w:eastAsia="en-US"/>
              </w:rPr>
            </w:pPr>
          </w:p>
          <w:p w14:paraId="25E7C030" w14:textId="77777777" w:rsidR="004834DF" w:rsidRPr="004834DF" w:rsidRDefault="004834DF" w:rsidP="004834DF">
            <w:pPr>
              <w:tabs>
                <w:tab w:val="left" w:pos="5056"/>
              </w:tabs>
              <w:rPr>
                <w:rFonts w:ascii="Arial" w:eastAsiaTheme="minorHAnsi" w:hAnsi="Arial" w:cs="Arial"/>
                <w:b/>
                <w:sz w:val="18"/>
                <w:lang w:val="es-MX" w:eastAsia="en-US"/>
              </w:rPr>
            </w:pPr>
          </w:p>
        </w:tc>
        <w:tc>
          <w:tcPr>
            <w:tcW w:w="709" w:type="dxa"/>
          </w:tcPr>
          <w:p w14:paraId="46C4CAFA" w14:textId="77777777" w:rsidR="004834DF" w:rsidRPr="004834DF" w:rsidRDefault="004834DF" w:rsidP="004834DF">
            <w:pPr>
              <w:tabs>
                <w:tab w:val="left" w:pos="5056"/>
              </w:tabs>
              <w:rPr>
                <w:rFonts w:ascii="Arial" w:eastAsiaTheme="minorHAnsi" w:hAnsi="Arial" w:cs="Arial"/>
                <w:b/>
                <w:sz w:val="18"/>
                <w:lang w:val="es-MX" w:eastAsia="en-US"/>
              </w:rPr>
            </w:pPr>
          </w:p>
        </w:tc>
        <w:tc>
          <w:tcPr>
            <w:tcW w:w="4252" w:type="dxa"/>
          </w:tcPr>
          <w:p w14:paraId="06ABB4FC" w14:textId="77777777" w:rsidR="004834DF" w:rsidRPr="004834DF" w:rsidRDefault="004834DF" w:rsidP="004834DF">
            <w:pPr>
              <w:tabs>
                <w:tab w:val="left" w:pos="5056"/>
              </w:tabs>
              <w:rPr>
                <w:rFonts w:ascii="Arial" w:eastAsiaTheme="minorHAnsi" w:hAnsi="Arial" w:cs="Arial"/>
                <w:b/>
                <w:sz w:val="18"/>
                <w:lang w:val="es-MX" w:eastAsia="en-US"/>
              </w:rPr>
            </w:pPr>
          </w:p>
        </w:tc>
      </w:tr>
      <w:tr w:rsidR="004834DF" w:rsidRPr="004834DF" w14:paraId="3DC49190" w14:textId="77777777" w:rsidTr="004834DF">
        <w:tc>
          <w:tcPr>
            <w:tcW w:w="4248" w:type="dxa"/>
          </w:tcPr>
          <w:p w14:paraId="49286B2D" w14:textId="77777777" w:rsidR="004834DF" w:rsidRPr="004834DF" w:rsidRDefault="004834DF" w:rsidP="004834DF">
            <w:pPr>
              <w:tabs>
                <w:tab w:val="left" w:pos="5056"/>
              </w:tabs>
              <w:rPr>
                <w:rFonts w:ascii="Arial" w:eastAsiaTheme="minorHAnsi" w:hAnsi="Arial" w:cs="Arial"/>
                <w:b/>
                <w:sz w:val="18"/>
                <w:lang w:val="es-MX" w:eastAsia="en-US"/>
              </w:rPr>
            </w:pPr>
            <w:r w:rsidRPr="004834DF">
              <w:rPr>
                <w:rFonts w:ascii="Arial" w:eastAsiaTheme="minorHAnsi" w:hAnsi="Arial" w:cs="Arial"/>
                <w:b/>
                <w:sz w:val="18"/>
                <w:lang w:val="es-MX" w:eastAsia="en-US"/>
              </w:rPr>
              <w:t xml:space="preserve">DIP. </w:t>
            </w:r>
            <w:r w:rsidRPr="004834DF">
              <w:rPr>
                <w:rFonts w:ascii="Arial" w:eastAsiaTheme="minorHAnsi" w:hAnsi="Arial" w:cs="Arial"/>
                <w:b/>
                <w:snapToGrid w:val="0"/>
                <w:sz w:val="18"/>
                <w:lang w:val="es-MX" w:eastAsia="en-US"/>
              </w:rPr>
              <w:t>JESÚS MARÍA MONTEMAYOR GARZA</w:t>
            </w:r>
          </w:p>
        </w:tc>
        <w:tc>
          <w:tcPr>
            <w:tcW w:w="709" w:type="dxa"/>
          </w:tcPr>
          <w:p w14:paraId="2EA47730" w14:textId="77777777" w:rsidR="004834DF" w:rsidRPr="004834DF" w:rsidRDefault="004834DF" w:rsidP="004834DF">
            <w:pPr>
              <w:tabs>
                <w:tab w:val="left" w:pos="5056"/>
              </w:tabs>
              <w:rPr>
                <w:rFonts w:ascii="Arial" w:eastAsiaTheme="minorHAnsi" w:hAnsi="Arial" w:cs="Arial"/>
                <w:b/>
                <w:sz w:val="18"/>
                <w:lang w:val="es-MX" w:eastAsia="en-US"/>
              </w:rPr>
            </w:pPr>
          </w:p>
        </w:tc>
        <w:tc>
          <w:tcPr>
            <w:tcW w:w="4252" w:type="dxa"/>
          </w:tcPr>
          <w:p w14:paraId="767D3E1B" w14:textId="77777777" w:rsidR="004834DF" w:rsidRPr="004834DF" w:rsidRDefault="004834DF" w:rsidP="004834DF">
            <w:pPr>
              <w:tabs>
                <w:tab w:val="left" w:pos="5056"/>
              </w:tabs>
              <w:rPr>
                <w:rFonts w:ascii="Arial" w:eastAsiaTheme="minorHAnsi" w:hAnsi="Arial" w:cs="Arial"/>
                <w:b/>
                <w:sz w:val="18"/>
                <w:lang w:val="es-MX" w:eastAsia="en-US"/>
              </w:rPr>
            </w:pPr>
            <w:r w:rsidRPr="004834DF">
              <w:rPr>
                <w:rFonts w:ascii="Arial" w:eastAsiaTheme="minorHAnsi" w:hAnsi="Arial" w:cs="Arial"/>
                <w:b/>
                <w:sz w:val="18"/>
                <w:lang w:val="es-MX" w:eastAsia="en-US"/>
              </w:rPr>
              <w:t>DIP. JORGE ANTONIO ABDALA SERNA</w:t>
            </w:r>
          </w:p>
        </w:tc>
      </w:tr>
      <w:tr w:rsidR="004834DF" w:rsidRPr="004834DF" w14:paraId="3CD69BDD" w14:textId="77777777" w:rsidTr="004834DF">
        <w:tc>
          <w:tcPr>
            <w:tcW w:w="4248" w:type="dxa"/>
          </w:tcPr>
          <w:p w14:paraId="39110F9D" w14:textId="77777777" w:rsidR="004834DF" w:rsidRPr="004834DF" w:rsidRDefault="004834DF" w:rsidP="004834DF">
            <w:pPr>
              <w:tabs>
                <w:tab w:val="left" w:pos="5056"/>
              </w:tabs>
              <w:rPr>
                <w:rFonts w:ascii="Arial" w:eastAsiaTheme="minorHAnsi" w:hAnsi="Arial" w:cs="Arial"/>
                <w:b/>
                <w:sz w:val="18"/>
                <w:lang w:val="es-MX" w:eastAsia="en-US"/>
              </w:rPr>
            </w:pPr>
          </w:p>
          <w:p w14:paraId="5E90CCC1" w14:textId="77777777" w:rsidR="004834DF" w:rsidRPr="004834DF" w:rsidRDefault="004834DF" w:rsidP="004834DF">
            <w:pPr>
              <w:tabs>
                <w:tab w:val="left" w:pos="5056"/>
              </w:tabs>
              <w:rPr>
                <w:rFonts w:ascii="Arial" w:eastAsiaTheme="minorHAnsi" w:hAnsi="Arial" w:cs="Arial"/>
                <w:b/>
                <w:sz w:val="18"/>
                <w:lang w:val="es-MX" w:eastAsia="en-US"/>
              </w:rPr>
            </w:pPr>
          </w:p>
        </w:tc>
        <w:tc>
          <w:tcPr>
            <w:tcW w:w="709" w:type="dxa"/>
          </w:tcPr>
          <w:p w14:paraId="740BF654" w14:textId="77777777" w:rsidR="004834DF" w:rsidRPr="004834DF" w:rsidRDefault="004834DF" w:rsidP="004834DF">
            <w:pPr>
              <w:tabs>
                <w:tab w:val="left" w:pos="5056"/>
              </w:tabs>
              <w:rPr>
                <w:rFonts w:ascii="Arial" w:eastAsiaTheme="minorHAnsi" w:hAnsi="Arial" w:cs="Arial"/>
                <w:b/>
                <w:sz w:val="18"/>
                <w:lang w:val="es-MX" w:eastAsia="en-US"/>
              </w:rPr>
            </w:pPr>
          </w:p>
        </w:tc>
        <w:tc>
          <w:tcPr>
            <w:tcW w:w="4252" w:type="dxa"/>
          </w:tcPr>
          <w:p w14:paraId="09F5FC24" w14:textId="77777777" w:rsidR="004834DF" w:rsidRPr="004834DF" w:rsidRDefault="004834DF" w:rsidP="004834DF">
            <w:pPr>
              <w:tabs>
                <w:tab w:val="left" w:pos="5056"/>
              </w:tabs>
              <w:rPr>
                <w:rFonts w:ascii="Arial" w:eastAsiaTheme="minorHAnsi" w:hAnsi="Arial" w:cs="Arial"/>
                <w:b/>
                <w:sz w:val="18"/>
                <w:lang w:val="es-MX" w:eastAsia="en-US"/>
              </w:rPr>
            </w:pPr>
          </w:p>
        </w:tc>
      </w:tr>
      <w:tr w:rsidR="004834DF" w:rsidRPr="004834DF" w14:paraId="4FA431D3" w14:textId="77777777" w:rsidTr="004834DF">
        <w:tc>
          <w:tcPr>
            <w:tcW w:w="4248" w:type="dxa"/>
          </w:tcPr>
          <w:p w14:paraId="10263C43" w14:textId="77777777" w:rsidR="004834DF" w:rsidRPr="004834DF" w:rsidRDefault="004834DF" w:rsidP="004834DF">
            <w:pPr>
              <w:tabs>
                <w:tab w:val="left" w:pos="4678"/>
              </w:tabs>
              <w:rPr>
                <w:rFonts w:ascii="Arial" w:eastAsiaTheme="minorHAnsi" w:hAnsi="Arial" w:cs="Arial"/>
                <w:b/>
                <w:sz w:val="18"/>
                <w:lang w:val="es-MX" w:eastAsia="en-US"/>
              </w:rPr>
            </w:pPr>
            <w:r w:rsidRPr="004834DF">
              <w:rPr>
                <w:rFonts w:ascii="Arial" w:eastAsiaTheme="minorHAnsi" w:hAnsi="Arial" w:cs="Arial"/>
                <w:b/>
                <w:sz w:val="18"/>
                <w:lang w:val="es-MX" w:eastAsia="en-US"/>
              </w:rPr>
              <w:t xml:space="preserve">DIP. </w:t>
            </w:r>
            <w:r w:rsidRPr="004834DF">
              <w:rPr>
                <w:rFonts w:ascii="Arial" w:eastAsiaTheme="minorHAnsi" w:hAnsi="Arial" w:cs="Arial"/>
                <w:b/>
                <w:snapToGrid w:val="0"/>
                <w:sz w:val="18"/>
                <w:lang w:val="es-MX" w:eastAsia="en-US"/>
              </w:rPr>
              <w:t>MARÍA GUADALUPE OYERVIDES VALDÉZ</w:t>
            </w:r>
          </w:p>
        </w:tc>
        <w:tc>
          <w:tcPr>
            <w:tcW w:w="709" w:type="dxa"/>
          </w:tcPr>
          <w:p w14:paraId="25E29B0D" w14:textId="77777777" w:rsidR="004834DF" w:rsidRPr="004834DF" w:rsidRDefault="004834DF" w:rsidP="004834DF">
            <w:pPr>
              <w:tabs>
                <w:tab w:val="left" w:pos="5056"/>
              </w:tabs>
              <w:rPr>
                <w:rFonts w:ascii="Arial" w:eastAsiaTheme="minorHAnsi" w:hAnsi="Arial" w:cs="Arial"/>
                <w:b/>
                <w:sz w:val="18"/>
                <w:lang w:val="es-MX" w:eastAsia="en-US"/>
              </w:rPr>
            </w:pPr>
          </w:p>
        </w:tc>
        <w:tc>
          <w:tcPr>
            <w:tcW w:w="4252" w:type="dxa"/>
          </w:tcPr>
          <w:p w14:paraId="01630ADB" w14:textId="77777777" w:rsidR="004834DF" w:rsidRPr="004834DF" w:rsidRDefault="004834DF" w:rsidP="004834DF">
            <w:pPr>
              <w:tabs>
                <w:tab w:val="left" w:pos="5056"/>
              </w:tabs>
              <w:rPr>
                <w:rFonts w:ascii="Arial" w:eastAsiaTheme="minorHAnsi" w:hAnsi="Arial" w:cs="Arial"/>
                <w:b/>
                <w:sz w:val="18"/>
                <w:lang w:val="es-MX" w:eastAsia="en-US"/>
              </w:rPr>
            </w:pPr>
            <w:r w:rsidRPr="004834DF">
              <w:rPr>
                <w:rFonts w:ascii="Arial" w:eastAsiaTheme="minorHAnsi" w:hAnsi="Arial" w:cs="Arial"/>
                <w:b/>
                <w:sz w:val="18"/>
                <w:lang w:val="es-MX" w:eastAsia="en-US"/>
              </w:rPr>
              <w:t>DIP.  RICARDO LÓPEZ CAMPOS</w:t>
            </w:r>
          </w:p>
        </w:tc>
      </w:tr>
      <w:tr w:rsidR="004834DF" w:rsidRPr="004834DF" w14:paraId="283E45E4" w14:textId="77777777" w:rsidTr="004834DF">
        <w:tc>
          <w:tcPr>
            <w:tcW w:w="4248" w:type="dxa"/>
          </w:tcPr>
          <w:p w14:paraId="69184351" w14:textId="77777777" w:rsidR="004834DF" w:rsidRPr="004834DF" w:rsidRDefault="004834DF" w:rsidP="004834DF">
            <w:pPr>
              <w:tabs>
                <w:tab w:val="left" w:pos="4678"/>
              </w:tabs>
              <w:rPr>
                <w:rFonts w:ascii="Arial" w:eastAsiaTheme="minorHAnsi" w:hAnsi="Arial" w:cs="Arial"/>
                <w:b/>
                <w:sz w:val="18"/>
                <w:lang w:val="es-MX" w:eastAsia="en-US"/>
              </w:rPr>
            </w:pPr>
          </w:p>
          <w:p w14:paraId="62DB73A8" w14:textId="77777777" w:rsidR="004834DF" w:rsidRPr="004834DF" w:rsidRDefault="004834DF" w:rsidP="004834DF">
            <w:pPr>
              <w:tabs>
                <w:tab w:val="left" w:pos="4678"/>
              </w:tabs>
              <w:rPr>
                <w:rFonts w:ascii="Arial" w:eastAsiaTheme="minorHAnsi" w:hAnsi="Arial" w:cs="Arial"/>
                <w:b/>
                <w:sz w:val="18"/>
                <w:lang w:val="es-MX" w:eastAsia="en-US"/>
              </w:rPr>
            </w:pPr>
          </w:p>
        </w:tc>
        <w:tc>
          <w:tcPr>
            <w:tcW w:w="709" w:type="dxa"/>
          </w:tcPr>
          <w:p w14:paraId="17F0F031" w14:textId="77777777" w:rsidR="004834DF" w:rsidRPr="004834DF" w:rsidRDefault="004834DF" w:rsidP="004834DF">
            <w:pPr>
              <w:tabs>
                <w:tab w:val="left" w:pos="5056"/>
              </w:tabs>
              <w:rPr>
                <w:rFonts w:ascii="Arial" w:eastAsiaTheme="minorHAnsi" w:hAnsi="Arial" w:cs="Arial"/>
                <w:b/>
                <w:sz w:val="18"/>
                <w:lang w:val="es-MX" w:eastAsia="en-US"/>
              </w:rPr>
            </w:pPr>
          </w:p>
        </w:tc>
        <w:tc>
          <w:tcPr>
            <w:tcW w:w="4252" w:type="dxa"/>
          </w:tcPr>
          <w:p w14:paraId="113B3A75" w14:textId="77777777" w:rsidR="004834DF" w:rsidRPr="004834DF" w:rsidRDefault="004834DF" w:rsidP="004834DF">
            <w:pPr>
              <w:tabs>
                <w:tab w:val="left" w:pos="5056"/>
              </w:tabs>
              <w:rPr>
                <w:rFonts w:ascii="Arial" w:eastAsiaTheme="minorHAnsi" w:hAnsi="Arial" w:cs="Arial"/>
                <w:b/>
                <w:sz w:val="18"/>
                <w:lang w:val="es-MX" w:eastAsia="en-US"/>
              </w:rPr>
            </w:pPr>
          </w:p>
        </w:tc>
      </w:tr>
      <w:tr w:rsidR="004834DF" w:rsidRPr="004834DF" w14:paraId="0599F9B7" w14:textId="77777777" w:rsidTr="004834DF">
        <w:tc>
          <w:tcPr>
            <w:tcW w:w="4248" w:type="dxa"/>
          </w:tcPr>
          <w:p w14:paraId="780BF5D2" w14:textId="77777777" w:rsidR="004834DF" w:rsidRPr="004834DF" w:rsidRDefault="004834DF" w:rsidP="004834DF">
            <w:pPr>
              <w:tabs>
                <w:tab w:val="left" w:pos="4678"/>
              </w:tabs>
              <w:rPr>
                <w:rFonts w:ascii="Arial" w:eastAsiaTheme="minorHAnsi" w:hAnsi="Arial" w:cs="Arial"/>
                <w:b/>
                <w:sz w:val="18"/>
                <w:lang w:val="es-MX" w:eastAsia="en-US"/>
              </w:rPr>
            </w:pPr>
            <w:r w:rsidRPr="004834DF">
              <w:rPr>
                <w:rFonts w:ascii="Arial" w:eastAsiaTheme="minorHAnsi" w:hAnsi="Arial" w:cs="Arial"/>
                <w:b/>
                <w:sz w:val="18"/>
                <w:lang w:val="es-MX" w:eastAsia="en-US"/>
              </w:rPr>
              <w:t xml:space="preserve">DIP. </w:t>
            </w:r>
            <w:r w:rsidRPr="004834DF">
              <w:rPr>
                <w:rFonts w:ascii="Arial" w:eastAsiaTheme="minorHAnsi" w:hAnsi="Arial" w:cs="Arial"/>
                <w:b/>
                <w:snapToGrid w:val="0"/>
                <w:sz w:val="18"/>
                <w:lang w:val="es-MX" w:eastAsia="en-US"/>
              </w:rPr>
              <w:t>RAÚL ONOFRE CONTRERAS</w:t>
            </w:r>
          </w:p>
        </w:tc>
        <w:tc>
          <w:tcPr>
            <w:tcW w:w="709" w:type="dxa"/>
          </w:tcPr>
          <w:p w14:paraId="7DE269C1" w14:textId="77777777" w:rsidR="004834DF" w:rsidRPr="004834DF" w:rsidRDefault="004834DF" w:rsidP="004834DF">
            <w:pPr>
              <w:tabs>
                <w:tab w:val="left" w:pos="5056"/>
              </w:tabs>
              <w:rPr>
                <w:rFonts w:ascii="Arial" w:eastAsiaTheme="minorHAnsi" w:hAnsi="Arial" w:cs="Arial"/>
                <w:b/>
                <w:sz w:val="18"/>
                <w:lang w:val="es-MX" w:eastAsia="en-US"/>
              </w:rPr>
            </w:pPr>
          </w:p>
        </w:tc>
        <w:tc>
          <w:tcPr>
            <w:tcW w:w="4252" w:type="dxa"/>
          </w:tcPr>
          <w:p w14:paraId="720003AD" w14:textId="77777777" w:rsidR="004834DF" w:rsidRPr="004834DF" w:rsidRDefault="004834DF" w:rsidP="004834DF">
            <w:pPr>
              <w:tabs>
                <w:tab w:val="left" w:pos="5056"/>
              </w:tabs>
              <w:rPr>
                <w:rFonts w:ascii="Arial" w:eastAsiaTheme="minorHAnsi" w:hAnsi="Arial" w:cs="Arial"/>
                <w:b/>
                <w:sz w:val="18"/>
                <w:lang w:val="es-MX" w:eastAsia="en-US"/>
              </w:rPr>
            </w:pPr>
            <w:r w:rsidRPr="004834DF">
              <w:rPr>
                <w:rFonts w:ascii="Arial" w:eastAsiaTheme="minorHAnsi" w:hAnsi="Arial" w:cs="Arial"/>
                <w:b/>
                <w:sz w:val="18"/>
                <w:lang w:val="es-MX" w:eastAsia="en-US"/>
              </w:rPr>
              <w:t>DIP. OLIVIA MARTÍNEZ LEYVA</w:t>
            </w:r>
          </w:p>
        </w:tc>
      </w:tr>
      <w:tr w:rsidR="004834DF" w:rsidRPr="004834DF" w14:paraId="35420752" w14:textId="77777777" w:rsidTr="004834DF">
        <w:trPr>
          <w:trHeight w:val="635"/>
        </w:trPr>
        <w:tc>
          <w:tcPr>
            <w:tcW w:w="4248" w:type="dxa"/>
          </w:tcPr>
          <w:p w14:paraId="7F0D8A50" w14:textId="77777777" w:rsidR="004834DF" w:rsidRPr="004834DF" w:rsidRDefault="004834DF" w:rsidP="004834DF">
            <w:pPr>
              <w:tabs>
                <w:tab w:val="left" w:pos="4678"/>
              </w:tabs>
              <w:rPr>
                <w:rFonts w:ascii="Arial" w:eastAsiaTheme="minorHAnsi" w:hAnsi="Arial" w:cs="Arial"/>
                <w:b/>
                <w:sz w:val="18"/>
                <w:lang w:val="es-MX" w:eastAsia="en-US"/>
              </w:rPr>
            </w:pPr>
          </w:p>
          <w:p w14:paraId="45801F0A" w14:textId="77777777" w:rsidR="004834DF" w:rsidRPr="004834DF" w:rsidRDefault="004834DF" w:rsidP="004834DF">
            <w:pPr>
              <w:tabs>
                <w:tab w:val="left" w:pos="4678"/>
              </w:tabs>
              <w:rPr>
                <w:rFonts w:ascii="Arial" w:eastAsiaTheme="minorHAnsi" w:hAnsi="Arial" w:cs="Arial"/>
                <w:b/>
                <w:sz w:val="18"/>
                <w:lang w:val="es-MX" w:eastAsia="en-US"/>
              </w:rPr>
            </w:pPr>
          </w:p>
        </w:tc>
        <w:tc>
          <w:tcPr>
            <w:tcW w:w="709" w:type="dxa"/>
          </w:tcPr>
          <w:p w14:paraId="5F33A5C3" w14:textId="77777777" w:rsidR="004834DF" w:rsidRPr="004834DF" w:rsidRDefault="004834DF" w:rsidP="004834DF">
            <w:pPr>
              <w:tabs>
                <w:tab w:val="left" w:pos="5056"/>
              </w:tabs>
              <w:rPr>
                <w:rFonts w:ascii="Arial" w:eastAsiaTheme="minorHAnsi" w:hAnsi="Arial" w:cs="Arial"/>
                <w:b/>
                <w:sz w:val="18"/>
                <w:lang w:val="es-MX" w:eastAsia="en-US"/>
              </w:rPr>
            </w:pPr>
          </w:p>
        </w:tc>
        <w:tc>
          <w:tcPr>
            <w:tcW w:w="4252" w:type="dxa"/>
          </w:tcPr>
          <w:p w14:paraId="5B6B0F97" w14:textId="77777777" w:rsidR="004834DF" w:rsidRPr="004834DF" w:rsidRDefault="004834DF" w:rsidP="004834DF">
            <w:pPr>
              <w:tabs>
                <w:tab w:val="left" w:pos="5056"/>
              </w:tabs>
              <w:rPr>
                <w:rFonts w:ascii="Arial" w:eastAsiaTheme="minorHAnsi" w:hAnsi="Arial" w:cs="Arial"/>
                <w:b/>
                <w:sz w:val="18"/>
                <w:lang w:val="es-MX" w:eastAsia="en-US"/>
              </w:rPr>
            </w:pPr>
          </w:p>
        </w:tc>
      </w:tr>
      <w:tr w:rsidR="004834DF" w:rsidRPr="004834DF" w14:paraId="3BE9B35D" w14:textId="77777777" w:rsidTr="004834DF">
        <w:tc>
          <w:tcPr>
            <w:tcW w:w="4248" w:type="dxa"/>
          </w:tcPr>
          <w:p w14:paraId="411FAB1B" w14:textId="77777777" w:rsidR="004834DF" w:rsidRPr="004834DF" w:rsidRDefault="004834DF" w:rsidP="004834DF">
            <w:pPr>
              <w:tabs>
                <w:tab w:val="left" w:pos="4678"/>
              </w:tabs>
              <w:rPr>
                <w:rFonts w:ascii="Arial" w:eastAsiaTheme="minorHAnsi" w:hAnsi="Arial" w:cs="Arial"/>
                <w:b/>
                <w:sz w:val="18"/>
                <w:lang w:val="es-MX" w:eastAsia="en-US"/>
              </w:rPr>
            </w:pPr>
            <w:r w:rsidRPr="004834DF">
              <w:rPr>
                <w:rFonts w:ascii="Arial" w:eastAsiaTheme="minorHAnsi" w:hAnsi="Arial" w:cs="Arial"/>
                <w:b/>
                <w:sz w:val="18"/>
                <w:lang w:val="es-MX" w:eastAsia="en-US"/>
              </w:rPr>
              <w:t xml:space="preserve">DIP. </w:t>
            </w:r>
            <w:r w:rsidRPr="004834DF">
              <w:rPr>
                <w:rFonts w:ascii="Arial" w:eastAsiaTheme="minorHAnsi" w:hAnsi="Arial" w:cs="Arial"/>
                <w:b/>
                <w:snapToGrid w:val="0"/>
                <w:sz w:val="18"/>
                <w:lang w:val="es-MX" w:eastAsia="en-US"/>
              </w:rPr>
              <w:t>EDUARDO OLMOS CASTRO</w:t>
            </w:r>
          </w:p>
        </w:tc>
        <w:tc>
          <w:tcPr>
            <w:tcW w:w="709" w:type="dxa"/>
          </w:tcPr>
          <w:p w14:paraId="76F40E3C" w14:textId="77777777" w:rsidR="004834DF" w:rsidRPr="004834DF" w:rsidRDefault="004834DF" w:rsidP="004834DF">
            <w:pPr>
              <w:tabs>
                <w:tab w:val="left" w:pos="5056"/>
              </w:tabs>
              <w:rPr>
                <w:rFonts w:ascii="Arial" w:eastAsiaTheme="minorHAnsi" w:hAnsi="Arial" w:cs="Arial"/>
                <w:b/>
                <w:sz w:val="18"/>
                <w:lang w:val="es-MX" w:eastAsia="en-US"/>
              </w:rPr>
            </w:pPr>
          </w:p>
        </w:tc>
        <w:tc>
          <w:tcPr>
            <w:tcW w:w="4252" w:type="dxa"/>
          </w:tcPr>
          <w:p w14:paraId="0BD3156D" w14:textId="77777777" w:rsidR="004834DF" w:rsidRPr="004834DF" w:rsidRDefault="004834DF" w:rsidP="004834DF">
            <w:pPr>
              <w:tabs>
                <w:tab w:val="left" w:pos="5056"/>
              </w:tabs>
              <w:rPr>
                <w:rFonts w:ascii="Arial" w:eastAsiaTheme="minorHAnsi" w:hAnsi="Arial" w:cs="Arial"/>
                <w:b/>
                <w:sz w:val="18"/>
                <w:lang w:val="es-MX" w:eastAsia="en-US"/>
              </w:rPr>
            </w:pPr>
            <w:r w:rsidRPr="004834DF">
              <w:rPr>
                <w:rFonts w:ascii="Arial" w:eastAsiaTheme="minorHAnsi" w:hAnsi="Arial" w:cs="Arial"/>
                <w:b/>
                <w:sz w:val="18"/>
                <w:lang w:val="es-MX" w:eastAsia="en-US"/>
              </w:rPr>
              <w:t xml:space="preserve">DIP. </w:t>
            </w:r>
            <w:r w:rsidRPr="004834DF">
              <w:rPr>
                <w:rFonts w:ascii="Arial" w:eastAsiaTheme="minorHAnsi" w:hAnsi="Arial" w:cs="Arial"/>
                <w:b/>
                <w:snapToGrid w:val="0"/>
                <w:sz w:val="18"/>
                <w:lang w:val="es-MX" w:eastAsia="en-US"/>
              </w:rPr>
              <w:t>MARIO CEPEDA RAMÍREZ</w:t>
            </w:r>
          </w:p>
        </w:tc>
      </w:tr>
      <w:tr w:rsidR="004834DF" w:rsidRPr="004834DF" w14:paraId="6B06C4FE" w14:textId="77777777" w:rsidTr="004834DF">
        <w:tc>
          <w:tcPr>
            <w:tcW w:w="4248" w:type="dxa"/>
          </w:tcPr>
          <w:p w14:paraId="0F92DC8B" w14:textId="77777777" w:rsidR="004834DF" w:rsidRPr="004834DF" w:rsidRDefault="004834DF" w:rsidP="004834DF">
            <w:pPr>
              <w:tabs>
                <w:tab w:val="left" w:pos="4678"/>
              </w:tabs>
              <w:rPr>
                <w:rFonts w:ascii="Arial" w:eastAsiaTheme="minorHAnsi" w:hAnsi="Arial" w:cs="Arial"/>
                <w:b/>
                <w:sz w:val="18"/>
                <w:lang w:val="es-MX" w:eastAsia="en-US"/>
              </w:rPr>
            </w:pPr>
          </w:p>
          <w:p w14:paraId="1023673D" w14:textId="77777777" w:rsidR="004834DF" w:rsidRPr="004834DF" w:rsidRDefault="004834DF" w:rsidP="004834DF">
            <w:pPr>
              <w:tabs>
                <w:tab w:val="left" w:pos="4678"/>
              </w:tabs>
              <w:rPr>
                <w:rFonts w:ascii="Arial" w:eastAsiaTheme="minorHAnsi" w:hAnsi="Arial" w:cs="Arial"/>
                <w:b/>
                <w:sz w:val="18"/>
                <w:lang w:val="es-MX" w:eastAsia="en-US"/>
              </w:rPr>
            </w:pPr>
          </w:p>
        </w:tc>
        <w:tc>
          <w:tcPr>
            <w:tcW w:w="709" w:type="dxa"/>
          </w:tcPr>
          <w:p w14:paraId="393C3F1D" w14:textId="77777777" w:rsidR="004834DF" w:rsidRPr="004834DF" w:rsidRDefault="004834DF" w:rsidP="004834DF">
            <w:pPr>
              <w:tabs>
                <w:tab w:val="left" w:pos="5056"/>
              </w:tabs>
              <w:rPr>
                <w:rFonts w:ascii="Arial" w:eastAsiaTheme="minorHAnsi" w:hAnsi="Arial" w:cs="Arial"/>
                <w:b/>
                <w:sz w:val="18"/>
                <w:lang w:val="es-MX" w:eastAsia="en-US"/>
              </w:rPr>
            </w:pPr>
          </w:p>
        </w:tc>
        <w:tc>
          <w:tcPr>
            <w:tcW w:w="4252" w:type="dxa"/>
          </w:tcPr>
          <w:p w14:paraId="574E1EF7" w14:textId="77777777" w:rsidR="004834DF" w:rsidRPr="004834DF" w:rsidRDefault="004834DF" w:rsidP="004834DF">
            <w:pPr>
              <w:tabs>
                <w:tab w:val="left" w:pos="5056"/>
              </w:tabs>
              <w:rPr>
                <w:rFonts w:ascii="Arial" w:eastAsiaTheme="minorHAnsi" w:hAnsi="Arial" w:cs="Arial"/>
                <w:b/>
                <w:sz w:val="18"/>
                <w:lang w:val="es-MX" w:eastAsia="en-US"/>
              </w:rPr>
            </w:pPr>
          </w:p>
        </w:tc>
      </w:tr>
      <w:tr w:rsidR="004834DF" w:rsidRPr="004834DF" w14:paraId="1102FCAB" w14:textId="77777777" w:rsidTr="004834DF">
        <w:tc>
          <w:tcPr>
            <w:tcW w:w="4248" w:type="dxa"/>
          </w:tcPr>
          <w:p w14:paraId="7DC02740" w14:textId="77777777" w:rsidR="004834DF" w:rsidRPr="004834DF" w:rsidRDefault="004834DF" w:rsidP="004834DF">
            <w:pPr>
              <w:tabs>
                <w:tab w:val="left" w:pos="4678"/>
              </w:tabs>
              <w:rPr>
                <w:rFonts w:ascii="Arial" w:eastAsiaTheme="minorHAnsi" w:hAnsi="Arial" w:cs="Arial"/>
                <w:b/>
                <w:sz w:val="18"/>
                <w:lang w:val="es-MX" w:eastAsia="en-US"/>
              </w:rPr>
            </w:pPr>
            <w:r w:rsidRPr="004834DF">
              <w:rPr>
                <w:rFonts w:ascii="Arial" w:eastAsiaTheme="minorHAnsi" w:hAnsi="Arial" w:cs="Arial"/>
                <w:b/>
                <w:sz w:val="18"/>
                <w:lang w:val="es-MX" w:eastAsia="en-US"/>
              </w:rPr>
              <w:t xml:space="preserve">DIP. </w:t>
            </w:r>
            <w:r w:rsidRPr="004834DF">
              <w:rPr>
                <w:rFonts w:ascii="Arial" w:eastAsiaTheme="minorHAnsi" w:hAnsi="Arial" w:cs="Arial"/>
                <w:b/>
                <w:snapToGrid w:val="0"/>
                <w:sz w:val="18"/>
                <w:lang w:val="es-MX" w:eastAsia="en-US"/>
              </w:rPr>
              <w:t>HECTOR HUGO DÁVILA PRADO</w:t>
            </w:r>
          </w:p>
        </w:tc>
        <w:tc>
          <w:tcPr>
            <w:tcW w:w="709" w:type="dxa"/>
          </w:tcPr>
          <w:p w14:paraId="4FAEC081" w14:textId="77777777" w:rsidR="004834DF" w:rsidRPr="004834DF" w:rsidRDefault="004834DF" w:rsidP="004834DF">
            <w:pPr>
              <w:tabs>
                <w:tab w:val="left" w:pos="5056"/>
              </w:tabs>
              <w:rPr>
                <w:rFonts w:ascii="Arial" w:eastAsiaTheme="minorHAnsi" w:hAnsi="Arial" w:cs="Arial"/>
                <w:b/>
                <w:sz w:val="18"/>
                <w:lang w:val="es-MX" w:eastAsia="en-US"/>
              </w:rPr>
            </w:pPr>
          </w:p>
        </w:tc>
        <w:tc>
          <w:tcPr>
            <w:tcW w:w="4252" w:type="dxa"/>
          </w:tcPr>
          <w:p w14:paraId="7E1BF13F" w14:textId="77777777" w:rsidR="004834DF" w:rsidRPr="004834DF" w:rsidRDefault="004834DF" w:rsidP="004834DF">
            <w:pPr>
              <w:tabs>
                <w:tab w:val="left" w:pos="5056"/>
              </w:tabs>
              <w:rPr>
                <w:rFonts w:ascii="Arial" w:eastAsiaTheme="minorHAnsi" w:hAnsi="Arial" w:cs="Arial"/>
                <w:b/>
                <w:sz w:val="18"/>
                <w:lang w:val="es-MX" w:eastAsia="en-US"/>
              </w:rPr>
            </w:pPr>
            <w:r w:rsidRPr="004834DF">
              <w:rPr>
                <w:rFonts w:ascii="Arial" w:eastAsiaTheme="minorHAnsi" w:hAnsi="Arial" w:cs="Arial"/>
                <w:b/>
                <w:sz w:val="18"/>
                <w:lang w:val="es-MX" w:eastAsia="en-US"/>
              </w:rPr>
              <w:t>DIP. LUZ ELENA GUADALUPE MORALES NÚÑEZ</w:t>
            </w:r>
          </w:p>
        </w:tc>
      </w:tr>
      <w:tr w:rsidR="004834DF" w:rsidRPr="004834DF" w14:paraId="7AC51D12" w14:textId="77777777" w:rsidTr="004834DF">
        <w:tc>
          <w:tcPr>
            <w:tcW w:w="4248" w:type="dxa"/>
          </w:tcPr>
          <w:p w14:paraId="3DB42C03" w14:textId="77777777" w:rsidR="004834DF" w:rsidRPr="004834DF" w:rsidRDefault="004834DF" w:rsidP="004834DF">
            <w:pPr>
              <w:tabs>
                <w:tab w:val="left" w:pos="4678"/>
              </w:tabs>
              <w:rPr>
                <w:rFonts w:ascii="Arial" w:eastAsiaTheme="minorHAnsi" w:hAnsi="Arial" w:cs="Arial"/>
                <w:b/>
                <w:sz w:val="18"/>
                <w:lang w:val="es-MX" w:eastAsia="en-US"/>
              </w:rPr>
            </w:pPr>
          </w:p>
        </w:tc>
        <w:tc>
          <w:tcPr>
            <w:tcW w:w="709" w:type="dxa"/>
          </w:tcPr>
          <w:p w14:paraId="44093632" w14:textId="77777777" w:rsidR="004834DF" w:rsidRPr="004834DF" w:rsidRDefault="004834DF" w:rsidP="004834DF">
            <w:pPr>
              <w:tabs>
                <w:tab w:val="left" w:pos="5056"/>
              </w:tabs>
              <w:rPr>
                <w:rFonts w:ascii="Arial" w:eastAsiaTheme="minorHAnsi" w:hAnsi="Arial" w:cs="Arial"/>
                <w:b/>
                <w:sz w:val="18"/>
                <w:lang w:val="es-MX" w:eastAsia="en-US"/>
              </w:rPr>
            </w:pPr>
          </w:p>
        </w:tc>
        <w:tc>
          <w:tcPr>
            <w:tcW w:w="4252" w:type="dxa"/>
          </w:tcPr>
          <w:p w14:paraId="30710477" w14:textId="77777777" w:rsidR="004834DF" w:rsidRPr="004834DF" w:rsidRDefault="004834DF" w:rsidP="004834DF">
            <w:pPr>
              <w:tabs>
                <w:tab w:val="left" w:pos="5056"/>
              </w:tabs>
              <w:rPr>
                <w:rFonts w:ascii="Arial" w:eastAsiaTheme="minorHAnsi" w:hAnsi="Arial" w:cs="Arial"/>
                <w:b/>
                <w:sz w:val="18"/>
                <w:lang w:val="es-MX" w:eastAsia="en-US"/>
              </w:rPr>
            </w:pPr>
          </w:p>
        </w:tc>
      </w:tr>
      <w:tr w:rsidR="004834DF" w:rsidRPr="004834DF" w14:paraId="11EE9487" w14:textId="77777777" w:rsidTr="004834DF">
        <w:tc>
          <w:tcPr>
            <w:tcW w:w="4248" w:type="dxa"/>
          </w:tcPr>
          <w:p w14:paraId="76F9458E" w14:textId="77777777" w:rsidR="004834DF" w:rsidRPr="004834DF" w:rsidRDefault="004834DF" w:rsidP="004834DF">
            <w:pPr>
              <w:tabs>
                <w:tab w:val="left" w:pos="4678"/>
              </w:tabs>
              <w:rPr>
                <w:rFonts w:ascii="Arial" w:eastAsiaTheme="minorHAnsi" w:hAnsi="Arial" w:cs="Arial"/>
                <w:b/>
                <w:sz w:val="18"/>
                <w:lang w:val="es-MX" w:eastAsia="en-US"/>
              </w:rPr>
            </w:pPr>
            <w:r w:rsidRPr="004834DF">
              <w:rPr>
                <w:rFonts w:ascii="Arial" w:eastAsiaTheme="minorHAnsi" w:hAnsi="Arial" w:cs="Arial"/>
                <w:b/>
                <w:sz w:val="18"/>
                <w:lang w:val="es-MX" w:eastAsia="en-US"/>
              </w:rPr>
              <w:t xml:space="preserve">DIP. </w:t>
            </w:r>
            <w:r w:rsidRPr="004834DF">
              <w:rPr>
                <w:rFonts w:ascii="Arial" w:eastAsiaTheme="minorHAnsi" w:hAnsi="Arial" w:cs="Arial"/>
                <w:b/>
                <w:snapToGrid w:val="0"/>
                <w:sz w:val="18"/>
                <w:lang w:val="es-MX" w:eastAsia="en-US"/>
              </w:rPr>
              <w:t>MARÍA BARBARA CEPEDA BOHERINGER</w:t>
            </w:r>
          </w:p>
        </w:tc>
        <w:tc>
          <w:tcPr>
            <w:tcW w:w="709" w:type="dxa"/>
          </w:tcPr>
          <w:p w14:paraId="53EE48E7" w14:textId="77777777" w:rsidR="004834DF" w:rsidRPr="004834DF" w:rsidRDefault="004834DF" w:rsidP="004834DF">
            <w:pPr>
              <w:tabs>
                <w:tab w:val="left" w:pos="5056"/>
              </w:tabs>
              <w:rPr>
                <w:rFonts w:ascii="Arial" w:eastAsiaTheme="minorHAnsi" w:hAnsi="Arial" w:cs="Arial"/>
                <w:b/>
                <w:sz w:val="18"/>
                <w:lang w:val="es-MX" w:eastAsia="en-US"/>
              </w:rPr>
            </w:pPr>
          </w:p>
        </w:tc>
        <w:tc>
          <w:tcPr>
            <w:tcW w:w="4252" w:type="dxa"/>
          </w:tcPr>
          <w:p w14:paraId="776FAA8B" w14:textId="77777777" w:rsidR="004834DF" w:rsidRPr="004834DF" w:rsidRDefault="004834DF" w:rsidP="004834DF">
            <w:pPr>
              <w:tabs>
                <w:tab w:val="left" w:pos="5056"/>
              </w:tabs>
              <w:rPr>
                <w:rFonts w:ascii="Arial" w:eastAsiaTheme="minorHAnsi" w:hAnsi="Arial" w:cs="Arial"/>
                <w:b/>
                <w:sz w:val="18"/>
                <w:lang w:val="es-MX" w:eastAsia="en-US"/>
              </w:rPr>
            </w:pPr>
            <w:r w:rsidRPr="004834DF">
              <w:rPr>
                <w:rFonts w:ascii="Arial" w:eastAsiaTheme="minorHAnsi" w:hAnsi="Arial" w:cs="Arial"/>
                <w:b/>
                <w:sz w:val="18"/>
                <w:lang w:val="es-MX" w:eastAsia="en-US"/>
              </w:rPr>
              <w:t>DIP. MARTHA LOERA ARÁMBULA</w:t>
            </w:r>
          </w:p>
        </w:tc>
      </w:tr>
      <w:tr w:rsidR="004834DF" w:rsidRPr="004834DF" w14:paraId="2C02C300" w14:textId="77777777" w:rsidTr="004834DF">
        <w:trPr>
          <w:trHeight w:val="305"/>
        </w:trPr>
        <w:tc>
          <w:tcPr>
            <w:tcW w:w="9209" w:type="dxa"/>
            <w:gridSpan w:val="3"/>
          </w:tcPr>
          <w:p w14:paraId="0003C755" w14:textId="77777777" w:rsidR="004834DF" w:rsidRPr="004834DF" w:rsidRDefault="004834DF" w:rsidP="004834DF">
            <w:pPr>
              <w:rPr>
                <w:rFonts w:ascii="Arial" w:eastAsiaTheme="minorHAnsi" w:hAnsi="Arial" w:cs="Arial"/>
                <w:sz w:val="18"/>
                <w:lang w:val="es-MX" w:eastAsia="en-US"/>
              </w:rPr>
            </w:pPr>
          </w:p>
        </w:tc>
      </w:tr>
      <w:tr w:rsidR="004834DF" w:rsidRPr="004834DF" w14:paraId="683F14FE" w14:textId="77777777" w:rsidTr="004834DF">
        <w:trPr>
          <w:trHeight w:val="254"/>
        </w:trPr>
        <w:tc>
          <w:tcPr>
            <w:tcW w:w="9209" w:type="dxa"/>
            <w:gridSpan w:val="3"/>
          </w:tcPr>
          <w:p w14:paraId="00FF968B" w14:textId="77777777" w:rsidR="004834DF" w:rsidRPr="004834DF" w:rsidRDefault="004834DF" w:rsidP="004834DF">
            <w:pPr>
              <w:jc w:val="center"/>
              <w:rPr>
                <w:rFonts w:ascii="Arial" w:eastAsiaTheme="minorHAnsi" w:hAnsi="Arial" w:cs="Arial"/>
                <w:b/>
                <w:sz w:val="18"/>
                <w:lang w:val="es-MX" w:eastAsia="en-US"/>
              </w:rPr>
            </w:pPr>
            <w:r w:rsidRPr="004834DF">
              <w:rPr>
                <w:rFonts w:ascii="Arial" w:eastAsiaTheme="minorHAnsi" w:hAnsi="Arial" w:cs="Arial"/>
                <w:b/>
                <w:sz w:val="18"/>
                <w:lang w:val="es-MX" w:eastAsia="en-US"/>
              </w:rPr>
              <w:t>DIP. ÁLVARO MOREIRA VALDÉS</w:t>
            </w:r>
          </w:p>
        </w:tc>
      </w:tr>
    </w:tbl>
    <w:p w14:paraId="57154933" w14:textId="59A520E7" w:rsidR="004834DF" w:rsidRDefault="004834DF" w:rsidP="004834DF">
      <w:pPr>
        <w:spacing w:after="160" w:line="276" w:lineRule="auto"/>
        <w:jc w:val="both"/>
        <w:rPr>
          <w:rFonts w:ascii="Arial" w:eastAsiaTheme="minorHAnsi" w:hAnsi="Arial" w:cs="Arial"/>
          <w:lang w:val="es-MX" w:eastAsia="en-US"/>
        </w:rPr>
      </w:pPr>
    </w:p>
    <w:p w14:paraId="73167601" w14:textId="77777777" w:rsidR="005314A9" w:rsidRDefault="005314A9" w:rsidP="008E0430">
      <w:pPr>
        <w:spacing w:line="276" w:lineRule="auto"/>
        <w:jc w:val="both"/>
        <w:rPr>
          <w:rFonts w:ascii="Arial" w:hAnsi="Arial" w:cs="Arial"/>
          <w:b/>
          <w:bCs/>
          <w:sz w:val="26"/>
          <w:szCs w:val="26"/>
          <w:lang w:eastAsia="es-MX"/>
        </w:rPr>
        <w:sectPr w:rsidR="005314A9" w:rsidSect="0018559A">
          <w:footnotePr>
            <w:numRestart w:val="eachSect"/>
          </w:footnotePr>
          <w:pgSz w:w="12242" w:h="15842" w:code="1"/>
          <w:pgMar w:top="2268" w:right="1134" w:bottom="1134" w:left="1134" w:header="284" w:footer="567" w:gutter="0"/>
          <w:cols w:space="708"/>
          <w:docGrid w:linePitch="360"/>
        </w:sectPr>
      </w:pPr>
    </w:p>
    <w:p w14:paraId="00766E47" w14:textId="330F755E" w:rsidR="008E0430" w:rsidRPr="008E0430" w:rsidRDefault="008E0430" w:rsidP="008E0430">
      <w:pPr>
        <w:spacing w:line="276" w:lineRule="auto"/>
        <w:jc w:val="both"/>
        <w:rPr>
          <w:rFonts w:ascii="Arial" w:hAnsi="Arial" w:cs="Arial"/>
          <w:b/>
          <w:bCs/>
          <w:sz w:val="26"/>
          <w:szCs w:val="26"/>
          <w:lang w:eastAsia="es-MX"/>
        </w:rPr>
      </w:pPr>
      <w:r w:rsidRPr="008E0430">
        <w:rPr>
          <w:rFonts w:ascii="Arial" w:hAnsi="Arial" w:cs="Arial"/>
          <w:b/>
          <w:bCs/>
          <w:sz w:val="26"/>
          <w:szCs w:val="26"/>
          <w:lang w:eastAsia="es-MX"/>
        </w:rPr>
        <w:lastRenderedPageBreak/>
        <w:t xml:space="preserve">PROPOSICIÓN CON PUNTO DE ACUERDO QUE PRESENTA LA DIPUTADA LIZBETH OGAZÓN NAVA CONJUNTAMENTE CON LAS DIPUTADAS Y EL DIPUTADO INTEGRANTES DEL GRUPO PARLAMENTARIO movimiento de regeneración nacional DEL PARTIDO morena, PARA QUE DE MANERA RESPETUOSA SE ENVÍE ATENTO EXHORTO AL INSTITUTO POLITECNICO NACIONAL (IPN), CON EL OBJETIVO DE QUE CONSIDERE ACTUALIZAR EL VIOLENTÓMETRO DE ACUERDO A LA CRECIENTE DE NUEVAS CONDUCTAS QUE FOMENTAN LA VIOLENCIA HACIA LAS MUJERES. </w:t>
      </w:r>
    </w:p>
    <w:p w14:paraId="5A7140D4" w14:textId="77777777" w:rsidR="008E0430" w:rsidRPr="008E0430" w:rsidRDefault="008E0430" w:rsidP="008E0430">
      <w:pPr>
        <w:spacing w:line="360" w:lineRule="auto"/>
        <w:jc w:val="both"/>
        <w:rPr>
          <w:rFonts w:ascii="Arial" w:hAnsi="Arial" w:cs="Arial"/>
          <w:b/>
          <w:bCs/>
          <w:sz w:val="26"/>
          <w:szCs w:val="26"/>
          <w:lang w:eastAsia="es-MX"/>
        </w:rPr>
      </w:pPr>
    </w:p>
    <w:p w14:paraId="45D0F735" w14:textId="77777777" w:rsidR="008E0430" w:rsidRPr="008E0430" w:rsidRDefault="008E0430" w:rsidP="008E0430">
      <w:pPr>
        <w:autoSpaceDE w:val="0"/>
        <w:autoSpaceDN w:val="0"/>
        <w:adjustRightInd w:val="0"/>
        <w:rPr>
          <w:rFonts w:ascii="Arial" w:eastAsia="Cambria" w:hAnsi="Arial" w:cs="Arial"/>
          <w:color w:val="000000"/>
          <w:sz w:val="26"/>
          <w:szCs w:val="26"/>
          <w:lang w:val="es-MX" w:eastAsia="en-US"/>
        </w:rPr>
      </w:pPr>
      <w:r w:rsidRPr="008E0430">
        <w:rPr>
          <w:rFonts w:ascii="Arial" w:eastAsia="Cambria" w:hAnsi="Arial" w:cs="Arial"/>
          <w:b/>
          <w:bCs/>
          <w:color w:val="000000"/>
          <w:sz w:val="26"/>
          <w:szCs w:val="26"/>
          <w:lang w:val="es-MX" w:eastAsia="en-US"/>
        </w:rPr>
        <w:t xml:space="preserve">H. PLENO DEL CONGRESO DEL ESTADO </w:t>
      </w:r>
    </w:p>
    <w:p w14:paraId="7CA88AA9" w14:textId="77777777" w:rsidR="008E0430" w:rsidRPr="008E0430" w:rsidRDefault="008E0430" w:rsidP="008E0430">
      <w:pPr>
        <w:autoSpaceDE w:val="0"/>
        <w:autoSpaceDN w:val="0"/>
        <w:adjustRightInd w:val="0"/>
        <w:rPr>
          <w:rFonts w:ascii="Arial" w:eastAsia="Cambria" w:hAnsi="Arial" w:cs="Arial"/>
          <w:color w:val="000000"/>
          <w:sz w:val="26"/>
          <w:szCs w:val="26"/>
          <w:lang w:val="es-MX" w:eastAsia="en-US"/>
        </w:rPr>
      </w:pPr>
      <w:r w:rsidRPr="008E0430">
        <w:rPr>
          <w:rFonts w:ascii="Arial" w:eastAsia="Cambria" w:hAnsi="Arial" w:cs="Arial"/>
          <w:b/>
          <w:bCs/>
          <w:color w:val="000000"/>
          <w:sz w:val="26"/>
          <w:szCs w:val="26"/>
          <w:lang w:val="es-MX" w:eastAsia="en-US"/>
        </w:rPr>
        <w:t xml:space="preserve">DE COAHUILA DE ZARAGOZA </w:t>
      </w:r>
    </w:p>
    <w:p w14:paraId="68DC7080" w14:textId="77777777" w:rsidR="008E0430" w:rsidRPr="008E0430" w:rsidRDefault="008E0430" w:rsidP="008E0430">
      <w:pPr>
        <w:autoSpaceDE w:val="0"/>
        <w:autoSpaceDN w:val="0"/>
        <w:adjustRightInd w:val="0"/>
        <w:rPr>
          <w:rFonts w:ascii="Arial" w:eastAsia="Cambria" w:hAnsi="Arial" w:cs="Arial"/>
          <w:b/>
          <w:bCs/>
          <w:color w:val="000000"/>
          <w:sz w:val="26"/>
          <w:szCs w:val="26"/>
          <w:lang w:val="es-MX" w:eastAsia="en-US"/>
        </w:rPr>
      </w:pPr>
      <w:r w:rsidRPr="008E0430">
        <w:rPr>
          <w:rFonts w:ascii="Arial" w:eastAsia="Cambria" w:hAnsi="Arial" w:cs="Arial"/>
          <w:b/>
          <w:bCs/>
          <w:color w:val="000000"/>
          <w:sz w:val="26"/>
          <w:szCs w:val="26"/>
          <w:lang w:val="es-MX" w:eastAsia="en-US"/>
        </w:rPr>
        <w:t xml:space="preserve">P R E S E N T E.- </w:t>
      </w:r>
    </w:p>
    <w:p w14:paraId="6BD4C91F" w14:textId="77777777" w:rsidR="008E0430" w:rsidRPr="008E0430" w:rsidRDefault="008E0430" w:rsidP="008E0430">
      <w:pPr>
        <w:autoSpaceDE w:val="0"/>
        <w:autoSpaceDN w:val="0"/>
        <w:adjustRightInd w:val="0"/>
        <w:spacing w:line="360" w:lineRule="auto"/>
        <w:rPr>
          <w:rFonts w:ascii="Arial" w:eastAsia="Cambria" w:hAnsi="Arial" w:cs="Arial"/>
          <w:color w:val="000000"/>
          <w:sz w:val="26"/>
          <w:szCs w:val="26"/>
          <w:lang w:val="es-MX" w:eastAsia="en-US"/>
        </w:rPr>
      </w:pPr>
    </w:p>
    <w:p w14:paraId="5D34964F" w14:textId="77777777" w:rsidR="008E0430" w:rsidRPr="008E0430" w:rsidRDefault="008E0430" w:rsidP="008E0430">
      <w:pPr>
        <w:autoSpaceDE w:val="0"/>
        <w:autoSpaceDN w:val="0"/>
        <w:adjustRightInd w:val="0"/>
        <w:spacing w:line="360" w:lineRule="auto"/>
        <w:jc w:val="both"/>
        <w:rPr>
          <w:rFonts w:ascii="Arial" w:eastAsia="Cambria" w:hAnsi="Arial" w:cs="Arial"/>
          <w:color w:val="000000"/>
          <w:sz w:val="26"/>
          <w:szCs w:val="26"/>
          <w:lang w:val="es-MX" w:eastAsia="en-US"/>
        </w:rPr>
      </w:pPr>
      <w:r w:rsidRPr="008E0430">
        <w:rPr>
          <w:rFonts w:ascii="Arial" w:eastAsia="Cambria" w:hAnsi="Arial" w:cs="Arial"/>
          <w:color w:val="000000"/>
          <w:sz w:val="26"/>
          <w:szCs w:val="26"/>
          <w:lang w:val="es-MX" w:eastAsia="en-US"/>
        </w:rPr>
        <w:t xml:space="preserve">La suscrita Diputada Lizbeth Ogazón Nava, conjuntamente con las demás Diputadas y el Diputado integrantes del Grupo Parlamentario movimiento de </w:t>
      </w:r>
      <w:r w:rsidRPr="008E0430">
        <w:rPr>
          <w:rFonts w:ascii="Arial" w:eastAsia="Cambria" w:hAnsi="Arial" w:cs="Arial"/>
          <w:sz w:val="26"/>
          <w:szCs w:val="26"/>
          <w:lang w:val="es-MX" w:eastAsia="en-US"/>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w:t>
      </w:r>
      <w:r w:rsidRPr="008E0430">
        <w:rPr>
          <w:rFonts w:ascii="Arial" w:eastAsia="Cambria" w:hAnsi="Arial" w:cs="Arial"/>
          <w:color w:val="000000"/>
          <w:sz w:val="26"/>
          <w:szCs w:val="26"/>
          <w:lang w:val="es-MX" w:eastAsia="en-US"/>
        </w:rPr>
        <w:t xml:space="preserve">con Punto de Acuerdo, solicitando que la misma sea considerada de </w:t>
      </w:r>
      <w:r w:rsidRPr="008E0430">
        <w:rPr>
          <w:rFonts w:ascii="Arial" w:eastAsia="Cambria" w:hAnsi="Arial" w:cs="Arial"/>
          <w:b/>
          <w:bCs/>
          <w:color w:val="000000"/>
          <w:sz w:val="26"/>
          <w:szCs w:val="26"/>
          <w:lang w:val="es-MX" w:eastAsia="en-US"/>
        </w:rPr>
        <w:t xml:space="preserve">urgente y obvia resolución </w:t>
      </w:r>
      <w:r w:rsidRPr="008E0430">
        <w:rPr>
          <w:rFonts w:ascii="Arial" w:eastAsia="Cambria" w:hAnsi="Arial" w:cs="Arial"/>
          <w:color w:val="000000"/>
          <w:sz w:val="26"/>
          <w:szCs w:val="26"/>
          <w:lang w:val="es-MX" w:eastAsia="en-US"/>
        </w:rPr>
        <w:t xml:space="preserve">en base a las siguientes: </w:t>
      </w:r>
    </w:p>
    <w:p w14:paraId="45772BD7" w14:textId="77777777" w:rsidR="008E0430" w:rsidRPr="008E0430" w:rsidRDefault="008E0430" w:rsidP="008E0430">
      <w:pPr>
        <w:autoSpaceDE w:val="0"/>
        <w:autoSpaceDN w:val="0"/>
        <w:adjustRightInd w:val="0"/>
        <w:spacing w:line="360" w:lineRule="auto"/>
        <w:jc w:val="center"/>
        <w:rPr>
          <w:rFonts w:ascii="Arial" w:eastAsia="Cambria" w:hAnsi="Arial" w:cs="Arial"/>
          <w:color w:val="000000"/>
          <w:sz w:val="26"/>
          <w:szCs w:val="26"/>
          <w:lang w:val="es-MX" w:eastAsia="en-US"/>
        </w:rPr>
      </w:pPr>
    </w:p>
    <w:p w14:paraId="07D9BA77" w14:textId="77777777" w:rsidR="008E0430" w:rsidRPr="008E0430" w:rsidRDefault="008E0430" w:rsidP="008E0430">
      <w:pPr>
        <w:spacing w:line="360" w:lineRule="auto"/>
        <w:jc w:val="center"/>
        <w:rPr>
          <w:rFonts w:ascii="Arial" w:hAnsi="Arial" w:cs="Arial"/>
          <w:b/>
          <w:bCs/>
          <w:sz w:val="26"/>
          <w:szCs w:val="26"/>
          <w:lang w:eastAsia="es-MX"/>
        </w:rPr>
      </w:pPr>
      <w:r w:rsidRPr="008E0430">
        <w:rPr>
          <w:rFonts w:ascii="Arial" w:hAnsi="Arial" w:cs="Arial"/>
          <w:b/>
          <w:bCs/>
          <w:sz w:val="26"/>
          <w:szCs w:val="26"/>
          <w:lang w:eastAsia="es-MX"/>
        </w:rPr>
        <w:t>C O N S I D E R A C I O N E S</w:t>
      </w:r>
    </w:p>
    <w:p w14:paraId="46D31529" w14:textId="77777777" w:rsidR="008E0430" w:rsidRPr="008E0430" w:rsidRDefault="008E0430" w:rsidP="008E0430">
      <w:pPr>
        <w:spacing w:line="360" w:lineRule="auto"/>
        <w:jc w:val="both"/>
        <w:rPr>
          <w:rFonts w:ascii="Arial" w:hAnsi="Arial" w:cs="Arial"/>
          <w:bCs/>
          <w:sz w:val="26"/>
          <w:szCs w:val="26"/>
          <w:lang w:eastAsia="es-MX"/>
        </w:rPr>
      </w:pPr>
    </w:p>
    <w:p w14:paraId="2ADFACFF" w14:textId="77777777" w:rsidR="008E0430" w:rsidRPr="008E0430" w:rsidRDefault="008E0430" w:rsidP="008E0430">
      <w:pPr>
        <w:autoSpaceDE w:val="0"/>
        <w:autoSpaceDN w:val="0"/>
        <w:adjustRightInd w:val="0"/>
        <w:spacing w:line="360" w:lineRule="auto"/>
        <w:jc w:val="both"/>
        <w:rPr>
          <w:rFonts w:ascii="Arial" w:eastAsia="Cambria" w:hAnsi="Arial" w:cs="Arial"/>
          <w:color w:val="000000"/>
          <w:sz w:val="26"/>
          <w:szCs w:val="26"/>
          <w:shd w:val="clear" w:color="auto" w:fill="FFFFFF"/>
          <w:lang w:val="es-MX" w:eastAsia="en-US"/>
        </w:rPr>
      </w:pPr>
      <w:r w:rsidRPr="008E0430">
        <w:rPr>
          <w:rFonts w:ascii="Arial" w:eastAsia="Cambria" w:hAnsi="Arial" w:cs="Arial"/>
          <w:color w:val="000000"/>
          <w:sz w:val="26"/>
          <w:szCs w:val="26"/>
          <w:shd w:val="clear" w:color="auto" w:fill="FFFFFF"/>
          <w:lang w:val="es-MX" w:eastAsia="en-US"/>
        </w:rPr>
        <w:t xml:space="preserve">Las mujeres precisamos seguir transformando a la sociedad cuya marca patriarcal aun es evidente. </w:t>
      </w:r>
    </w:p>
    <w:p w14:paraId="61FC8A14" w14:textId="77777777" w:rsidR="008E0430" w:rsidRPr="008E0430" w:rsidRDefault="008E0430" w:rsidP="008E0430">
      <w:pPr>
        <w:autoSpaceDE w:val="0"/>
        <w:autoSpaceDN w:val="0"/>
        <w:adjustRightInd w:val="0"/>
        <w:spacing w:line="360" w:lineRule="auto"/>
        <w:jc w:val="both"/>
        <w:rPr>
          <w:rFonts w:ascii="Arial" w:eastAsia="Cambria" w:hAnsi="Arial" w:cs="Arial"/>
          <w:color w:val="000000"/>
          <w:sz w:val="26"/>
          <w:szCs w:val="26"/>
          <w:shd w:val="clear" w:color="auto" w:fill="FFFFFF"/>
          <w:lang w:val="es-MX" w:eastAsia="en-US"/>
        </w:rPr>
      </w:pPr>
    </w:p>
    <w:p w14:paraId="3049FA22" w14:textId="77777777" w:rsidR="008E0430" w:rsidRPr="008E0430" w:rsidRDefault="008E0430" w:rsidP="008E0430">
      <w:pPr>
        <w:autoSpaceDE w:val="0"/>
        <w:autoSpaceDN w:val="0"/>
        <w:adjustRightInd w:val="0"/>
        <w:spacing w:line="360" w:lineRule="auto"/>
        <w:jc w:val="both"/>
        <w:rPr>
          <w:rFonts w:ascii="Arial" w:eastAsia="Cambria" w:hAnsi="Arial" w:cs="Arial"/>
          <w:color w:val="000000"/>
          <w:sz w:val="26"/>
          <w:szCs w:val="26"/>
          <w:shd w:val="clear" w:color="auto" w:fill="FFFFFF"/>
          <w:lang w:val="es-MX" w:eastAsia="en-US"/>
        </w:rPr>
      </w:pPr>
      <w:r w:rsidRPr="008E0430">
        <w:rPr>
          <w:rFonts w:ascii="Arial" w:eastAsia="Cambria" w:hAnsi="Arial" w:cs="Arial"/>
          <w:color w:val="000000"/>
          <w:sz w:val="26"/>
          <w:szCs w:val="26"/>
          <w:shd w:val="clear" w:color="auto" w:fill="FFFFFF"/>
          <w:lang w:val="es-MX" w:eastAsia="en-US"/>
        </w:rPr>
        <w:t xml:space="preserve">El violentómetro ha sido desde su creación una herramienta de impulso en el combate a las agresiones, ayudando a desarrollar un pensamiento crítico sobre situaciones en </w:t>
      </w:r>
      <w:r w:rsidRPr="008E0430">
        <w:rPr>
          <w:rFonts w:ascii="Arial" w:eastAsia="Cambria" w:hAnsi="Arial" w:cs="Arial"/>
          <w:color w:val="000000"/>
          <w:sz w:val="26"/>
          <w:szCs w:val="26"/>
          <w:shd w:val="clear" w:color="auto" w:fill="FFFFFF"/>
          <w:lang w:val="es-MX" w:eastAsia="en-US"/>
        </w:rPr>
        <w:lastRenderedPageBreak/>
        <w:t>particular, ha invitado a miles de mujeres a hacer un análisis e interpretación sobre la violencia que viven y de la que tal vez, no son conscientes.</w:t>
      </w:r>
    </w:p>
    <w:p w14:paraId="210DAE2A" w14:textId="77777777" w:rsidR="008E0430" w:rsidRPr="008E0430" w:rsidRDefault="008E0430" w:rsidP="008E0430">
      <w:pPr>
        <w:autoSpaceDE w:val="0"/>
        <w:autoSpaceDN w:val="0"/>
        <w:adjustRightInd w:val="0"/>
        <w:spacing w:line="360" w:lineRule="auto"/>
        <w:jc w:val="both"/>
        <w:rPr>
          <w:rFonts w:ascii="Arial" w:eastAsia="Cambria" w:hAnsi="Arial" w:cs="Arial"/>
          <w:color w:val="000000"/>
          <w:sz w:val="26"/>
          <w:szCs w:val="26"/>
          <w:shd w:val="clear" w:color="auto" w:fill="FFFFFF"/>
          <w:lang w:val="es-MX" w:eastAsia="en-US"/>
        </w:rPr>
      </w:pPr>
    </w:p>
    <w:p w14:paraId="24DF437F" w14:textId="77777777" w:rsidR="008E0430" w:rsidRPr="008E0430" w:rsidRDefault="008E0430" w:rsidP="008E0430">
      <w:pPr>
        <w:autoSpaceDE w:val="0"/>
        <w:autoSpaceDN w:val="0"/>
        <w:adjustRightInd w:val="0"/>
        <w:spacing w:line="360" w:lineRule="auto"/>
        <w:jc w:val="both"/>
        <w:rPr>
          <w:rFonts w:ascii="Arial" w:eastAsia="Cambria" w:hAnsi="Arial" w:cs="Arial"/>
          <w:color w:val="000000"/>
          <w:sz w:val="26"/>
          <w:szCs w:val="26"/>
          <w:shd w:val="clear" w:color="auto" w:fill="FFFFFF"/>
          <w:lang w:val="es-MX" w:eastAsia="en-US"/>
        </w:rPr>
      </w:pPr>
      <w:r w:rsidRPr="008E0430">
        <w:rPr>
          <w:rFonts w:ascii="Arial" w:eastAsia="Cambria" w:hAnsi="Arial" w:cs="Arial"/>
          <w:color w:val="000000"/>
          <w:sz w:val="26"/>
          <w:szCs w:val="26"/>
          <w:shd w:val="clear" w:color="auto" w:fill="FFFFFF"/>
          <w:lang w:val="es-MX" w:eastAsia="en-US"/>
        </w:rPr>
        <w:t xml:space="preserve">La identificación de nuevas formas de violencia ha sido consecuencia de la deconstrucción del patriarcado en la sociedad, poco a poco hemos logrado que cada generación avance en el reconocimiento de aquellas conductas normalizadas que le vulneran en razón de su género o condición, además debemos de añadir que tanto el uso de tecnologías, como la exposición a la interacción con personas alrededor del mundo, amplía el campo de investigación y estudio de las conductas que por años pasaron como inofensivas pero hoy sabemos que no es así. </w:t>
      </w:r>
    </w:p>
    <w:p w14:paraId="242D287E" w14:textId="77777777" w:rsidR="008E0430" w:rsidRPr="008E0430" w:rsidRDefault="008E0430" w:rsidP="008E0430">
      <w:pPr>
        <w:autoSpaceDE w:val="0"/>
        <w:autoSpaceDN w:val="0"/>
        <w:adjustRightInd w:val="0"/>
        <w:spacing w:line="360" w:lineRule="auto"/>
        <w:jc w:val="both"/>
        <w:rPr>
          <w:rFonts w:ascii="Arial" w:eastAsia="Cambria" w:hAnsi="Arial" w:cs="Arial"/>
          <w:color w:val="000000"/>
          <w:sz w:val="26"/>
          <w:szCs w:val="26"/>
          <w:shd w:val="clear" w:color="auto" w:fill="FFFFFF"/>
          <w:lang w:val="es-MX" w:eastAsia="en-US"/>
        </w:rPr>
      </w:pPr>
    </w:p>
    <w:p w14:paraId="73773CF1" w14:textId="77777777" w:rsidR="008E0430" w:rsidRPr="008E0430" w:rsidRDefault="008E0430" w:rsidP="008E0430">
      <w:pPr>
        <w:autoSpaceDE w:val="0"/>
        <w:autoSpaceDN w:val="0"/>
        <w:adjustRightInd w:val="0"/>
        <w:spacing w:line="360" w:lineRule="auto"/>
        <w:jc w:val="both"/>
        <w:rPr>
          <w:rFonts w:ascii="Arial" w:eastAsia="Cambria" w:hAnsi="Arial" w:cs="Arial"/>
          <w:color w:val="000000"/>
          <w:sz w:val="26"/>
          <w:szCs w:val="26"/>
          <w:shd w:val="clear" w:color="auto" w:fill="FFFFFF"/>
          <w:lang w:val="es-MX" w:eastAsia="en-US"/>
        </w:rPr>
      </w:pPr>
      <w:r w:rsidRPr="008E0430">
        <w:rPr>
          <w:rFonts w:ascii="Arial" w:eastAsia="Cambria" w:hAnsi="Arial" w:cs="Arial"/>
          <w:color w:val="000000"/>
          <w:sz w:val="26"/>
          <w:szCs w:val="26"/>
          <w:shd w:val="clear" w:color="auto" w:fill="FFFFFF"/>
          <w:lang w:val="es-MX" w:eastAsia="en-US"/>
        </w:rPr>
        <w:t xml:space="preserve">Entre las conductas ahora reconocidas como forma de violencia resaltan tres que resultan más dañinas y comunes de lo que creemos: </w:t>
      </w:r>
    </w:p>
    <w:p w14:paraId="4069DB38" w14:textId="77777777" w:rsidR="008E0430" w:rsidRPr="008E0430" w:rsidRDefault="008E0430" w:rsidP="008E0430">
      <w:pPr>
        <w:autoSpaceDE w:val="0"/>
        <w:autoSpaceDN w:val="0"/>
        <w:adjustRightInd w:val="0"/>
        <w:spacing w:line="360" w:lineRule="auto"/>
        <w:jc w:val="both"/>
        <w:rPr>
          <w:rFonts w:ascii="Arial" w:eastAsia="Cambria" w:hAnsi="Arial" w:cs="Arial"/>
          <w:color w:val="000000"/>
          <w:sz w:val="26"/>
          <w:szCs w:val="26"/>
          <w:shd w:val="clear" w:color="auto" w:fill="FFFFFF"/>
          <w:lang w:val="es-MX" w:eastAsia="en-US"/>
        </w:rPr>
      </w:pPr>
    </w:p>
    <w:p w14:paraId="380BBBF3" w14:textId="77777777" w:rsidR="008E0430" w:rsidRPr="008E0430" w:rsidRDefault="008E0430" w:rsidP="008E0430">
      <w:pPr>
        <w:numPr>
          <w:ilvl w:val="0"/>
          <w:numId w:val="25"/>
        </w:numPr>
        <w:autoSpaceDE w:val="0"/>
        <w:autoSpaceDN w:val="0"/>
        <w:adjustRightInd w:val="0"/>
        <w:spacing w:line="360" w:lineRule="auto"/>
        <w:jc w:val="both"/>
        <w:rPr>
          <w:rFonts w:ascii="Arial" w:eastAsia="Cambria" w:hAnsi="Arial" w:cs="Arial"/>
          <w:color w:val="000000"/>
          <w:sz w:val="26"/>
          <w:szCs w:val="26"/>
          <w:shd w:val="clear" w:color="auto" w:fill="FFFFFF"/>
          <w:lang w:val="es-MX" w:eastAsia="en-US"/>
        </w:rPr>
      </w:pPr>
      <w:r w:rsidRPr="008E0430">
        <w:rPr>
          <w:rFonts w:ascii="Arial" w:eastAsia="Cambria" w:hAnsi="Arial" w:cs="Arial"/>
          <w:color w:val="000000"/>
          <w:sz w:val="26"/>
          <w:szCs w:val="26"/>
          <w:shd w:val="clear" w:color="auto" w:fill="FFFFFF"/>
          <w:lang w:val="es-MX" w:eastAsia="en-US"/>
        </w:rPr>
        <w:t>El Mansplaining.</w:t>
      </w:r>
    </w:p>
    <w:p w14:paraId="3536337E" w14:textId="77777777" w:rsidR="008E0430" w:rsidRPr="008E0430" w:rsidRDefault="008E0430" w:rsidP="008E0430">
      <w:pPr>
        <w:numPr>
          <w:ilvl w:val="0"/>
          <w:numId w:val="25"/>
        </w:numPr>
        <w:autoSpaceDE w:val="0"/>
        <w:autoSpaceDN w:val="0"/>
        <w:adjustRightInd w:val="0"/>
        <w:spacing w:line="360" w:lineRule="auto"/>
        <w:jc w:val="both"/>
        <w:rPr>
          <w:rFonts w:ascii="Arial" w:eastAsia="Cambria" w:hAnsi="Arial" w:cs="Arial"/>
          <w:color w:val="000000"/>
          <w:sz w:val="26"/>
          <w:szCs w:val="26"/>
          <w:shd w:val="clear" w:color="auto" w:fill="FFFFFF"/>
          <w:lang w:val="es-MX" w:eastAsia="en-US"/>
        </w:rPr>
      </w:pPr>
      <w:r w:rsidRPr="008E0430">
        <w:rPr>
          <w:rFonts w:ascii="Arial" w:eastAsia="Cambria" w:hAnsi="Arial" w:cs="Arial"/>
          <w:color w:val="000000"/>
          <w:sz w:val="26"/>
          <w:szCs w:val="26"/>
          <w:shd w:val="clear" w:color="auto" w:fill="FFFFFF"/>
          <w:lang w:val="es-MX" w:eastAsia="en-US"/>
        </w:rPr>
        <w:t>Gaslighting.</w:t>
      </w:r>
    </w:p>
    <w:p w14:paraId="7B6236EC" w14:textId="77777777" w:rsidR="008E0430" w:rsidRPr="008E0430" w:rsidRDefault="008E0430" w:rsidP="008E0430">
      <w:pPr>
        <w:numPr>
          <w:ilvl w:val="0"/>
          <w:numId w:val="25"/>
        </w:numPr>
        <w:autoSpaceDE w:val="0"/>
        <w:autoSpaceDN w:val="0"/>
        <w:adjustRightInd w:val="0"/>
        <w:spacing w:line="360" w:lineRule="auto"/>
        <w:jc w:val="both"/>
        <w:rPr>
          <w:rFonts w:ascii="Arial" w:eastAsia="Cambria" w:hAnsi="Arial" w:cs="Arial"/>
          <w:color w:val="000000"/>
          <w:sz w:val="26"/>
          <w:szCs w:val="26"/>
          <w:shd w:val="clear" w:color="auto" w:fill="FFFFFF"/>
          <w:lang w:val="es-MX" w:eastAsia="en-US"/>
        </w:rPr>
      </w:pPr>
      <w:r w:rsidRPr="008E0430">
        <w:rPr>
          <w:rFonts w:ascii="Arial" w:eastAsia="Cambria" w:hAnsi="Arial" w:cs="Arial"/>
          <w:color w:val="000000"/>
          <w:sz w:val="26"/>
          <w:szCs w:val="26"/>
          <w:shd w:val="clear" w:color="auto" w:fill="FFFFFF"/>
          <w:lang w:val="es-MX" w:eastAsia="en-US"/>
        </w:rPr>
        <w:t xml:space="preserve">Stealthing </w:t>
      </w:r>
    </w:p>
    <w:p w14:paraId="01E1E6E3" w14:textId="77777777" w:rsidR="008E0430" w:rsidRPr="008E0430" w:rsidRDefault="008E0430" w:rsidP="008E0430">
      <w:pPr>
        <w:autoSpaceDE w:val="0"/>
        <w:autoSpaceDN w:val="0"/>
        <w:adjustRightInd w:val="0"/>
        <w:spacing w:line="360" w:lineRule="auto"/>
        <w:jc w:val="both"/>
        <w:rPr>
          <w:rFonts w:ascii="Arial" w:eastAsia="Cambria" w:hAnsi="Arial" w:cs="Arial"/>
          <w:color w:val="000000"/>
          <w:sz w:val="26"/>
          <w:szCs w:val="26"/>
          <w:shd w:val="clear" w:color="auto" w:fill="FFFFFF"/>
          <w:lang w:val="es-MX" w:eastAsia="en-US"/>
        </w:rPr>
      </w:pPr>
    </w:p>
    <w:p w14:paraId="52633C59" w14:textId="77777777" w:rsidR="008E0430" w:rsidRPr="008E0430" w:rsidRDefault="008E0430" w:rsidP="008E0430">
      <w:pPr>
        <w:autoSpaceDE w:val="0"/>
        <w:autoSpaceDN w:val="0"/>
        <w:adjustRightInd w:val="0"/>
        <w:spacing w:line="360" w:lineRule="auto"/>
        <w:jc w:val="both"/>
        <w:rPr>
          <w:rFonts w:ascii="Arial" w:eastAsia="Cambria" w:hAnsi="Arial" w:cs="Arial"/>
          <w:color w:val="000000"/>
          <w:sz w:val="26"/>
          <w:szCs w:val="26"/>
          <w:shd w:val="clear" w:color="auto" w:fill="FFFFFF"/>
          <w:lang w:val="es-MX" w:eastAsia="en-US"/>
        </w:rPr>
      </w:pPr>
      <w:r w:rsidRPr="008E0430">
        <w:rPr>
          <w:rFonts w:ascii="Arial" w:eastAsia="Cambria" w:hAnsi="Arial" w:cs="Arial"/>
          <w:color w:val="000000"/>
          <w:sz w:val="26"/>
          <w:szCs w:val="26"/>
          <w:shd w:val="clear" w:color="auto" w:fill="FFFFFF"/>
          <w:lang w:val="es-MX" w:eastAsia="en-US"/>
        </w:rPr>
        <w:t xml:space="preserve">Mansplaining… ¿Les ha pasado compañeras que al hablar de un tema que conocen bien un hombre trata de explicarlo de nuevo o hacerlas quedar como inferiores en el tema?  El Mansplaining se da fácilmente en el ambiente laboral, académico y hasta de pareja, son comportamientos que tienen en común el menosprecio del hablante hacia quien escucha por el único hecho de que quien escucha es una mujer y por lo tanto le supone una capacidad de comprensión inferior a la de un varón o bien cuando un hombre interrumpe a una mujer para explicarle algo de manera paternalista y condescendiente, por el simple hecho de asumir que él tiene un mejor manejo del tema, </w:t>
      </w:r>
      <w:r w:rsidRPr="008E0430">
        <w:rPr>
          <w:rFonts w:ascii="Arial" w:eastAsia="Cambria" w:hAnsi="Arial" w:cs="Arial"/>
          <w:color w:val="000000"/>
          <w:sz w:val="26"/>
          <w:szCs w:val="26"/>
          <w:shd w:val="clear" w:color="auto" w:fill="FFFFFF"/>
          <w:lang w:val="es-MX" w:eastAsia="en-US"/>
        </w:rPr>
        <w:lastRenderedPageBreak/>
        <w:t>desacreditando a su interlocutora simplemente por su género</w:t>
      </w:r>
      <w:r w:rsidRPr="008E0430">
        <w:rPr>
          <w:rFonts w:ascii="Arial" w:eastAsia="Cambria" w:hAnsi="Arial" w:cs="Arial"/>
          <w:color w:val="000000"/>
          <w:sz w:val="26"/>
          <w:szCs w:val="26"/>
          <w:shd w:val="clear" w:color="auto" w:fill="FFFFFF"/>
          <w:vertAlign w:val="superscript"/>
          <w:lang w:val="es-MX" w:eastAsia="en-US"/>
        </w:rPr>
        <w:footnoteReference w:id="16"/>
      </w:r>
      <w:r w:rsidRPr="008E0430">
        <w:rPr>
          <w:rFonts w:ascii="Arial" w:eastAsia="Cambria" w:hAnsi="Arial" w:cs="Arial"/>
          <w:color w:val="000000"/>
          <w:sz w:val="26"/>
          <w:szCs w:val="26"/>
          <w:shd w:val="clear" w:color="auto" w:fill="FFFFFF"/>
          <w:lang w:val="es-MX" w:eastAsia="en-US"/>
        </w:rPr>
        <w:t>. Esta conducta no busca abrir un espacio de diálogo sino todo lo contrario, busca imponer ideas bajo el concepto del “más fuerte”; minimizar el impacto de esta práctica ref</w:t>
      </w:r>
      <w:r w:rsidRPr="008E0430">
        <w:rPr>
          <w:rFonts w:ascii="Arial" w:eastAsia="Cambria" w:hAnsi="Arial" w:cs="Arial"/>
          <w:bCs/>
          <w:color w:val="000000"/>
          <w:sz w:val="26"/>
          <w:szCs w:val="26"/>
          <w:shd w:val="clear" w:color="auto" w:fill="FFFFFF"/>
          <w:lang w:val="es-MX" w:eastAsia="en-US"/>
        </w:rPr>
        <w:t xml:space="preserve">uerza el sistema de desigualdad. </w:t>
      </w:r>
    </w:p>
    <w:p w14:paraId="440F10C7" w14:textId="77777777" w:rsidR="008E0430" w:rsidRPr="008E0430" w:rsidRDefault="008E0430" w:rsidP="008E0430">
      <w:pPr>
        <w:autoSpaceDE w:val="0"/>
        <w:autoSpaceDN w:val="0"/>
        <w:adjustRightInd w:val="0"/>
        <w:spacing w:line="360" w:lineRule="auto"/>
        <w:jc w:val="both"/>
        <w:rPr>
          <w:rFonts w:ascii="Arial" w:eastAsia="Cambria" w:hAnsi="Arial" w:cs="Arial"/>
          <w:bCs/>
          <w:color w:val="000000"/>
          <w:sz w:val="26"/>
          <w:szCs w:val="26"/>
          <w:shd w:val="clear" w:color="auto" w:fill="FFFFFF"/>
          <w:lang w:val="es-MX" w:eastAsia="en-US"/>
        </w:rPr>
      </w:pPr>
    </w:p>
    <w:p w14:paraId="11038919" w14:textId="77777777" w:rsidR="008E0430" w:rsidRPr="008E0430" w:rsidRDefault="008E0430" w:rsidP="008E0430">
      <w:pPr>
        <w:autoSpaceDE w:val="0"/>
        <w:autoSpaceDN w:val="0"/>
        <w:adjustRightInd w:val="0"/>
        <w:spacing w:line="360" w:lineRule="auto"/>
        <w:jc w:val="both"/>
        <w:rPr>
          <w:rFonts w:ascii="Arial" w:eastAsia="Cambria" w:hAnsi="Arial" w:cs="Arial"/>
          <w:sz w:val="26"/>
          <w:szCs w:val="26"/>
          <w:shd w:val="clear" w:color="auto" w:fill="FFFFFF"/>
          <w:lang w:val="es-MX" w:eastAsia="en-US"/>
        </w:rPr>
      </w:pPr>
      <w:r w:rsidRPr="008E0430">
        <w:rPr>
          <w:rFonts w:ascii="Arial" w:eastAsia="Cambria" w:hAnsi="Arial" w:cs="Arial"/>
          <w:bCs/>
          <w:sz w:val="26"/>
          <w:szCs w:val="26"/>
          <w:shd w:val="clear" w:color="auto" w:fill="FFFFFF"/>
          <w:lang w:val="es-MX" w:eastAsia="en-US"/>
        </w:rPr>
        <w:t xml:space="preserve">Esta conducta </w:t>
      </w:r>
      <w:r w:rsidRPr="008E0430">
        <w:rPr>
          <w:rFonts w:ascii="Arial" w:eastAsia="Cambria" w:hAnsi="Arial" w:cs="Arial"/>
          <w:sz w:val="26"/>
          <w:szCs w:val="26"/>
          <w:shd w:val="clear" w:color="auto" w:fill="FFFFFF"/>
          <w:lang w:val="es-MX" w:eastAsia="en-US"/>
        </w:rPr>
        <w:t>intenta doblegas a las mujeres para que se queden calladas al afirmarles “que este no es su mundo”. Intenta adiestrar la duda de nosotras mismas y así limitarnos a opinar, todo esto basado en excesos de confianza sin fundamentos que el patriarcado ha otorgado a los hombres solo por eso, por ser hombres.</w:t>
      </w:r>
      <w:r w:rsidRPr="008E0430">
        <w:rPr>
          <w:rFonts w:ascii="Arial" w:eastAsia="Cambria" w:hAnsi="Arial" w:cs="Arial"/>
          <w:sz w:val="26"/>
          <w:szCs w:val="26"/>
          <w:shd w:val="clear" w:color="auto" w:fill="FFFFFF"/>
          <w:vertAlign w:val="superscript"/>
          <w:lang w:val="es-MX" w:eastAsia="en-US"/>
        </w:rPr>
        <w:footnoteReference w:id="17"/>
      </w:r>
    </w:p>
    <w:p w14:paraId="4FAF3FA6" w14:textId="77777777" w:rsidR="008E0430" w:rsidRPr="008E0430" w:rsidRDefault="008E0430" w:rsidP="008E0430">
      <w:pPr>
        <w:autoSpaceDE w:val="0"/>
        <w:autoSpaceDN w:val="0"/>
        <w:adjustRightInd w:val="0"/>
        <w:spacing w:line="360" w:lineRule="auto"/>
        <w:jc w:val="both"/>
        <w:rPr>
          <w:rFonts w:ascii="Arial" w:eastAsia="Cambria" w:hAnsi="Arial" w:cs="Arial"/>
          <w:bCs/>
          <w:color w:val="000000"/>
          <w:sz w:val="26"/>
          <w:szCs w:val="26"/>
          <w:shd w:val="clear" w:color="auto" w:fill="FFFFFF"/>
          <w:lang w:val="es-MX" w:eastAsia="en-US"/>
        </w:rPr>
      </w:pPr>
      <w:r w:rsidRPr="008E0430">
        <w:rPr>
          <w:rFonts w:ascii="Arial" w:eastAsia="Cambria" w:hAnsi="Arial" w:cs="Arial"/>
          <w:bCs/>
          <w:color w:val="000000"/>
          <w:sz w:val="26"/>
          <w:szCs w:val="26"/>
          <w:shd w:val="clear" w:color="auto" w:fill="FFFFFF"/>
          <w:lang w:val="es-MX" w:eastAsia="en-US"/>
        </w:rPr>
        <w:t>El </w:t>
      </w:r>
      <w:r w:rsidRPr="008E0430">
        <w:rPr>
          <w:rFonts w:ascii="Arial" w:eastAsia="Cambria" w:hAnsi="Arial" w:cs="Arial"/>
          <w:bCs/>
          <w:iCs/>
          <w:color w:val="000000"/>
          <w:sz w:val="26"/>
          <w:szCs w:val="26"/>
          <w:shd w:val="clear" w:color="auto" w:fill="FFFFFF"/>
          <w:lang w:val="es-MX" w:eastAsia="en-US"/>
        </w:rPr>
        <w:t>mansplaining</w:t>
      </w:r>
      <w:r w:rsidRPr="008E0430">
        <w:rPr>
          <w:rFonts w:ascii="Arial" w:eastAsia="Cambria" w:hAnsi="Arial" w:cs="Arial"/>
          <w:bCs/>
          <w:color w:val="000000"/>
          <w:sz w:val="26"/>
          <w:szCs w:val="26"/>
          <w:shd w:val="clear" w:color="auto" w:fill="FFFFFF"/>
          <w:lang w:val="es-MX" w:eastAsia="en-US"/>
        </w:rPr>
        <w:t> es la consecuencia o la respuesta a un escenario nuevo en el que los hombres se sienten amenazados, intimidados o ignorados por la fuerza, conocimiento o capacidad de una mujer.</w:t>
      </w:r>
    </w:p>
    <w:p w14:paraId="1129ACA8" w14:textId="77777777" w:rsidR="008E0430" w:rsidRPr="008E0430" w:rsidRDefault="008E0430" w:rsidP="008E0430">
      <w:pPr>
        <w:autoSpaceDE w:val="0"/>
        <w:autoSpaceDN w:val="0"/>
        <w:adjustRightInd w:val="0"/>
        <w:spacing w:line="360" w:lineRule="auto"/>
        <w:jc w:val="both"/>
        <w:rPr>
          <w:rFonts w:ascii="Arial" w:eastAsia="Cambria" w:hAnsi="Arial" w:cs="Arial"/>
          <w:bCs/>
          <w:color w:val="000000"/>
          <w:sz w:val="26"/>
          <w:szCs w:val="26"/>
          <w:shd w:val="clear" w:color="auto" w:fill="FFFFFF"/>
          <w:lang w:val="es-MX" w:eastAsia="en-US"/>
        </w:rPr>
      </w:pPr>
    </w:p>
    <w:p w14:paraId="06D16B59" w14:textId="77777777" w:rsidR="008E0430" w:rsidRPr="008E0430" w:rsidRDefault="008E0430" w:rsidP="008E0430">
      <w:pPr>
        <w:autoSpaceDE w:val="0"/>
        <w:autoSpaceDN w:val="0"/>
        <w:adjustRightInd w:val="0"/>
        <w:spacing w:line="360" w:lineRule="auto"/>
        <w:jc w:val="both"/>
        <w:rPr>
          <w:rFonts w:ascii="Arial" w:eastAsia="Cambria" w:hAnsi="Arial" w:cs="Arial"/>
          <w:bCs/>
          <w:color w:val="000000"/>
          <w:sz w:val="26"/>
          <w:szCs w:val="26"/>
          <w:shd w:val="clear" w:color="auto" w:fill="FFFFFF"/>
          <w:lang w:val="es-MX" w:eastAsia="en-US"/>
        </w:rPr>
      </w:pPr>
      <w:r w:rsidRPr="008E0430">
        <w:rPr>
          <w:rFonts w:ascii="Arial" w:eastAsia="Cambria" w:hAnsi="Arial" w:cs="Arial"/>
          <w:bCs/>
          <w:color w:val="000000"/>
          <w:sz w:val="26"/>
          <w:szCs w:val="26"/>
          <w:shd w:val="clear" w:color="auto" w:fill="FFFFFF"/>
          <w:lang w:val="es-MX" w:eastAsia="en-US"/>
        </w:rPr>
        <w:t>“Nunca nadie me lo reclamó antes”, “Eres muy sensible”, “Qué exagerada”, “Siempre lloras por eso”, “Seguro estas en tus días”, “Ya vas a hacer tu drama”, “Eso fue tu culpa”… ¿Cuántas veces hemos escuchado que le dicen así a alguien? ¿Cuántas veces nos lo han dicho a nosotras?... El Gaslighthing siempre ha existido, diría mi abuela “ te empiezan a tildar de loca”, la diferencia es que hoy nos empezamos a dar cuenta, que gracias a terapias, a psicólogos, a educación, nos damos cuenta que no estábamos ni locas, ni estábamos exagerando, ni estábamos en nuestros días, lo que estábamos siendo era violentadas, porque eso es el gaslighthing un patrón de abuso emocional en el que la víctima es manipulada para que llegue a dudar de su propia percepción, juicio o memoria</w:t>
      </w:r>
      <w:r w:rsidRPr="008E0430">
        <w:rPr>
          <w:rFonts w:ascii="Arial" w:eastAsia="Cambria" w:hAnsi="Arial" w:cs="Arial"/>
          <w:bCs/>
          <w:color w:val="000000"/>
          <w:sz w:val="26"/>
          <w:szCs w:val="26"/>
          <w:shd w:val="clear" w:color="auto" w:fill="FFFFFF"/>
          <w:vertAlign w:val="superscript"/>
          <w:lang w:val="es-MX" w:eastAsia="en-US"/>
        </w:rPr>
        <w:footnoteReference w:id="18"/>
      </w:r>
      <w:r w:rsidRPr="008E0430">
        <w:rPr>
          <w:rFonts w:ascii="Arial" w:eastAsia="Cambria" w:hAnsi="Arial" w:cs="Arial"/>
          <w:bCs/>
          <w:color w:val="000000"/>
          <w:sz w:val="26"/>
          <w:szCs w:val="26"/>
          <w:shd w:val="clear" w:color="auto" w:fill="FFFFFF"/>
          <w:lang w:val="es-MX" w:eastAsia="en-US"/>
        </w:rPr>
        <w:t xml:space="preserve">. Ubica claramente al agresor en una situación superior de poder, desvalorizando a la víctima, minimizando los actos y negando las emociones. </w:t>
      </w:r>
      <w:r w:rsidRPr="008E0430">
        <w:rPr>
          <w:rFonts w:ascii="Arial" w:eastAsia="Cambria" w:hAnsi="Arial" w:cs="Arial"/>
          <w:bCs/>
          <w:color w:val="000000"/>
          <w:sz w:val="26"/>
          <w:szCs w:val="26"/>
          <w:shd w:val="clear" w:color="auto" w:fill="FFFFFF"/>
          <w:lang w:val="es-MX" w:eastAsia="en-US"/>
        </w:rPr>
        <w:lastRenderedPageBreak/>
        <w:t>Y sí, esta práctica puede ocasionar baja autoestima, depresión, ansiedad e incluso suicidio</w:t>
      </w:r>
      <w:r w:rsidRPr="008E0430">
        <w:rPr>
          <w:rFonts w:ascii="Arial" w:eastAsia="Cambria" w:hAnsi="Arial" w:cs="Arial"/>
          <w:bCs/>
          <w:color w:val="000000"/>
          <w:sz w:val="26"/>
          <w:szCs w:val="26"/>
          <w:shd w:val="clear" w:color="auto" w:fill="FFFFFF"/>
          <w:vertAlign w:val="superscript"/>
          <w:lang w:val="es-MX" w:eastAsia="en-US"/>
        </w:rPr>
        <w:footnoteReference w:id="19"/>
      </w:r>
      <w:r w:rsidRPr="008E0430">
        <w:rPr>
          <w:rFonts w:ascii="Arial" w:eastAsia="Cambria" w:hAnsi="Arial" w:cs="Arial"/>
          <w:bCs/>
          <w:color w:val="000000"/>
          <w:sz w:val="26"/>
          <w:szCs w:val="26"/>
          <w:shd w:val="clear" w:color="auto" w:fill="FFFFFF"/>
          <w:lang w:val="es-MX" w:eastAsia="en-US"/>
        </w:rPr>
        <w:t xml:space="preserve">. </w:t>
      </w:r>
    </w:p>
    <w:p w14:paraId="2B0FDF4B" w14:textId="77777777" w:rsidR="008E0430" w:rsidRPr="008E0430" w:rsidRDefault="008E0430" w:rsidP="008E0430">
      <w:pPr>
        <w:autoSpaceDE w:val="0"/>
        <w:autoSpaceDN w:val="0"/>
        <w:adjustRightInd w:val="0"/>
        <w:spacing w:line="360" w:lineRule="auto"/>
        <w:jc w:val="both"/>
        <w:rPr>
          <w:rFonts w:ascii="Arial" w:eastAsia="Cambria" w:hAnsi="Arial" w:cs="Arial"/>
          <w:bCs/>
          <w:color w:val="000000"/>
          <w:sz w:val="26"/>
          <w:szCs w:val="26"/>
          <w:shd w:val="clear" w:color="auto" w:fill="FFFFFF"/>
          <w:lang w:val="es-MX" w:eastAsia="en-US"/>
        </w:rPr>
      </w:pPr>
    </w:p>
    <w:p w14:paraId="1AF60F4C" w14:textId="77777777" w:rsidR="008E0430" w:rsidRPr="008E0430" w:rsidRDefault="008E0430" w:rsidP="008E0430">
      <w:pPr>
        <w:autoSpaceDE w:val="0"/>
        <w:autoSpaceDN w:val="0"/>
        <w:adjustRightInd w:val="0"/>
        <w:spacing w:line="360" w:lineRule="auto"/>
        <w:jc w:val="both"/>
        <w:rPr>
          <w:rFonts w:ascii="Arial" w:eastAsia="Cambria" w:hAnsi="Arial" w:cs="Arial"/>
          <w:bCs/>
          <w:color w:val="000000"/>
          <w:sz w:val="26"/>
          <w:szCs w:val="26"/>
          <w:shd w:val="clear" w:color="auto" w:fill="FFFFFF"/>
          <w:lang w:val="es-MX" w:eastAsia="en-US"/>
        </w:rPr>
      </w:pPr>
      <w:r w:rsidRPr="008E0430">
        <w:rPr>
          <w:rFonts w:ascii="Arial" w:eastAsia="Cambria" w:hAnsi="Arial" w:cs="Arial"/>
          <w:bCs/>
          <w:color w:val="000000"/>
          <w:sz w:val="26"/>
          <w:szCs w:val="26"/>
          <w:shd w:val="clear" w:color="auto" w:fill="FFFFFF"/>
          <w:lang w:val="es-MX" w:eastAsia="en-US"/>
        </w:rPr>
        <w:t xml:space="preserve">El Stealthing por su parte </w:t>
      </w:r>
      <w:r w:rsidRPr="008E0430">
        <w:rPr>
          <w:rFonts w:ascii="Arial" w:eastAsia="Cambria" w:hAnsi="Arial" w:cs="Arial"/>
          <w:bCs/>
          <w:sz w:val="26"/>
          <w:szCs w:val="26"/>
          <w:shd w:val="clear" w:color="auto" w:fill="FFFFFF"/>
          <w:lang w:val="es-MX" w:eastAsia="en-US"/>
        </w:rPr>
        <w:t>es la retirada del preservativo sin consentimiento, es la práctica en la que un hombre se quita el condón secretamente durante una relación sexual o lo daña intencionalmente antes o durante esta, cuando su pareja sexual claramente solo ha dado su consentimiento para tener relaciones sexuales con este método barrera, no de otra forma</w:t>
      </w:r>
      <w:r w:rsidRPr="008E0430">
        <w:rPr>
          <w:rFonts w:ascii="Arial" w:eastAsia="Cambria" w:hAnsi="Arial" w:cs="Arial"/>
          <w:bCs/>
          <w:sz w:val="26"/>
          <w:szCs w:val="26"/>
          <w:shd w:val="clear" w:color="auto" w:fill="FFFFFF"/>
          <w:vertAlign w:val="superscript"/>
          <w:lang w:val="es-MX" w:eastAsia="en-US"/>
        </w:rPr>
        <w:footnoteReference w:id="20"/>
      </w:r>
      <w:r w:rsidRPr="008E0430">
        <w:rPr>
          <w:rFonts w:ascii="Arial" w:eastAsia="Cambria" w:hAnsi="Arial" w:cs="Arial"/>
          <w:bCs/>
          <w:sz w:val="26"/>
          <w:szCs w:val="26"/>
          <w:shd w:val="clear" w:color="auto" w:fill="FFFFFF"/>
          <w:lang w:val="es-MX" w:eastAsia="en-US"/>
        </w:rPr>
        <w:t xml:space="preserve">. ¿No hay mucho que explicar aquí, no? No solo viola la decisión, viola la intimidad, la sexualidad, la dignidad y aunque hay hombres que mediante gasligthing o mansplaining tratan de convencer a sus parejas que no es algo grave, hay que decirles a las víctimas la verdad. El Stealthing es una violación, porque se dio una relación sexual con un consentimiento sí, pero la misma condición para que el consentimiento existiera fue alterada a ignorancia de una de las partes. Si no hay consentimiento, es violación.  </w:t>
      </w:r>
      <w:r w:rsidRPr="008E0430">
        <w:rPr>
          <w:rFonts w:ascii="Arial" w:eastAsia="Cambria" w:hAnsi="Arial" w:cs="Arial"/>
          <w:sz w:val="26"/>
          <w:szCs w:val="26"/>
          <w:shd w:val="clear" w:color="auto" w:fill="FDFDFD"/>
          <w:lang w:val="es-MX" w:eastAsia="en-US"/>
        </w:rPr>
        <w:t>La víctima queda expuesta a riesgos físicos como embarazo y enfermedades de transmisión sexual; los riesgos psicológicos pueden ser variados, episodios de ansiedad, de depresión, sentirse usadas, intimidadas, heridas y claro, traicionadas</w:t>
      </w:r>
      <w:r w:rsidRPr="008E0430">
        <w:rPr>
          <w:rFonts w:ascii="Arial" w:eastAsia="Cambria" w:hAnsi="Arial" w:cs="Arial"/>
          <w:sz w:val="26"/>
          <w:szCs w:val="26"/>
          <w:shd w:val="clear" w:color="auto" w:fill="FDFDFD"/>
          <w:vertAlign w:val="superscript"/>
          <w:lang w:val="es-MX" w:eastAsia="en-US"/>
        </w:rPr>
        <w:footnoteReference w:id="21"/>
      </w:r>
      <w:r w:rsidRPr="008E0430">
        <w:rPr>
          <w:rFonts w:ascii="Arial" w:eastAsia="Cambria" w:hAnsi="Arial" w:cs="Arial"/>
          <w:sz w:val="26"/>
          <w:szCs w:val="26"/>
          <w:shd w:val="clear" w:color="auto" w:fill="FDFDFD"/>
          <w:lang w:val="es-MX" w:eastAsia="en-US"/>
        </w:rPr>
        <w:t>.</w:t>
      </w:r>
    </w:p>
    <w:p w14:paraId="6CB5A249" w14:textId="77777777" w:rsidR="008E0430" w:rsidRPr="008E0430" w:rsidRDefault="008E0430" w:rsidP="008E0430">
      <w:pPr>
        <w:autoSpaceDE w:val="0"/>
        <w:autoSpaceDN w:val="0"/>
        <w:adjustRightInd w:val="0"/>
        <w:spacing w:line="360" w:lineRule="auto"/>
        <w:jc w:val="both"/>
        <w:rPr>
          <w:rFonts w:ascii="Arial" w:eastAsia="Cambria" w:hAnsi="Arial" w:cs="Arial"/>
          <w:color w:val="000000"/>
          <w:sz w:val="26"/>
          <w:szCs w:val="26"/>
          <w:shd w:val="clear" w:color="auto" w:fill="FFFFFF"/>
          <w:lang w:val="es-MX" w:eastAsia="en-US"/>
        </w:rPr>
      </w:pPr>
    </w:p>
    <w:p w14:paraId="0F1FB5E5" w14:textId="77777777" w:rsidR="008E0430" w:rsidRPr="008E0430" w:rsidRDefault="008E0430" w:rsidP="008E0430">
      <w:pPr>
        <w:autoSpaceDE w:val="0"/>
        <w:autoSpaceDN w:val="0"/>
        <w:adjustRightInd w:val="0"/>
        <w:spacing w:line="360" w:lineRule="auto"/>
        <w:jc w:val="both"/>
        <w:rPr>
          <w:rFonts w:ascii="Arial" w:eastAsia="Cambria" w:hAnsi="Arial" w:cs="Arial"/>
          <w:color w:val="000000"/>
          <w:sz w:val="26"/>
          <w:szCs w:val="26"/>
          <w:shd w:val="clear" w:color="auto" w:fill="FFFFFF"/>
          <w:lang w:val="es-MX" w:eastAsia="en-US"/>
        </w:rPr>
      </w:pPr>
      <w:r w:rsidRPr="008E0430">
        <w:rPr>
          <w:rFonts w:ascii="Arial" w:eastAsia="Cambria" w:hAnsi="Arial" w:cs="Arial"/>
          <w:color w:val="000000"/>
          <w:sz w:val="26"/>
          <w:szCs w:val="26"/>
          <w:shd w:val="clear" w:color="auto" w:fill="FFFFFF"/>
          <w:lang w:val="es-MX" w:eastAsia="en-US"/>
        </w:rPr>
        <w:t xml:space="preserve">La educación debe ser tendiente a deconstruir actitudes violentas, debe ser una herramienta para dejar de invisibilizar conductas pasivo agresivas con consecuencias lamentables; es por ello que mediante este punto de acuerdo solicitamos que el violentómetro se actualice conforme a las nuevas formas de violencia que han sido </w:t>
      </w:r>
      <w:r w:rsidRPr="008E0430">
        <w:rPr>
          <w:rFonts w:ascii="Arial" w:eastAsia="Cambria" w:hAnsi="Arial" w:cs="Arial"/>
          <w:color w:val="000000"/>
          <w:sz w:val="26"/>
          <w:szCs w:val="26"/>
          <w:shd w:val="clear" w:color="auto" w:fill="FFFFFF"/>
          <w:lang w:val="es-MX" w:eastAsia="en-US"/>
        </w:rPr>
        <w:lastRenderedPageBreak/>
        <w:t xml:space="preserve">identificadas gracias a la deconstrucción a través del cuestionamiento académico y social. </w:t>
      </w:r>
    </w:p>
    <w:p w14:paraId="4E91D0E8" w14:textId="77777777" w:rsidR="008E0430" w:rsidRPr="008E0430" w:rsidRDefault="008E0430" w:rsidP="008E0430">
      <w:pPr>
        <w:autoSpaceDE w:val="0"/>
        <w:autoSpaceDN w:val="0"/>
        <w:adjustRightInd w:val="0"/>
        <w:spacing w:line="360" w:lineRule="auto"/>
        <w:jc w:val="both"/>
        <w:rPr>
          <w:rFonts w:ascii="Arial" w:eastAsia="Cambria" w:hAnsi="Arial" w:cs="Arial"/>
          <w:color w:val="000000"/>
          <w:sz w:val="26"/>
          <w:szCs w:val="26"/>
          <w:shd w:val="clear" w:color="auto" w:fill="FFFFFF"/>
          <w:lang w:val="es-MX" w:eastAsia="en-US"/>
        </w:rPr>
      </w:pPr>
    </w:p>
    <w:p w14:paraId="4B082F65" w14:textId="77777777" w:rsidR="008E0430" w:rsidRPr="008E0430" w:rsidRDefault="008E0430" w:rsidP="008E0430">
      <w:pPr>
        <w:autoSpaceDE w:val="0"/>
        <w:autoSpaceDN w:val="0"/>
        <w:adjustRightInd w:val="0"/>
        <w:spacing w:line="360" w:lineRule="auto"/>
        <w:jc w:val="both"/>
        <w:rPr>
          <w:rFonts w:ascii="Arial" w:eastAsia="Cambria" w:hAnsi="Arial" w:cs="Arial"/>
          <w:color w:val="000000"/>
          <w:sz w:val="26"/>
          <w:szCs w:val="26"/>
          <w:lang w:val="es-MX" w:eastAsia="en-US"/>
        </w:rPr>
      </w:pPr>
      <w:r w:rsidRPr="008E0430">
        <w:rPr>
          <w:rFonts w:ascii="Arial" w:eastAsia="Cambria" w:hAnsi="Arial" w:cs="Arial"/>
          <w:color w:val="000000"/>
          <w:sz w:val="26"/>
          <w:szCs w:val="26"/>
          <w:lang w:val="es-MX" w:eastAsia="en-US"/>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8E0430">
        <w:rPr>
          <w:rFonts w:ascii="Arial" w:eastAsia="Cambria" w:hAnsi="Arial" w:cs="Arial"/>
          <w:b/>
          <w:bCs/>
          <w:color w:val="000000"/>
          <w:sz w:val="26"/>
          <w:szCs w:val="26"/>
          <w:lang w:val="es-MX" w:eastAsia="en-US"/>
        </w:rPr>
        <w:t xml:space="preserve">urgente y obvia resolución </w:t>
      </w:r>
      <w:r w:rsidRPr="008E0430">
        <w:rPr>
          <w:rFonts w:ascii="Arial" w:eastAsia="Cambria" w:hAnsi="Arial" w:cs="Arial"/>
          <w:color w:val="000000"/>
          <w:sz w:val="26"/>
          <w:szCs w:val="26"/>
          <w:lang w:val="es-MX" w:eastAsia="en-US"/>
        </w:rPr>
        <w:t>el siguiente:</w:t>
      </w:r>
    </w:p>
    <w:p w14:paraId="140F0ABD" w14:textId="77777777" w:rsidR="008E0430" w:rsidRPr="008E0430" w:rsidRDefault="008E0430" w:rsidP="008E0430">
      <w:pPr>
        <w:autoSpaceDE w:val="0"/>
        <w:autoSpaceDN w:val="0"/>
        <w:adjustRightInd w:val="0"/>
        <w:spacing w:line="360" w:lineRule="auto"/>
        <w:rPr>
          <w:rFonts w:ascii="Arial" w:eastAsia="Cambria" w:hAnsi="Arial" w:cs="Arial"/>
          <w:color w:val="000000"/>
          <w:sz w:val="26"/>
          <w:szCs w:val="26"/>
          <w:lang w:val="es-MX" w:eastAsia="en-US"/>
        </w:rPr>
      </w:pPr>
    </w:p>
    <w:p w14:paraId="201BAE5B" w14:textId="77777777" w:rsidR="008E0430" w:rsidRPr="008E0430" w:rsidRDefault="008E0430" w:rsidP="008E0430">
      <w:pPr>
        <w:autoSpaceDE w:val="0"/>
        <w:autoSpaceDN w:val="0"/>
        <w:adjustRightInd w:val="0"/>
        <w:spacing w:line="360" w:lineRule="auto"/>
        <w:jc w:val="center"/>
        <w:rPr>
          <w:rFonts w:ascii="Arial" w:eastAsia="Cambria" w:hAnsi="Arial" w:cs="Arial"/>
          <w:b/>
          <w:bCs/>
          <w:color w:val="000000"/>
          <w:sz w:val="26"/>
          <w:szCs w:val="26"/>
          <w:lang w:val="es-MX" w:eastAsia="en-US"/>
        </w:rPr>
      </w:pPr>
      <w:r w:rsidRPr="008E0430">
        <w:rPr>
          <w:rFonts w:ascii="Arial" w:eastAsia="Cambria" w:hAnsi="Arial" w:cs="Arial"/>
          <w:b/>
          <w:bCs/>
          <w:color w:val="000000"/>
          <w:sz w:val="26"/>
          <w:szCs w:val="26"/>
          <w:lang w:val="es-MX" w:eastAsia="en-US"/>
        </w:rPr>
        <w:t>PUNTO DE ACUERDO</w:t>
      </w:r>
    </w:p>
    <w:p w14:paraId="60FCADA7" w14:textId="77777777" w:rsidR="008E0430" w:rsidRPr="008E0430" w:rsidRDefault="008E0430" w:rsidP="008E0430">
      <w:pPr>
        <w:autoSpaceDE w:val="0"/>
        <w:autoSpaceDN w:val="0"/>
        <w:adjustRightInd w:val="0"/>
        <w:spacing w:line="360" w:lineRule="auto"/>
        <w:jc w:val="center"/>
        <w:rPr>
          <w:rFonts w:ascii="Arial" w:eastAsia="Cambria" w:hAnsi="Arial" w:cs="Arial"/>
          <w:color w:val="000000"/>
          <w:sz w:val="26"/>
          <w:szCs w:val="26"/>
          <w:lang w:val="es-MX" w:eastAsia="en-US"/>
        </w:rPr>
      </w:pPr>
    </w:p>
    <w:p w14:paraId="589EBC47" w14:textId="77777777" w:rsidR="008E0430" w:rsidRPr="008E0430" w:rsidRDefault="008E0430" w:rsidP="008E0430">
      <w:pPr>
        <w:spacing w:line="360" w:lineRule="auto"/>
        <w:jc w:val="both"/>
        <w:rPr>
          <w:rFonts w:ascii="Arial" w:hAnsi="Arial" w:cs="Arial"/>
          <w:b/>
          <w:bCs/>
          <w:sz w:val="26"/>
          <w:szCs w:val="26"/>
          <w:lang w:eastAsia="es-MX"/>
        </w:rPr>
      </w:pPr>
      <w:r w:rsidRPr="008E0430">
        <w:rPr>
          <w:rFonts w:ascii="Arial" w:hAnsi="Arial" w:cs="Arial"/>
          <w:b/>
          <w:bCs/>
          <w:sz w:val="26"/>
          <w:szCs w:val="26"/>
          <w:lang w:eastAsia="es-MX"/>
        </w:rPr>
        <w:t xml:space="preserve">ÚNICO.SE ENVIÉ ATENTO EXHORTO AL INSTITUTO POLITECNICO NACIONAL, CON EL OBJETIVO DE QUE CONSIDERE ACTUALIZAR EL VIOLENTÓMETRO DE ACUERDO A LA CRECIENTE DE NUEVAS CONDUCTAS QUE FOMENTAN LA VIOLENCIA HACIA LAS MUJERES. </w:t>
      </w:r>
    </w:p>
    <w:p w14:paraId="5CA9DD1D" w14:textId="77777777" w:rsidR="008E0430" w:rsidRPr="008E0430" w:rsidRDefault="008E0430" w:rsidP="008E0430">
      <w:pPr>
        <w:spacing w:line="360" w:lineRule="auto"/>
        <w:jc w:val="both"/>
        <w:rPr>
          <w:rFonts w:ascii="Arial" w:hAnsi="Arial" w:cs="Arial"/>
          <w:b/>
          <w:bCs/>
          <w:sz w:val="26"/>
          <w:szCs w:val="26"/>
          <w:lang w:eastAsia="es-MX"/>
        </w:rPr>
      </w:pPr>
    </w:p>
    <w:p w14:paraId="7B947BE5" w14:textId="77777777" w:rsidR="008E0430" w:rsidRPr="008E0430" w:rsidRDefault="008E0430" w:rsidP="008E0430">
      <w:pPr>
        <w:jc w:val="center"/>
        <w:rPr>
          <w:rFonts w:ascii="Arial" w:hAnsi="Arial" w:cs="Arial"/>
          <w:b/>
          <w:sz w:val="26"/>
          <w:szCs w:val="26"/>
          <w:lang w:eastAsia="es-MX"/>
        </w:rPr>
      </w:pPr>
      <w:r w:rsidRPr="008E0430">
        <w:rPr>
          <w:rFonts w:ascii="Arial" w:hAnsi="Arial" w:cs="Arial"/>
          <w:b/>
          <w:sz w:val="26"/>
          <w:szCs w:val="26"/>
          <w:lang w:eastAsia="es-MX"/>
        </w:rPr>
        <w:t>A T E N T A M E N T E</w:t>
      </w:r>
    </w:p>
    <w:p w14:paraId="0A6202A5" w14:textId="77777777" w:rsidR="008E0430" w:rsidRPr="008E0430" w:rsidRDefault="008E0430" w:rsidP="008E0430">
      <w:pPr>
        <w:jc w:val="center"/>
        <w:rPr>
          <w:rFonts w:ascii="Arial" w:hAnsi="Arial" w:cs="Arial"/>
          <w:b/>
          <w:sz w:val="26"/>
          <w:szCs w:val="26"/>
          <w:lang w:eastAsia="es-MX"/>
        </w:rPr>
      </w:pPr>
      <w:r w:rsidRPr="008E0430">
        <w:rPr>
          <w:rFonts w:ascii="Arial" w:hAnsi="Arial" w:cs="Arial"/>
          <w:b/>
          <w:sz w:val="26"/>
          <w:szCs w:val="26"/>
          <w:lang w:eastAsia="es-MX"/>
        </w:rPr>
        <w:t>Saltillo, Coahuila de Zaragoza, Noviembre 17 de 2021</w:t>
      </w:r>
    </w:p>
    <w:p w14:paraId="6D0C308E" w14:textId="77777777" w:rsidR="008E0430" w:rsidRPr="008E0430" w:rsidRDefault="008E0430" w:rsidP="008E0430">
      <w:pPr>
        <w:jc w:val="center"/>
        <w:rPr>
          <w:rFonts w:ascii="Arial" w:hAnsi="Arial" w:cs="Arial"/>
          <w:b/>
          <w:sz w:val="26"/>
          <w:szCs w:val="26"/>
          <w:lang w:eastAsia="es-MX"/>
        </w:rPr>
      </w:pPr>
      <w:r w:rsidRPr="008E0430">
        <w:rPr>
          <w:rFonts w:ascii="Arial" w:hAnsi="Arial" w:cs="Arial"/>
          <w:b/>
          <w:sz w:val="26"/>
          <w:szCs w:val="26"/>
          <w:lang w:eastAsia="es-MX"/>
        </w:rPr>
        <w:t xml:space="preserve">Grupo Parlamentario de morena </w:t>
      </w:r>
    </w:p>
    <w:p w14:paraId="07AFB5C5" w14:textId="77777777" w:rsidR="008E0430" w:rsidRPr="008E0430" w:rsidRDefault="008E0430" w:rsidP="008E0430">
      <w:pPr>
        <w:spacing w:line="360" w:lineRule="auto"/>
        <w:rPr>
          <w:rFonts w:ascii="Arial" w:eastAsia="Arial" w:hAnsi="Arial" w:cs="Arial"/>
          <w:sz w:val="26"/>
          <w:szCs w:val="26"/>
          <w:lang w:eastAsia="es-MX"/>
        </w:rPr>
      </w:pPr>
    </w:p>
    <w:p w14:paraId="7ADCF58B" w14:textId="1298D7CF" w:rsidR="008E0430" w:rsidRPr="008E0430" w:rsidRDefault="008E0430" w:rsidP="008E0430">
      <w:pPr>
        <w:spacing w:line="360" w:lineRule="auto"/>
        <w:rPr>
          <w:rFonts w:ascii="Arial" w:eastAsia="Arial" w:hAnsi="Arial" w:cs="Arial"/>
          <w:sz w:val="26"/>
          <w:szCs w:val="26"/>
          <w:lang w:eastAsia="es-MX"/>
        </w:rPr>
      </w:pPr>
    </w:p>
    <w:p w14:paraId="09C4D16E" w14:textId="77777777" w:rsidR="008E0430" w:rsidRPr="008E0430" w:rsidRDefault="008E0430" w:rsidP="008E0430">
      <w:pPr>
        <w:spacing w:line="276" w:lineRule="auto"/>
        <w:jc w:val="center"/>
        <w:rPr>
          <w:rFonts w:ascii="Arial" w:eastAsia="Arial" w:hAnsi="Arial" w:cs="Arial"/>
          <w:b/>
          <w:sz w:val="26"/>
          <w:szCs w:val="26"/>
          <w:lang w:eastAsia="es-MX"/>
        </w:rPr>
      </w:pPr>
    </w:p>
    <w:p w14:paraId="5EA32D38" w14:textId="77777777" w:rsidR="008E0430" w:rsidRPr="008E0430" w:rsidRDefault="008E0430" w:rsidP="008E0430">
      <w:pPr>
        <w:spacing w:line="276" w:lineRule="auto"/>
        <w:jc w:val="center"/>
        <w:rPr>
          <w:rFonts w:ascii="Arial" w:eastAsia="Arial" w:hAnsi="Arial" w:cs="Arial"/>
          <w:b/>
          <w:sz w:val="26"/>
          <w:szCs w:val="26"/>
          <w:lang w:eastAsia="es-MX"/>
        </w:rPr>
      </w:pPr>
    </w:p>
    <w:p w14:paraId="350AA964" w14:textId="77777777" w:rsidR="008E0430" w:rsidRPr="008E0430" w:rsidRDefault="008E0430" w:rsidP="008E0430">
      <w:pPr>
        <w:spacing w:line="360" w:lineRule="auto"/>
        <w:jc w:val="center"/>
        <w:rPr>
          <w:rFonts w:ascii="Arial" w:hAnsi="Arial" w:cs="Arial"/>
          <w:b/>
          <w:sz w:val="26"/>
          <w:szCs w:val="26"/>
          <w:lang w:eastAsia="es-MX"/>
        </w:rPr>
      </w:pPr>
      <w:r w:rsidRPr="008E0430">
        <w:rPr>
          <w:rFonts w:ascii="Arial" w:eastAsia="Arial" w:hAnsi="Arial" w:cs="Arial"/>
          <w:b/>
          <w:sz w:val="26"/>
          <w:szCs w:val="26"/>
          <w:lang w:eastAsia="es-MX"/>
        </w:rPr>
        <w:t>Dip. Lizbeth Ogazón Nava</w:t>
      </w:r>
    </w:p>
    <w:p w14:paraId="75113851" w14:textId="77777777" w:rsidR="008E0430" w:rsidRPr="008E0430" w:rsidRDefault="008E0430" w:rsidP="008E0430">
      <w:pPr>
        <w:spacing w:line="276" w:lineRule="auto"/>
        <w:jc w:val="center"/>
        <w:rPr>
          <w:rFonts w:ascii="Arial" w:eastAsia="Arial" w:hAnsi="Arial" w:cs="Arial"/>
          <w:b/>
          <w:sz w:val="26"/>
          <w:szCs w:val="26"/>
          <w:lang w:eastAsia="es-MX"/>
        </w:rPr>
      </w:pPr>
    </w:p>
    <w:p w14:paraId="30AA7735" w14:textId="77777777" w:rsidR="008E0430" w:rsidRPr="008E0430" w:rsidRDefault="008E0430" w:rsidP="008E0430">
      <w:pPr>
        <w:spacing w:line="276" w:lineRule="auto"/>
        <w:jc w:val="center"/>
        <w:rPr>
          <w:rFonts w:ascii="Arial" w:eastAsia="Arial" w:hAnsi="Arial" w:cs="Arial"/>
          <w:b/>
          <w:sz w:val="26"/>
          <w:szCs w:val="26"/>
          <w:lang w:eastAsia="es-MX"/>
        </w:rPr>
      </w:pPr>
    </w:p>
    <w:p w14:paraId="16AC08CB" w14:textId="76B1B5D5" w:rsidR="008E0430" w:rsidRPr="008E0430" w:rsidRDefault="008E0430" w:rsidP="008E0430">
      <w:pPr>
        <w:spacing w:line="276" w:lineRule="auto"/>
        <w:jc w:val="center"/>
        <w:rPr>
          <w:rFonts w:ascii="Arial" w:eastAsia="Arial" w:hAnsi="Arial" w:cs="Arial"/>
          <w:b/>
          <w:sz w:val="26"/>
          <w:szCs w:val="26"/>
          <w:lang w:eastAsia="es-MX"/>
        </w:rPr>
      </w:pPr>
    </w:p>
    <w:p w14:paraId="60DA13BC" w14:textId="1A999FEC" w:rsidR="008E0430" w:rsidRPr="008E0430" w:rsidRDefault="008E0430" w:rsidP="008E0430">
      <w:pPr>
        <w:spacing w:line="276" w:lineRule="auto"/>
        <w:jc w:val="center"/>
        <w:rPr>
          <w:rFonts w:ascii="Arial" w:eastAsia="Arial" w:hAnsi="Arial" w:cs="Arial"/>
          <w:b/>
          <w:sz w:val="26"/>
          <w:szCs w:val="26"/>
          <w:lang w:eastAsia="es-MX"/>
        </w:rPr>
      </w:pPr>
    </w:p>
    <w:p w14:paraId="2933F1C8" w14:textId="77777777" w:rsidR="008E0430" w:rsidRPr="008E0430" w:rsidRDefault="008E0430" w:rsidP="008E0430">
      <w:pPr>
        <w:spacing w:line="276" w:lineRule="auto"/>
        <w:jc w:val="center"/>
        <w:rPr>
          <w:rFonts w:ascii="Arial" w:eastAsia="Arial" w:hAnsi="Arial" w:cs="Arial"/>
          <w:b/>
          <w:sz w:val="26"/>
          <w:szCs w:val="26"/>
          <w:lang w:eastAsia="es-MX"/>
        </w:rPr>
      </w:pPr>
      <w:r w:rsidRPr="008E0430">
        <w:rPr>
          <w:rFonts w:ascii="Arial" w:eastAsia="Arial" w:hAnsi="Arial" w:cs="Arial"/>
          <w:b/>
          <w:sz w:val="26"/>
          <w:szCs w:val="26"/>
          <w:lang w:eastAsia="es-MX"/>
        </w:rPr>
        <w:t>Dip. Teresa De Jesús Meraz García</w:t>
      </w:r>
    </w:p>
    <w:p w14:paraId="48CF615E" w14:textId="77777777" w:rsidR="008E0430" w:rsidRPr="008E0430" w:rsidRDefault="008E0430" w:rsidP="008E0430">
      <w:pPr>
        <w:spacing w:line="276" w:lineRule="auto"/>
        <w:jc w:val="center"/>
        <w:rPr>
          <w:rFonts w:ascii="Arial" w:eastAsia="Arial" w:hAnsi="Arial" w:cs="Arial"/>
          <w:b/>
          <w:sz w:val="26"/>
          <w:szCs w:val="26"/>
          <w:lang w:eastAsia="es-MX"/>
        </w:rPr>
      </w:pPr>
    </w:p>
    <w:p w14:paraId="56D73993" w14:textId="77777777" w:rsidR="008E0430" w:rsidRPr="008E0430" w:rsidRDefault="008E0430" w:rsidP="008E0430">
      <w:pPr>
        <w:spacing w:line="276" w:lineRule="auto"/>
        <w:jc w:val="center"/>
        <w:rPr>
          <w:rFonts w:ascii="Arial" w:eastAsia="Arial" w:hAnsi="Arial" w:cs="Arial"/>
          <w:b/>
          <w:sz w:val="26"/>
          <w:szCs w:val="26"/>
          <w:lang w:eastAsia="es-MX"/>
        </w:rPr>
      </w:pPr>
    </w:p>
    <w:p w14:paraId="19C8A1DC" w14:textId="77777777" w:rsidR="008E0430" w:rsidRPr="008E0430" w:rsidRDefault="008E0430" w:rsidP="008E0430">
      <w:pPr>
        <w:tabs>
          <w:tab w:val="left" w:pos="6668"/>
        </w:tabs>
        <w:spacing w:line="276" w:lineRule="auto"/>
        <w:rPr>
          <w:rFonts w:ascii="Arial" w:eastAsia="Arial" w:hAnsi="Arial" w:cs="Arial"/>
          <w:b/>
          <w:sz w:val="26"/>
          <w:szCs w:val="26"/>
          <w:lang w:eastAsia="es-MX"/>
        </w:rPr>
      </w:pPr>
      <w:r w:rsidRPr="008E0430">
        <w:rPr>
          <w:rFonts w:ascii="Arial" w:eastAsia="Arial" w:hAnsi="Arial" w:cs="Arial"/>
          <w:b/>
          <w:sz w:val="26"/>
          <w:szCs w:val="26"/>
          <w:lang w:eastAsia="es-MX"/>
        </w:rPr>
        <w:tab/>
      </w:r>
    </w:p>
    <w:p w14:paraId="40F62626" w14:textId="77777777" w:rsidR="008E0430" w:rsidRPr="008E0430" w:rsidRDefault="008E0430" w:rsidP="008E0430">
      <w:pPr>
        <w:spacing w:line="360" w:lineRule="auto"/>
        <w:jc w:val="center"/>
        <w:rPr>
          <w:rFonts w:ascii="Arial" w:hAnsi="Arial" w:cs="Arial"/>
          <w:b/>
          <w:sz w:val="26"/>
          <w:szCs w:val="26"/>
          <w:lang w:eastAsia="es-MX"/>
        </w:rPr>
      </w:pPr>
      <w:r w:rsidRPr="008E0430">
        <w:rPr>
          <w:rFonts w:ascii="Arial" w:eastAsia="Arial" w:hAnsi="Arial" w:cs="Arial"/>
          <w:b/>
          <w:sz w:val="26"/>
          <w:szCs w:val="26"/>
          <w:lang w:eastAsia="es-MX"/>
        </w:rPr>
        <w:t xml:space="preserve">Dip. </w:t>
      </w:r>
      <w:r w:rsidRPr="008E0430">
        <w:rPr>
          <w:rFonts w:ascii="Arial" w:hAnsi="Arial" w:cs="Arial"/>
          <w:b/>
          <w:sz w:val="26"/>
          <w:szCs w:val="26"/>
          <w:lang w:eastAsia="es-MX"/>
        </w:rPr>
        <w:t>Laura Francisca Aguilar Tabares</w:t>
      </w:r>
    </w:p>
    <w:p w14:paraId="3E22669B" w14:textId="77777777" w:rsidR="008E0430" w:rsidRPr="008E0430" w:rsidRDefault="008E0430" w:rsidP="008E0430">
      <w:pPr>
        <w:spacing w:line="360" w:lineRule="auto"/>
        <w:jc w:val="center"/>
        <w:rPr>
          <w:rFonts w:ascii="Arial" w:hAnsi="Arial" w:cs="Arial"/>
          <w:b/>
          <w:sz w:val="26"/>
          <w:szCs w:val="26"/>
          <w:lang w:eastAsia="es-MX"/>
        </w:rPr>
      </w:pPr>
    </w:p>
    <w:p w14:paraId="48C72A3D" w14:textId="77777777" w:rsidR="008E0430" w:rsidRPr="008E0430" w:rsidRDefault="008E0430" w:rsidP="008E0430">
      <w:pPr>
        <w:spacing w:line="360" w:lineRule="auto"/>
        <w:jc w:val="center"/>
        <w:rPr>
          <w:rFonts w:ascii="Arial" w:hAnsi="Arial" w:cs="Arial"/>
          <w:b/>
          <w:sz w:val="26"/>
          <w:szCs w:val="26"/>
          <w:lang w:eastAsia="es-MX"/>
        </w:rPr>
      </w:pPr>
    </w:p>
    <w:p w14:paraId="1BAC4F83" w14:textId="77777777" w:rsidR="008E0430" w:rsidRPr="008E0430" w:rsidRDefault="008E0430" w:rsidP="008E0430">
      <w:pPr>
        <w:spacing w:line="276" w:lineRule="auto"/>
        <w:jc w:val="center"/>
        <w:rPr>
          <w:rFonts w:ascii="Arial" w:hAnsi="Arial" w:cs="Arial"/>
          <w:b/>
          <w:sz w:val="26"/>
          <w:szCs w:val="26"/>
          <w:lang w:eastAsia="es-MX"/>
        </w:rPr>
      </w:pPr>
      <w:r w:rsidRPr="008E0430">
        <w:rPr>
          <w:rFonts w:ascii="Arial" w:eastAsia="Arial" w:hAnsi="Arial" w:cs="Arial"/>
          <w:b/>
          <w:sz w:val="26"/>
          <w:szCs w:val="26"/>
          <w:lang w:eastAsia="es-MX"/>
        </w:rPr>
        <w:t xml:space="preserve">Dip. Francisco Javier Cortez Gómez </w:t>
      </w:r>
    </w:p>
    <w:p w14:paraId="50B20CE2" w14:textId="77777777" w:rsidR="004834DF" w:rsidRPr="008E0430" w:rsidRDefault="004834DF" w:rsidP="004834DF">
      <w:pPr>
        <w:spacing w:after="160" w:line="276" w:lineRule="auto"/>
        <w:jc w:val="both"/>
        <w:rPr>
          <w:rFonts w:ascii="Arial" w:eastAsiaTheme="minorHAnsi" w:hAnsi="Arial" w:cs="Arial"/>
          <w:lang w:eastAsia="en-US"/>
        </w:rPr>
      </w:pPr>
    </w:p>
    <w:p w14:paraId="66A60CF5" w14:textId="77777777" w:rsidR="004834DF" w:rsidRPr="004834DF" w:rsidRDefault="004834DF" w:rsidP="004834DF">
      <w:pPr>
        <w:spacing w:after="160" w:line="276" w:lineRule="auto"/>
        <w:jc w:val="both"/>
        <w:rPr>
          <w:rFonts w:ascii="Arial" w:eastAsiaTheme="minorHAnsi" w:hAnsi="Arial" w:cs="Arial"/>
          <w:lang w:val="es-MX" w:eastAsia="en-US"/>
        </w:rPr>
      </w:pPr>
    </w:p>
    <w:p w14:paraId="0B4BEE45" w14:textId="77777777" w:rsidR="004834DF" w:rsidRPr="004834DF" w:rsidRDefault="004834DF" w:rsidP="004834DF">
      <w:pPr>
        <w:spacing w:after="160" w:line="276" w:lineRule="auto"/>
        <w:jc w:val="both"/>
        <w:rPr>
          <w:rFonts w:ascii="Arial" w:eastAsiaTheme="minorHAnsi" w:hAnsi="Arial" w:cs="Arial"/>
          <w:lang w:val="es-MX" w:eastAsia="en-US"/>
        </w:rPr>
      </w:pPr>
    </w:p>
    <w:p w14:paraId="7765F5FF" w14:textId="77777777" w:rsidR="005314A9" w:rsidRDefault="005314A9" w:rsidP="008E0430">
      <w:pPr>
        <w:spacing w:line="360" w:lineRule="auto"/>
        <w:jc w:val="both"/>
        <w:rPr>
          <w:rFonts w:ascii="Arial" w:eastAsia="Arial" w:hAnsi="Arial" w:cs="Arial"/>
          <w:sz w:val="28"/>
          <w:szCs w:val="28"/>
          <w:lang w:eastAsia="es-MX"/>
        </w:rPr>
        <w:sectPr w:rsidR="005314A9" w:rsidSect="0018559A">
          <w:footnotePr>
            <w:numRestart w:val="eachSect"/>
          </w:footnotePr>
          <w:pgSz w:w="12242" w:h="15842" w:code="1"/>
          <w:pgMar w:top="2268" w:right="1134" w:bottom="1134" w:left="1134" w:header="284" w:footer="567" w:gutter="0"/>
          <w:cols w:space="708"/>
          <w:docGrid w:linePitch="360"/>
        </w:sectPr>
      </w:pPr>
    </w:p>
    <w:p w14:paraId="59BE51FC" w14:textId="5E0EC344" w:rsidR="008E0430" w:rsidRPr="008E0430" w:rsidRDefault="008E0430" w:rsidP="008E0430">
      <w:pPr>
        <w:spacing w:line="360" w:lineRule="auto"/>
        <w:jc w:val="both"/>
        <w:rPr>
          <w:rFonts w:ascii="Arial" w:eastAsia="Arial" w:hAnsi="Arial" w:cs="Arial"/>
          <w:sz w:val="28"/>
          <w:szCs w:val="28"/>
          <w:lang w:eastAsia="es-MX"/>
        </w:rPr>
      </w:pPr>
      <w:r w:rsidRPr="008E0430">
        <w:rPr>
          <w:rFonts w:ascii="Arial" w:eastAsia="Arial" w:hAnsi="Arial" w:cs="Arial"/>
          <w:sz w:val="28"/>
          <w:szCs w:val="28"/>
          <w:lang w:eastAsia="es-MX"/>
        </w:rPr>
        <w:lastRenderedPageBreak/>
        <w:t xml:space="preserve">H.  PLENO DEL CONGRESO DEL ESTADO </w:t>
      </w:r>
    </w:p>
    <w:p w14:paraId="755C20F0" w14:textId="77777777" w:rsidR="008E0430" w:rsidRPr="008E0430" w:rsidRDefault="008E0430" w:rsidP="008E0430">
      <w:pPr>
        <w:spacing w:line="360" w:lineRule="auto"/>
        <w:jc w:val="both"/>
        <w:rPr>
          <w:rFonts w:ascii="Arial" w:eastAsia="Arial" w:hAnsi="Arial" w:cs="Arial"/>
          <w:sz w:val="28"/>
          <w:szCs w:val="28"/>
          <w:lang w:eastAsia="es-MX"/>
        </w:rPr>
      </w:pPr>
      <w:r w:rsidRPr="008E0430">
        <w:rPr>
          <w:rFonts w:ascii="Arial" w:eastAsia="Arial" w:hAnsi="Arial" w:cs="Arial"/>
          <w:sz w:val="28"/>
          <w:szCs w:val="28"/>
          <w:lang w:eastAsia="es-MX"/>
        </w:rPr>
        <w:t>DE COAHUILA DE ZARAGOZA.</w:t>
      </w:r>
    </w:p>
    <w:p w14:paraId="6A6882B5" w14:textId="77777777" w:rsidR="008E0430" w:rsidRPr="008E0430" w:rsidRDefault="008E0430" w:rsidP="008E0430">
      <w:pPr>
        <w:spacing w:line="360" w:lineRule="auto"/>
        <w:jc w:val="both"/>
        <w:rPr>
          <w:rFonts w:ascii="Arial" w:eastAsia="Arial" w:hAnsi="Arial" w:cs="Arial"/>
          <w:sz w:val="28"/>
          <w:szCs w:val="28"/>
          <w:lang w:eastAsia="es-MX"/>
        </w:rPr>
      </w:pPr>
      <w:r w:rsidRPr="008E0430">
        <w:rPr>
          <w:rFonts w:ascii="Arial" w:eastAsia="Arial" w:hAnsi="Arial" w:cs="Arial"/>
          <w:sz w:val="28"/>
          <w:szCs w:val="28"/>
          <w:lang w:eastAsia="es-MX"/>
        </w:rPr>
        <w:t xml:space="preserve">PRESENTE. – </w:t>
      </w:r>
    </w:p>
    <w:p w14:paraId="466B4CC5" w14:textId="77777777" w:rsidR="008E0430" w:rsidRPr="008E0430" w:rsidRDefault="008E0430" w:rsidP="008E0430">
      <w:pPr>
        <w:spacing w:line="360" w:lineRule="auto"/>
        <w:jc w:val="both"/>
        <w:rPr>
          <w:rFonts w:ascii="Arial" w:eastAsia="Arial" w:hAnsi="Arial" w:cs="Arial"/>
          <w:sz w:val="28"/>
          <w:szCs w:val="28"/>
          <w:lang w:eastAsia="es-MX"/>
        </w:rPr>
      </w:pPr>
    </w:p>
    <w:p w14:paraId="1D6CF471" w14:textId="77777777" w:rsidR="008E0430" w:rsidRPr="008E0430" w:rsidRDefault="008E0430" w:rsidP="008E0430">
      <w:pPr>
        <w:spacing w:line="360" w:lineRule="auto"/>
        <w:jc w:val="both"/>
        <w:rPr>
          <w:rFonts w:ascii="Arial" w:eastAsia="Arial" w:hAnsi="Arial" w:cs="Arial"/>
          <w:b/>
          <w:u w:val="single"/>
          <w:lang w:eastAsia="es-MX"/>
        </w:rPr>
      </w:pPr>
      <w:r w:rsidRPr="008E0430">
        <w:rPr>
          <w:rFonts w:ascii="Arial" w:eastAsia="Arial" w:hAnsi="Arial" w:cs="Arial"/>
          <w:b/>
          <w:lang w:eastAsia="es-MX"/>
        </w:rPr>
        <w:t xml:space="preserve">Proposición con Punto de Acuerdo que presenta el Diputada Luz Natalia Virgil Orona, conjuntamente con los diputados integrantes del Grupo Parlamentario, del Partido Acción Nacional, con objeto de que este H.  Pleno envíe un exhorto al Secretario de Infraestructura, Desarrollo Urbano y Movilidad, y al titular del Ejecutivo, C. Miguel Ángel Riquelme Solís, para que administren los recursos de Coahuila de forma eficiente, privilegiando la inversión pública y no el gasto corriente; lo anterior con base en la siguiente: </w:t>
      </w:r>
    </w:p>
    <w:p w14:paraId="77EA427A" w14:textId="77777777" w:rsidR="008E0430" w:rsidRPr="008E0430" w:rsidRDefault="008E0430" w:rsidP="008E0430">
      <w:pPr>
        <w:spacing w:line="360" w:lineRule="auto"/>
        <w:jc w:val="both"/>
        <w:rPr>
          <w:rFonts w:ascii="Arial" w:eastAsia="Arial" w:hAnsi="Arial" w:cs="Arial"/>
          <w:lang w:eastAsia="es-MX"/>
        </w:rPr>
      </w:pPr>
    </w:p>
    <w:p w14:paraId="710541B2" w14:textId="77777777" w:rsidR="008E0430" w:rsidRPr="008E0430" w:rsidRDefault="008E0430" w:rsidP="008E0430">
      <w:pPr>
        <w:spacing w:line="360" w:lineRule="auto"/>
        <w:jc w:val="center"/>
        <w:rPr>
          <w:rFonts w:ascii="Arial" w:eastAsia="Arial" w:hAnsi="Arial" w:cs="Arial"/>
          <w:b/>
          <w:lang w:eastAsia="es-MX"/>
        </w:rPr>
      </w:pPr>
      <w:r w:rsidRPr="008E0430">
        <w:rPr>
          <w:rFonts w:ascii="Arial" w:eastAsia="Arial" w:hAnsi="Arial" w:cs="Arial"/>
          <w:b/>
          <w:lang w:eastAsia="es-MX"/>
        </w:rPr>
        <w:t>Exposición de Motivos</w:t>
      </w:r>
    </w:p>
    <w:p w14:paraId="71B641C5" w14:textId="77777777" w:rsidR="008E0430" w:rsidRPr="008E0430" w:rsidRDefault="008E0430" w:rsidP="008E0430">
      <w:pPr>
        <w:spacing w:line="360" w:lineRule="auto"/>
        <w:jc w:val="both"/>
        <w:rPr>
          <w:rFonts w:ascii="Arial" w:eastAsia="Arial" w:hAnsi="Arial" w:cs="Arial"/>
          <w:color w:val="201F1E"/>
          <w:highlight w:val="white"/>
          <w:lang w:eastAsia="es-MX"/>
        </w:rPr>
      </w:pPr>
      <w:r w:rsidRPr="008E0430">
        <w:rPr>
          <w:rFonts w:ascii="Arial" w:eastAsia="Arial" w:hAnsi="Arial" w:cs="Arial"/>
          <w:color w:val="201F1E"/>
          <w:highlight w:val="white"/>
          <w:lang w:eastAsia="es-MX"/>
        </w:rPr>
        <w:t xml:space="preserve">Con base a la información pública relacionada a la Ley de Acceso a la Información que se disponible en la página web de la Secretaría de Finanzas del Estado de Coahuila,  “Anexo 28 “, Estado analítico del ejercicio del presupuesto de egresos, clasificador por objeto de gasto (capítulo y concepto) del 1 de enero al 30 de septiembre de 2021; se desprende que el Estado ha sido ineficiente de administrar las finanzas públicas porque  a privilegiado el gasto corriente dejando la inversión pública prácticamente inmóvil. </w:t>
      </w:r>
    </w:p>
    <w:p w14:paraId="7806295C" w14:textId="77777777" w:rsidR="008E0430" w:rsidRPr="008E0430" w:rsidRDefault="008E0430" w:rsidP="008E0430">
      <w:pPr>
        <w:spacing w:line="360" w:lineRule="auto"/>
        <w:jc w:val="both"/>
        <w:rPr>
          <w:rFonts w:ascii="Arial" w:eastAsia="Arial" w:hAnsi="Arial" w:cs="Arial"/>
          <w:color w:val="201F1E"/>
          <w:highlight w:val="white"/>
          <w:lang w:eastAsia="es-MX"/>
        </w:rPr>
      </w:pPr>
    </w:p>
    <w:p w14:paraId="1F6DA5EF" w14:textId="77777777" w:rsidR="008E0430" w:rsidRPr="008E0430" w:rsidRDefault="008E0430" w:rsidP="008E0430">
      <w:pPr>
        <w:spacing w:line="360" w:lineRule="auto"/>
        <w:jc w:val="both"/>
        <w:rPr>
          <w:rFonts w:ascii="Arial" w:eastAsia="Arial" w:hAnsi="Arial" w:cs="Arial"/>
          <w:color w:val="201F1E"/>
          <w:highlight w:val="white"/>
          <w:lang w:eastAsia="es-MX"/>
        </w:rPr>
      </w:pPr>
      <w:r w:rsidRPr="008E0430">
        <w:rPr>
          <w:rFonts w:ascii="Arial" w:eastAsia="Arial" w:hAnsi="Arial" w:cs="Arial"/>
          <w:color w:val="201F1E"/>
          <w:highlight w:val="white"/>
          <w:lang w:eastAsia="es-MX"/>
        </w:rPr>
        <w:t>Con apenas un 6 por ciento del total del presupuesto asignado equivalente al importe de $3,402,994,831.50 pesos, importe superado por el gasto de deuda por $4,035,030,003.36 pesos; el Estado de Coahuila sido incapaz de ejercerlo, pues dicha cantidad ha sido disminuida sin justificación alguna, sin embargo, ha privilegiado el gasto corriente, como una abultada nómina de más de 17 mil millones de pesos, y elevados gastos en materia de servicios de asesorías, honorarios, proyectos, etc.</w:t>
      </w:r>
    </w:p>
    <w:p w14:paraId="4C8390E0" w14:textId="77777777" w:rsidR="008E0430" w:rsidRPr="008E0430" w:rsidRDefault="008E0430" w:rsidP="008E0430">
      <w:pPr>
        <w:spacing w:line="360" w:lineRule="auto"/>
        <w:jc w:val="both"/>
        <w:rPr>
          <w:rFonts w:ascii="Arial" w:eastAsia="Arial" w:hAnsi="Arial" w:cs="Arial"/>
          <w:color w:val="201F1E"/>
          <w:highlight w:val="white"/>
          <w:lang w:eastAsia="es-MX"/>
        </w:rPr>
      </w:pPr>
      <w:r w:rsidRPr="008E0430">
        <w:rPr>
          <w:rFonts w:ascii="Arial" w:eastAsia="Arial" w:hAnsi="Arial" w:cs="Arial"/>
          <w:color w:val="201F1E"/>
          <w:lang w:eastAsia="es-MX"/>
        </w:rPr>
        <w:br/>
      </w:r>
      <w:r w:rsidRPr="008E0430">
        <w:rPr>
          <w:rFonts w:ascii="Arial" w:eastAsia="Arial" w:hAnsi="Arial" w:cs="Arial"/>
          <w:color w:val="201F1E"/>
          <w:highlight w:val="white"/>
          <w:lang w:eastAsia="es-MX"/>
        </w:rPr>
        <w:t xml:space="preserve">A pesar de un presupuesto modificado al alza de $55,940,318,937.68 pesos, al término del </w:t>
      </w:r>
      <w:r w:rsidRPr="008E0430">
        <w:rPr>
          <w:rFonts w:ascii="Arial" w:eastAsia="Arial" w:hAnsi="Arial" w:cs="Arial"/>
          <w:color w:val="201F1E"/>
          <w:highlight w:val="white"/>
          <w:lang w:eastAsia="es-MX"/>
        </w:rPr>
        <w:lastRenderedPageBreak/>
        <w:t>tercer trimestre del ejercicio, la inversión pública productiva que genere empleos y condiciones de progreso para el Estado se encuentra rezagada.</w:t>
      </w:r>
    </w:p>
    <w:p w14:paraId="6E59AD0D" w14:textId="77777777" w:rsidR="008E0430" w:rsidRPr="008E0430" w:rsidRDefault="008E0430" w:rsidP="008E0430">
      <w:pPr>
        <w:spacing w:line="360" w:lineRule="auto"/>
        <w:jc w:val="both"/>
        <w:rPr>
          <w:rFonts w:ascii="Arial" w:eastAsia="Arial" w:hAnsi="Arial" w:cs="Arial"/>
          <w:lang w:eastAsia="es-MX"/>
        </w:rPr>
      </w:pPr>
    </w:p>
    <w:p w14:paraId="0150B719" w14:textId="77777777" w:rsidR="008E0430" w:rsidRPr="008E0430" w:rsidRDefault="008E0430" w:rsidP="008E0430">
      <w:pPr>
        <w:spacing w:line="360" w:lineRule="auto"/>
        <w:jc w:val="both"/>
        <w:rPr>
          <w:rFonts w:ascii="Arial" w:eastAsia="Arial" w:hAnsi="Arial" w:cs="Arial"/>
          <w:lang w:eastAsia="es-MX"/>
        </w:rPr>
      </w:pPr>
      <w:r w:rsidRPr="008E0430">
        <w:rPr>
          <w:rFonts w:ascii="Arial" w:eastAsia="Arial" w:hAnsi="Arial" w:cs="Arial"/>
          <w:lang w:eastAsia="es-MX"/>
        </w:rPr>
        <w:t xml:space="preserve">Por las razones expuestas, presentamos a esta soberanía la siguiente: </w:t>
      </w:r>
    </w:p>
    <w:p w14:paraId="108CF8CD" w14:textId="77777777" w:rsidR="008E0430" w:rsidRPr="008E0430" w:rsidRDefault="008E0430" w:rsidP="008E0430">
      <w:pPr>
        <w:spacing w:line="360" w:lineRule="auto"/>
        <w:jc w:val="both"/>
        <w:rPr>
          <w:rFonts w:ascii="Arial" w:eastAsia="Arial" w:hAnsi="Arial" w:cs="Arial"/>
          <w:lang w:eastAsia="es-MX"/>
        </w:rPr>
      </w:pPr>
    </w:p>
    <w:p w14:paraId="0B31853A" w14:textId="77777777" w:rsidR="008E0430" w:rsidRPr="008E0430" w:rsidRDefault="008E0430" w:rsidP="008E0430">
      <w:pPr>
        <w:spacing w:line="360" w:lineRule="auto"/>
        <w:jc w:val="center"/>
        <w:rPr>
          <w:rFonts w:ascii="Arial" w:eastAsia="Arial" w:hAnsi="Arial" w:cs="Arial"/>
          <w:b/>
          <w:lang w:eastAsia="es-MX"/>
        </w:rPr>
      </w:pPr>
      <w:r w:rsidRPr="008E0430">
        <w:rPr>
          <w:rFonts w:ascii="Arial" w:eastAsia="Arial" w:hAnsi="Arial" w:cs="Arial"/>
          <w:b/>
          <w:lang w:eastAsia="es-MX"/>
        </w:rPr>
        <w:t>Proposición con Puntos de Acuerdo</w:t>
      </w:r>
    </w:p>
    <w:p w14:paraId="05D0BC42" w14:textId="77777777" w:rsidR="008E0430" w:rsidRPr="008E0430" w:rsidRDefault="008E0430" w:rsidP="008E0430">
      <w:pPr>
        <w:spacing w:line="360" w:lineRule="auto"/>
        <w:jc w:val="center"/>
        <w:rPr>
          <w:rFonts w:ascii="Arial" w:eastAsia="Arial" w:hAnsi="Arial" w:cs="Arial"/>
          <w:lang w:eastAsia="es-MX"/>
        </w:rPr>
      </w:pPr>
    </w:p>
    <w:p w14:paraId="33D2D1F5" w14:textId="77777777" w:rsidR="008E0430" w:rsidRPr="008E0430" w:rsidRDefault="008E0430" w:rsidP="008E0430">
      <w:pPr>
        <w:spacing w:line="360" w:lineRule="auto"/>
        <w:jc w:val="both"/>
        <w:rPr>
          <w:rFonts w:ascii="Arial" w:eastAsia="Arial" w:hAnsi="Arial" w:cs="Arial"/>
          <w:lang w:eastAsia="es-MX"/>
        </w:rPr>
      </w:pPr>
      <w:r w:rsidRPr="008E0430">
        <w:rPr>
          <w:rFonts w:ascii="Arial" w:eastAsia="Arial" w:hAnsi="Arial" w:cs="Arial"/>
          <w:lang w:eastAsia="es-MX"/>
        </w:rPr>
        <w:t>Que, por las características del caso, solicitamos que sea resuelta en la vía de urgente y obvia resolución.</w:t>
      </w:r>
    </w:p>
    <w:p w14:paraId="39CD7903" w14:textId="77777777" w:rsidR="008E0430" w:rsidRPr="008E0430" w:rsidRDefault="008E0430" w:rsidP="008E0430">
      <w:pPr>
        <w:spacing w:line="360" w:lineRule="auto"/>
        <w:jc w:val="both"/>
        <w:rPr>
          <w:rFonts w:ascii="Arial" w:eastAsia="Arial" w:hAnsi="Arial" w:cs="Arial"/>
          <w:lang w:eastAsia="es-MX"/>
        </w:rPr>
      </w:pPr>
    </w:p>
    <w:p w14:paraId="1AA8317C" w14:textId="77777777" w:rsidR="008E0430" w:rsidRPr="008E0430" w:rsidRDefault="008E0430" w:rsidP="008E0430">
      <w:pPr>
        <w:spacing w:line="360" w:lineRule="auto"/>
        <w:jc w:val="both"/>
        <w:rPr>
          <w:rFonts w:ascii="Arial" w:eastAsia="Arial" w:hAnsi="Arial" w:cs="Arial"/>
          <w:b/>
          <w:lang w:eastAsia="es-MX"/>
        </w:rPr>
      </w:pPr>
      <w:r w:rsidRPr="008E0430">
        <w:rPr>
          <w:rFonts w:ascii="Arial" w:eastAsia="Arial" w:hAnsi="Arial" w:cs="Arial"/>
          <w:b/>
          <w:lang w:eastAsia="es-MX"/>
        </w:rPr>
        <w:t>ÚNICO. -  Este H.  Pleno envía un atento exhorto al Secretario de Infraestructura, Desarrollo Urbano y Movilidad, y al titular del Ejecutivo, C. Miguel Ángel Riquelme Solís, para que administren los recursos de Coahuila de forma eficiente, privilegiando la inversión pública y no el gasto corriente.</w:t>
      </w:r>
    </w:p>
    <w:p w14:paraId="417F257C" w14:textId="77777777" w:rsidR="008E0430" w:rsidRPr="008E0430" w:rsidRDefault="008E0430" w:rsidP="008E0430">
      <w:pPr>
        <w:spacing w:line="360" w:lineRule="auto"/>
        <w:jc w:val="both"/>
        <w:rPr>
          <w:rFonts w:ascii="Arial" w:eastAsia="Arial" w:hAnsi="Arial" w:cs="Arial"/>
          <w:lang w:eastAsia="es-MX"/>
        </w:rPr>
      </w:pPr>
    </w:p>
    <w:p w14:paraId="45CDCBCE" w14:textId="77777777" w:rsidR="008E0430" w:rsidRPr="008E0430" w:rsidRDefault="008E0430" w:rsidP="008E0430">
      <w:pPr>
        <w:spacing w:line="360" w:lineRule="auto"/>
        <w:jc w:val="both"/>
        <w:rPr>
          <w:rFonts w:ascii="Arial" w:eastAsia="Arial" w:hAnsi="Arial" w:cs="Arial"/>
          <w:lang w:eastAsia="es-MX"/>
        </w:rPr>
      </w:pPr>
      <w:r w:rsidRPr="008E0430">
        <w:rPr>
          <w:rFonts w:ascii="Arial" w:eastAsia="Arial" w:hAnsi="Arial" w:cs="Arial"/>
          <w:lang w:eastAsia="es-MX"/>
        </w:rPr>
        <w:t xml:space="preserve">Fundamos esta petición en los artículos 21, Fracción VI, 179, 180 y 182 de La Ley Orgánica del Congreso del Estado de Coahuila de Zaragoza. </w:t>
      </w:r>
    </w:p>
    <w:p w14:paraId="03107BCD" w14:textId="77777777" w:rsidR="008E0430" w:rsidRPr="008E0430" w:rsidRDefault="008E0430" w:rsidP="008E0430">
      <w:pPr>
        <w:spacing w:line="360" w:lineRule="auto"/>
        <w:jc w:val="both"/>
        <w:rPr>
          <w:rFonts w:ascii="Arial" w:eastAsia="Arial" w:hAnsi="Arial" w:cs="Arial"/>
          <w:lang w:eastAsia="es-MX"/>
        </w:rPr>
      </w:pPr>
    </w:p>
    <w:p w14:paraId="2A6A1269" w14:textId="77777777" w:rsidR="008E0430" w:rsidRPr="008E0430" w:rsidRDefault="008E0430" w:rsidP="008E0430">
      <w:pPr>
        <w:spacing w:line="360" w:lineRule="auto"/>
        <w:jc w:val="center"/>
        <w:rPr>
          <w:rFonts w:ascii="Arial" w:eastAsia="Arial" w:hAnsi="Arial" w:cs="Arial"/>
          <w:b/>
          <w:lang w:eastAsia="es-MX"/>
        </w:rPr>
      </w:pPr>
      <w:r w:rsidRPr="008E0430">
        <w:rPr>
          <w:rFonts w:ascii="Arial" w:eastAsia="Arial" w:hAnsi="Arial" w:cs="Arial"/>
          <w:b/>
          <w:lang w:eastAsia="es-MX"/>
        </w:rPr>
        <w:t>ATENTAMENTE</w:t>
      </w:r>
    </w:p>
    <w:p w14:paraId="4250FCB2" w14:textId="77777777" w:rsidR="008E0430" w:rsidRPr="008E0430" w:rsidRDefault="008E0430" w:rsidP="008E0430">
      <w:pPr>
        <w:spacing w:line="360" w:lineRule="auto"/>
        <w:jc w:val="both"/>
        <w:rPr>
          <w:rFonts w:ascii="Arial" w:eastAsia="Arial" w:hAnsi="Arial" w:cs="Arial"/>
          <w:b/>
          <w:lang w:eastAsia="es-MX"/>
        </w:rPr>
      </w:pPr>
    </w:p>
    <w:p w14:paraId="37FB0C23" w14:textId="77777777" w:rsidR="008E0430" w:rsidRPr="008E0430" w:rsidRDefault="008E0430" w:rsidP="008E0430">
      <w:pPr>
        <w:spacing w:line="360" w:lineRule="auto"/>
        <w:jc w:val="center"/>
        <w:rPr>
          <w:rFonts w:ascii="Arial" w:eastAsia="Arial" w:hAnsi="Arial" w:cs="Arial"/>
          <w:b/>
          <w:lang w:eastAsia="es-MX"/>
        </w:rPr>
      </w:pPr>
      <w:r w:rsidRPr="008E0430">
        <w:rPr>
          <w:rFonts w:ascii="Arial" w:eastAsia="Arial" w:hAnsi="Arial" w:cs="Arial"/>
          <w:b/>
          <w:lang w:eastAsia="es-MX"/>
        </w:rPr>
        <w:t xml:space="preserve">“Por una patria ordenada y generosa y una vida mejor </w:t>
      </w:r>
    </w:p>
    <w:p w14:paraId="350D5B87" w14:textId="77777777" w:rsidR="008E0430" w:rsidRPr="008E0430" w:rsidRDefault="008E0430" w:rsidP="008E0430">
      <w:pPr>
        <w:spacing w:line="360" w:lineRule="auto"/>
        <w:jc w:val="center"/>
        <w:rPr>
          <w:rFonts w:ascii="Arial" w:eastAsia="Arial" w:hAnsi="Arial" w:cs="Arial"/>
          <w:b/>
          <w:lang w:eastAsia="es-MX"/>
        </w:rPr>
      </w:pPr>
      <w:r w:rsidRPr="008E0430">
        <w:rPr>
          <w:rFonts w:ascii="Arial" w:eastAsia="Arial" w:hAnsi="Arial" w:cs="Arial"/>
          <w:b/>
          <w:lang w:eastAsia="es-MX"/>
        </w:rPr>
        <w:t xml:space="preserve">y más digna para todos”. </w:t>
      </w:r>
    </w:p>
    <w:p w14:paraId="5C7D2874" w14:textId="77777777" w:rsidR="008E0430" w:rsidRPr="008E0430" w:rsidRDefault="008E0430" w:rsidP="008E0430">
      <w:pPr>
        <w:spacing w:line="360" w:lineRule="auto"/>
        <w:jc w:val="center"/>
        <w:rPr>
          <w:rFonts w:ascii="Arial" w:eastAsia="Arial" w:hAnsi="Arial" w:cs="Arial"/>
          <w:b/>
          <w:lang w:eastAsia="es-MX"/>
        </w:rPr>
      </w:pPr>
      <w:r w:rsidRPr="008E0430">
        <w:rPr>
          <w:rFonts w:ascii="Arial" w:eastAsia="Arial" w:hAnsi="Arial" w:cs="Arial"/>
          <w:b/>
          <w:lang w:eastAsia="es-MX"/>
        </w:rPr>
        <w:t xml:space="preserve">Grupo Parlamentario “Carlos Alberto Páez Falcón” </w:t>
      </w:r>
    </w:p>
    <w:p w14:paraId="4885BEE2" w14:textId="77777777" w:rsidR="008E0430" w:rsidRPr="008E0430" w:rsidRDefault="008E0430" w:rsidP="008E0430">
      <w:pPr>
        <w:spacing w:line="360" w:lineRule="auto"/>
        <w:jc w:val="center"/>
        <w:rPr>
          <w:rFonts w:ascii="Arial" w:eastAsia="Arial" w:hAnsi="Arial" w:cs="Arial"/>
          <w:b/>
          <w:lang w:eastAsia="es-MX"/>
        </w:rPr>
      </w:pPr>
      <w:r w:rsidRPr="008E0430">
        <w:rPr>
          <w:rFonts w:ascii="Arial" w:eastAsia="Arial" w:hAnsi="Arial" w:cs="Arial"/>
          <w:b/>
          <w:lang w:eastAsia="es-MX"/>
        </w:rPr>
        <w:t xml:space="preserve">del Partido Acción Nacional. </w:t>
      </w:r>
    </w:p>
    <w:p w14:paraId="5D1C9B62" w14:textId="77777777" w:rsidR="008E0430" w:rsidRPr="008E0430" w:rsidRDefault="008E0430" w:rsidP="008E0430">
      <w:pPr>
        <w:spacing w:line="360" w:lineRule="auto"/>
        <w:jc w:val="both"/>
        <w:rPr>
          <w:rFonts w:ascii="Arial" w:eastAsia="Arial" w:hAnsi="Arial" w:cs="Arial"/>
          <w:lang w:eastAsia="es-MX"/>
        </w:rPr>
      </w:pPr>
    </w:p>
    <w:p w14:paraId="2D81D9B7" w14:textId="77777777" w:rsidR="008E0430" w:rsidRPr="008E0430" w:rsidRDefault="008E0430" w:rsidP="008E0430">
      <w:pPr>
        <w:spacing w:line="360" w:lineRule="auto"/>
        <w:jc w:val="center"/>
        <w:rPr>
          <w:rFonts w:ascii="Arial" w:eastAsia="Arial" w:hAnsi="Arial" w:cs="Arial"/>
          <w:lang w:eastAsia="es-MX"/>
        </w:rPr>
      </w:pPr>
      <w:r w:rsidRPr="008E0430">
        <w:rPr>
          <w:rFonts w:ascii="Arial" w:eastAsia="Arial" w:hAnsi="Arial" w:cs="Arial"/>
          <w:lang w:eastAsia="es-MX"/>
        </w:rPr>
        <w:t>Saltillo, Coahuila de Zaragoza, 17 de noviembre de 2021</w:t>
      </w:r>
    </w:p>
    <w:p w14:paraId="698A1686" w14:textId="0AC6CF78" w:rsidR="008E0430" w:rsidRPr="008E0430" w:rsidRDefault="008E0430" w:rsidP="008E0430">
      <w:pPr>
        <w:spacing w:line="360" w:lineRule="auto"/>
        <w:jc w:val="both"/>
        <w:rPr>
          <w:rFonts w:ascii="Arial" w:eastAsia="Arial" w:hAnsi="Arial" w:cs="Arial"/>
          <w:lang w:eastAsia="es-MX"/>
        </w:rPr>
      </w:pPr>
      <w:r w:rsidRPr="008E0430">
        <w:rPr>
          <w:rFonts w:ascii="Arial" w:eastAsia="Arial" w:hAnsi="Arial" w:cs="Arial"/>
          <w:lang w:eastAsia="es-MX"/>
        </w:rPr>
        <w:t xml:space="preserve">  </w:t>
      </w:r>
    </w:p>
    <w:p w14:paraId="718EF2BC" w14:textId="77777777" w:rsidR="008E0430" w:rsidRPr="008E0430" w:rsidRDefault="008E0430" w:rsidP="008E0430">
      <w:pPr>
        <w:spacing w:line="360" w:lineRule="auto"/>
        <w:jc w:val="both"/>
        <w:rPr>
          <w:rFonts w:ascii="Arial" w:eastAsia="Arial" w:hAnsi="Arial" w:cs="Arial"/>
          <w:lang w:eastAsia="es-MX"/>
        </w:rPr>
      </w:pPr>
    </w:p>
    <w:p w14:paraId="14031142" w14:textId="77777777" w:rsidR="008E0430" w:rsidRPr="008E0430" w:rsidRDefault="008E0430" w:rsidP="008E0430">
      <w:pPr>
        <w:spacing w:line="360" w:lineRule="auto"/>
        <w:jc w:val="center"/>
        <w:rPr>
          <w:rFonts w:ascii="Arial" w:eastAsia="Arial" w:hAnsi="Arial" w:cs="Arial"/>
          <w:lang w:eastAsia="es-MX"/>
        </w:rPr>
      </w:pPr>
    </w:p>
    <w:p w14:paraId="54B9C74C" w14:textId="19CDE494" w:rsidR="008E0430" w:rsidRPr="008E0430" w:rsidRDefault="008E0430" w:rsidP="008E0430">
      <w:pPr>
        <w:spacing w:line="360" w:lineRule="auto"/>
        <w:jc w:val="center"/>
        <w:rPr>
          <w:rFonts w:ascii="Arial" w:eastAsia="Arial" w:hAnsi="Arial" w:cs="Arial"/>
          <w:lang w:eastAsia="es-MX"/>
        </w:rPr>
      </w:pPr>
      <w:r w:rsidRPr="008E0430">
        <w:rPr>
          <w:rFonts w:ascii="Arial" w:eastAsia="Arial" w:hAnsi="Arial" w:cs="Arial"/>
          <w:lang w:eastAsia="es-MX"/>
        </w:rPr>
        <w:t>DIP. LUZ NATLIA VIRGIL ORONA</w:t>
      </w:r>
    </w:p>
    <w:p w14:paraId="761FA2E5" w14:textId="64728E67" w:rsidR="008E0430" w:rsidRPr="008E0430" w:rsidRDefault="008E0430" w:rsidP="008E0430">
      <w:pPr>
        <w:spacing w:line="360" w:lineRule="auto"/>
        <w:jc w:val="center"/>
        <w:rPr>
          <w:rFonts w:ascii="Arial" w:eastAsia="Arial" w:hAnsi="Arial" w:cs="Arial"/>
          <w:lang w:eastAsia="es-MX"/>
        </w:rPr>
      </w:pPr>
    </w:p>
    <w:p w14:paraId="36B927CC" w14:textId="77777777" w:rsidR="008E0430" w:rsidRPr="008E0430" w:rsidRDefault="008E0430" w:rsidP="008E0430">
      <w:pPr>
        <w:spacing w:line="360" w:lineRule="auto"/>
        <w:jc w:val="center"/>
        <w:rPr>
          <w:rFonts w:ascii="Arial" w:eastAsia="Arial" w:hAnsi="Arial" w:cs="Arial"/>
          <w:lang w:eastAsia="es-MX"/>
        </w:rPr>
      </w:pPr>
    </w:p>
    <w:p w14:paraId="783899A5" w14:textId="77777777" w:rsidR="008E0430" w:rsidRPr="008E0430" w:rsidRDefault="008E0430" w:rsidP="008E0430">
      <w:pPr>
        <w:spacing w:line="360" w:lineRule="auto"/>
        <w:jc w:val="both"/>
        <w:rPr>
          <w:rFonts w:ascii="Arial" w:eastAsia="Arial" w:hAnsi="Arial" w:cs="Arial"/>
          <w:lang w:eastAsia="es-MX"/>
        </w:rPr>
      </w:pPr>
    </w:p>
    <w:p w14:paraId="2E6B354B" w14:textId="77777777" w:rsidR="008E0430" w:rsidRPr="008E0430" w:rsidRDefault="008E0430" w:rsidP="008E0430">
      <w:pPr>
        <w:spacing w:line="360" w:lineRule="auto"/>
        <w:jc w:val="both"/>
        <w:rPr>
          <w:rFonts w:ascii="Arial" w:eastAsia="Arial" w:hAnsi="Arial" w:cs="Arial"/>
          <w:lang w:eastAsia="es-MX"/>
        </w:rPr>
      </w:pPr>
    </w:p>
    <w:p w14:paraId="61E85CE1" w14:textId="77777777" w:rsidR="008E0430" w:rsidRPr="008E0430" w:rsidRDefault="008E0430" w:rsidP="008E0430">
      <w:pPr>
        <w:spacing w:line="360" w:lineRule="auto"/>
        <w:jc w:val="both"/>
        <w:rPr>
          <w:rFonts w:ascii="Arial" w:eastAsia="Arial" w:hAnsi="Arial" w:cs="Arial"/>
          <w:lang w:eastAsia="es-MX"/>
        </w:rPr>
      </w:pPr>
      <w:r w:rsidRPr="008E0430">
        <w:rPr>
          <w:rFonts w:ascii="Arial" w:eastAsia="Arial" w:hAnsi="Arial" w:cs="Arial"/>
          <w:lang w:eastAsia="es-MX"/>
        </w:rPr>
        <w:t xml:space="preserve">       ____________________</w:t>
      </w:r>
      <w:r w:rsidRPr="008E0430">
        <w:rPr>
          <w:rFonts w:ascii="Arial" w:eastAsia="Arial" w:hAnsi="Arial" w:cs="Arial"/>
          <w:lang w:eastAsia="es-MX"/>
        </w:rPr>
        <w:tab/>
      </w:r>
      <w:r w:rsidRPr="008E0430">
        <w:rPr>
          <w:rFonts w:ascii="Arial" w:eastAsia="Arial" w:hAnsi="Arial" w:cs="Arial"/>
          <w:lang w:eastAsia="es-MX"/>
        </w:rPr>
        <w:tab/>
      </w:r>
      <w:r w:rsidRPr="008E0430">
        <w:rPr>
          <w:rFonts w:ascii="Arial" w:eastAsia="Arial" w:hAnsi="Arial" w:cs="Arial"/>
          <w:lang w:eastAsia="es-MX"/>
        </w:rPr>
        <w:tab/>
      </w:r>
      <w:r w:rsidRPr="008E0430">
        <w:rPr>
          <w:rFonts w:ascii="Arial" w:eastAsia="Arial" w:hAnsi="Arial" w:cs="Arial"/>
          <w:lang w:eastAsia="es-MX"/>
        </w:rPr>
        <w:tab/>
        <w:t xml:space="preserve"> __________________</w:t>
      </w:r>
    </w:p>
    <w:p w14:paraId="2A400D64" w14:textId="77777777" w:rsidR="008E0430" w:rsidRPr="008E0430" w:rsidRDefault="008E0430" w:rsidP="008E0430">
      <w:pPr>
        <w:spacing w:line="360" w:lineRule="auto"/>
        <w:jc w:val="center"/>
        <w:rPr>
          <w:rFonts w:ascii="Arial" w:eastAsia="Arial" w:hAnsi="Arial" w:cs="Arial"/>
          <w:lang w:eastAsia="es-MX"/>
        </w:rPr>
      </w:pPr>
      <w:r w:rsidRPr="008E0430">
        <w:rPr>
          <w:rFonts w:ascii="Arial" w:eastAsia="Arial" w:hAnsi="Arial" w:cs="Arial"/>
          <w:lang w:eastAsia="es-MX"/>
        </w:rPr>
        <w:t xml:space="preserve">         DIP. MAYRA LUCILA </w:t>
      </w:r>
      <w:r w:rsidRPr="008E0430">
        <w:rPr>
          <w:rFonts w:ascii="Arial" w:eastAsia="Arial" w:hAnsi="Arial" w:cs="Arial"/>
          <w:lang w:eastAsia="es-MX"/>
        </w:rPr>
        <w:tab/>
      </w:r>
      <w:r w:rsidRPr="008E0430">
        <w:rPr>
          <w:rFonts w:ascii="Arial" w:eastAsia="Arial" w:hAnsi="Arial" w:cs="Arial"/>
          <w:lang w:eastAsia="es-MX"/>
        </w:rPr>
        <w:tab/>
      </w:r>
      <w:r w:rsidRPr="008E0430">
        <w:rPr>
          <w:rFonts w:ascii="Arial" w:eastAsia="Arial" w:hAnsi="Arial" w:cs="Arial"/>
          <w:lang w:eastAsia="es-MX"/>
        </w:rPr>
        <w:tab/>
        <w:t xml:space="preserve">         DIP. RODOLFO GERARDO </w:t>
      </w:r>
    </w:p>
    <w:p w14:paraId="764E6D26" w14:textId="77777777" w:rsidR="008E0430" w:rsidRPr="008E0430" w:rsidRDefault="008E0430" w:rsidP="008E0430">
      <w:pPr>
        <w:spacing w:line="360" w:lineRule="auto"/>
        <w:jc w:val="both"/>
        <w:rPr>
          <w:rFonts w:ascii="Arial" w:eastAsia="Arial" w:hAnsi="Arial" w:cs="Arial"/>
          <w:lang w:eastAsia="es-MX"/>
        </w:rPr>
      </w:pPr>
      <w:r w:rsidRPr="008E0430">
        <w:rPr>
          <w:rFonts w:ascii="Arial" w:eastAsia="Arial" w:hAnsi="Arial" w:cs="Arial"/>
          <w:lang w:eastAsia="es-MX"/>
        </w:rPr>
        <w:t xml:space="preserve">               VALDÉS GONZÁLEZ</w:t>
      </w:r>
      <w:r w:rsidRPr="008E0430">
        <w:rPr>
          <w:rFonts w:ascii="Arial" w:eastAsia="Arial" w:hAnsi="Arial" w:cs="Arial"/>
          <w:lang w:eastAsia="es-MX"/>
        </w:rPr>
        <w:tab/>
        <w:t xml:space="preserve">                                         WALSS AURIOLES</w:t>
      </w:r>
    </w:p>
    <w:p w14:paraId="39BE3102" w14:textId="77777777" w:rsidR="008E0430" w:rsidRPr="008E0430" w:rsidRDefault="008E0430" w:rsidP="008E0430">
      <w:pPr>
        <w:spacing w:line="360" w:lineRule="auto"/>
        <w:jc w:val="both"/>
        <w:rPr>
          <w:rFonts w:ascii="Arial" w:eastAsia="Arial" w:hAnsi="Arial" w:cs="Arial"/>
          <w:sz w:val="28"/>
          <w:szCs w:val="28"/>
          <w:lang w:eastAsia="es-MX"/>
        </w:rPr>
      </w:pPr>
      <w:r w:rsidRPr="008E0430">
        <w:rPr>
          <w:rFonts w:ascii="Arial" w:eastAsia="Arial" w:hAnsi="Arial" w:cs="Arial"/>
          <w:lang w:eastAsia="es-MX"/>
        </w:rPr>
        <w:tab/>
      </w:r>
      <w:r w:rsidRPr="008E0430">
        <w:rPr>
          <w:rFonts w:ascii="Arial" w:eastAsia="Arial" w:hAnsi="Arial" w:cs="Arial"/>
          <w:lang w:eastAsia="es-MX"/>
        </w:rPr>
        <w:tab/>
      </w:r>
      <w:r w:rsidRPr="008E0430">
        <w:rPr>
          <w:rFonts w:ascii="Arial" w:eastAsia="Arial" w:hAnsi="Arial" w:cs="Arial"/>
          <w:sz w:val="28"/>
          <w:szCs w:val="28"/>
          <w:lang w:eastAsia="es-MX"/>
        </w:rPr>
        <w:t xml:space="preserve">                </w:t>
      </w:r>
    </w:p>
    <w:p w14:paraId="53FCE406" w14:textId="77777777" w:rsidR="004834DF" w:rsidRPr="004834DF" w:rsidRDefault="004834DF" w:rsidP="004834DF">
      <w:pPr>
        <w:spacing w:after="160" w:line="276" w:lineRule="auto"/>
        <w:jc w:val="both"/>
        <w:rPr>
          <w:rFonts w:ascii="Arial" w:eastAsiaTheme="minorHAnsi" w:hAnsi="Arial" w:cs="Arial"/>
          <w:lang w:val="es-MX" w:eastAsia="en-US"/>
        </w:rPr>
      </w:pPr>
    </w:p>
    <w:p w14:paraId="5EAED663" w14:textId="77777777" w:rsidR="004834DF" w:rsidRPr="004834DF" w:rsidRDefault="004834DF" w:rsidP="004834DF">
      <w:pPr>
        <w:spacing w:after="160" w:line="276" w:lineRule="auto"/>
        <w:jc w:val="both"/>
        <w:rPr>
          <w:rFonts w:ascii="Arial" w:eastAsiaTheme="minorHAnsi" w:hAnsi="Arial" w:cs="Arial"/>
          <w:lang w:val="es-MX" w:eastAsia="en-US"/>
        </w:rPr>
      </w:pPr>
    </w:p>
    <w:p w14:paraId="3154A28B" w14:textId="77777777" w:rsidR="005314A9" w:rsidRDefault="005314A9" w:rsidP="008E0430">
      <w:pPr>
        <w:spacing w:after="68" w:line="300" w:lineRule="atLeast"/>
        <w:jc w:val="both"/>
        <w:rPr>
          <w:rFonts w:ascii="Arial" w:hAnsi="Arial" w:cs="Arial"/>
          <w:b/>
          <w:bCs/>
          <w:sz w:val="26"/>
          <w:szCs w:val="26"/>
          <w:lang w:val="es-MX" w:eastAsia="es-MX"/>
        </w:rPr>
        <w:sectPr w:rsidR="005314A9" w:rsidSect="0018559A">
          <w:footnotePr>
            <w:numRestart w:val="eachSect"/>
          </w:footnotePr>
          <w:pgSz w:w="12242" w:h="15842" w:code="1"/>
          <w:pgMar w:top="2268" w:right="1134" w:bottom="1134" w:left="1134" w:header="284" w:footer="567" w:gutter="0"/>
          <w:cols w:space="708"/>
          <w:docGrid w:linePitch="360"/>
        </w:sectPr>
      </w:pPr>
    </w:p>
    <w:p w14:paraId="7A9CA10A" w14:textId="63222E3C" w:rsidR="008E0430" w:rsidRPr="008E0430" w:rsidRDefault="008E0430" w:rsidP="008E0430">
      <w:pPr>
        <w:spacing w:after="68" w:line="300" w:lineRule="atLeast"/>
        <w:jc w:val="both"/>
        <w:rPr>
          <w:rFonts w:ascii="Arial" w:hAnsi="Arial" w:cs="Arial"/>
          <w:b/>
          <w:bCs/>
          <w:sz w:val="26"/>
          <w:szCs w:val="26"/>
          <w:lang w:val="es-MX" w:eastAsia="es-MX"/>
        </w:rPr>
      </w:pPr>
      <w:r w:rsidRPr="008E0430">
        <w:rPr>
          <w:rFonts w:ascii="Arial" w:hAnsi="Arial" w:cs="Arial"/>
          <w:b/>
          <w:bCs/>
          <w:sz w:val="26"/>
          <w:szCs w:val="26"/>
          <w:lang w:val="es-MX" w:eastAsia="es-MX"/>
        </w:rPr>
        <w:lastRenderedPageBreak/>
        <w:t xml:space="preserve">PROPOSICIÓN CON PUNTO DE ACUERDO QUE PRESENTA EL DIPUTADO ÁLVARO MOREIRA VALDÉS, CONJUNTAMENTE CON LAS DIPUTADAS Y LOS DIPUTADOS DEL GRUPO PARLAMENTARIO </w:t>
      </w:r>
      <w:r w:rsidRPr="008E0430">
        <w:rPr>
          <w:rFonts w:ascii="Arial" w:hAnsi="Arial" w:cs="Arial"/>
          <w:b/>
          <w:bCs/>
          <w:snapToGrid w:val="0"/>
          <w:sz w:val="26"/>
          <w:szCs w:val="26"/>
          <w:lang w:val="es-MX" w:eastAsia="es-MX"/>
        </w:rPr>
        <w:t>"MIGUEL RAMOS ARIZPE"</w:t>
      </w:r>
      <w:r w:rsidRPr="008E0430">
        <w:rPr>
          <w:rFonts w:ascii="Arial" w:hAnsi="Arial" w:cs="Arial"/>
          <w:b/>
          <w:bCs/>
          <w:sz w:val="26"/>
          <w:szCs w:val="26"/>
          <w:lang w:val="es-MX" w:eastAsia="es-MX"/>
        </w:rPr>
        <w:t>, DEL PARTIDO REVOLUCIONARIO INSTITUCIONAL, CON EL OBJETO DE EXHORTAR A LA SECRETARÍA DE SALUD DEL GOBIERNO FEDERAL, PARA QUE REALICE A LA BREVEDAD LAS ACCIONES NECESARIAS PARA AGILIZAR EL PROCESO DE CORRECCIÓN O MODIFICACIÓN DE LOS DATOS DEL CERTIFICADO DE VACUNACIÓN CONTRA EL COVID-19, A FIN DE BRINDAR CERTEZA Y SEGURIDAD JURÍDICA A LAS Y LOS MEXICANOS.</w:t>
      </w:r>
    </w:p>
    <w:p w14:paraId="65DAF32B" w14:textId="77777777" w:rsidR="008E0430" w:rsidRPr="008E0430" w:rsidRDefault="008E0430" w:rsidP="008E0430">
      <w:pPr>
        <w:spacing w:after="68" w:line="300" w:lineRule="atLeast"/>
        <w:jc w:val="both"/>
        <w:rPr>
          <w:rFonts w:ascii="Arial" w:hAnsi="Arial" w:cs="Arial"/>
          <w:b/>
          <w:bCs/>
          <w:sz w:val="26"/>
          <w:szCs w:val="26"/>
          <w:lang w:val="es-MX" w:eastAsia="es-MX"/>
        </w:rPr>
      </w:pPr>
    </w:p>
    <w:p w14:paraId="1BAFA040" w14:textId="77777777" w:rsidR="008E0430" w:rsidRPr="008E0430" w:rsidRDefault="008E0430" w:rsidP="008E0430">
      <w:pPr>
        <w:rPr>
          <w:rFonts w:ascii="Arial" w:eastAsia="Calibri" w:hAnsi="Arial" w:cs="Arial"/>
          <w:b/>
          <w:sz w:val="26"/>
          <w:szCs w:val="26"/>
          <w:lang w:val="es-MX" w:eastAsia="es-MX"/>
        </w:rPr>
      </w:pPr>
      <w:r w:rsidRPr="008E0430">
        <w:rPr>
          <w:rFonts w:ascii="Arial" w:eastAsia="Calibri" w:hAnsi="Arial" w:cs="Arial"/>
          <w:b/>
          <w:sz w:val="26"/>
          <w:szCs w:val="26"/>
          <w:lang w:val="es-MX" w:eastAsia="es-MX"/>
        </w:rPr>
        <w:t xml:space="preserve">H. PLENO DEL CONGRESO DEL ESTADO </w:t>
      </w:r>
    </w:p>
    <w:p w14:paraId="3BA372BE" w14:textId="77777777" w:rsidR="008E0430" w:rsidRPr="008E0430" w:rsidRDefault="008E0430" w:rsidP="008E0430">
      <w:pPr>
        <w:rPr>
          <w:rFonts w:ascii="Arial" w:eastAsia="Calibri" w:hAnsi="Arial" w:cs="Arial"/>
          <w:b/>
          <w:sz w:val="26"/>
          <w:szCs w:val="26"/>
          <w:lang w:val="es-MX" w:eastAsia="es-MX"/>
        </w:rPr>
      </w:pPr>
      <w:r w:rsidRPr="008E0430">
        <w:rPr>
          <w:rFonts w:ascii="Arial" w:eastAsia="Calibri" w:hAnsi="Arial" w:cs="Arial"/>
          <w:b/>
          <w:sz w:val="26"/>
          <w:szCs w:val="26"/>
          <w:lang w:val="es-MX" w:eastAsia="es-MX"/>
        </w:rPr>
        <w:t>DE COAHUILA DE ZARAGOZA.</w:t>
      </w:r>
    </w:p>
    <w:p w14:paraId="0875C568" w14:textId="77777777" w:rsidR="008E0430" w:rsidRPr="008E0430" w:rsidRDefault="008E0430" w:rsidP="008E0430">
      <w:pPr>
        <w:spacing w:line="276" w:lineRule="auto"/>
        <w:jc w:val="both"/>
        <w:rPr>
          <w:rFonts w:ascii="Arial" w:hAnsi="Arial" w:cs="Arial"/>
          <w:b/>
          <w:sz w:val="26"/>
          <w:szCs w:val="26"/>
          <w:lang w:val="es-MX" w:eastAsia="es-MX"/>
        </w:rPr>
      </w:pPr>
      <w:r w:rsidRPr="008E0430">
        <w:rPr>
          <w:rFonts w:ascii="Arial" w:hAnsi="Arial" w:cs="Arial"/>
          <w:b/>
          <w:sz w:val="26"/>
          <w:szCs w:val="26"/>
          <w:lang w:val="es-MX" w:eastAsia="es-MX"/>
        </w:rPr>
        <w:t>P R E S E N T E.-</w:t>
      </w:r>
    </w:p>
    <w:p w14:paraId="2922ED37" w14:textId="77777777" w:rsidR="008E0430" w:rsidRPr="008E0430" w:rsidRDefault="008E0430" w:rsidP="008E0430">
      <w:pPr>
        <w:spacing w:line="276" w:lineRule="auto"/>
        <w:jc w:val="both"/>
        <w:rPr>
          <w:rFonts w:ascii="Arial" w:hAnsi="Arial" w:cs="Arial"/>
          <w:b/>
          <w:sz w:val="26"/>
          <w:szCs w:val="26"/>
          <w:lang w:val="es-MX" w:eastAsia="es-MX"/>
        </w:rPr>
      </w:pPr>
    </w:p>
    <w:p w14:paraId="3BF326EE" w14:textId="77777777" w:rsidR="008E0430" w:rsidRPr="008E0430" w:rsidRDefault="008E0430" w:rsidP="008E0430">
      <w:pPr>
        <w:jc w:val="both"/>
        <w:rPr>
          <w:rFonts w:ascii="Arial" w:hAnsi="Arial" w:cs="Arial"/>
          <w:sz w:val="26"/>
          <w:szCs w:val="26"/>
          <w:lang w:val="es-MX"/>
        </w:rPr>
      </w:pPr>
      <w:r w:rsidRPr="008E0430">
        <w:rPr>
          <w:rFonts w:ascii="Arial" w:hAnsi="Arial" w:cs="Arial"/>
          <w:bCs/>
          <w:sz w:val="26"/>
          <w:szCs w:val="26"/>
          <w:lang w:val="es-MX"/>
        </w:rPr>
        <w:t xml:space="preserve">El suscrito </w:t>
      </w:r>
      <w:r w:rsidRPr="008E0430">
        <w:rPr>
          <w:rFonts w:ascii="Arial" w:hAnsi="Arial" w:cs="Arial"/>
          <w:b/>
          <w:bCs/>
          <w:sz w:val="26"/>
          <w:szCs w:val="26"/>
          <w:lang w:val="es-MX"/>
        </w:rPr>
        <w:t>Diputado Álvaro Moreira Valdés</w:t>
      </w:r>
      <w:r w:rsidRPr="008E0430">
        <w:rPr>
          <w:rFonts w:ascii="Arial" w:hAnsi="Arial" w:cs="Arial"/>
          <w:bCs/>
          <w:sz w:val="26"/>
          <w:szCs w:val="26"/>
          <w:lang w:val="es-MX"/>
        </w:rPr>
        <w:t xml:space="preserve">, conjuntamente con las Diputadas y Diputados integrantes del Grupo Parlamentario “Miguel Ramos Arizpe”, del Partido Revolucionario Institucional, </w:t>
      </w:r>
      <w:r w:rsidRPr="008E0430">
        <w:rPr>
          <w:rFonts w:ascii="Arial" w:hAnsi="Arial" w:cs="Arial"/>
          <w:sz w:val="26"/>
          <w:szCs w:val="26"/>
          <w:lang w:val="es-MX"/>
        </w:rPr>
        <w:t xml:space="preserve">con fundamento en lo dispuesto por los artículos 21 fracción VI, 179, 180, 181, 182 y demás relativos de la Ley Orgánica del Congreso del Estado Independiente, Libre y Soberano de Coahuila de Zaragoza, </w:t>
      </w:r>
      <w:r w:rsidRPr="008E0430">
        <w:rPr>
          <w:rFonts w:ascii="Arial" w:hAnsi="Arial" w:cs="Arial"/>
          <w:sz w:val="26"/>
          <w:szCs w:val="26"/>
          <w:lang w:val="es-MX" w:eastAsia="es-MX"/>
        </w:rPr>
        <w:t xml:space="preserve">así como los artículos 16 fracción IV, 47 fracción IV, V y VI del Reglamento Interior de Practicas Parlamentarias del Congreso del Estado Libre e Independiente de Coahuila de Zaragoza, </w:t>
      </w:r>
      <w:r w:rsidRPr="008E0430">
        <w:rPr>
          <w:rFonts w:ascii="Arial" w:hAnsi="Arial" w:cs="Arial"/>
          <w:sz w:val="26"/>
          <w:szCs w:val="26"/>
          <w:lang w:val="es-MX"/>
        </w:rPr>
        <w:t xml:space="preserve">nos permitimos presentar a esta Soberanía la presente Proposición con </w:t>
      </w:r>
      <w:r w:rsidRPr="008E0430">
        <w:rPr>
          <w:rFonts w:ascii="Arial" w:hAnsi="Arial" w:cs="Arial"/>
          <w:b/>
          <w:bCs/>
          <w:sz w:val="26"/>
          <w:szCs w:val="26"/>
          <w:lang w:val="es-MX"/>
        </w:rPr>
        <w:t>Punto de Acuerdo</w:t>
      </w:r>
      <w:r w:rsidRPr="008E0430">
        <w:rPr>
          <w:rFonts w:ascii="Arial" w:hAnsi="Arial" w:cs="Arial"/>
          <w:sz w:val="26"/>
          <w:szCs w:val="26"/>
          <w:lang w:val="es-MX"/>
        </w:rPr>
        <w:t xml:space="preserve">, solicitando sea considerada de </w:t>
      </w:r>
      <w:r w:rsidRPr="008E0430">
        <w:rPr>
          <w:rFonts w:ascii="Arial" w:hAnsi="Arial" w:cs="Arial"/>
          <w:b/>
          <w:bCs/>
          <w:sz w:val="26"/>
          <w:szCs w:val="26"/>
          <w:lang w:val="es-MX"/>
        </w:rPr>
        <w:t xml:space="preserve">urgente y obvia resolución </w:t>
      </w:r>
      <w:r w:rsidRPr="008E0430">
        <w:rPr>
          <w:rFonts w:ascii="Arial" w:hAnsi="Arial" w:cs="Arial"/>
          <w:sz w:val="26"/>
          <w:szCs w:val="26"/>
          <w:lang w:val="es-MX"/>
        </w:rPr>
        <w:t>en base a las siguientes:</w:t>
      </w:r>
    </w:p>
    <w:p w14:paraId="7A294B07" w14:textId="77777777" w:rsidR="008E0430" w:rsidRPr="008E0430" w:rsidRDefault="008E0430" w:rsidP="008E0430">
      <w:pPr>
        <w:jc w:val="both"/>
        <w:rPr>
          <w:rFonts w:ascii="Arial" w:hAnsi="Arial" w:cs="Arial"/>
          <w:sz w:val="26"/>
          <w:szCs w:val="26"/>
          <w:lang w:val="es-MX"/>
        </w:rPr>
      </w:pPr>
    </w:p>
    <w:p w14:paraId="1D305231" w14:textId="77777777" w:rsidR="008E0430" w:rsidRPr="008E0430" w:rsidRDefault="008E0430" w:rsidP="008E0430">
      <w:pPr>
        <w:spacing w:line="276" w:lineRule="auto"/>
        <w:jc w:val="center"/>
        <w:rPr>
          <w:rFonts w:ascii="Arial" w:hAnsi="Arial" w:cs="Arial"/>
          <w:b/>
          <w:sz w:val="26"/>
          <w:szCs w:val="26"/>
          <w:lang w:val="es-MX" w:eastAsia="es-MX"/>
        </w:rPr>
      </w:pPr>
      <w:r w:rsidRPr="008E0430">
        <w:rPr>
          <w:rFonts w:ascii="Arial" w:hAnsi="Arial" w:cs="Arial"/>
          <w:b/>
          <w:sz w:val="26"/>
          <w:szCs w:val="26"/>
          <w:lang w:val="es-MX" w:eastAsia="es-MX"/>
        </w:rPr>
        <w:t>CONSIDERACIONES</w:t>
      </w:r>
    </w:p>
    <w:p w14:paraId="61CDE502" w14:textId="77777777" w:rsidR="008E0430" w:rsidRPr="008E0430" w:rsidRDefault="008E0430" w:rsidP="008E0430">
      <w:pPr>
        <w:spacing w:line="276" w:lineRule="auto"/>
        <w:jc w:val="center"/>
        <w:rPr>
          <w:rFonts w:ascii="Arial" w:hAnsi="Arial" w:cs="Arial"/>
          <w:b/>
          <w:sz w:val="26"/>
          <w:szCs w:val="26"/>
          <w:lang w:val="es-MX" w:eastAsia="es-MX"/>
        </w:rPr>
      </w:pPr>
    </w:p>
    <w:p w14:paraId="32D77B4F" w14:textId="77777777" w:rsidR="008E0430" w:rsidRPr="008E0430" w:rsidRDefault="008E0430" w:rsidP="008E0430">
      <w:pPr>
        <w:spacing w:before="100" w:beforeAutospacing="1" w:after="100" w:afterAutospacing="1" w:line="276" w:lineRule="auto"/>
        <w:jc w:val="both"/>
        <w:rPr>
          <w:rFonts w:ascii="Arial" w:hAnsi="Arial" w:cs="Arial"/>
          <w:color w:val="000000" w:themeColor="text1"/>
          <w:sz w:val="26"/>
          <w:szCs w:val="26"/>
          <w:shd w:val="clear" w:color="auto" w:fill="FFFFFF"/>
          <w:lang w:val="es-MX" w:eastAsia="es-MX"/>
        </w:rPr>
      </w:pPr>
    </w:p>
    <w:p w14:paraId="0FA249AA" w14:textId="77777777" w:rsidR="008E0430" w:rsidRPr="008E0430" w:rsidRDefault="008E0430" w:rsidP="008E0430">
      <w:pPr>
        <w:spacing w:before="100" w:beforeAutospacing="1" w:after="100" w:afterAutospacing="1" w:line="276" w:lineRule="auto"/>
        <w:jc w:val="both"/>
        <w:rPr>
          <w:rFonts w:ascii="Arial" w:hAnsi="Arial" w:cs="Arial"/>
          <w:color w:val="000000" w:themeColor="text1"/>
          <w:sz w:val="26"/>
          <w:szCs w:val="26"/>
          <w:shd w:val="clear" w:color="auto" w:fill="FFFFFF"/>
          <w:lang w:val="es-MX" w:eastAsia="es-MX"/>
        </w:rPr>
      </w:pPr>
      <w:r w:rsidRPr="008E0430">
        <w:rPr>
          <w:rFonts w:ascii="Arial" w:hAnsi="Arial" w:cs="Arial"/>
          <w:color w:val="000000" w:themeColor="text1"/>
          <w:sz w:val="26"/>
          <w:szCs w:val="26"/>
          <w:shd w:val="clear" w:color="auto" w:fill="FFFFFF"/>
          <w:lang w:val="es-MX" w:eastAsia="es-MX"/>
        </w:rPr>
        <w:t>Hace dos años se identificó el primer caso de Covid-19 en el mundo, cuando el gobierno de China detectó y confirmó una extraña enfermedad en un paciente de 55 años, en la provincia de Wuhan.</w:t>
      </w:r>
      <w:r w:rsidRPr="008E0430">
        <w:rPr>
          <w:rFonts w:ascii="Arial" w:hAnsi="Arial" w:cs="Arial"/>
          <w:color w:val="000000" w:themeColor="text1"/>
          <w:sz w:val="26"/>
          <w:szCs w:val="26"/>
          <w:shd w:val="clear" w:color="auto" w:fill="FFFFFF"/>
          <w:vertAlign w:val="superscript"/>
          <w:lang w:val="es-MX" w:eastAsia="es-MX"/>
        </w:rPr>
        <w:footnoteReference w:id="22"/>
      </w:r>
    </w:p>
    <w:p w14:paraId="5FF0A891" w14:textId="77777777" w:rsidR="008E0430" w:rsidRPr="008E0430" w:rsidRDefault="008E0430" w:rsidP="008E0430">
      <w:pPr>
        <w:spacing w:before="100" w:beforeAutospacing="1" w:after="100" w:afterAutospacing="1" w:line="276" w:lineRule="auto"/>
        <w:jc w:val="both"/>
        <w:rPr>
          <w:rFonts w:ascii="Arial" w:hAnsi="Arial" w:cs="Arial"/>
          <w:color w:val="000000" w:themeColor="text1"/>
          <w:sz w:val="26"/>
          <w:szCs w:val="26"/>
          <w:shd w:val="clear" w:color="auto" w:fill="FFFFFF"/>
          <w:lang w:val="es-MX" w:eastAsia="es-MX"/>
        </w:rPr>
      </w:pPr>
      <w:r w:rsidRPr="008E0430">
        <w:rPr>
          <w:rFonts w:ascii="Arial" w:hAnsi="Arial" w:cs="Arial"/>
          <w:color w:val="000000" w:themeColor="text1"/>
          <w:sz w:val="26"/>
          <w:szCs w:val="26"/>
          <w:shd w:val="clear" w:color="auto" w:fill="FFFFFF"/>
          <w:lang w:val="es-MX" w:eastAsia="es-MX"/>
        </w:rPr>
        <w:t xml:space="preserve">El nuevo virus pareció, en un principio, como un caso que ocurría en zonas muy alejadas a nosotros. Sin embargo, rápidamente se extendió por el mundo </w:t>
      </w:r>
      <w:r w:rsidRPr="008E0430">
        <w:rPr>
          <w:rFonts w:ascii="Arial" w:hAnsi="Arial" w:cs="Arial"/>
          <w:color w:val="000000" w:themeColor="text1"/>
          <w:sz w:val="26"/>
          <w:szCs w:val="26"/>
          <w:shd w:val="clear" w:color="auto" w:fill="FFFFFF"/>
          <w:lang w:val="es-MX" w:eastAsia="es-MX"/>
        </w:rPr>
        <w:lastRenderedPageBreak/>
        <w:t>convirtiendose en una amenaza real al grado de ser declarada una situación de pandemia, el 11 de marzo de 2020.</w:t>
      </w:r>
      <w:r w:rsidRPr="008E0430">
        <w:rPr>
          <w:rFonts w:ascii="Arial" w:hAnsi="Arial" w:cs="Arial"/>
          <w:color w:val="000000" w:themeColor="text1"/>
          <w:sz w:val="26"/>
          <w:szCs w:val="26"/>
          <w:shd w:val="clear" w:color="auto" w:fill="FFFFFF"/>
          <w:vertAlign w:val="superscript"/>
          <w:lang w:val="es-MX" w:eastAsia="es-MX"/>
        </w:rPr>
        <w:footnoteReference w:id="23"/>
      </w:r>
    </w:p>
    <w:p w14:paraId="2E7FAA27" w14:textId="77777777" w:rsidR="008E0430" w:rsidRPr="008E0430" w:rsidRDefault="008E0430" w:rsidP="008E0430">
      <w:pPr>
        <w:spacing w:before="100" w:beforeAutospacing="1" w:after="100" w:afterAutospacing="1" w:line="276" w:lineRule="auto"/>
        <w:jc w:val="both"/>
        <w:rPr>
          <w:rFonts w:ascii="Arial" w:hAnsi="Arial" w:cs="Arial"/>
          <w:color w:val="000000" w:themeColor="text1"/>
          <w:sz w:val="26"/>
          <w:szCs w:val="26"/>
          <w:shd w:val="clear" w:color="auto" w:fill="FFFFFF"/>
          <w:lang w:val="es-MX" w:eastAsia="es-MX"/>
        </w:rPr>
      </w:pPr>
      <w:r w:rsidRPr="008E0430">
        <w:rPr>
          <w:rFonts w:ascii="Arial" w:hAnsi="Arial" w:cs="Arial"/>
          <w:color w:val="000000" w:themeColor="text1"/>
          <w:sz w:val="26"/>
          <w:szCs w:val="26"/>
          <w:shd w:val="clear" w:color="auto" w:fill="FFFFFF"/>
          <w:lang w:val="es-MX" w:eastAsia="es-MX"/>
        </w:rPr>
        <w:t>Ante esta emergencia de salúd pública, la comunidad científica internacional se abocó a desarrollar un amplio estudio e investigación sobre esta enfermedad, a fin de evaluar el conocimiento sobre su origen, evolución, transmisión, diagnóstico, prevención y control, así como para el desarrollo de tratamientos y vacunas.</w:t>
      </w:r>
    </w:p>
    <w:p w14:paraId="72AF6E16" w14:textId="77777777" w:rsidR="008E0430" w:rsidRPr="008E0430" w:rsidRDefault="008E0430" w:rsidP="008E0430">
      <w:pPr>
        <w:spacing w:before="100" w:beforeAutospacing="1" w:after="100" w:afterAutospacing="1" w:line="276" w:lineRule="auto"/>
        <w:jc w:val="both"/>
        <w:rPr>
          <w:rFonts w:ascii="Arial" w:hAnsi="Arial" w:cs="Arial"/>
          <w:color w:val="000000" w:themeColor="text1"/>
          <w:sz w:val="26"/>
          <w:szCs w:val="26"/>
          <w:shd w:val="clear" w:color="auto" w:fill="FFFFFF"/>
          <w:lang w:val="es-MX" w:eastAsia="es-MX"/>
        </w:rPr>
      </w:pPr>
      <w:r w:rsidRPr="008E0430">
        <w:rPr>
          <w:rFonts w:ascii="Arial" w:hAnsi="Arial" w:cs="Arial"/>
          <w:color w:val="000000" w:themeColor="text1"/>
          <w:sz w:val="26"/>
          <w:szCs w:val="26"/>
          <w:shd w:val="clear" w:color="auto" w:fill="FFFFFF"/>
          <w:lang w:val="es-MX" w:eastAsia="es-MX"/>
        </w:rPr>
        <w:t>Así, el 13 de abril de 2020, la Organización Mundial de la Salud (OMS) hizo pública una iniciativa de colaboración internacional, suscrita por 130 científicos, médicos, donantes y fabricantes, para ayudar a acelerar el desarrollo de una vacuna contra el Covid-19.</w:t>
      </w:r>
      <w:r w:rsidRPr="008E0430">
        <w:rPr>
          <w:rFonts w:ascii="Arial" w:hAnsi="Arial" w:cs="Arial"/>
          <w:color w:val="000000" w:themeColor="text1"/>
          <w:sz w:val="26"/>
          <w:szCs w:val="26"/>
          <w:shd w:val="clear" w:color="auto" w:fill="FFFFFF"/>
          <w:vertAlign w:val="superscript"/>
          <w:lang w:val="es-MX" w:eastAsia="es-MX"/>
        </w:rPr>
        <w:footnoteReference w:id="24"/>
      </w:r>
      <w:r w:rsidRPr="008E0430">
        <w:rPr>
          <w:rFonts w:ascii="Arial" w:hAnsi="Arial" w:cs="Arial"/>
          <w:color w:val="000000" w:themeColor="text1"/>
          <w:sz w:val="26"/>
          <w:szCs w:val="26"/>
          <w:shd w:val="clear" w:color="auto" w:fill="FFFFFF"/>
          <w:lang w:val="es-MX" w:eastAsia="es-MX"/>
        </w:rPr>
        <w:t xml:space="preserve"> En menos de 10 meses, la OMS publicó su primera validación para uso en emergencia de una vacuna (Pfizer/BioNTech).</w:t>
      </w:r>
      <w:r w:rsidRPr="008E0430">
        <w:rPr>
          <w:rFonts w:ascii="Arial" w:hAnsi="Arial" w:cs="Arial"/>
          <w:color w:val="000000" w:themeColor="text1"/>
          <w:sz w:val="26"/>
          <w:szCs w:val="26"/>
          <w:shd w:val="clear" w:color="auto" w:fill="FFFFFF"/>
          <w:vertAlign w:val="superscript"/>
          <w:lang w:val="es-MX" w:eastAsia="es-MX"/>
        </w:rPr>
        <w:footnoteReference w:id="25"/>
      </w:r>
    </w:p>
    <w:p w14:paraId="4F1F2C9D" w14:textId="77777777" w:rsidR="008E0430" w:rsidRPr="008E0430" w:rsidRDefault="008E0430" w:rsidP="008E0430">
      <w:pPr>
        <w:spacing w:before="100" w:beforeAutospacing="1" w:after="100" w:afterAutospacing="1" w:line="276" w:lineRule="auto"/>
        <w:jc w:val="both"/>
        <w:rPr>
          <w:rFonts w:ascii="Arial" w:hAnsi="Arial" w:cs="Arial"/>
          <w:color w:val="000000" w:themeColor="text1"/>
          <w:sz w:val="26"/>
          <w:szCs w:val="26"/>
          <w:shd w:val="clear" w:color="auto" w:fill="FFFFFF"/>
          <w:lang w:val="es-MX" w:eastAsia="es-MX"/>
        </w:rPr>
      </w:pPr>
      <w:r w:rsidRPr="008E0430">
        <w:rPr>
          <w:rFonts w:ascii="Arial" w:hAnsi="Arial" w:cs="Arial"/>
          <w:color w:val="000000" w:themeColor="text1"/>
          <w:sz w:val="26"/>
          <w:szCs w:val="26"/>
          <w:shd w:val="clear" w:color="auto" w:fill="FFFFFF"/>
          <w:lang w:val="es-MX" w:eastAsia="es-MX"/>
        </w:rPr>
        <w:t>Afortunadamente, México fue uno de los países que accedieron de forma temprana a estos fármacos, siendo de las primeras diez naciones en iniciar su programa de vacunación.</w:t>
      </w:r>
      <w:r w:rsidRPr="008E0430">
        <w:rPr>
          <w:rFonts w:ascii="Arial" w:hAnsi="Arial" w:cs="Arial"/>
          <w:color w:val="000000" w:themeColor="text1"/>
          <w:sz w:val="26"/>
          <w:szCs w:val="26"/>
          <w:shd w:val="clear" w:color="auto" w:fill="FFFFFF"/>
          <w:vertAlign w:val="superscript"/>
          <w:lang w:val="es-MX" w:eastAsia="es-MX"/>
        </w:rPr>
        <w:footnoteReference w:id="26"/>
      </w:r>
      <w:r w:rsidRPr="008E0430">
        <w:rPr>
          <w:rFonts w:ascii="Arial" w:hAnsi="Arial" w:cs="Arial"/>
          <w:color w:val="000000" w:themeColor="text1"/>
          <w:sz w:val="26"/>
          <w:szCs w:val="26"/>
          <w:shd w:val="clear" w:color="auto" w:fill="FFFFFF"/>
          <w:lang w:val="es-MX" w:eastAsia="es-MX"/>
        </w:rPr>
        <w:t xml:space="preserve"> Esta noticia, sin duda alguna, representó una bocanada de aliento para la población que ha sido una de las más afectadas a nivel mundial por esta enfermedad, con casi 1.5 millones de contagios y más de 125 mil defunciones hasta esa fecha.</w:t>
      </w:r>
      <w:r w:rsidRPr="008E0430">
        <w:rPr>
          <w:rFonts w:ascii="Arial" w:hAnsi="Arial" w:cs="Arial"/>
          <w:color w:val="000000" w:themeColor="text1"/>
          <w:sz w:val="26"/>
          <w:szCs w:val="26"/>
          <w:shd w:val="clear" w:color="auto" w:fill="FFFFFF"/>
          <w:vertAlign w:val="superscript"/>
          <w:lang w:val="es-MX" w:eastAsia="es-MX"/>
        </w:rPr>
        <w:footnoteReference w:id="27"/>
      </w:r>
    </w:p>
    <w:p w14:paraId="79FF6F27" w14:textId="77777777" w:rsidR="008E0430" w:rsidRPr="008E0430" w:rsidRDefault="008E0430" w:rsidP="008E0430">
      <w:pPr>
        <w:spacing w:before="100" w:beforeAutospacing="1" w:after="100" w:afterAutospacing="1" w:line="276" w:lineRule="auto"/>
        <w:jc w:val="both"/>
        <w:rPr>
          <w:rFonts w:ascii="Arial" w:hAnsi="Arial" w:cs="Arial"/>
          <w:color w:val="000000" w:themeColor="text1"/>
          <w:sz w:val="26"/>
          <w:szCs w:val="26"/>
          <w:shd w:val="clear" w:color="auto" w:fill="FFFFFF"/>
          <w:lang w:val="es-MX" w:eastAsia="es-MX"/>
        </w:rPr>
      </w:pPr>
      <w:r w:rsidRPr="008E0430">
        <w:rPr>
          <w:rFonts w:ascii="Arial" w:hAnsi="Arial" w:cs="Arial"/>
          <w:color w:val="000000" w:themeColor="text1"/>
          <w:sz w:val="26"/>
          <w:szCs w:val="26"/>
          <w:shd w:val="clear" w:color="auto" w:fill="FFFFFF"/>
          <w:lang w:val="es-MX" w:eastAsia="es-MX"/>
        </w:rPr>
        <w:t>La política nacional de vacunación estableció grupos prioritarios, etapas y metas concretas.</w:t>
      </w:r>
      <w:r w:rsidRPr="008E0430">
        <w:rPr>
          <w:rFonts w:ascii="Arial" w:hAnsi="Arial" w:cs="Arial"/>
          <w:color w:val="000000" w:themeColor="text1"/>
          <w:sz w:val="26"/>
          <w:szCs w:val="26"/>
          <w:shd w:val="clear" w:color="auto" w:fill="FFFFFF"/>
          <w:vertAlign w:val="superscript"/>
          <w:lang w:val="es-MX" w:eastAsia="es-MX"/>
        </w:rPr>
        <w:footnoteReference w:id="28"/>
      </w:r>
      <w:r w:rsidRPr="008E0430">
        <w:rPr>
          <w:rFonts w:ascii="Arial" w:hAnsi="Arial" w:cs="Arial"/>
          <w:color w:val="000000" w:themeColor="text1"/>
          <w:sz w:val="26"/>
          <w:szCs w:val="26"/>
          <w:shd w:val="clear" w:color="auto" w:fill="FFFFFF"/>
          <w:lang w:val="es-MX" w:eastAsia="es-MX"/>
        </w:rPr>
        <w:t xml:space="preserve"> La estrategia incluyó la participación de funcionarios civiles y militares, así como de voluntarios, dirigidos bajo la figura de los llamados “Servidores de la Nación”, adscritos a la Secretaría del Bienestar.</w:t>
      </w:r>
      <w:r w:rsidRPr="008E0430">
        <w:rPr>
          <w:rFonts w:ascii="Arial" w:hAnsi="Arial" w:cs="Arial"/>
          <w:color w:val="000000" w:themeColor="text1"/>
          <w:sz w:val="26"/>
          <w:szCs w:val="26"/>
          <w:shd w:val="clear" w:color="auto" w:fill="FFFFFF"/>
          <w:vertAlign w:val="superscript"/>
          <w:lang w:val="es-MX" w:eastAsia="es-MX"/>
        </w:rPr>
        <w:footnoteReference w:id="29"/>
      </w:r>
    </w:p>
    <w:p w14:paraId="57582F7E" w14:textId="77777777" w:rsidR="008E0430" w:rsidRPr="008E0430" w:rsidRDefault="008E0430" w:rsidP="008E0430">
      <w:pPr>
        <w:spacing w:before="100" w:beforeAutospacing="1" w:after="100" w:afterAutospacing="1" w:line="276" w:lineRule="auto"/>
        <w:jc w:val="both"/>
        <w:rPr>
          <w:rFonts w:ascii="Arial" w:hAnsi="Arial" w:cs="Arial"/>
          <w:color w:val="000000" w:themeColor="text1"/>
          <w:sz w:val="26"/>
          <w:szCs w:val="26"/>
          <w:shd w:val="clear" w:color="auto" w:fill="FFFFFF"/>
          <w:lang w:val="es-MX" w:eastAsia="es-MX"/>
        </w:rPr>
      </w:pPr>
      <w:r w:rsidRPr="008E0430">
        <w:rPr>
          <w:rFonts w:ascii="Arial" w:hAnsi="Arial" w:cs="Arial"/>
          <w:color w:val="000000" w:themeColor="text1"/>
          <w:sz w:val="26"/>
          <w:szCs w:val="26"/>
          <w:shd w:val="clear" w:color="auto" w:fill="FFFFFF"/>
          <w:lang w:val="es-MX" w:eastAsia="es-MX"/>
        </w:rPr>
        <w:t xml:space="preserve">En el mes de julio la Secretaría de Salud federal puso a disposición un portal electrónico para obtener el certificado de vacunación, comprobante oficial proporcionado por el </w:t>
      </w:r>
      <w:r w:rsidRPr="008E0430">
        <w:rPr>
          <w:rFonts w:ascii="Arial" w:hAnsi="Arial" w:cs="Arial"/>
          <w:color w:val="000000" w:themeColor="text1"/>
          <w:sz w:val="26"/>
          <w:szCs w:val="26"/>
          <w:shd w:val="clear" w:color="auto" w:fill="FFFFFF"/>
          <w:lang w:val="es-MX" w:eastAsia="es-MX"/>
        </w:rPr>
        <w:lastRenderedPageBreak/>
        <w:t>gobierno federal para validar que las personas han recibido su esquema completo de la dosis contra el Covid-19, según la vacuna a la que accedió.</w:t>
      </w:r>
      <w:r w:rsidRPr="008E0430">
        <w:rPr>
          <w:rFonts w:ascii="Arial" w:hAnsi="Arial" w:cs="Arial"/>
          <w:color w:val="000000" w:themeColor="text1"/>
          <w:sz w:val="26"/>
          <w:szCs w:val="26"/>
          <w:shd w:val="clear" w:color="auto" w:fill="FFFFFF"/>
          <w:vertAlign w:val="superscript"/>
          <w:lang w:val="es-MX" w:eastAsia="es-MX"/>
        </w:rPr>
        <w:footnoteReference w:id="30"/>
      </w:r>
    </w:p>
    <w:p w14:paraId="6D22C638" w14:textId="77777777" w:rsidR="008E0430" w:rsidRPr="008E0430" w:rsidRDefault="008E0430" w:rsidP="008E0430">
      <w:pPr>
        <w:spacing w:before="100" w:beforeAutospacing="1" w:after="100" w:afterAutospacing="1" w:line="276" w:lineRule="auto"/>
        <w:jc w:val="both"/>
        <w:rPr>
          <w:rFonts w:ascii="Arial" w:hAnsi="Arial" w:cs="Arial"/>
          <w:color w:val="000000" w:themeColor="text1"/>
          <w:sz w:val="26"/>
          <w:szCs w:val="26"/>
          <w:shd w:val="clear" w:color="auto" w:fill="FFFFFF"/>
          <w:lang w:val="es-MX" w:eastAsia="es-MX"/>
        </w:rPr>
      </w:pPr>
      <w:r w:rsidRPr="008E0430">
        <w:rPr>
          <w:rFonts w:ascii="Arial" w:hAnsi="Arial" w:cs="Arial"/>
          <w:color w:val="000000" w:themeColor="text1"/>
          <w:sz w:val="26"/>
          <w:szCs w:val="26"/>
          <w:shd w:val="clear" w:color="auto" w:fill="FFFFFF"/>
          <w:lang w:val="es-MX" w:eastAsia="es-MX"/>
        </w:rPr>
        <w:t>Este documento contempla los datos de identificación de la persona y su CURP, los relativos a la vacuna recibida, como lo son marca y lote, así como las fechas de aplicación y un código QR para la verificación de la veracidad en la información. Su importancia va más allá de tener un control por parte de las autoridades sanitarias, pues también se ha convertido en un instrumento indispensable para que las personas puedan viajar a países con restricciones por la pandemia.</w:t>
      </w:r>
    </w:p>
    <w:p w14:paraId="6A1B3D30" w14:textId="77777777" w:rsidR="008E0430" w:rsidRPr="008E0430" w:rsidRDefault="008E0430" w:rsidP="008E0430">
      <w:pPr>
        <w:spacing w:before="100" w:beforeAutospacing="1" w:after="100" w:afterAutospacing="1" w:line="276" w:lineRule="auto"/>
        <w:jc w:val="both"/>
        <w:rPr>
          <w:rFonts w:ascii="Arial" w:hAnsi="Arial" w:cs="Arial"/>
          <w:color w:val="000000" w:themeColor="text1"/>
          <w:sz w:val="26"/>
          <w:szCs w:val="26"/>
          <w:shd w:val="clear" w:color="auto" w:fill="FFFFFF"/>
          <w:lang w:val="es-MX" w:eastAsia="es-MX"/>
        </w:rPr>
      </w:pPr>
      <w:r w:rsidRPr="008E0430">
        <w:rPr>
          <w:rFonts w:ascii="Arial" w:hAnsi="Arial" w:cs="Arial"/>
          <w:color w:val="000000" w:themeColor="text1"/>
          <w:sz w:val="26"/>
          <w:szCs w:val="26"/>
          <w:shd w:val="clear" w:color="auto" w:fill="FFFFFF"/>
          <w:lang w:val="es-MX" w:eastAsia="es-MX"/>
        </w:rPr>
        <w:t>Desde su implementación, las y los usuarios comenzaron a reportar una serie de errores, como lo son equivocaciones en el nombre o apellido, las fechas de aplicación, la marca del biológico suministrado, el número de dosis asignadas, el lote o la fecha de la inyección, incluso el no aparecer en el registro a pesar de tener ya las dosis necesarias. Ello sin considerar las fallas propias de la plataforma y los tiempos tan extensos que tardan en expedir el certificado, según el lugar en que se recibió la vacuna y que puede tardar, siendo optimistas, alrededor de 30 días.</w:t>
      </w:r>
    </w:p>
    <w:p w14:paraId="32075B8A" w14:textId="77777777" w:rsidR="008E0430" w:rsidRPr="008E0430" w:rsidRDefault="008E0430" w:rsidP="008E0430">
      <w:pPr>
        <w:spacing w:before="100" w:beforeAutospacing="1" w:after="100" w:afterAutospacing="1" w:line="276" w:lineRule="auto"/>
        <w:jc w:val="both"/>
        <w:rPr>
          <w:rFonts w:ascii="Arial" w:hAnsi="Arial" w:cs="Arial"/>
          <w:color w:val="000000" w:themeColor="text1"/>
          <w:sz w:val="26"/>
          <w:szCs w:val="26"/>
          <w:shd w:val="clear" w:color="auto" w:fill="FFFFFF"/>
          <w:lang w:val="es-MX" w:eastAsia="es-MX"/>
        </w:rPr>
      </w:pPr>
      <w:r w:rsidRPr="008E0430">
        <w:rPr>
          <w:rFonts w:ascii="Arial" w:hAnsi="Arial" w:cs="Arial"/>
          <w:color w:val="000000" w:themeColor="text1"/>
          <w:sz w:val="26"/>
          <w:szCs w:val="26"/>
          <w:shd w:val="clear" w:color="auto" w:fill="FFFFFF"/>
          <w:lang w:val="es-MX" w:eastAsia="es-MX"/>
        </w:rPr>
        <w:t>Si bien, para darle solución a estas inconsistencias se habilitó un apartado en la página web oficial, un número telefónico, así como un correo electrónico, los errores permanecen sin subsanarse en una gran mayoría de los casos, informándo quien atiende estas quejas que lo único que queda es esperar.</w:t>
      </w:r>
    </w:p>
    <w:p w14:paraId="5F4F95B2" w14:textId="77777777" w:rsidR="008E0430" w:rsidRPr="008E0430" w:rsidRDefault="008E0430" w:rsidP="008E0430">
      <w:pPr>
        <w:spacing w:before="100" w:beforeAutospacing="1" w:after="100" w:afterAutospacing="1" w:line="276" w:lineRule="auto"/>
        <w:jc w:val="both"/>
        <w:rPr>
          <w:rFonts w:ascii="Arial" w:hAnsi="Arial" w:cs="Arial"/>
          <w:color w:val="000000" w:themeColor="text1"/>
          <w:sz w:val="26"/>
          <w:szCs w:val="26"/>
          <w:shd w:val="clear" w:color="auto" w:fill="FFFFFF"/>
          <w:lang w:val="es-MX" w:eastAsia="es-MX"/>
        </w:rPr>
      </w:pPr>
      <w:r w:rsidRPr="008E0430">
        <w:rPr>
          <w:rFonts w:ascii="Arial" w:hAnsi="Arial" w:cs="Arial"/>
          <w:color w:val="000000" w:themeColor="text1"/>
          <w:sz w:val="26"/>
          <w:szCs w:val="26"/>
          <w:shd w:val="clear" w:color="auto" w:fill="FFFFFF"/>
          <w:lang w:val="es-MX" w:eastAsia="es-MX"/>
        </w:rPr>
        <w:t>Ante esta situación, algunos usuarios solicitaron directamente a la Secretaría de Salud federal la modificación de sus certificados, ante lo que esta dependencia se declaró incompetente, remitiendolos a otras instancias como la Secretaría del Bienestar o al Instituto Mexicano del Seguro Social, abriendo con ello un debate que subió incluso ante el Instituto Nacional de Transparencia (INAI).</w:t>
      </w:r>
      <w:r w:rsidRPr="008E0430">
        <w:rPr>
          <w:rFonts w:ascii="Arial" w:hAnsi="Arial" w:cs="Arial"/>
          <w:color w:val="000000" w:themeColor="text1"/>
          <w:sz w:val="26"/>
          <w:szCs w:val="26"/>
          <w:shd w:val="clear" w:color="auto" w:fill="FFFFFF"/>
          <w:vertAlign w:val="superscript"/>
          <w:lang w:val="es-MX" w:eastAsia="es-MX"/>
        </w:rPr>
        <w:footnoteReference w:id="31"/>
      </w:r>
      <w:r w:rsidRPr="008E0430">
        <w:rPr>
          <w:rFonts w:ascii="Arial" w:hAnsi="Arial" w:cs="Arial"/>
          <w:color w:val="000000" w:themeColor="text1"/>
          <w:sz w:val="26"/>
          <w:szCs w:val="26"/>
          <w:shd w:val="clear" w:color="auto" w:fill="FFFFFF"/>
          <w:lang w:val="es-MX" w:eastAsia="es-MX"/>
        </w:rPr>
        <w:t xml:space="preserve"> </w:t>
      </w:r>
    </w:p>
    <w:p w14:paraId="0B2EC255" w14:textId="77777777" w:rsidR="008E0430" w:rsidRPr="008E0430" w:rsidRDefault="008E0430" w:rsidP="008E0430">
      <w:pPr>
        <w:spacing w:before="100" w:beforeAutospacing="1" w:after="100" w:afterAutospacing="1" w:line="276" w:lineRule="auto"/>
        <w:jc w:val="both"/>
        <w:rPr>
          <w:rFonts w:ascii="Arial" w:hAnsi="Arial" w:cs="Arial"/>
          <w:color w:val="000000" w:themeColor="text1"/>
          <w:sz w:val="26"/>
          <w:szCs w:val="26"/>
          <w:shd w:val="clear" w:color="auto" w:fill="FFFFFF"/>
          <w:lang w:val="es-MX" w:eastAsia="es-MX"/>
        </w:rPr>
      </w:pPr>
      <w:r w:rsidRPr="008E0430">
        <w:rPr>
          <w:rFonts w:ascii="Arial" w:hAnsi="Arial" w:cs="Arial"/>
          <w:color w:val="000000" w:themeColor="text1"/>
          <w:sz w:val="26"/>
          <w:szCs w:val="26"/>
          <w:shd w:val="clear" w:color="auto" w:fill="FFFFFF"/>
          <w:lang w:val="es-MX" w:eastAsia="es-MX"/>
        </w:rPr>
        <w:t xml:space="preserve">Y es que esta negativa por parte de la instancia federal sanitaria generó un verdadero calvario para los afectados, al no tener la certeza de a dónde acudir para resolver su situación. Finalmente, hace unos días el INAI se pronunció respecto a que la Secretaría </w:t>
      </w:r>
      <w:r w:rsidRPr="008E0430">
        <w:rPr>
          <w:rFonts w:ascii="Arial" w:hAnsi="Arial" w:cs="Arial"/>
          <w:color w:val="000000" w:themeColor="text1"/>
          <w:sz w:val="26"/>
          <w:szCs w:val="26"/>
          <w:shd w:val="clear" w:color="auto" w:fill="FFFFFF"/>
          <w:lang w:val="es-MX" w:eastAsia="es-MX"/>
        </w:rPr>
        <w:lastRenderedPageBreak/>
        <w:t>de Salud federal es la autoridad competente para realizar los cambios, instruyéndole asumir su responsabilidad sin más dilaciones.</w:t>
      </w:r>
    </w:p>
    <w:p w14:paraId="1BE1E33D" w14:textId="77777777" w:rsidR="008E0430" w:rsidRPr="008E0430" w:rsidRDefault="008E0430" w:rsidP="008E0430">
      <w:pPr>
        <w:spacing w:before="100" w:beforeAutospacing="1" w:after="100" w:afterAutospacing="1" w:line="276" w:lineRule="auto"/>
        <w:jc w:val="both"/>
        <w:rPr>
          <w:rFonts w:ascii="Arial" w:hAnsi="Arial" w:cs="Arial"/>
          <w:color w:val="000000" w:themeColor="text1"/>
          <w:sz w:val="26"/>
          <w:szCs w:val="26"/>
          <w:shd w:val="clear" w:color="auto" w:fill="FFFFFF"/>
          <w:lang w:val="es-MX" w:eastAsia="es-MX"/>
        </w:rPr>
      </w:pPr>
      <w:r w:rsidRPr="008E0430">
        <w:rPr>
          <w:rFonts w:ascii="Arial" w:hAnsi="Arial" w:cs="Arial"/>
          <w:color w:val="000000" w:themeColor="text1"/>
          <w:sz w:val="26"/>
          <w:szCs w:val="26"/>
          <w:shd w:val="clear" w:color="auto" w:fill="FFFFFF"/>
          <w:lang w:val="es-MX" w:eastAsia="es-MX"/>
        </w:rPr>
        <w:t>A todo lo anterior se debe considerar que, el pasado 08 de noviembre, Estados Unidos abrió la frontera terrestre con México para actividades no escenciales, después de más de 20 meses de estar cerrada. Para un estado fronterizo como Coahuila, esta reapertura es de gran importancia, pues implica una reactivación comercial de nuestra frontera y, también, la reunión de muchas familias.</w:t>
      </w:r>
    </w:p>
    <w:p w14:paraId="43D76304" w14:textId="77777777" w:rsidR="008E0430" w:rsidRPr="008E0430" w:rsidRDefault="008E0430" w:rsidP="008E0430">
      <w:pPr>
        <w:spacing w:before="100" w:beforeAutospacing="1" w:after="100" w:afterAutospacing="1" w:line="276" w:lineRule="auto"/>
        <w:jc w:val="both"/>
        <w:rPr>
          <w:rFonts w:ascii="Arial" w:hAnsi="Arial" w:cs="Arial"/>
          <w:color w:val="000000" w:themeColor="text1"/>
          <w:sz w:val="26"/>
          <w:szCs w:val="26"/>
          <w:lang w:val="es-MX" w:eastAsia="es-MX"/>
        </w:rPr>
      </w:pPr>
      <w:r w:rsidRPr="008E0430">
        <w:rPr>
          <w:rFonts w:ascii="Arial" w:hAnsi="Arial" w:cs="Arial"/>
          <w:color w:val="000000" w:themeColor="text1"/>
          <w:sz w:val="26"/>
          <w:szCs w:val="26"/>
          <w:lang w:val="es-MX" w:eastAsia="es-MX"/>
        </w:rPr>
        <w:t>Antes del cierre de puentes a pasajeros no esenciales, cruzaban en promedio 10 mil vehículos, 750 camiones de carga y 3 mil peatones diarios, que durante la pandemia se redujo a 500 automóviles y 800 peatones. Hoy, gracias al trabajo conjunto del gobernador Miguel Ángel Riquelme Solís y los alcaldes fronterizos, podemos reanudar las relaciones sociales, comerciales y culturales con el vecino país de forma pacífica y segura.</w:t>
      </w:r>
    </w:p>
    <w:p w14:paraId="38FE71B6" w14:textId="77777777" w:rsidR="008E0430" w:rsidRPr="008E0430" w:rsidRDefault="008E0430" w:rsidP="008E0430">
      <w:pPr>
        <w:spacing w:before="100" w:beforeAutospacing="1" w:after="100" w:afterAutospacing="1" w:line="276" w:lineRule="auto"/>
        <w:jc w:val="both"/>
        <w:rPr>
          <w:rFonts w:ascii="Arial" w:hAnsi="Arial" w:cs="Arial"/>
          <w:color w:val="000000" w:themeColor="text1"/>
          <w:sz w:val="26"/>
          <w:szCs w:val="26"/>
          <w:lang w:val="es-MX" w:eastAsia="es-MX"/>
        </w:rPr>
      </w:pPr>
      <w:r w:rsidRPr="008E0430">
        <w:rPr>
          <w:rFonts w:ascii="Arial" w:hAnsi="Arial" w:cs="Arial"/>
          <w:color w:val="000000" w:themeColor="text1"/>
          <w:sz w:val="26"/>
          <w:szCs w:val="26"/>
          <w:lang w:val="es-MX" w:eastAsia="es-MX"/>
        </w:rPr>
        <w:t>De ahí la importancia de este exhorto, a fin de solicitar a la Secretaría de Salud del gobierno federal que implemente todas las acciones para agilizar el proceso de corrección y modificación de los datos del certificado de vacunación, a fin de que más coahuilenses puedan retomar, sin problema alguno, sus viajes al extranjero.</w:t>
      </w:r>
    </w:p>
    <w:p w14:paraId="145D241E" w14:textId="77777777" w:rsidR="008E0430" w:rsidRPr="008E0430" w:rsidRDefault="008E0430" w:rsidP="008E0430">
      <w:pPr>
        <w:spacing w:before="100" w:beforeAutospacing="1" w:after="100" w:afterAutospacing="1" w:line="276" w:lineRule="auto"/>
        <w:jc w:val="both"/>
        <w:rPr>
          <w:rFonts w:ascii="Arial" w:hAnsi="Arial" w:cs="Arial"/>
          <w:sz w:val="26"/>
          <w:szCs w:val="26"/>
          <w:lang w:val="es-MX"/>
        </w:rPr>
      </w:pPr>
      <w:r w:rsidRPr="008E0430">
        <w:rPr>
          <w:rFonts w:ascii="Arial" w:hAnsi="Arial" w:cs="Arial"/>
          <w:color w:val="000000" w:themeColor="text1"/>
          <w:sz w:val="26"/>
          <w:szCs w:val="26"/>
          <w:shd w:val="clear" w:color="auto" w:fill="FFFFFF"/>
          <w:lang w:val="es-MX" w:eastAsia="es-MX"/>
        </w:rPr>
        <w:t xml:space="preserve">Por todo lo anterior, las diputadas y los diputados del Partido Revolucionario Institucional nos permitimos presentar </w:t>
      </w:r>
      <w:r w:rsidRPr="008E0430">
        <w:rPr>
          <w:rFonts w:ascii="Arial" w:hAnsi="Arial" w:cs="Arial"/>
          <w:sz w:val="26"/>
          <w:szCs w:val="26"/>
          <w:lang w:val="es-MX"/>
        </w:rPr>
        <w:t xml:space="preserve">ante este Honorable Pleno del Congreso, solicitando sea tramitado como de </w:t>
      </w:r>
      <w:r w:rsidRPr="008E0430">
        <w:rPr>
          <w:rFonts w:ascii="Arial" w:hAnsi="Arial" w:cs="Arial"/>
          <w:b/>
          <w:sz w:val="26"/>
          <w:szCs w:val="26"/>
          <w:lang w:val="es-MX"/>
        </w:rPr>
        <w:t>urgente y obvia resolución</w:t>
      </w:r>
      <w:r w:rsidRPr="008E0430">
        <w:rPr>
          <w:rFonts w:ascii="Arial" w:hAnsi="Arial" w:cs="Arial"/>
          <w:sz w:val="26"/>
          <w:szCs w:val="26"/>
          <w:lang w:val="es-MX"/>
        </w:rPr>
        <w:t xml:space="preserve"> el siguiente:</w:t>
      </w:r>
    </w:p>
    <w:p w14:paraId="543F53EF" w14:textId="77777777" w:rsidR="008E0430" w:rsidRPr="008E0430" w:rsidRDefault="008E0430" w:rsidP="008E0430">
      <w:pPr>
        <w:ind w:right="50"/>
        <w:jc w:val="both"/>
        <w:rPr>
          <w:rFonts w:ascii="Arial" w:hAnsi="Arial" w:cs="Arial"/>
          <w:sz w:val="26"/>
          <w:szCs w:val="26"/>
          <w:lang w:val="es-MX"/>
        </w:rPr>
      </w:pPr>
    </w:p>
    <w:p w14:paraId="1C83EB24" w14:textId="77777777" w:rsidR="008E0430" w:rsidRPr="008E0430" w:rsidRDefault="008E0430" w:rsidP="008E0430">
      <w:pPr>
        <w:ind w:right="50"/>
        <w:jc w:val="center"/>
        <w:rPr>
          <w:rFonts w:ascii="Arial" w:hAnsi="Arial" w:cs="Arial"/>
          <w:b/>
          <w:bCs/>
          <w:sz w:val="26"/>
          <w:szCs w:val="26"/>
          <w:lang w:val="es-MX"/>
        </w:rPr>
      </w:pPr>
      <w:r w:rsidRPr="008E0430">
        <w:rPr>
          <w:rFonts w:ascii="Arial" w:hAnsi="Arial" w:cs="Arial"/>
          <w:b/>
          <w:bCs/>
          <w:sz w:val="26"/>
          <w:szCs w:val="26"/>
          <w:lang w:val="es-MX"/>
        </w:rPr>
        <w:t>PUNTO DE ACUERDO</w:t>
      </w:r>
    </w:p>
    <w:p w14:paraId="0BE08C76" w14:textId="77777777" w:rsidR="008E0430" w:rsidRPr="008E0430" w:rsidRDefault="008E0430" w:rsidP="008E0430">
      <w:pPr>
        <w:ind w:right="50"/>
        <w:jc w:val="center"/>
        <w:rPr>
          <w:rFonts w:ascii="Arial" w:hAnsi="Arial" w:cs="Arial"/>
          <w:b/>
          <w:bCs/>
          <w:sz w:val="26"/>
          <w:szCs w:val="26"/>
          <w:lang w:val="es-MX"/>
        </w:rPr>
      </w:pPr>
    </w:p>
    <w:p w14:paraId="4079502D" w14:textId="77777777" w:rsidR="008E0430" w:rsidRPr="008E0430" w:rsidRDefault="008E0430" w:rsidP="008E0430">
      <w:pPr>
        <w:spacing w:after="68" w:line="300" w:lineRule="atLeast"/>
        <w:jc w:val="both"/>
        <w:rPr>
          <w:rFonts w:ascii="Arial" w:hAnsi="Arial" w:cs="Arial"/>
          <w:sz w:val="26"/>
          <w:szCs w:val="26"/>
          <w:lang w:val="es-MX" w:eastAsia="es-MX"/>
        </w:rPr>
      </w:pPr>
      <w:r w:rsidRPr="008E0430">
        <w:rPr>
          <w:rFonts w:ascii="Arial" w:hAnsi="Arial" w:cs="Arial"/>
          <w:b/>
          <w:bCs/>
          <w:color w:val="000000" w:themeColor="text1"/>
          <w:sz w:val="26"/>
          <w:szCs w:val="26"/>
          <w:lang w:val="es-MX" w:eastAsia="es-MX"/>
        </w:rPr>
        <w:t>ÚNICO.-</w:t>
      </w:r>
      <w:r w:rsidRPr="008E0430">
        <w:rPr>
          <w:rFonts w:ascii="Arial" w:hAnsi="Arial" w:cs="Arial"/>
          <w:color w:val="000000" w:themeColor="text1"/>
          <w:sz w:val="26"/>
          <w:szCs w:val="26"/>
          <w:lang w:val="es-MX" w:eastAsia="es-MX"/>
        </w:rPr>
        <w:t xml:space="preserve"> Se </w:t>
      </w:r>
      <w:r w:rsidRPr="008E0430">
        <w:rPr>
          <w:rFonts w:ascii="Arial" w:hAnsi="Arial" w:cs="Arial"/>
          <w:sz w:val="26"/>
          <w:szCs w:val="26"/>
          <w:lang w:val="es-MX" w:eastAsia="es-MX"/>
        </w:rPr>
        <w:t>exhorta a la Secretaría de Salud del gobierno federal, para que realice a la brevedad las acciones necesarias para agilizar el proceso de corrección o modificación de los datos del certificado de vacunación contra el Covid-19, a fin de brindar certeza y seguridad jurídica a las y los mexicanos.</w:t>
      </w:r>
    </w:p>
    <w:p w14:paraId="0905A8DD" w14:textId="77777777" w:rsidR="008E0430" w:rsidRPr="008E0430" w:rsidRDefault="008E0430" w:rsidP="008E0430">
      <w:pPr>
        <w:spacing w:after="68" w:line="300" w:lineRule="atLeast"/>
        <w:jc w:val="both"/>
        <w:rPr>
          <w:rFonts w:ascii="Arial" w:hAnsi="Arial" w:cs="Arial"/>
          <w:b/>
          <w:bCs/>
          <w:sz w:val="26"/>
          <w:szCs w:val="26"/>
          <w:lang w:val="es-MX" w:eastAsia="es-MX"/>
        </w:rPr>
      </w:pPr>
    </w:p>
    <w:p w14:paraId="392BE9F2" w14:textId="77777777" w:rsidR="008E0430" w:rsidRPr="008E0430" w:rsidRDefault="008E0430" w:rsidP="008E0430">
      <w:pPr>
        <w:spacing w:line="276" w:lineRule="auto"/>
        <w:jc w:val="center"/>
        <w:rPr>
          <w:rFonts w:ascii="Arial" w:hAnsi="Arial" w:cs="Arial"/>
          <w:b/>
          <w:bCs/>
          <w:sz w:val="26"/>
          <w:szCs w:val="26"/>
          <w:lang w:val="es-MX" w:eastAsia="es-MX"/>
        </w:rPr>
      </w:pPr>
      <w:r w:rsidRPr="008E0430">
        <w:rPr>
          <w:rFonts w:ascii="Arial" w:hAnsi="Arial" w:cs="Arial"/>
          <w:b/>
          <w:bCs/>
          <w:sz w:val="26"/>
          <w:szCs w:val="26"/>
          <w:lang w:val="es-MX" w:eastAsia="es-MX"/>
        </w:rPr>
        <w:t>A T E N T A M E N T E</w:t>
      </w:r>
    </w:p>
    <w:p w14:paraId="64BAC393" w14:textId="77777777" w:rsidR="008E0430" w:rsidRPr="008E0430" w:rsidRDefault="008E0430" w:rsidP="008E0430">
      <w:pPr>
        <w:spacing w:line="276" w:lineRule="auto"/>
        <w:jc w:val="center"/>
        <w:rPr>
          <w:rFonts w:ascii="Arial" w:hAnsi="Arial" w:cs="Arial"/>
          <w:b/>
          <w:bCs/>
          <w:sz w:val="26"/>
          <w:szCs w:val="26"/>
          <w:lang w:val="es-MX" w:eastAsia="es-MX"/>
        </w:rPr>
      </w:pPr>
      <w:r w:rsidRPr="008E0430">
        <w:rPr>
          <w:rFonts w:ascii="Arial" w:hAnsi="Arial" w:cs="Arial"/>
          <w:b/>
          <w:bCs/>
          <w:sz w:val="26"/>
          <w:szCs w:val="26"/>
          <w:lang w:val="es-MX" w:eastAsia="es-MX"/>
        </w:rPr>
        <w:t>Saltillo, Coahuila de Zaragoza, a 17 de noviembre de 2021</w:t>
      </w:r>
    </w:p>
    <w:p w14:paraId="341916C3" w14:textId="77777777" w:rsidR="008E0430" w:rsidRPr="008E0430" w:rsidRDefault="008E0430" w:rsidP="008E0430">
      <w:pPr>
        <w:widowControl w:val="0"/>
        <w:spacing w:line="276" w:lineRule="auto"/>
        <w:ind w:left="115"/>
        <w:jc w:val="center"/>
        <w:rPr>
          <w:rFonts w:ascii="Arial" w:hAnsi="Arial" w:cs="Arial"/>
          <w:b/>
          <w:sz w:val="26"/>
          <w:szCs w:val="26"/>
          <w:lang w:val="es-MX" w:eastAsia="es-MX"/>
        </w:rPr>
      </w:pPr>
    </w:p>
    <w:p w14:paraId="418B0451" w14:textId="77777777" w:rsidR="008E0430" w:rsidRPr="008E0430" w:rsidRDefault="008E0430" w:rsidP="008E0430">
      <w:pPr>
        <w:widowControl w:val="0"/>
        <w:spacing w:line="276" w:lineRule="auto"/>
        <w:ind w:left="115"/>
        <w:rPr>
          <w:rFonts w:ascii="Arial" w:hAnsi="Arial" w:cs="Arial"/>
          <w:b/>
          <w:sz w:val="26"/>
          <w:szCs w:val="26"/>
          <w:lang w:val="es-MX" w:eastAsia="es-MX"/>
        </w:rPr>
      </w:pPr>
    </w:p>
    <w:p w14:paraId="0D316A3A" w14:textId="77777777" w:rsidR="008E0430" w:rsidRPr="008E0430" w:rsidRDefault="008E0430" w:rsidP="008E0430">
      <w:pPr>
        <w:widowControl w:val="0"/>
        <w:spacing w:line="276" w:lineRule="auto"/>
        <w:ind w:left="115"/>
        <w:jc w:val="center"/>
        <w:rPr>
          <w:rFonts w:ascii="Arial" w:hAnsi="Arial" w:cs="Arial"/>
          <w:b/>
          <w:sz w:val="26"/>
          <w:szCs w:val="26"/>
          <w:lang w:val="es-MX" w:eastAsia="es-MX"/>
        </w:rPr>
      </w:pPr>
      <w:r w:rsidRPr="008E0430">
        <w:rPr>
          <w:rFonts w:ascii="Arial" w:hAnsi="Arial" w:cs="Arial"/>
          <w:b/>
          <w:sz w:val="26"/>
          <w:szCs w:val="26"/>
          <w:lang w:val="es-MX" w:eastAsia="es-MX"/>
        </w:rPr>
        <w:lastRenderedPageBreak/>
        <w:t>DIP.  ÁLVARO MORIRA VALDÉS</w:t>
      </w:r>
    </w:p>
    <w:p w14:paraId="3BC4DB88" w14:textId="77777777" w:rsidR="008E0430" w:rsidRPr="008E0430" w:rsidRDefault="008E0430" w:rsidP="008E0430">
      <w:pPr>
        <w:widowControl w:val="0"/>
        <w:spacing w:line="276" w:lineRule="auto"/>
        <w:ind w:left="115"/>
        <w:jc w:val="center"/>
        <w:rPr>
          <w:rFonts w:ascii="Arial" w:hAnsi="Arial" w:cs="Arial"/>
          <w:b/>
          <w:sz w:val="26"/>
          <w:szCs w:val="26"/>
          <w:lang w:val="es-MX" w:eastAsia="es-MX"/>
        </w:rPr>
      </w:pPr>
      <w:r w:rsidRPr="008E0430">
        <w:rPr>
          <w:rFonts w:ascii="Arial" w:hAnsi="Arial" w:cs="Arial"/>
          <w:b/>
          <w:sz w:val="26"/>
          <w:szCs w:val="26"/>
          <w:lang w:val="es-MX" w:eastAsia="es-MX"/>
        </w:rPr>
        <w:t xml:space="preserve">DEL GRUPO PARLAMENTARIO “MIGUEL RAMOS ARIZPE”, </w:t>
      </w:r>
    </w:p>
    <w:p w14:paraId="0A26CD8C" w14:textId="77777777" w:rsidR="008E0430" w:rsidRPr="00EE3BC8" w:rsidRDefault="008E0430" w:rsidP="008E0430">
      <w:pPr>
        <w:widowControl w:val="0"/>
        <w:spacing w:line="276" w:lineRule="auto"/>
        <w:ind w:left="115"/>
        <w:jc w:val="center"/>
        <w:rPr>
          <w:rFonts w:ascii="Arial" w:hAnsi="Arial" w:cs="Arial"/>
          <w:b/>
          <w:sz w:val="26"/>
          <w:szCs w:val="26"/>
          <w:lang w:val="es-MX" w:eastAsia="es-MX"/>
        </w:rPr>
      </w:pPr>
      <w:r w:rsidRPr="00EE3BC8">
        <w:rPr>
          <w:rFonts w:ascii="Arial" w:hAnsi="Arial" w:cs="Arial"/>
          <w:b/>
          <w:sz w:val="26"/>
          <w:szCs w:val="26"/>
          <w:lang w:val="es-MX" w:eastAsia="es-MX"/>
        </w:rPr>
        <w:t>DEL PARTIDO REVOLUCIONARIO INSTITUCIONAL</w:t>
      </w:r>
    </w:p>
    <w:p w14:paraId="0DA81EDF" w14:textId="77777777" w:rsidR="008E0430" w:rsidRPr="00EE3BC8" w:rsidRDefault="008E0430" w:rsidP="008E0430">
      <w:pPr>
        <w:widowControl w:val="0"/>
        <w:spacing w:line="276" w:lineRule="auto"/>
        <w:ind w:left="115"/>
        <w:jc w:val="center"/>
        <w:rPr>
          <w:rFonts w:ascii="Arial" w:hAnsi="Arial" w:cs="Arial"/>
          <w:b/>
          <w:sz w:val="26"/>
          <w:szCs w:val="26"/>
          <w:lang w:val="es-MX" w:eastAsia="es-MX"/>
        </w:rPr>
      </w:pPr>
    </w:p>
    <w:p w14:paraId="1D8001C3" w14:textId="77777777" w:rsidR="008E0430" w:rsidRPr="008E0430" w:rsidRDefault="008E0430" w:rsidP="008E0430">
      <w:pPr>
        <w:jc w:val="center"/>
        <w:rPr>
          <w:rFonts w:ascii="Arial" w:eastAsiaTheme="minorHAnsi" w:hAnsi="Arial" w:cs="Arial"/>
          <w:b/>
          <w:sz w:val="26"/>
          <w:szCs w:val="26"/>
          <w:lang w:val="es-MX" w:eastAsia="en-US"/>
        </w:rPr>
      </w:pPr>
    </w:p>
    <w:p w14:paraId="52D05AA0" w14:textId="77777777" w:rsidR="008E0430" w:rsidRPr="008E0430" w:rsidRDefault="008E0430" w:rsidP="008E0430">
      <w:pPr>
        <w:jc w:val="center"/>
        <w:rPr>
          <w:rFonts w:ascii="Arial" w:eastAsiaTheme="minorHAnsi" w:hAnsi="Arial" w:cs="Arial"/>
          <w:b/>
          <w:szCs w:val="26"/>
          <w:lang w:val="es-MX" w:eastAsia="en-US"/>
        </w:rPr>
      </w:pPr>
      <w:r w:rsidRPr="008E0430">
        <w:rPr>
          <w:rFonts w:ascii="Arial" w:eastAsiaTheme="minorHAnsi" w:hAnsi="Arial" w:cs="Arial"/>
          <w:b/>
          <w:szCs w:val="26"/>
          <w:lang w:val="es-MX" w:eastAsia="en-US"/>
        </w:rPr>
        <w:t>CONJUNTAMENTE CON LAS DEMAS DIPUTADAS Y LOS DIPUTADOS INTEGRANTES DEL GRUPO PARLAMENTARIO “MIGUEL RAMOS ARIZPE”,</w:t>
      </w:r>
    </w:p>
    <w:p w14:paraId="1E317C3A" w14:textId="77777777" w:rsidR="008E0430" w:rsidRPr="008E0430" w:rsidRDefault="008E0430" w:rsidP="008E0430">
      <w:pPr>
        <w:jc w:val="center"/>
        <w:rPr>
          <w:rFonts w:ascii="Arial" w:eastAsiaTheme="minorHAnsi" w:hAnsi="Arial" w:cs="Arial"/>
          <w:b/>
          <w:szCs w:val="26"/>
          <w:lang w:val="es-MX" w:eastAsia="en-US"/>
        </w:rPr>
      </w:pPr>
      <w:r w:rsidRPr="008E0430">
        <w:rPr>
          <w:rFonts w:ascii="Arial" w:eastAsiaTheme="minorHAnsi" w:hAnsi="Arial" w:cs="Arial"/>
          <w:b/>
          <w:szCs w:val="26"/>
          <w:lang w:val="es-MX" w:eastAsia="en-US"/>
        </w:rPr>
        <w:t>DEL PARTIDO REVOLUCIONARIO INSTITUCIONAL.</w:t>
      </w:r>
    </w:p>
    <w:tbl>
      <w:tblPr>
        <w:tblStyle w:val="Tablaconcuadrcula105"/>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8E0430" w:rsidRPr="008E0430" w14:paraId="4B9D493B" w14:textId="77777777" w:rsidTr="007C512E">
        <w:tc>
          <w:tcPr>
            <w:tcW w:w="4366" w:type="dxa"/>
          </w:tcPr>
          <w:p w14:paraId="6B777736" w14:textId="77777777" w:rsidR="008E0430" w:rsidRPr="008E0430" w:rsidRDefault="008E0430" w:rsidP="008E0430">
            <w:pPr>
              <w:widowControl w:val="0"/>
              <w:ind w:left="115"/>
              <w:rPr>
                <w:rFonts w:ascii="Arial" w:hAnsi="Arial" w:cs="Arial"/>
                <w:b/>
                <w:sz w:val="22"/>
                <w:szCs w:val="26"/>
                <w:lang w:val="en-US" w:eastAsia="es-MX"/>
              </w:rPr>
            </w:pPr>
          </w:p>
          <w:p w14:paraId="61255105" w14:textId="77777777" w:rsidR="008E0430" w:rsidRPr="008E0430" w:rsidRDefault="008E0430" w:rsidP="008E0430">
            <w:pPr>
              <w:widowControl w:val="0"/>
              <w:ind w:left="115"/>
              <w:jc w:val="center"/>
              <w:rPr>
                <w:rFonts w:ascii="Arial" w:hAnsi="Arial" w:cs="Arial"/>
                <w:b/>
                <w:sz w:val="22"/>
                <w:szCs w:val="26"/>
                <w:lang w:val="en-US" w:eastAsia="es-MX"/>
              </w:rPr>
            </w:pPr>
          </w:p>
          <w:p w14:paraId="6FA21723" w14:textId="77777777" w:rsidR="008E0430" w:rsidRPr="008E0430" w:rsidRDefault="008E0430" w:rsidP="008E0430">
            <w:pPr>
              <w:widowControl w:val="0"/>
              <w:ind w:left="115"/>
              <w:jc w:val="center"/>
              <w:rPr>
                <w:rFonts w:ascii="Arial" w:hAnsi="Arial" w:cs="Arial"/>
                <w:b/>
                <w:sz w:val="22"/>
                <w:szCs w:val="26"/>
                <w:lang w:val="en-US" w:eastAsia="es-MX"/>
              </w:rPr>
            </w:pPr>
          </w:p>
        </w:tc>
        <w:tc>
          <w:tcPr>
            <w:tcW w:w="850" w:type="dxa"/>
          </w:tcPr>
          <w:p w14:paraId="385E9041" w14:textId="77777777" w:rsidR="008E0430" w:rsidRPr="008E0430" w:rsidRDefault="008E0430" w:rsidP="008E0430">
            <w:pPr>
              <w:widowControl w:val="0"/>
              <w:ind w:left="115"/>
              <w:jc w:val="center"/>
              <w:rPr>
                <w:rFonts w:ascii="Arial" w:hAnsi="Arial" w:cs="Arial"/>
                <w:b/>
                <w:sz w:val="22"/>
                <w:szCs w:val="26"/>
                <w:lang w:val="en-US" w:eastAsia="es-MX"/>
              </w:rPr>
            </w:pPr>
          </w:p>
        </w:tc>
        <w:tc>
          <w:tcPr>
            <w:tcW w:w="4423" w:type="dxa"/>
          </w:tcPr>
          <w:p w14:paraId="1ED0CEE1" w14:textId="77777777" w:rsidR="008E0430" w:rsidRPr="008E0430" w:rsidRDefault="008E0430" w:rsidP="008E0430">
            <w:pPr>
              <w:widowControl w:val="0"/>
              <w:ind w:left="115"/>
              <w:jc w:val="center"/>
              <w:rPr>
                <w:rFonts w:ascii="Arial" w:hAnsi="Arial" w:cs="Arial"/>
                <w:b/>
                <w:sz w:val="22"/>
                <w:szCs w:val="26"/>
                <w:lang w:val="en-US" w:eastAsia="es-MX"/>
              </w:rPr>
            </w:pPr>
          </w:p>
        </w:tc>
      </w:tr>
      <w:tr w:rsidR="008E0430" w:rsidRPr="008E0430" w14:paraId="508DB215" w14:textId="77777777" w:rsidTr="007C512E">
        <w:tc>
          <w:tcPr>
            <w:tcW w:w="4366" w:type="dxa"/>
          </w:tcPr>
          <w:p w14:paraId="6C0F3ED0" w14:textId="77777777" w:rsidR="008E0430" w:rsidRPr="008E0430" w:rsidRDefault="008E0430" w:rsidP="008E0430">
            <w:pPr>
              <w:widowControl w:val="0"/>
              <w:ind w:left="115"/>
              <w:rPr>
                <w:rFonts w:ascii="Arial" w:hAnsi="Arial" w:cs="Arial"/>
                <w:b/>
                <w:sz w:val="22"/>
                <w:szCs w:val="26"/>
                <w:lang w:val="es-MX" w:eastAsia="es-MX"/>
              </w:rPr>
            </w:pPr>
            <w:r w:rsidRPr="008E0430">
              <w:rPr>
                <w:rFonts w:ascii="Arial" w:hAnsi="Arial" w:cs="Arial"/>
                <w:b/>
                <w:sz w:val="22"/>
                <w:szCs w:val="26"/>
                <w:lang w:val="es-MX" w:eastAsia="es-MX"/>
              </w:rPr>
              <w:t xml:space="preserve">DIP. </w:t>
            </w:r>
            <w:r w:rsidRPr="008E0430">
              <w:rPr>
                <w:rFonts w:ascii="Arial" w:hAnsi="Arial" w:cs="Arial"/>
                <w:b/>
                <w:snapToGrid w:val="0"/>
                <w:sz w:val="22"/>
                <w:szCs w:val="26"/>
                <w:lang w:val="es-MX" w:eastAsia="es-MX"/>
              </w:rPr>
              <w:t>MARÍA EUGENIA GUADALUPE CALDERÓN AMEZCUA</w:t>
            </w:r>
          </w:p>
        </w:tc>
        <w:tc>
          <w:tcPr>
            <w:tcW w:w="850" w:type="dxa"/>
          </w:tcPr>
          <w:p w14:paraId="1FE99E5C" w14:textId="77777777" w:rsidR="008E0430" w:rsidRPr="008E0430" w:rsidRDefault="008E0430" w:rsidP="008E0430">
            <w:pPr>
              <w:widowControl w:val="0"/>
              <w:ind w:left="115"/>
              <w:rPr>
                <w:rFonts w:ascii="Arial" w:hAnsi="Arial" w:cs="Arial"/>
                <w:b/>
                <w:sz w:val="22"/>
                <w:szCs w:val="26"/>
                <w:lang w:val="es-MX" w:eastAsia="es-MX"/>
              </w:rPr>
            </w:pPr>
          </w:p>
        </w:tc>
        <w:tc>
          <w:tcPr>
            <w:tcW w:w="4423" w:type="dxa"/>
          </w:tcPr>
          <w:p w14:paraId="606CFF5E" w14:textId="77777777" w:rsidR="008E0430" w:rsidRPr="008E0430" w:rsidRDefault="008E0430" w:rsidP="008E0430">
            <w:pPr>
              <w:widowControl w:val="0"/>
              <w:ind w:left="115"/>
              <w:rPr>
                <w:rFonts w:ascii="Arial" w:hAnsi="Arial" w:cs="Arial"/>
                <w:b/>
                <w:sz w:val="22"/>
                <w:szCs w:val="26"/>
                <w:lang w:val="es-MX" w:eastAsia="es-MX"/>
              </w:rPr>
            </w:pPr>
            <w:r w:rsidRPr="008E0430">
              <w:rPr>
                <w:rFonts w:ascii="Arial" w:hAnsi="Arial" w:cs="Arial"/>
                <w:b/>
                <w:sz w:val="22"/>
                <w:szCs w:val="26"/>
                <w:lang w:val="es-MX" w:eastAsia="es-MX"/>
              </w:rPr>
              <w:t>DIP. MARÍA ESPERANZA CHAPA GARCÍA</w:t>
            </w:r>
          </w:p>
        </w:tc>
      </w:tr>
      <w:tr w:rsidR="008E0430" w:rsidRPr="008E0430" w14:paraId="7F6EDCF0" w14:textId="77777777" w:rsidTr="007C512E">
        <w:tc>
          <w:tcPr>
            <w:tcW w:w="4366" w:type="dxa"/>
          </w:tcPr>
          <w:p w14:paraId="66F5AFE9" w14:textId="77777777" w:rsidR="008E0430" w:rsidRPr="008E0430" w:rsidRDefault="008E0430" w:rsidP="008E0430">
            <w:pPr>
              <w:widowControl w:val="0"/>
              <w:ind w:left="115"/>
              <w:rPr>
                <w:rFonts w:ascii="Arial" w:hAnsi="Arial" w:cs="Arial"/>
                <w:b/>
                <w:sz w:val="22"/>
                <w:szCs w:val="26"/>
                <w:lang w:val="es-MX" w:eastAsia="es-MX"/>
              </w:rPr>
            </w:pPr>
          </w:p>
          <w:p w14:paraId="7A6A6724" w14:textId="77777777" w:rsidR="008E0430" w:rsidRPr="008E0430" w:rsidRDefault="008E0430" w:rsidP="008E0430">
            <w:pPr>
              <w:widowControl w:val="0"/>
              <w:ind w:left="115"/>
              <w:rPr>
                <w:rFonts w:ascii="Arial" w:hAnsi="Arial" w:cs="Arial"/>
                <w:b/>
                <w:sz w:val="22"/>
                <w:szCs w:val="26"/>
                <w:lang w:val="es-MX" w:eastAsia="es-MX"/>
              </w:rPr>
            </w:pPr>
          </w:p>
          <w:p w14:paraId="5F03C6B0" w14:textId="77777777" w:rsidR="008E0430" w:rsidRPr="008E0430" w:rsidRDefault="008E0430" w:rsidP="008E0430">
            <w:pPr>
              <w:widowControl w:val="0"/>
              <w:ind w:left="115"/>
              <w:rPr>
                <w:rFonts w:ascii="Arial" w:hAnsi="Arial" w:cs="Arial"/>
                <w:b/>
                <w:sz w:val="22"/>
                <w:szCs w:val="26"/>
                <w:lang w:val="es-MX" w:eastAsia="es-MX"/>
              </w:rPr>
            </w:pPr>
          </w:p>
        </w:tc>
        <w:tc>
          <w:tcPr>
            <w:tcW w:w="850" w:type="dxa"/>
          </w:tcPr>
          <w:p w14:paraId="2EEA3C75" w14:textId="77777777" w:rsidR="008E0430" w:rsidRPr="008E0430" w:rsidRDefault="008E0430" w:rsidP="008E0430">
            <w:pPr>
              <w:widowControl w:val="0"/>
              <w:ind w:left="115"/>
              <w:rPr>
                <w:rFonts w:ascii="Arial" w:hAnsi="Arial" w:cs="Arial"/>
                <w:b/>
                <w:sz w:val="22"/>
                <w:szCs w:val="26"/>
                <w:lang w:val="es-MX" w:eastAsia="es-MX"/>
              </w:rPr>
            </w:pPr>
          </w:p>
        </w:tc>
        <w:tc>
          <w:tcPr>
            <w:tcW w:w="4423" w:type="dxa"/>
          </w:tcPr>
          <w:p w14:paraId="6B1E2B45" w14:textId="77777777" w:rsidR="008E0430" w:rsidRPr="008E0430" w:rsidRDefault="008E0430" w:rsidP="008E0430">
            <w:pPr>
              <w:widowControl w:val="0"/>
              <w:ind w:left="115"/>
              <w:rPr>
                <w:rFonts w:ascii="Arial" w:hAnsi="Arial" w:cs="Arial"/>
                <w:b/>
                <w:sz w:val="22"/>
                <w:szCs w:val="26"/>
                <w:lang w:val="es-MX" w:eastAsia="es-MX"/>
              </w:rPr>
            </w:pPr>
          </w:p>
        </w:tc>
      </w:tr>
      <w:tr w:rsidR="008E0430" w:rsidRPr="008E0430" w14:paraId="63577F67" w14:textId="77777777" w:rsidTr="007C512E">
        <w:tc>
          <w:tcPr>
            <w:tcW w:w="4366" w:type="dxa"/>
          </w:tcPr>
          <w:p w14:paraId="5B1EF286" w14:textId="77777777" w:rsidR="008E0430" w:rsidRPr="008E0430" w:rsidRDefault="008E0430" w:rsidP="008E0430">
            <w:pPr>
              <w:widowControl w:val="0"/>
              <w:ind w:left="115"/>
              <w:rPr>
                <w:rFonts w:ascii="Arial" w:hAnsi="Arial" w:cs="Arial"/>
                <w:b/>
                <w:sz w:val="22"/>
                <w:szCs w:val="26"/>
                <w:lang w:val="es-MX" w:eastAsia="es-MX"/>
              </w:rPr>
            </w:pPr>
            <w:r w:rsidRPr="008E0430">
              <w:rPr>
                <w:rFonts w:ascii="Arial" w:hAnsi="Arial" w:cs="Arial"/>
                <w:b/>
                <w:sz w:val="22"/>
                <w:szCs w:val="26"/>
                <w:lang w:val="es-MX" w:eastAsia="es-MX"/>
              </w:rPr>
              <w:t xml:space="preserve">DIP. </w:t>
            </w:r>
            <w:r w:rsidRPr="008E0430">
              <w:rPr>
                <w:rFonts w:ascii="Arial" w:hAnsi="Arial" w:cs="Arial"/>
                <w:b/>
                <w:snapToGrid w:val="0"/>
                <w:sz w:val="22"/>
                <w:szCs w:val="26"/>
                <w:lang w:val="es-MX" w:eastAsia="es-MX"/>
              </w:rPr>
              <w:t>JESÚS MARÍA MONTEMAYOR GARZA</w:t>
            </w:r>
          </w:p>
        </w:tc>
        <w:tc>
          <w:tcPr>
            <w:tcW w:w="850" w:type="dxa"/>
          </w:tcPr>
          <w:p w14:paraId="4D4AEAF3" w14:textId="77777777" w:rsidR="008E0430" w:rsidRPr="008E0430" w:rsidRDefault="008E0430" w:rsidP="008E0430">
            <w:pPr>
              <w:widowControl w:val="0"/>
              <w:ind w:left="115"/>
              <w:rPr>
                <w:rFonts w:ascii="Arial" w:hAnsi="Arial" w:cs="Arial"/>
                <w:b/>
                <w:sz w:val="22"/>
                <w:szCs w:val="26"/>
                <w:lang w:val="es-MX" w:eastAsia="es-MX"/>
              </w:rPr>
            </w:pPr>
          </w:p>
        </w:tc>
        <w:tc>
          <w:tcPr>
            <w:tcW w:w="4423" w:type="dxa"/>
          </w:tcPr>
          <w:p w14:paraId="4E24582C" w14:textId="77777777" w:rsidR="008E0430" w:rsidRPr="008E0430" w:rsidRDefault="008E0430" w:rsidP="008E0430">
            <w:pPr>
              <w:widowControl w:val="0"/>
              <w:ind w:left="115"/>
              <w:rPr>
                <w:rFonts w:ascii="Arial" w:hAnsi="Arial" w:cs="Arial"/>
                <w:b/>
                <w:sz w:val="22"/>
                <w:szCs w:val="26"/>
                <w:lang w:val="es-MX" w:eastAsia="es-MX"/>
              </w:rPr>
            </w:pPr>
            <w:r w:rsidRPr="008E0430">
              <w:rPr>
                <w:rFonts w:ascii="Arial" w:hAnsi="Arial" w:cs="Arial"/>
                <w:b/>
                <w:sz w:val="22"/>
                <w:szCs w:val="26"/>
                <w:lang w:val="es-MX" w:eastAsia="es-MX"/>
              </w:rPr>
              <w:t xml:space="preserve">DIP. </w:t>
            </w:r>
            <w:r w:rsidRPr="008E0430">
              <w:rPr>
                <w:rFonts w:ascii="Arial" w:hAnsi="Arial" w:cs="Arial"/>
                <w:b/>
                <w:snapToGrid w:val="0"/>
                <w:sz w:val="22"/>
                <w:szCs w:val="26"/>
                <w:lang w:val="es-MX" w:eastAsia="es-MX"/>
              </w:rPr>
              <w:t>JORGE ANTONIO ABDALA SERNA</w:t>
            </w:r>
            <w:r w:rsidRPr="008E0430">
              <w:rPr>
                <w:rFonts w:ascii="Arial" w:hAnsi="Arial" w:cs="Arial"/>
                <w:b/>
                <w:noProof/>
                <w:sz w:val="22"/>
                <w:szCs w:val="26"/>
                <w:lang w:val="es-MX" w:eastAsia="es-MX"/>
              </w:rPr>
              <w:t xml:space="preserve"> </w:t>
            </w:r>
          </w:p>
        </w:tc>
      </w:tr>
      <w:tr w:rsidR="008E0430" w:rsidRPr="008E0430" w14:paraId="7D06C68B" w14:textId="77777777" w:rsidTr="007C512E">
        <w:tc>
          <w:tcPr>
            <w:tcW w:w="4366" w:type="dxa"/>
          </w:tcPr>
          <w:p w14:paraId="2EBF7014" w14:textId="77777777" w:rsidR="008E0430" w:rsidRPr="008E0430" w:rsidRDefault="008E0430" w:rsidP="008E0430">
            <w:pPr>
              <w:widowControl w:val="0"/>
              <w:ind w:left="115"/>
              <w:rPr>
                <w:rFonts w:ascii="Arial" w:hAnsi="Arial" w:cs="Arial"/>
                <w:b/>
                <w:sz w:val="22"/>
                <w:szCs w:val="26"/>
                <w:lang w:val="es-MX" w:eastAsia="es-MX"/>
              </w:rPr>
            </w:pPr>
          </w:p>
          <w:p w14:paraId="013B8B0F" w14:textId="77777777" w:rsidR="008E0430" w:rsidRPr="008E0430" w:rsidRDefault="008E0430" w:rsidP="008E0430">
            <w:pPr>
              <w:widowControl w:val="0"/>
              <w:ind w:left="115"/>
              <w:rPr>
                <w:rFonts w:ascii="Arial" w:hAnsi="Arial" w:cs="Arial"/>
                <w:b/>
                <w:sz w:val="22"/>
                <w:szCs w:val="26"/>
                <w:lang w:val="es-MX" w:eastAsia="es-MX"/>
              </w:rPr>
            </w:pPr>
          </w:p>
          <w:p w14:paraId="64525F1E" w14:textId="77777777" w:rsidR="008E0430" w:rsidRPr="008E0430" w:rsidRDefault="008E0430" w:rsidP="008E0430">
            <w:pPr>
              <w:widowControl w:val="0"/>
              <w:ind w:left="115"/>
              <w:rPr>
                <w:rFonts w:ascii="Arial" w:hAnsi="Arial" w:cs="Arial"/>
                <w:b/>
                <w:sz w:val="22"/>
                <w:szCs w:val="26"/>
                <w:lang w:val="es-MX" w:eastAsia="es-MX"/>
              </w:rPr>
            </w:pPr>
          </w:p>
        </w:tc>
        <w:tc>
          <w:tcPr>
            <w:tcW w:w="850" w:type="dxa"/>
          </w:tcPr>
          <w:p w14:paraId="4717E33B" w14:textId="77777777" w:rsidR="008E0430" w:rsidRPr="008E0430" w:rsidRDefault="008E0430" w:rsidP="008E0430">
            <w:pPr>
              <w:widowControl w:val="0"/>
              <w:ind w:left="115"/>
              <w:rPr>
                <w:rFonts w:ascii="Arial" w:hAnsi="Arial" w:cs="Arial"/>
                <w:b/>
                <w:sz w:val="22"/>
                <w:szCs w:val="26"/>
                <w:lang w:val="es-MX" w:eastAsia="es-MX"/>
              </w:rPr>
            </w:pPr>
          </w:p>
        </w:tc>
        <w:tc>
          <w:tcPr>
            <w:tcW w:w="4423" w:type="dxa"/>
          </w:tcPr>
          <w:p w14:paraId="7A7531DC" w14:textId="77777777" w:rsidR="008E0430" w:rsidRPr="008E0430" w:rsidRDefault="008E0430" w:rsidP="008E0430">
            <w:pPr>
              <w:widowControl w:val="0"/>
              <w:ind w:left="115"/>
              <w:rPr>
                <w:rFonts w:ascii="Arial" w:hAnsi="Arial" w:cs="Arial"/>
                <w:b/>
                <w:sz w:val="22"/>
                <w:szCs w:val="26"/>
                <w:lang w:val="es-MX" w:eastAsia="es-MX"/>
              </w:rPr>
            </w:pPr>
          </w:p>
        </w:tc>
      </w:tr>
      <w:tr w:rsidR="008E0430" w:rsidRPr="008E0430" w14:paraId="12FA2422" w14:textId="77777777" w:rsidTr="007C512E">
        <w:tc>
          <w:tcPr>
            <w:tcW w:w="4366" w:type="dxa"/>
          </w:tcPr>
          <w:p w14:paraId="07FBCBFE" w14:textId="77777777" w:rsidR="008E0430" w:rsidRPr="008E0430" w:rsidRDefault="008E0430" w:rsidP="008E0430">
            <w:pPr>
              <w:widowControl w:val="0"/>
              <w:ind w:left="115"/>
              <w:rPr>
                <w:rFonts w:ascii="Arial" w:hAnsi="Arial" w:cs="Arial"/>
                <w:b/>
                <w:sz w:val="22"/>
                <w:szCs w:val="26"/>
                <w:lang w:val="es-MX" w:eastAsia="es-MX"/>
              </w:rPr>
            </w:pPr>
            <w:r w:rsidRPr="008E0430">
              <w:rPr>
                <w:rFonts w:ascii="Arial" w:hAnsi="Arial" w:cs="Arial"/>
                <w:b/>
                <w:sz w:val="22"/>
                <w:szCs w:val="26"/>
                <w:lang w:val="es-MX" w:eastAsia="es-MX"/>
              </w:rPr>
              <w:t xml:space="preserve">DIP. </w:t>
            </w:r>
            <w:r w:rsidRPr="008E0430">
              <w:rPr>
                <w:rFonts w:ascii="Arial" w:hAnsi="Arial" w:cs="Arial"/>
                <w:b/>
                <w:snapToGrid w:val="0"/>
                <w:sz w:val="22"/>
                <w:szCs w:val="26"/>
                <w:lang w:val="es-MX" w:eastAsia="es-MX"/>
              </w:rPr>
              <w:t>MARÍA GUADALUPE OYERVIDES VALDÉZ</w:t>
            </w:r>
          </w:p>
        </w:tc>
        <w:tc>
          <w:tcPr>
            <w:tcW w:w="850" w:type="dxa"/>
          </w:tcPr>
          <w:p w14:paraId="61CD8EBC" w14:textId="77777777" w:rsidR="008E0430" w:rsidRPr="008E0430" w:rsidRDefault="008E0430" w:rsidP="008E0430">
            <w:pPr>
              <w:widowControl w:val="0"/>
              <w:ind w:left="115"/>
              <w:rPr>
                <w:rFonts w:ascii="Arial" w:hAnsi="Arial" w:cs="Arial"/>
                <w:b/>
                <w:sz w:val="22"/>
                <w:szCs w:val="26"/>
                <w:lang w:val="es-MX" w:eastAsia="es-MX"/>
              </w:rPr>
            </w:pPr>
          </w:p>
        </w:tc>
        <w:tc>
          <w:tcPr>
            <w:tcW w:w="4423" w:type="dxa"/>
          </w:tcPr>
          <w:p w14:paraId="25E9BCBB" w14:textId="77777777" w:rsidR="008E0430" w:rsidRPr="008E0430" w:rsidRDefault="008E0430" w:rsidP="008E0430">
            <w:pPr>
              <w:widowControl w:val="0"/>
              <w:ind w:left="115"/>
              <w:rPr>
                <w:rFonts w:ascii="Arial" w:hAnsi="Arial" w:cs="Arial"/>
                <w:b/>
                <w:sz w:val="22"/>
                <w:szCs w:val="26"/>
                <w:lang w:val="en-US" w:eastAsia="es-MX"/>
              </w:rPr>
            </w:pPr>
            <w:r w:rsidRPr="008E0430">
              <w:rPr>
                <w:rFonts w:ascii="Arial" w:hAnsi="Arial" w:cs="Arial"/>
                <w:b/>
                <w:sz w:val="22"/>
                <w:szCs w:val="26"/>
                <w:lang w:val="en-US" w:eastAsia="es-MX"/>
              </w:rPr>
              <w:t>DIP.  RICARDO LÓPEZ CAMPOS</w:t>
            </w:r>
          </w:p>
        </w:tc>
      </w:tr>
      <w:tr w:rsidR="008E0430" w:rsidRPr="008E0430" w14:paraId="456B9ED4" w14:textId="77777777" w:rsidTr="007C512E">
        <w:tc>
          <w:tcPr>
            <w:tcW w:w="4366" w:type="dxa"/>
          </w:tcPr>
          <w:p w14:paraId="2148E9CC" w14:textId="77777777" w:rsidR="008E0430" w:rsidRPr="008E0430" w:rsidRDefault="008E0430" w:rsidP="008E0430">
            <w:pPr>
              <w:widowControl w:val="0"/>
              <w:ind w:left="115"/>
              <w:rPr>
                <w:rFonts w:ascii="Arial" w:hAnsi="Arial" w:cs="Arial"/>
                <w:b/>
                <w:sz w:val="22"/>
                <w:szCs w:val="26"/>
                <w:lang w:val="en-US" w:eastAsia="es-MX"/>
              </w:rPr>
            </w:pPr>
          </w:p>
          <w:p w14:paraId="053DE87E" w14:textId="77777777" w:rsidR="008E0430" w:rsidRPr="008E0430" w:rsidRDefault="008E0430" w:rsidP="008E0430">
            <w:pPr>
              <w:widowControl w:val="0"/>
              <w:ind w:left="115"/>
              <w:rPr>
                <w:rFonts w:ascii="Arial" w:hAnsi="Arial" w:cs="Arial"/>
                <w:b/>
                <w:sz w:val="22"/>
                <w:szCs w:val="26"/>
                <w:lang w:val="en-US" w:eastAsia="es-MX"/>
              </w:rPr>
            </w:pPr>
          </w:p>
          <w:p w14:paraId="330CD1C9" w14:textId="77777777" w:rsidR="008E0430" w:rsidRPr="008E0430" w:rsidRDefault="008E0430" w:rsidP="008E0430">
            <w:pPr>
              <w:widowControl w:val="0"/>
              <w:ind w:left="115"/>
              <w:rPr>
                <w:rFonts w:ascii="Arial" w:hAnsi="Arial" w:cs="Arial"/>
                <w:b/>
                <w:sz w:val="22"/>
                <w:szCs w:val="26"/>
                <w:lang w:val="en-US" w:eastAsia="es-MX"/>
              </w:rPr>
            </w:pPr>
          </w:p>
        </w:tc>
        <w:tc>
          <w:tcPr>
            <w:tcW w:w="850" w:type="dxa"/>
          </w:tcPr>
          <w:p w14:paraId="0DD8E5B6" w14:textId="77777777" w:rsidR="008E0430" w:rsidRPr="008E0430" w:rsidRDefault="008E0430" w:rsidP="008E0430">
            <w:pPr>
              <w:widowControl w:val="0"/>
              <w:ind w:left="115"/>
              <w:rPr>
                <w:rFonts w:ascii="Arial" w:hAnsi="Arial" w:cs="Arial"/>
                <w:b/>
                <w:sz w:val="22"/>
                <w:szCs w:val="26"/>
                <w:lang w:val="en-US" w:eastAsia="es-MX"/>
              </w:rPr>
            </w:pPr>
          </w:p>
        </w:tc>
        <w:tc>
          <w:tcPr>
            <w:tcW w:w="4423" w:type="dxa"/>
          </w:tcPr>
          <w:p w14:paraId="54F13ADA" w14:textId="77777777" w:rsidR="008E0430" w:rsidRPr="008E0430" w:rsidRDefault="008E0430" w:rsidP="008E0430">
            <w:pPr>
              <w:widowControl w:val="0"/>
              <w:ind w:left="115"/>
              <w:rPr>
                <w:rFonts w:ascii="Arial" w:hAnsi="Arial" w:cs="Arial"/>
                <w:b/>
                <w:sz w:val="22"/>
                <w:szCs w:val="26"/>
                <w:lang w:val="en-US" w:eastAsia="es-MX"/>
              </w:rPr>
            </w:pPr>
          </w:p>
        </w:tc>
      </w:tr>
      <w:tr w:rsidR="008E0430" w:rsidRPr="008E0430" w14:paraId="05E6BA6D" w14:textId="77777777" w:rsidTr="007C512E">
        <w:tc>
          <w:tcPr>
            <w:tcW w:w="4366" w:type="dxa"/>
          </w:tcPr>
          <w:p w14:paraId="4CB8F87E" w14:textId="77777777" w:rsidR="008E0430" w:rsidRPr="008E0430" w:rsidRDefault="008E0430" w:rsidP="008E0430">
            <w:pPr>
              <w:widowControl w:val="0"/>
              <w:ind w:left="115"/>
              <w:rPr>
                <w:rFonts w:ascii="Arial" w:hAnsi="Arial" w:cs="Arial"/>
                <w:b/>
                <w:sz w:val="22"/>
                <w:szCs w:val="26"/>
                <w:lang w:val="en-US" w:eastAsia="es-MX"/>
              </w:rPr>
            </w:pPr>
            <w:r w:rsidRPr="008E0430">
              <w:rPr>
                <w:rFonts w:ascii="Arial" w:hAnsi="Arial" w:cs="Arial"/>
                <w:b/>
                <w:sz w:val="22"/>
                <w:szCs w:val="26"/>
                <w:lang w:val="en-US" w:eastAsia="es-MX"/>
              </w:rPr>
              <w:t xml:space="preserve">DIP. </w:t>
            </w:r>
            <w:r w:rsidRPr="008E0430">
              <w:rPr>
                <w:rFonts w:ascii="Arial" w:hAnsi="Arial" w:cs="Arial"/>
                <w:b/>
                <w:snapToGrid w:val="0"/>
                <w:sz w:val="22"/>
                <w:szCs w:val="26"/>
                <w:lang w:val="en-US" w:eastAsia="es-MX"/>
              </w:rPr>
              <w:t>RAÚL ONOFRE CONTRERAS</w:t>
            </w:r>
          </w:p>
        </w:tc>
        <w:tc>
          <w:tcPr>
            <w:tcW w:w="850" w:type="dxa"/>
          </w:tcPr>
          <w:p w14:paraId="6F21CC91" w14:textId="77777777" w:rsidR="008E0430" w:rsidRPr="008E0430" w:rsidRDefault="008E0430" w:rsidP="008E0430">
            <w:pPr>
              <w:widowControl w:val="0"/>
              <w:ind w:left="115"/>
              <w:rPr>
                <w:rFonts w:ascii="Arial" w:hAnsi="Arial" w:cs="Arial"/>
                <w:b/>
                <w:sz w:val="22"/>
                <w:szCs w:val="26"/>
                <w:lang w:val="en-US" w:eastAsia="es-MX"/>
              </w:rPr>
            </w:pPr>
          </w:p>
        </w:tc>
        <w:tc>
          <w:tcPr>
            <w:tcW w:w="4423" w:type="dxa"/>
          </w:tcPr>
          <w:p w14:paraId="7EB1CBDC" w14:textId="77777777" w:rsidR="008E0430" w:rsidRPr="008E0430" w:rsidRDefault="008E0430" w:rsidP="008E0430">
            <w:pPr>
              <w:widowControl w:val="0"/>
              <w:ind w:left="115"/>
              <w:rPr>
                <w:rFonts w:ascii="Arial" w:hAnsi="Arial" w:cs="Arial"/>
                <w:b/>
                <w:sz w:val="22"/>
                <w:szCs w:val="26"/>
                <w:lang w:val="en-US" w:eastAsia="es-MX"/>
              </w:rPr>
            </w:pPr>
            <w:r w:rsidRPr="008E0430">
              <w:rPr>
                <w:rFonts w:ascii="Arial" w:hAnsi="Arial" w:cs="Arial"/>
                <w:b/>
                <w:sz w:val="22"/>
                <w:szCs w:val="26"/>
                <w:lang w:val="en-US" w:eastAsia="es-MX"/>
              </w:rPr>
              <w:t xml:space="preserve">DIP. </w:t>
            </w:r>
            <w:r w:rsidRPr="008E0430">
              <w:rPr>
                <w:rFonts w:ascii="Arial" w:hAnsi="Arial" w:cs="Arial"/>
                <w:b/>
                <w:snapToGrid w:val="0"/>
                <w:sz w:val="22"/>
                <w:szCs w:val="26"/>
                <w:lang w:val="en-US" w:eastAsia="es-MX"/>
              </w:rPr>
              <w:t>OLIVIA MARTÍNEZ LEYVA</w:t>
            </w:r>
          </w:p>
        </w:tc>
      </w:tr>
      <w:tr w:rsidR="008E0430" w:rsidRPr="008E0430" w14:paraId="51C74CC6" w14:textId="77777777" w:rsidTr="007C512E">
        <w:tc>
          <w:tcPr>
            <w:tcW w:w="4366" w:type="dxa"/>
          </w:tcPr>
          <w:p w14:paraId="7F8A92AE" w14:textId="77777777" w:rsidR="008E0430" w:rsidRPr="008E0430" w:rsidRDefault="008E0430" w:rsidP="008E0430">
            <w:pPr>
              <w:widowControl w:val="0"/>
              <w:ind w:left="115"/>
              <w:rPr>
                <w:rFonts w:ascii="Arial" w:hAnsi="Arial" w:cs="Arial"/>
                <w:b/>
                <w:sz w:val="22"/>
                <w:szCs w:val="26"/>
                <w:lang w:val="en-US" w:eastAsia="es-MX"/>
              </w:rPr>
            </w:pPr>
          </w:p>
          <w:p w14:paraId="022A0810" w14:textId="77777777" w:rsidR="008E0430" w:rsidRPr="008E0430" w:rsidRDefault="008E0430" w:rsidP="008E0430">
            <w:pPr>
              <w:widowControl w:val="0"/>
              <w:ind w:left="115"/>
              <w:rPr>
                <w:rFonts w:ascii="Arial" w:hAnsi="Arial" w:cs="Arial"/>
                <w:b/>
                <w:sz w:val="22"/>
                <w:szCs w:val="26"/>
                <w:lang w:val="en-US" w:eastAsia="es-MX"/>
              </w:rPr>
            </w:pPr>
          </w:p>
          <w:p w14:paraId="21840231" w14:textId="77777777" w:rsidR="008E0430" w:rsidRPr="008E0430" w:rsidRDefault="008E0430" w:rsidP="008E0430">
            <w:pPr>
              <w:widowControl w:val="0"/>
              <w:ind w:left="115"/>
              <w:rPr>
                <w:rFonts w:ascii="Arial" w:hAnsi="Arial" w:cs="Arial"/>
                <w:b/>
                <w:sz w:val="22"/>
                <w:szCs w:val="26"/>
                <w:lang w:val="en-US" w:eastAsia="es-MX"/>
              </w:rPr>
            </w:pPr>
          </w:p>
        </w:tc>
        <w:tc>
          <w:tcPr>
            <w:tcW w:w="850" w:type="dxa"/>
          </w:tcPr>
          <w:p w14:paraId="6054C401" w14:textId="77777777" w:rsidR="008E0430" w:rsidRPr="008E0430" w:rsidRDefault="008E0430" w:rsidP="008E0430">
            <w:pPr>
              <w:widowControl w:val="0"/>
              <w:ind w:left="115"/>
              <w:rPr>
                <w:rFonts w:ascii="Arial" w:hAnsi="Arial" w:cs="Arial"/>
                <w:b/>
                <w:sz w:val="22"/>
                <w:szCs w:val="26"/>
                <w:lang w:val="en-US" w:eastAsia="es-MX"/>
              </w:rPr>
            </w:pPr>
          </w:p>
        </w:tc>
        <w:tc>
          <w:tcPr>
            <w:tcW w:w="4423" w:type="dxa"/>
          </w:tcPr>
          <w:p w14:paraId="2EF03FAB" w14:textId="77777777" w:rsidR="008E0430" w:rsidRPr="008E0430" w:rsidRDefault="008E0430" w:rsidP="008E0430">
            <w:pPr>
              <w:widowControl w:val="0"/>
              <w:ind w:left="115"/>
              <w:rPr>
                <w:rFonts w:ascii="Arial" w:hAnsi="Arial" w:cs="Arial"/>
                <w:b/>
                <w:sz w:val="22"/>
                <w:szCs w:val="26"/>
                <w:lang w:val="en-US" w:eastAsia="es-MX"/>
              </w:rPr>
            </w:pPr>
          </w:p>
        </w:tc>
      </w:tr>
      <w:tr w:rsidR="008E0430" w:rsidRPr="008E0430" w14:paraId="2C8875D5" w14:textId="77777777" w:rsidTr="007C512E">
        <w:tc>
          <w:tcPr>
            <w:tcW w:w="4366" w:type="dxa"/>
          </w:tcPr>
          <w:p w14:paraId="65D936F9" w14:textId="77777777" w:rsidR="008E0430" w:rsidRPr="008E0430" w:rsidRDefault="008E0430" w:rsidP="008E0430">
            <w:pPr>
              <w:widowControl w:val="0"/>
              <w:ind w:left="115"/>
              <w:rPr>
                <w:rFonts w:ascii="Arial" w:hAnsi="Arial" w:cs="Arial"/>
                <w:b/>
                <w:sz w:val="22"/>
                <w:szCs w:val="26"/>
                <w:lang w:val="en-US" w:eastAsia="es-MX"/>
              </w:rPr>
            </w:pPr>
            <w:r w:rsidRPr="008E0430">
              <w:rPr>
                <w:rFonts w:ascii="Arial" w:hAnsi="Arial" w:cs="Arial"/>
                <w:b/>
                <w:sz w:val="22"/>
                <w:szCs w:val="26"/>
                <w:lang w:val="en-US" w:eastAsia="es-MX"/>
              </w:rPr>
              <w:t xml:space="preserve">DIP. </w:t>
            </w:r>
            <w:r w:rsidRPr="008E0430">
              <w:rPr>
                <w:rFonts w:ascii="Arial" w:hAnsi="Arial" w:cs="Arial"/>
                <w:b/>
                <w:snapToGrid w:val="0"/>
                <w:sz w:val="22"/>
                <w:szCs w:val="26"/>
                <w:lang w:val="en-US" w:eastAsia="es-MX"/>
              </w:rPr>
              <w:t>EDUARDO OLMOS CASTRO</w:t>
            </w:r>
          </w:p>
        </w:tc>
        <w:tc>
          <w:tcPr>
            <w:tcW w:w="850" w:type="dxa"/>
          </w:tcPr>
          <w:p w14:paraId="591ECFA3" w14:textId="77777777" w:rsidR="008E0430" w:rsidRPr="008E0430" w:rsidRDefault="008E0430" w:rsidP="008E0430">
            <w:pPr>
              <w:widowControl w:val="0"/>
              <w:ind w:left="115"/>
              <w:rPr>
                <w:rFonts w:ascii="Arial" w:hAnsi="Arial" w:cs="Arial"/>
                <w:b/>
                <w:sz w:val="22"/>
                <w:szCs w:val="26"/>
                <w:lang w:val="en-US" w:eastAsia="es-MX"/>
              </w:rPr>
            </w:pPr>
          </w:p>
        </w:tc>
        <w:tc>
          <w:tcPr>
            <w:tcW w:w="4423" w:type="dxa"/>
          </w:tcPr>
          <w:p w14:paraId="0E10909C" w14:textId="77777777" w:rsidR="008E0430" w:rsidRPr="008E0430" w:rsidRDefault="008E0430" w:rsidP="008E0430">
            <w:pPr>
              <w:widowControl w:val="0"/>
              <w:ind w:left="115"/>
              <w:rPr>
                <w:rFonts w:ascii="Arial" w:hAnsi="Arial" w:cs="Arial"/>
                <w:b/>
                <w:sz w:val="22"/>
                <w:szCs w:val="26"/>
                <w:lang w:val="en-US" w:eastAsia="es-MX"/>
              </w:rPr>
            </w:pPr>
            <w:r w:rsidRPr="008E0430">
              <w:rPr>
                <w:rFonts w:ascii="Arial" w:hAnsi="Arial" w:cs="Arial"/>
                <w:b/>
                <w:sz w:val="22"/>
                <w:szCs w:val="26"/>
                <w:lang w:val="en-US" w:eastAsia="es-MX"/>
              </w:rPr>
              <w:t xml:space="preserve">DIP. </w:t>
            </w:r>
            <w:r w:rsidRPr="008E0430">
              <w:rPr>
                <w:rFonts w:ascii="Arial" w:hAnsi="Arial" w:cs="Arial"/>
                <w:b/>
                <w:snapToGrid w:val="0"/>
                <w:sz w:val="22"/>
                <w:szCs w:val="26"/>
                <w:lang w:val="en-US" w:eastAsia="es-MX"/>
              </w:rPr>
              <w:t>MARIO CEPEDA RAMÍREZ</w:t>
            </w:r>
          </w:p>
        </w:tc>
      </w:tr>
      <w:tr w:rsidR="008E0430" w:rsidRPr="008E0430" w14:paraId="1D62D469" w14:textId="77777777" w:rsidTr="007C512E">
        <w:tc>
          <w:tcPr>
            <w:tcW w:w="4366" w:type="dxa"/>
          </w:tcPr>
          <w:p w14:paraId="1E1EDAE9" w14:textId="77777777" w:rsidR="008E0430" w:rsidRPr="008E0430" w:rsidRDefault="008E0430" w:rsidP="008E0430">
            <w:pPr>
              <w:widowControl w:val="0"/>
              <w:ind w:left="115"/>
              <w:rPr>
                <w:rFonts w:ascii="Arial" w:hAnsi="Arial" w:cs="Arial"/>
                <w:b/>
                <w:sz w:val="22"/>
                <w:szCs w:val="26"/>
                <w:lang w:val="en-US" w:eastAsia="es-MX"/>
              </w:rPr>
            </w:pPr>
          </w:p>
          <w:p w14:paraId="20C0D033" w14:textId="77777777" w:rsidR="008E0430" w:rsidRPr="008E0430" w:rsidRDefault="008E0430" w:rsidP="008E0430">
            <w:pPr>
              <w:widowControl w:val="0"/>
              <w:ind w:left="115"/>
              <w:rPr>
                <w:rFonts w:ascii="Arial" w:hAnsi="Arial" w:cs="Arial"/>
                <w:b/>
                <w:sz w:val="22"/>
                <w:szCs w:val="26"/>
                <w:lang w:val="en-US" w:eastAsia="es-MX"/>
              </w:rPr>
            </w:pPr>
          </w:p>
        </w:tc>
        <w:tc>
          <w:tcPr>
            <w:tcW w:w="850" w:type="dxa"/>
          </w:tcPr>
          <w:p w14:paraId="1FFFE6CE" w14:textId="77777777" w:rsidR="008E0430" w:rsidRPr="008E0430" w:rsidRDefault="008E0430" w:rsidP="008E0430">
            <w:pPr>
              <w:widowControl w:val="0"/>
              <w:ind w:left="115"/>
              <w:rPr>
                <w:rFonts w:ascii="Arial" w:hAnsi="Arial" w:cs="Arial"/>
                <w:b/>
                <w:sz w:val="22"/>
                <w:szCs w:val="26"/>
                <w:lang w:val="en-US" w:eastAsia="es-MX"/>
              </w:rPr>
            </w:pPr>
          </w:p>
        </w:tc>
        <w:tc>
          <w:tcPr>
            <w:tcW w:w="4423" w:type="dxa"/>
          </w:tcPr>
          <w:p w14:paraId="3746421B" w14:textId="77777777" w:rsidR="008E0430" w:rsidRPr="008E0430" w:rsidRDefault="008E0430" w:rsidP="008E0430">
            <w:pPr>
              <w:widowControl w:val="0"/>
              <w:ind w:left="115"/>
              <w:rPr>
                <w:rFonts w:ascii="Arial" w:hAnsi="Arial" w:cs="Arial"/>
                <w:b/>
                <w:sz w:val="22"/>
                <w:szCs w:val="26"/>
                <w:lang w:val="en-US" w:eastAsia="es-MX"/>
              </w:rPr>
            </w:pPr>
          </w:p>
        </w:tc>
      </w:tr>
      <w:tr w:rsidR="008E0430" w:rsidRPr="008E0430" w14:paraId="5B8D5DBE" w14:textId="77777777" w:rsidTr="007C512E">
        <w:tc>
          <w:tcPr>
            <w:tcW w:w="4366" w:type="dxa"/>
          </w:tcPr>
          <w:p w14:paraId="737B885F" w14:textId="77777777" w:rsidR="008E0430" w:rsidRPr="008E0430" w:rsidRDefault="008E0430" w:rsidP="008E0430">
            <w:pPr>
              <w:widowControl w:val="0"/>
              <w:ind w:left="115"/>
              <w:rPr>
                <w:rFonts w:ascii="Arial" w:hAnsi="Arial" w:cs="Arial"/>
                <w:b/>
                <w:sz w:val="22"/>
                <w:szCs w:val="26"/>
                <w:lang w:val="es-MX" w:eastAsia="es-MX"/>
              </w:rPr>
            </w:pPr>
            <w:r w:rsidRPr="008E0430">
              <w:rPr>
                <w:rFonts w:ascii="Arial" w:hAnsi="Arial" w:cs="Arial"/>
                <w:b/>
                <w:sz w:val="22"/>
                <w:szCs w:val="26"/>
                <w:lang w:val="es-MX" w:eastAsia="es-MX"/>
              </w:rPr>
              <w:t xml:space="preserve">DIP. </w:t>
            </w:r>
            <w:r w:rsidRPr="008E0430">
              <w:rPr>
                <w:rFonts w:ascii="Arial" w:hAnsi="Arial" w:cs="Arial"/>
                <w:b/>
                <w:snapToGrid w:val="0"/>
                <w:sz w:val="22"/>
                <w:szCs w:val="26"/>
                <w:lang w:val="es-MX" w:eastAsia="es-MX"/>
              </w:rPr>
              <w:t>HECTOR HUGO DÁVILA PRADO</w:t>
            </w:r>
          </w:p>
        </w:tc>
        <w:tc>
          <w:tcPr>
            <w:tcW w:w="850" w:type="dxa"/>
          </w:tcPr>
          <w:p w14:paraId="652BA89C" w14:textId="77777777" w:rsidR="008E0430" w:rsidRPr="008E0430" w:rsidRDefault="008E0430" w:rsidP="008E0430">
            <w:pPr>
              <w:widowControl w:val="0"/>
              <w:ind w:left="115"/>
              <w:rPr>
                <w:rFonts w:ascii="Arial" w:hAnsi="Arial" w:cs="Arial"/>
                <w:b/>
                <w:sz w:val="22"/>
                <w:szCs w:val="26"/>
                <w:lang w:val="es-MX" w:eastAsia="es-MX"/>
              </w:rPr>
            </w:pPr>
          </w:p>
        </w:tc>
        <w:tc>
          <w:tcPr>
            <w:tcW w:w="4423" w:type="dxa"/>
          </w:tcPr>
          <w:p w14:paraId="56F04B80" w14:textId="77777777" w:rsidR="008E0430" w:rsidRPr="008E0430" w:rsidRDefault="008E0430" w:rsidP="008E0430">
            <w:pPr>
              <w:widowControl w:val="0"/>
              <w:ind w:left="115"/>
              <w:rPr>
                <w:rFonts w:ascii="Arial" w:hAnsi="Arial" w:cs="Arial"/>
                <w:b/>
                <w:sz w:val="22"/>
                <w:szCs w:val="26"/>
                <w:lang w:val="es-MX" w:eastAsia="es-MX"/>
              </w:rPr>
            </w:pPr>
            <w:r w:rsidRPr="008E0430">
              <w:rPr>
                <w:rFonts w:ascii="Arial" w:hAnsi="Arial" w:cs="Arial"/>
                <w:b/>
                <w:sz w:val="22"/>
                <w:szCs w:val="26"/>
                <w:lang w:val="es-MX" w:eastAsia="es-MX"/>
              </w:rPr>
              <w:t xml:space="preserve">DIP. </w:t>
            </w:r>
            <w:r w:rsidRPr="008E0430">
              <w:rPr>
                <w:rFonts w:ascii="Arial" w:hAnsi="Arial" w:cs="Arial"/>
                <w:b/>
                <w:snapToGrid w:val="0"/>
                <w:sz w:val="22"/>
                <w:szCs w:val="26"/>
                <w:lang w:val="es-MX" w:eastAsia="es-MX"/>
              </w:rPr>
              <w:t>LUZ ELENA GUADALUPE MORALES NÚÑEZ</w:t>
            </w:r>
          </w:p>
        </w:tc>
      </w:tr>
      <w:tr w:rsidR="008E0430" w:rsidRPr="008E0430" w14:paraId="031D0994" w14:textId="77777777" w:rsidTr="007C512E">
        <w:tc>
          <w:tcPr>
            <w:tcW w:w="4366" w:type="dxa"/>
          </w:tcPr>
          <w:p w14:paraId="3E93787E" w14:textId="77777777" w:rsidR="008E0430" w:rsidRPr="008E0430" w:rsidRDefault="008E0430" w:rsidP="008E0430">
            <w:pPr>
              <w:widowControl w:val="0"/>
              <w:ind w:left="115"/>
              <w:rPr>
                <w:rFonts w:ascii="Arial" w:hAnsi="Arial" w:cs="Arial"/>
                <w:b/>
                <w:sz w:val="22"/>
                <w:szCs w:val="26"/>
                <w:lang w:val="es-MX" w:eastAsia="es-MX"/>
              </w:rPr>
            </w:pPr>
          </w:p>
        </w:tc>
        <w:tc>
          <w:tcPr>
            <w:tcW w:w="850" w:type="dxa"/>
          </w:tcPr>
          <w:p w14:paraId="3A8244ED" w14:textId="77777777" w:rsidR="008E0430" w:rsidRPr="008E0430" w:rsidRDefault="008E0430" w:rsidP="008E0430">
            <w:pPr>
              <w:widowControl w:val="0"/>
              <w:ind w:left="115"/>
              <w:rPr>
                <w:rFonts w:ascii="Arial" w:hAnsi="Arial" w:cs="Arial"/>
                <w:b/>
                <w:sz w:val="22"/>
                <w:szCs w:val="26"/>
                <w:lang w:val="es-MX" w:eastAsia="es-MX"/>
              </w:rPr>
            </w:pPr>
          </w:p>
        </w:tc>
        <w:tc>
          <w:tcPr>
            <w:tcW w:w="4423" w:type="dxa"/>
          </w:tcPr>
          <w:p w14:paraId="329B190E" w14:textId="77777777" w:rsidR="008E0430" w:rsidRPr="008E0430" w:rsidRDefault="008E0430" w:rsidP="008E0430">
            <w:pPr>
              <w:widowControl w:val="0"/>
              <w:ind w:left="115"/>
              <w:rPr>
                <w:rFonts w:ascii="Arial" w:hAnsi="Arial" w:cs="Arial"/>
                <w:b/>
                <w:sz w:val="22"/>
                <w:szCs w:val="26"/>
                <w:lang w:val="es-MX" w:eastAsia="es-MX"/>
              </w:rPr>
            </w:pPr>
          </w:p>
        </w:tc>
      </w:tr>
      <w:tr w:rsidR="008E0430" w:rsidRPr="008E0430" w14:paraId="1A9CC097" w14:textId="77777777" w:rsidTr="007C512E">
        <w:tc>
          <w:tcPr>
            <w:tcW w:w="4366" w:type="dxa"/>
          </w:tcPr>
          <w:p w14:paraId="0C051DEE" w14:textId="77777777" w:rsidR="008E0430" w:rsidRPr="008E0430" w:rsidRDefault="008E0430" w:rsidP="008E0430">
            <w:pPr>
              <w:widowControl w:val="0"/>
              <w:ind w:left="115"/>
              <w:rPr>
                <w:rFonts w:ascii="Arial" w:hAnsi="Arial" w:cs="Arial"/>
                <w:b/>
                <w:sz w:val="22"/>
                <w:szCs w:val="26"/>
                <w:lang w:val="es-MX" w:eastAsia="es-MX"/>
              </w:rPr>
            </w:pPr>
            <w:r w:rsidRPr="008E0430">
              <w:rPr>
                <w:rFonts w:ascii="Arial" w:hAnsi="Arial" w:cs="Arial"/>
                <w:b/>
                <w:sz w:val="22"/>
                <w:szCs w:val="26"/>
                <w:lang w:val="es-MX" w:eastAsia="es-MX"/>
              </w:rPr>
              <w:t>DIP. EDNA ILEANA DÁVALOS ELIZONDO</w:t>
            </w:r>
          </w:p>
        </w:tc>
        <w:tc>
          <w:tcPr>
            <w:tcW w:w="850" w:type="dxa"/>
          </w:tcPr>
          <w:p w14:paraId="3B59D88E" w14:textId="77777777" w:rsidR="008E0430" w:rsidRPr="008E0430" w:rsidRDefault="008E0430" w:rsidP="008E0430">
            <w:pPr>
              <w:widowControl w:val="0"/>
              <w:ind w:left="115"/>
              <w:rPr>
                <w:rFonts w:ascii="Arial" w:hAnsi="Arial" w:cs="Arial"/>
                <w:b/>
                <w:sz w:val="22"/>
                <w:szCs w:val="26"/>
                <w:lang w:val="es-MX" w:eastAsia="es-MX"/>
              </w:rPr>
            </w:pPr>
          </w:p>
        </w:tc>
        <w:tc>
          <w:tcPr>
            <w:tcW w:w="4423" w:type="dxa"/>
          </w:tcPr>
          <w:p w14:paraId="00D586B0" w14:textId="77777777" w:rsidR="008E0430" w:rsidRPr="008E0430" w:rsidRDefault="008E0430" w:rsidP="008E0430">
            <w:pPr>
              <w:widowControl w:val="0"/>
              <w:ind w:left="115"/>
              <w:rPr>
                <w:rFonts w:ascii="Arial" w:hAnsi="Arial" w:cs="Arial"/>
                <w:b/>
                <w:sz w:val="22"/>
                <w:szCs w:val="26"/>
                <w:lang w:val="en-US" w:eastAsia="es-MX"/>
              </w:rPr>
            </w:pPr>
            <w:r w:rsidRPr="008E0430">
              <w:rPr>
                <w:rFonts w:ascii="Arial" w:hAnsi="Arial" w:cs="Arial"/>
                <w:b/>
                <w:sz w:val="22"/>
                <w:szCs w:val="26"/>
                <w:lang w:val="en-US" w:eastAsia="es-MX"/>
              </w:rPr>
              <w:t>DIP. MARTHA LOERA ARÁMBULA</w:t>
            </w:r>
          </w:p>
        </w:tc>
      </w:tr>
      <w:tr w:rsidR="008E0430" w:rsidRPr="008E0430" w14:paraId="12279C97" w14:textId="77777777" w:rsidTr="007C512E">
        <w:trPr>
          <w:trHeight w:val="477"/>
        </w:trPr>
        <w:tc>
          <w:tcPr>
            <w:tcW w:w="9639" w:type="dxa"/>
            <w:gridSpan w:val="3"/>
          </w:tcPr>
          <w:p w14:paraId="0A95329B" w14:textId="77777777" w:rsidR="008E0430" w:rsidRPr="008E0430" w:rsidRDefault="008E0430" w:rsidP="008E0430">
            <w:pPr>
              <w:widowControl w:val="0"/>
              <w:ind w:left="115"/>
              <w:rPr>
                <w:rFonts w:ascii="Arial" w:eastAsia="Verdana" w:hAnsi="Arial" w:cs="Arial"/>
                <w:sz w:val="22"/>
                <w:szCs w:val="26"/>
                <w:lang w:val="en-US" w:eastAsia="en-US"/>
              </w:rPr>
            </w:pPr>
          </w:p>
          <w:p w14:paraId="18C329CF" w14:textId="77777777" w:rsidR="008E0430" w:rsidRPr="008E0430" w:rsidRDefault="008E0430" w:rsidP="008E0430">
            <w:pPr>
              <w:widowControl w:val="0"/>
              <w:ind w:left="115"/>
              <w:rPr>
                <w:rFonts w:ascii="Arial" w:eastAsia="Verdana" w:hAnsi="Arial" w:cs="Arial"/>
                <w:sz w:val="22"/>
                <w:szCs w:val="26"/>
                <w:lang w:val="en-US" w:eastAsia="en-US"/>
              </w:rPr>
            </w:pPr>
          </w:p>
        </w:tc>
      </w:tr>
      <w:tr w:rsidR="008E0430" w:rsidRPr="008E0430" w14:paraId="1C6E134B" w14:textId="77777777" w:rsidTr="007C512E">
        <w:trPr>
          <w:trHeight w:val="254"/>
        </w:trPr>
        <w:tc>
          <w:tcPr>
            <w:tcW w:w="9639" w:type="dxa"/>
            <w:gridSpan w:val="3"/>
          </w:tcPr>
          <w:p w14:paraId="14AF1966" w14:textId="77777777" w:rsidR="008E0430" w:rsidRPr="008E0430" w:rsidRDefault="008E0430" w:rsidP="008E0430">
            <w:pPr>
              <w:widowControl w:val="0"/>
              <w:ind w:left="115" w:right="1"/>
              <w:jc w:val="center"/>
              <w:rPr>
                <w:rFonts w:ascii="Arial" w:eastAsia="Verdana" w:hAnsi="Arial" w:cs="Arial"/>
                <w:b/>
                <w:sz w:val="22"/>
                <w:szCs w:val="26"/>
                <w:lang w:val="es-MX" w:eastAsia="en-US"/>
              </w:rPr>
            </w:pPr>
            <w:r w:rsidRPr="008E0430">
              <w:rPr>
                <w:rFonts w:ascii="Arial" w:eastAsia="Verdana" w:hAnsi="Arial" w:cs="Arial"/>
                <w:b/>
                <w:sz w:val="22"/>
                <w:szCs w:val="26"/>
                <w:lang w:val="es-MX" w:eastAsia="en-US"/>
              </w:rPr>
              <w:t>DIP. MARÍA BÁRBARA CEPEDA BOEHRINGER</w:t>
            </w:r>
          </w:p>
        </w:tc>
      </w:tr>
    </w:tbl>
    <w:p w14:paraId="45E6ED0A" w14:textId="77777777" w:rsidR="008E0430" w:rsidRPr="008E0430" w:rsidRDefault="008E0430" w:rsidP="008E0430">
      <w:pPr>
        <w:spacing w:after="68"/>
        <w:jc w:val="both"/>
        <w:rPr>
          <w:rFonts w:ascii="Arial" w:hAnsi="Arial" w:cs="Arial"/>
          <w:sz w:val="26"/>
          <w:szCs w:val="26"/>
          <w:lang w:val="es-MX" w:eastAsia="es-MX"/>
        </w:rPr>
      </w:pPr>
    </w:p>
    <w:p w14:paraId="332E6649" w14:textId="16EC73CF" w:rsidR="008E0430" w:rsidRDefault="008E0430">
      <w:pPr>
        <w:spacing w:after="160" w:line="259" w:lineRule="auto"/>
        <w:rPr>
          <w:lang w:val="es-MX"/>
        </w:rPr>
      </w:pPr>
    </w:p>
    <w:p w14:paraId="54FFC05B" w14:textId="77777777" w:rsidR="005314A9" w:rsidRDefault="005314A9" w:rsidP="008E0430">
      <w:pPr>
        <w:jc w:val="both"/>
        <w:rPr>
          <w:rFonts w:ascii="Arial" w:eastAsia="Calibri" w:hAnsi="Arial" w:cs="Arial"/>
          <w:b/>
          <w:sz w:val="26"/>
          <w:szCs w:val="26"/>
          <w:lang w:val="es-MX" w:eastAsia="en-US"/>
        </w:rPr>
        <w:sectPr w:rsidR="005314A9" w:rsidSect="0018559A">
          <w:footnotePr>
            <w:numRestart w:val="eachSect"/>
          </w:footnotePr>
          <w:pgSz w:w="12242" w:h="15842" w:code="1"/>
          <w:pgMar w:top="2268" w:right="1134" w:bottom="1134" w:left="1134" w:header="284" w:footer="567" w:gutter="0"/>
          <w:cols w:space="708"/>
          <w:docGrid w:linePitch="360"/>
        </w:sectPr>
      </w:pPr>
    </w:p>
    <w:p w14:paraId="5BF96A45" w14:textId="0823805A" w:rsidR="008E0430" w:rsidRPr="008E0430" w:rsidRDefault="008E0430" w:rsidP="008E0430">
      <w:pPr>
        <w:jc w:val="both"/>
        <w:rPr>
          <w:rFonts w:ascii="Arial" w:eastAsia="Calibri" w:hAnsi="Arial" w:cs="Arial"/>
          <w:b/>
          <w:sz w:val="26"/>
          <w:szCs w:val="26"/>
          <w:lang w:val="es-MX" w:eastAsia="en-US"/>
        </w:rPr>
      </w:pPr>
      <w:r w:rsidRPr="008E0430">
        <w:rPr>
          <w:rFonts w:ascii="Arial" w:eastAsia="Calibri" w:hAnsi="Arial" w:cs="Arial"/>
          <w:b/>
          <w:sz w:val="26"/>
          <w:szCs w:val="26"/>
          <w:lang w:val="es-MX" w:eastAsia="en-US"/>
        </w:rPr>
        <w:lastRenderedPageBreak/>
        <w:t xml:space="preserve">PROPOSICIÓN CON PUNTO DE ACUERDO QUE PRESENTA EL DIPUTADO FRANCISCO JAVIER CORTEZ GÓMEZ, CONJUNTAMENTE CON LAS DIPUTADAS INTEGRANTES DEL GRUPO PARLAMENTARIO “MOVIMIENTO REGENERACIÓN NACIONAL”, DEL PARTIDO </w:t>
      </w:r>
      <w:r w:rsidRPr="008E0430">
        <w:rPr>
          <w:rFonts w:ascii="Arial" w:eastAsia="Calibri" w:hAnsi="Arial" w:cs="Arial"/>
          <w:b/>
          <w:sz w:val="32"/>
          <w:szCs w:val="32"/>
          <w:lang w:val="es-MX" w:eastAsia="en-US"/>
        </w:rPr>
        <w:t>morena</w:t>
      </w:r>
      <w:r w:rsidRPr="008E0430">
        <w:rPr>
          <w:rFonts w:ascii="Arial" w:eastAsia="Calibri" w:hAnsi="Arial" w:cs="Arial"/>
          <w:b/>
          <w:sz w:val="26"/>
          <w:szCs w:val="26"/>
          <w:lang w:val="es-MX" w:eastAsia="en-US"/>
        </w:rPr>
        <w:t xml:space="preserve">, DE ESTA LXII LEGISLATURA, POR EL QUE SE SOLICITA A LA SECRETARÍA DE SALUD QUE INFORME EN RELACIÓN CON EL IMPACTO DEL </w:t>
      </w:r>
      <w:r w:rsidRPr="008E0430">
        <w:rPr>
          <w:rFonts w:ascii="Arial" w:eastAsia="Calibri" w:hAnsi="Arial" w:cs="Arial"/>
          <w:b/>
          <w:i/>
          <w:sz w:val="26"/>
          <w:szCs w:val="26"/>
          <w:lang w:val="es-MX" w:eastAsia="en-US"/>
        </w:rPr>
        <w:t>“SÍNDROME POST-COVID”</w:t>
      </w:r>
      <w:r w:rsidRPr="008E0430">
        <w:rPr>
          <w:rFonts w:ascii="Arial" w:eastAsia="Calibri" w:hAnsi="Arial" w:cs="Arial"/>
          <w:b/>
          <w:sz w:val="26"/>
          <w:szCs w:val="26"/>
          <w:lang w:val="es-MX" w:eastAsia="en-US"/>
        </w:rPr>
        <w:t xml:space="preserve"> O </w:t>
      </w:r>
      <w:r w:rsidRPr="008E0430">
        <w:rPr>
          <w:rFonts w:ascii="Arial" w:eastAsia="Calibri" w:hAnsi="Arial" w:cs="Arial"/>
          <w:b/>
          <w:i/>
          <w:sz w:val="26"/>
          <w:szCs w:val="26"/>
          <w:lang w:val="es-MX" w:eastAsia="en-US"/>
        </w:rPr>
        <w:t>“COVID PROLONGADO”</w:t>
      </w:r>
      <w:r w:rsidRPr="008E0430">
        <w:rPr>
          <w:rFonts w:ascii="Arial" w:eastAsia="Calibri" w:hAnsi="Arial" w:cs="Arial"/>
          <w:b/>
          <w:sz w:val="26"/>
          <w:szCs w:val="26"/>
          <w:lang w:val="es-MX" w:eastAsia="en-US"/>
        </w:rPr>
        <w:t xml:space="preserve"> EN LA POBLACIÓN COAHUILENSE, ASÍ MISMO, EXPLIQUE CÓMO SE ESTÁ ATENDIENDO ESTE SERIO PROBLEMA DE SALUD PÚBLICA.</w:t>
      </w:r>
    </w:p>
    <w:p w14:paraId="0A6EC7D0" w14:textId="77777777" w:rsidR="008E0430" w:rsidRPr="008E0430" w:rsidRDefault="008E0430" w:rsidP="008E0430">
      <w:pPr>
        <w:jc w:val="both"/>
        <w:rPr>
          <w:rFonts w:ascii="Arial" w:eastAsia="Calibri" w:hAnsi="Arial" w:cs="Arial"/>
          <w:b/>
          <w:sz w:val="26"/>
          <w:szCs w:val="26"/>
          <w:lang w:val="es-MX" w:eastAsia="en-US"/>
        </w:rPr>
      </w:pPr>
    </w:p>
    <w:p w14:paraId="56F43BDF" w14:textId="77777777" w:rsidR="008E0430" w:rsidRPr="008E0430" w:rsidRDefault="008E0430" w:rsidP="008E0430">
      <w:pPr>
        <w:jc w:val="both"/>
        <w:rPr>
          <w:rFonts w:ascii="Arial" w:eastAsia="Calibri" w:hAnsi="Arial" w:cs="Arial"/>
          <w:b/>
          <w:sz w:val="26"/>
          <w:szCs w:val="26"/>
          <w:lang w:val="es-MX" w:eastAsia="en-US"/>
        </w:rPr>
      </w:pPr>
      <w:r w:rsidRPr="008E0430">
        <w:rPr>
          <w:rFonts w:ascii="Arial" w:eastAsia="Calibri" w:hAnsi="Arial" w:cs="Arial"/>
          <w:b/>
          <w:sz w:val="26"/>
          <w:szCs w:val="26"/>
          <w:lang w:val="es-MX" w:eastAsia="en-US"/>
        </w:rPr>
        <w:t>HONORABLE PLENO DEL CONGRESO DEL ESTADO</w:t>
      </w:r>
    </w:p>
    <w:p w14:paraId="72A9B486" w14:textId="77777777" w:rsidR="008E0430" w:rsidRPr="008E0430" w:rsidRDefault="008E0430" w:rsidP="008E0430">
      <w:pPr>
        <w:jc w:val="both"/>
        <w:rPr>
          <w:rFonts w:ascii="Arial" w:eastAsia="Calibri" w:hAnsi="Arial" w:cs="Arial"/>
          <w:sz w:val="26"/>
          <w:szCs w:val="26"/>
          <w:lang w:val="es-MX" w:eastAsia="en-US"/>
        </w:rPr>
      </w:pPr>
    </w:p>
    <w:p w14:paraId="737F62B3" w14:textId="77777777" w:rsidR="008E0430" w:rsidRPr="008E0430" w:rsidRDefault="008E0430" w:rsidP="008E0430">
      <w:pPr>
        <w:jc w:val="both"/>
        <w:rPr>
          <w:rFonts w:ascii="Arial" w:eastAsia="Calibri" w:hAnsi="Arial" w:cs="Arial"/>
          <w:b/>
          <w:sz w:val="26"/>
          <w:szCs w:val="26"/>
          <w:lang w:val="es-MX" w:eastAsia="en-US"/>
        </w:rPr>
      </w:pPr>
      <w:r w:rsidRPr="008E0430">
        <w:rPr>
          <w:rFonts w:ascii="Arial" w:eastAsia="Calibri" w:hAnsi="Arial" w:cs="Arial"/>
          <w:b/>
          <w:sz w:val="26"/>
          <w:szCs w:val="26"/>
          <w:lang w:val="es-MX" w:eastAsia="en-US"/>
        </w:rPr>
        <w:t>PRESENTE. –</w:t>
      </w:r>
    </w:p>
    <w:p w14:paraId="78FA6E20" w14:textId="77777777" w:rsidR="008E0430" w:rsidRPr="008E0430" w:rsidRDefault="008E0430" w:rsidP="008E0430">
      <w:pPr>
        <w:jc w:val="both"/>
        <w:rPr>
          <w:rFonts w:ascii="Arial" w:eastAsia="Calibri" w:hAnsi="Arial" w:cs="Arial"/>
          <w:sz w:val="26"/>
          <w:szCs w:val="26"/>
          <w:lang w:val="es-MX" w:eastAsia="en-US"/>
        </w:rPr>
      </w:pPr>
    </w:p>
    <w:p w14:paraId="3A5FC0A1"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El suscrito, Diputado Francisco Javier Cortez Gómez, conjuntamente con las Diputadas integrantes del Grupo Parlamentario “Movimiento Regeneración Nacional”, del partido morena, de esta LXII Legislatura, con fundamento en lo dispuesto por los artículos 21 fracción VI, 179, 180, 181, 182 y demás relativos de la Ley Orgánica del Congreso del Estado Independiente, Libre y Soberano de Coahuila de Zaragoza, así como los artículos 16 fracción IV, y 45 fracción IV, V y VI del Reglamento Interior y de Prácticas Parlamentarias del Congreso del Estado Independiente, Libre y Soberano de Coahuila de Zaragoza, nos permitimos presentar ante este Honorable Pleno del Congreso del Estado la presente proposición con punto de acuerdo, con base en la siguiente:</w:t>
      </w:r>
    </w:p>
    <w:p w14:paraId="066DB5D6" w14:textId="77777777" w:rsidR="008E0430" w:rsidRPr="008E0430" w:rsidRDefault="008E0430" w:rsidP="008E0430">
      <w:pPr>
        <w:jc w:val="both"/>
        <w:rPr>
          <w:rFonts w:ascii="Arial" w:eastAsia="Calibri" w:hAnsi="Arial" w:cs="Arial"/>
          <w:sz w:val="26"/>
          <w:szCs w:val="26"/>
          <w:lang w:val="es-MX" w:eastAsia="en-US"/>
        </w:rPr>
      </w:pPr>
    </w:p>
    <w:p w14:paraId="39E581F3" w14:textId="77777777" w:rsidR="008E0430" w:rsidRPr="008E0430" w:rsidRDefault="008E0430" w:rsidP="008E0430">
      <w:pPr>
        <w:jc w:val="center"/>
        <w:rPr>
          <w:rFonts w:ascii="Arial" w:eastAsia="Calibri" w:hAnsi="Arial" w:cs="Arial"/>
          <w:b/>
          <w:sz w:val="26"/>
          <w:szCs w:val="26"/>
          <w:lang w:val="es-MX" w:eastAsia="en-US"/>
        </w:rPr>
      </w:pPr>
      <w:r w:rsidRPr="008E0430">
        <w:rPr>
          <w:rFonts w:ascii="Arial" w:eastAsia="Calibri" w:hAnsi="Arial" w:cs="Arial"/>
          <w:b/>
          <w:sz w:val="26"/>
          <w:szCs w:val="26"/>
          <w:lang w:val="es-MX" w:eastAsia="en-US"/>
        </w:rPr>
        <w:t>EXPOSICIÓN DE MOTIVOS</w:t>
      </w:r>
    </w:p>
    <w:p w14:paraId="34B70B63" w14:textId="77777777" w:rsidR="008E0430" w:rsidRPr="008E0430" w:rsidRDefault="008E0430" w:rsidP="008E0430">
      <w:pPr>
        <w:jc w:val="both"/>
        <w:rPr>
          <w:rFonts w:ascii="Arial" w:eastAsia="Calibri" w:hAnsi="Arial" w:cs="Arial"/>
          <w:sz w:val="26"/>
          <w:szCs w:val="26"/>
          <w:lang w:val="es-MX" w:eastAsia="en-US"/>
        </w:rPr>
      </w:pPr>
    </w:p>
    <w:p w14:paraId="6D3CB313"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En el contexto de la pandemia de Covid-19, existe una situación poco comentada, pero que no por eso ha dejado de preocupar a los expertos de la Organización Mundial de la Salud.</w:t>
      </w:r>
    </w:p>
    <w:p w14:paraId="4CAEBF23" w14:textId="77777777" w:rsidR="008E0430" w:rsidRPr="008E0430" w:rsidRDefault="008E0430" w:rsidP="008E0430">
      <w:pPr>
        <w:jc w:val="both"/>
        <w:rPr>
          <w:rFonts w:ascii="Arial" w:eastAsia="Calibri" w:hAnsi="Arial" w:cs="Arial"/>
          <w:sz w:val="26"/>
          <w:szCs w:val="26"/>
          <w:lang w:val="es-MX" w:eastAsia="en-US"/>
        </w:rPr>
      </w:pPr>
    </w:p>
    <w:p w14:paraId="66E77675"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Se trata del “Covid largo”, o “síndrome post-Covid”, como se ha dado en llamar a las secuelas causadas por esta enfermedad y que pueden durar semanas o varios meses después de concluir la etapa de recuperación.</w:t>
      </w:r>
    </w:p>
    <w:p w14:paraId="58B8510D" w14:textId="77777777" w:rsidR="008E0430" w:rsidRPr="008E0430" w:rsidRDefault="008E0430" w:rsidP="008E0430">
      <w:pPr>
        <w:jc w:val="both"/>
        <w:rPr>
          <w:rFonts w:ascii="Arial" w:eastAsia="Calibri" w:hAnsi="Arial" w:cs="Arial"/>
          <w:sz w:val="26"/>
          <w:szCs w:val="26"/>
          <w:lang w:val="es-MX" w:eastAsia="en-US"/>
        </w:rPr>
      </w:pPr>
    </w:p>
    <w:p w14:paraId="320A44CD"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 xml:space="preserve">Efectivamente, Hans Kluge, director general de la OMS en Europa, advirtió que los síntomas de haber contraído el virus pueden durar meses, lo cual es </w:t>
      </w:r>
      <w:r w:rsidRPr="008E0430">
        <w:rPr>
          <w:rFonts w:ascii="Arial" w:eastAsia="Calibri" w:hAnsi="Arial" w:cs="Arial"/>
          <w:i/>
          <w:sz w:val="26"/>
          <w:szCs w:val="26"/>
          <w:lang w:val="es-MX" w:eastAsia="en-US"/>
        </w:rPr>
        <w:t>“altamente preocupante”</w:t>
      </w:r>
      <w:r w:rsidRPr="008E0430">
        <w:rPr>
          <w:rFonts w:ascii="Arial" w:eastAsia="Calibri" w:hAnsi="Arial" w:cs="Arial"/>
          <w:sz w:val="26"/>
          <w:szCs w:val="26"/>
          <w:lang w:val="es-MX" w:eastAsia="en-US"/>
        </w:rPr>
        <w:t>, pues estas secuelas pueden traer consigo efectos negativos en el ámbito social, económico, laboral y desde luego, de salud.</w:t>
      </w:r>
    </w:p>
    <w:p w14:paraId="4EFE4796" w14:textId="77777777" w:rsidR="008E0430" w:rsidRPr="008E0430" w:rsidRDefault="008E0430" w:rsidP="008E0430">
      <w:pPr>
        <w:jc w:val="both"/>
        <w:rPr>
          <w:rFonts w:ascii="Arial" w:eastAsia="Calibri" w:hAnsi="Arial" w:cs="Arial"/>
          <w:sz w:val="26"/>
          <w:szCs w:val="26"/>
          <w:lang w:val="es-MX" w:eastAsia="en-US"/>
        </w:rPr>
      </w:pPr>
    </w:p>
    <w:p w14:paraId="0C0D1A8A"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 xml:space="preserve">Explicó que el </w:t>
      </w:r>
      <w:r w:rsidRPr="008E0430">
        <w:rPr>
          <w:rFonts w:ascii="Arial" w:eastAsia="Calibri" w:hAnsi="Arial" w:cs="Arial"/>
          <w:i/>
          <w:sz w:val="26"/>
          <w:szCs w:val="26"/>
          <w:lang w:val="es-MX" w:eastAsia="en-US"/>
        </w:rPr>
        <w:t>“Covid largo”</w:t>
      </w:r>
      <w:r w:rsidRPr="008E0430">
        <w:rPr>
          <w:rFonts w:ascii="Arial" w:eastAsia="Calibri" w:hAnsi="Arial" w:cs="Arial"/>
          <w:sz w:val="26"/>
          <w:szCs w:val="26"/>
          <w:lang w:val="es-MX" w:eastAsia="en-US"/>
        </w:rPr>
        <w:t xml:space="preserve">se presenta en uno de cada 10 pacientes hasta por un lapso de 12 semanas </w:t>
      </w:r>
      <w:r w:rsidRPr="008E0430">
        <w:rPr>
          <w:rFonts w:ascii="Arial" w:eastAsia="Calibri" w:hAnsi="Arial" w:cs="Arial"/>
          <w:i/>
          <w:sz w:val="26"/>
          <w:szCs w:val="26"/>
          <w:lang w:val="es-MX" w:eastAsia="en-US"/>
        </w:rPr>
        <w:t>“o mucho tiempo más”</w:t>
      </w:r>
      <w:r w:rsidRPr="008E0430">
        <w:rPr>
          <w:rFonts w:ascii="Arial" w:eastAsia="Calibri" w:hAnsi="Arial" w:cs="Arial"/>
          <w:sz w:val="26"/>
          <w:szCs w:val="26"/>
          <w:lang w:val="es-MX" w:eastAsia="en-US"/>
        </w:rPr>
        <w:t>, después de su aparente recuperación.</w:t>
      </w:r>
    </w:p>
    <w:p w14:paraId="6DBFD9D3" w14:textId="77777777" w:rsidR="008E0430" w:rsidRPr="008E0430" w:rsidRDefault="008E0430" w:rsidP="008E0430">
      <w:pPr>
        <w:jc w:val="both"/>
        <w:rPr>
          <w:rFonts w:ascii="Arial" w:eastAsia="Calibri" w:hAnsi="Arial" w:cs="Arial"/>
          <w:sz w:val="26"/>
          <w:szCs w:val="26"/>
          <w:lang w:val="es-MX" w:eastAsia="en-US"/>
        </w:rPr>
      </w:pPr>
    </w:p>
    <w:p w14:paraId="74146E9B"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Durante una conferencia de prensa, en la que también estuvo presente el profesor Martin McKee, se informó que el Covid-19 causa más que una neumonía:</w:t>
      </w:r>
      <w:r w:rsidRPr="008E0430">
        <w:rPr>
          <w:rFonts w:ascii="Arial" w:eastAsia="Calibri" w:hAnsi="Arial" w:cs="Arial"/>
          <w:i/>
          <w:sz w:val="26"/>
          <w:szCs w:val="26"/>
          <w:lang w:val="es-MX" w:eastAsia="en-US"/>
        </w:rPr>
        <w:t>“en algunos pacientes ataca diferentes sistemas y órganos, como el corazón, los vasos sanguíneos, el cerebro y los riñones”</w:t>
      </w:r>
      <w:r w:rsidRPr="008E0430">
        <w:rPr>
          <w:rFonts w:ascii="Arial" w:eastAsia="Calibri" w:hAnsi="Arial" w:cs="Arial"/>
          <w:sz w:val="26"/>
          <w:szCs w:val="26"/>
          <w:lang w:val="es-MX" w:eastAsia="en-US"/>
        </w:rPr>
        <w:t>.</w:t>
      </w:r>
    </w:p>
    <w:p w14:paraId="4EE4335C" w14:textId="77777777" w:rsidR="008E0430" w:rsidRPr="008E0430" w:rsidRDefault="008E0430" w:rsidP="008E0430">
      <w:pPr>
        <w:jc w:val="both"/>
        <w:rPr>
          <w:rFonts w:ascii="Arial" w:eastAsia="Calibri" w:hAnsi="Arial" w:cs="Arial"/>
          <w:sz w:val="26"/>
          <w:szCs w:val="26"/>
          <w:lang w:val="es-MX" w:eastAsia="en-US"/>
        </w:rPr>
      </w:pPr>
    </w:p>
    <w:p w14:paraId="23931E6D"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 xml:space="preserve">Al principio, explicaron, se trataba de rescatar vidas de la pandemia, pero ahora el sector salud se encuentra con que se trata de un problema muy persistente. Las secuelas del virus pasaron inadvertidas, hasta que muchos pacientes </w:t>
      </w:r>
      <w:r w:rsidRPr="008E0430">
        <w:rPr>
          <w:rFonts w:ascii="Arial" w:eastAsia="Calibri" w:hAnsi="Arial" w:cs="Arial"/>
          <w:i/>
          <w:sz w:val="26"/>
          <w:szCs w:val="26"/>
          <w:lang w:val="es-MX" w:eastAsia="en-US"/>
        </w:rPr>
        <w:t>“se unieron para crear conciencia sobre esta enfermedad, así que ahora sabemos mucho más sobre la condición que llamamos ‘Covid largo’”</w:t>
      </w:r>
      <w:r w:rsidRPr="008E0430">
        <w:rPr>
          <w:rFonts w:ascii="Arial" w:eastAsia="Calibri" w:hAnsi="Arial" w:cs="Arial"/>
          <w:sz w:val="26"/>
          <w:szCs w:val="26"/>
          <w:lang w:val="es-MX" w:eastAsia="en-US"/>
        </w:rPr>
        <w:t>.</w:t>
      </w:r>
    </w:p>
    <w:p w14:paraId="5E02F272" w14:textId="77777777" w:rsidR="008E0430" w:rsidRPr="008E0430" w:rsidRDefault="008E0430" w:rsidP="008E0430">
      <w:pPr>
        <w:jc w:val="both"/>
        <w:rPr>
          <w:rFonts w:ascii="Arial" w:eastAsia="Calibri" w:hAnsi="Arial" w:cs="Arial"/>
          <w:sz w:val="26"/>
          <w:szCs w:val="26"/>
          <w:lang w:val="es-MX" w:eastAsia="en-US"/>
        </w:rPr>
      </w:pPr>
    </w:p>
    <w:p w14:paraId="321BD7C1"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 xml:space="preserve">Algo que llama la atención dentro de este fenómeno es lo que señala el profesor McKee: alrededor de una cuarta parte de las personas que se han infectado de Covid-19 experimentan síntomas al menos un mes después de su recuperación y también indicó que uno de cada 10 pacientes </w:t>
      </w:r>
      <w:r w:rsidRPr="008E0430">
        <w:rPr>
          <w:rFonts w:ascii="Arial" w:eastAsia="Calibri" w:hAnsi="Arial" w:cs="Arial"/>
          <w:i/>
          <w:sz w:val="26"/>
          <w:szCs w:val="26"/>
          <w:lang w:val="es-MX" w:eastAsia="en-US"/>
        </w:rPr>
        <w:t>“sigue enfermo después de 12 semanas”</w:t>
      </w:r>
      <w:r w:rsidRPr="008E0430">
        <w:rPr>
          <w:rFonts w:ascii="Arial" w:eastAsia="Calibri" w:hAnsi="Arial" w:cs="Arial"/>
          <w:sz w:val="26"/>
          <w:szCs w:val="26"/>
          <w:lang w:val="es-MX" w:eastAsia="en-US"/>
        </w:rPr>
        <w:t>.</w:t>
      </w:r>
    </w:p>
    <w:p w14:paraId="7130E6DE" w14:textId="77777777" w:rsidR="008E0430" w:rsidRPr="008E0430" w:rsidRDefault="008E0430" w:rsidP="008E0430">
      <w:pPr>
        <w:jc w:val="both"/>
        <w:rPr>
          <w:rFonts w:ascii="Arial" w:eastAsia="Calibri" w:hAnsi="Arial" w:cs="Arial"/>
          <w:sz w:val="26"/>
          <w:szCs w:val="26"/>
          <w:lang w:val="es-MX" w:eastAsia="en-US"/>
        </w:rPr>
      </w:pPr>
    </w:p>
    <w:p w14:paraId="7C15D818"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El Covid largo</w:t>
      </w:r>
      <w:r w:rsidRPr="008E0430">
        <w:rPr>
          <w:rFonts w:ascii="Arial" w:eastAsia="Calibri" w:hAnsi="Arial" w:cs="Arial"/>
          <w:i/>
          <w:sz w:val="26"/>
          <w:szCs w:val="26"/>
          <w:lang w:val="es-MX" w:eastAsia="en-US"/>
        </w:rPr>
        <w:t>“puede ser extremadamente debilitante. Quienes lo padecen describen una combinación variable de síntomas superpuestos. Estos síntomas incluyen dolor en el pecho y músculos, fatiga, dificultad para respirar y lo que los pacientes describen como neblina mental”</w:t>
      </w:r>
      <w:r w:rsidRPr="008E0430">
        <w:rPr>
          <w:rFonts w:ascii="Arial" w:eastAsia="Calibri" w:hAnsi="Arial" w:cs="Arial"/>
          <w:sz w:val="26"/>
          <w:szCs w:val="26"/>
          <w:lang w:val="es-MX" w:eastAsia="en-US"/>
        </w:rPr>
        <w:t>, añaden los especialistas de la OMS.</w:t>
      </w:r>
    </w:p>
    <w:p w14:paraId="6D0FFDE3" w14:textId="77777777" w:rsidR="008E0430" w:rsidRPr="008E0430" w:rsidRDefault="008E0430" w:rsidP="008E0430">
      <w:pPr>
        <w:jc w:val="both"/>
        <w:rPr>
          <w:rFonts w:ascii="Arial" w:eastAsia="Calibri" w:hAnsi="Arial" w:cs="Arial"/>
          <w:sz w:val="26"/>
          <w:szCs w:val="26"/>
          <w:lang w:val="es-MX" w:eastAsia="en-US"/>
        </w:rPr>
      </w:pPr>
    </w:p>
    <w:p w14:paraId="198BE055"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Aún hay mucho que no se sabe sobre el virus, peroalgo cierto es que una de las razones por las que los pacientes que sufren secuelas se debe a que el virus persiste en algunas áreas del cuerpo en donde el sistema inmune no está tan activo, como el cerebro, el corazón, los pulmones y el páncreas.</w:t>
      </w:r>
    </w:p>
    <w:p w14:paraId="2629E1E4" w14:textId="77777777" w:rsidR="008E0430" w:rsidRPr="008E0430" w:rsidRDefault="008E0430" w:rsidP="008E0430">
      <w:pPr>
        <w:jc w:val="both"/>
        <w:rPr>
          <w:rFonts w:ascii="Arial" w:eastAsia="Calibri" w:hAnsi="Arial" w:cs="Arial"/>
          <w:sz w:val="26"/>
          <w:szCs w:val="26"/>
          <w:lang w:val="es-MX" w:eastAsia="en-US"/>
        </w:rPr>
      </w:pPr>
    </w:p>
    <w:p w14:paraId="2FCBA678"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En algunos casos los pacientes presentan nuevos casos de diabetes o coágulos, así como ataques al corazón y accidentes cerebrovasculares. Las mujeres tienen mayor riesgo de padecer esta condición, explica McKee.</w:t>
      </w:r>
    </w:p>
    <w:p w14:paraId="32BE1DBD" w14:textId="77777777" w:rsidR="008E0430" w:rsidRPr="008E0430" w:rsidRDefault="008E0430" w:rsidP="008E0430">
      <w:pPr>
        <w:jc w:val="both"/>
        <w:rPr>
          <w:rFonts w:ascii="Arial" w:eastAsia="Calibri" w:hAnsi="Arial" w:cs="Arial"/>
          <w:sz w:val="26"/>
          <w:szCs w:val="26"/>
          <w:lang w:val="es-MX" w:eastAsia="en-US"/>
        </w:rPr>
      </w:pPr>
    </w:p>
    <w:p w14:paraId="4287B4D3"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Una vez que se presenta esta situación, muchos pacientes no pueden retomar sus trabajos o su vida normal, así mismo, estas secuelas también afectan la salud mental de los pacientes. Por si fuera poco, el Covid-19 es una enfermedad con un alto costo económico para los pacientes, sus familias y la sociedad en general.</w:t>
      </w:r>
    </w:p>
    <w:p w14:paraId="6B30E255" w14:textId="77777777" w:rsidR="008E0430" w:rsidRPr="008E0430" w:rsidRDefault="008E0430" w:rsidP="008E0430">
      <w:pPr>
        <w:jc w:val="both"/>
        <w:rPr>
          <w:rFonts w:ascii="Arial" w:eastAsia="Calibri" w:hAnsi="Arial" w:cs="Arial"/>
          <w:sz w:val="26"/>
          <w:szCs w:val="26"/>
          <w:lang w:val="es-MX" w:eastAsia="en-US"/>
        </w:rPr>
      </w:pPr>
    </w:p>
    <w:p w14:paraId="4D67D55B"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En virtud de todo esto, los sistemas de salud están llamados a implementar acciones bajo los siguientes criterios y medidas:</w:t>
      </w:r>
    </w:p>
    <w:p w14:paraId="2370F547"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i/>
          <w:sz w:val="26"/>
          <w:szCs w:val="26"/>
          <w:lang w:val="es-MX" w:eastAsia="en-US"/>
        </w:rPr>
        <w:t>“Enfoques multidisciplinarios y de varias especialidades para la evaluación y la gestión”</w:t>
      </w:r>
      <w:r w:rsidRPr="008E0430">
        <w:rPr>
          <w:rFonts w:ascii="Arial" w:eastAsia="Calibri" w:hAnsi="Arial" w:cs="Arial"/>
          <w:sz w:val="26"/>
          <w:szCs w:val="26"/>
          <w:lang w:val="es-MX" w:eastAsia="en-US"/>
        </w:rPr>
        <w:t xml:space="preserve">, es decir, se necesita </w:t>
      </w:r>
      <w:r w:rsidRPr="008E0430">
        <w:rPr>
          <w:rFonts w:ascii="Arial" w:eastAsia="Calibri" w:hAnsi="Arial" w:cs="Arial"/>
          <w:i/>
          <w:sz w:val="26"/>
          <w:szCs w:val="26"/>
          <w:lang w:val="es-MX" w:eastAsia="en-US"/>
        </w:rPr>
        <w:t>“trabajar con los pacientes y sus familias para desarrollar nuevas vías de atención, incluida la rehabilitación y las herramientas de apoyo en línea”</w:t>
      </w:r>
      <w:r w:rsidRPr="008E0430">
        <w:rPr>
          <w:rFonts w:ascii="Arial" w:eastAsia="Calibri" w:hAnsi="Arial" w:cs="Arial"/>
          <w:sz w:val="26"/>
          <w:szCs w:val="26"/>
          <w:lang w:val="es-MX" w:eastAsia="en-US"/>
        </w:rPr>
        <w:t>.</w:t>
      </w:r>
    </w:p>
    <w:p w14:paraId="3F7E69E1" w14:textId="77777777" w:rsidR="008E0430" w:rsidRPr="008E0430" w:rsidRDefault="008E0430" w:rsidP="008E0430">
      <w:pPr>
        <w:jc w:val="both"/>
        <w:rPr>
          <w:rFonts w:ascii="Arial" w:eastAsia="Calibri" w:hAnsi="Arial" w:cs="Arial"/>
          <w:sz w:val="26"/>
          <w:szCs w:val="26"/>
          <w:lang w:val="es-MX" w:eastAsia="en-US"/>
        </w:rPr>
      </w:pPr>
    </w:p>
    <w:p w14:paraId="6FB0A258"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Por otra parte, se requiere “analizar los derechos laborales, las políticas de pago por enfermedad y el acceso a paquetes de beneficios para los afectados”, pero también es preciso invertir en más investigación.</w:t>
      </w:r>
    </w:p>
    <w:p w14:paraId="6651005A" w14:textId="77777777" w:rsidR="008E0430" w:rsidRPr="008E0430" w:rsidRDefault="008E0430" w:rsidP="008E0430">
      <w:pPr>
        <w:jc w:val="both"/>
        <w:rPr>
          <w:rFonts w:ascii="Arial" w:eastAsia="Calibri" w:hAnsi="Arial" w:cs="Arial"/>
          <w:sz w:val="26"/>
          <w:szCs w:val="26"/>
          <w:lang w:val="es-MX" w:eastAsia="en-US"/>
        </w:rPr>
      </w:pPr>
    </w:p>
    <w:p w14:paraId="4C877C99"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De acuerdo con el portal de la Clínica Mayo, los síntomas del Síndrome Post-Covid pueden ser los siguientes:</w:t>
      </w:r>
    </w:p>
    <w:p w14:paraId="04C3D5BF" w14:textId="77777777" w:rsidR="008E0430" w:rsidRPr="008E0430" w:rsidRDefault="008E0430" w:rsidP="008E0430">
      <w:pPr>
        <w:jc w:val="both"/>
        <w:rPr>
          <w:rFonts w:ascii="Arial" w:eastAsia="Calibri" w:hAnsi="Arial" w:cs="Arial"/>
          <w:sz w:val="26"/>
          <w:szCs w:val="26"/>
          <w:lang w:val="es-MX" w:eastAsia="en-US"/>
        </w:rPr>
      </w:pPr>
    </w:p>
    <w:p w14:paraId="67EBC3E5"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*Fatiga, falta de aire al respirar, tos, dolor en las articulaciones, dolor en el pecho, dolores musculares, cefalea, latidos rápidos o fuertes del corazón, pérdida del olfato o del gusto, problemas de memoria, de concentración o para dormir, erupciones y pérdida del cabello.</w:t>
      </w:r>
    </w:p>
    <w:p w14:paraId="5AC71B48" w14:textId="77777777" w:rsidR="008E0430" w:rsidRPr="008E0430" w:rsidRDefault="008E0430" w:rsidP="008E0430">
      <w:pPr>
        <w:jc w:val="both"/>
        <w:rPr>
          <w:rFonts w:ascii="Arial" w:eastAsia="Calibri" w:hAnsi="Arial" w:cs="Arial"/>
          <w:sz w:val="26"/>
          <w:szCs w:val="26"/>
          <w:lang w:val="es-MX" w:eastAsia="en-US"/>
        </w:rPr>
      </w:pPr>
    </w:p>
    <w:p w14:paraId="236E72FF"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María Van Kerkhove, la epidemióloga líder de la Organización Mundial de la Salud, afirmó que, en efecto, este padecimiento parece afectar a muchos sistemas de diferentes órganos: “No es solo una enfermedad respiratoria de dos semanas, parece persistir durante meses”, lo cual obliga a los gobiernos a establecer los protocolos de rehabilitación pertinentes.</w:t>
      </w:r>
    </w:p>
    <w:p w14:paraId="5F3E724F" w14:textId="77777777" w:rsidR="008E0430" w:rsidRPr="008E0430" w:rsidRDefault="008E0430" w:rsidP="008E0430">
      <w:pPr>
        <w:jc w:val="both"/>
        <w:rPr>
          <w:rFonts w:ascii="Arial" w:eastAsia="Calibri" w:hAnsi="Arial" w:cs="Arial"/>
          <w:sz w:val="26"/>
          <w:szCs w:val="26"/>
          <w:lang w:val="es-MX" w:eastAsia="en-US"/>
        </w:rPr>
      </w:pPr>
    </w:p>
    <w:p w14:paraId="79B41A16"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 xml:space="preserve">Un artículo científico titulado </w:t>
      </w:r>
      <w:r w:rsidRPr="008E0430">
        <w:rPr>
          <w:rFonts w:ascii="Arial" w:eastAsia="Calibri" w:hAnsi="Arial" w:cs="Arial"/>
          <w:i/>
          <w:sz w:val="26"/>
          <w:szCs w:val="26"/>
          <w:lang w:val="es-MX" w:eastAsia="en-US"/>
        </w:rPr>
        <w:t>Síndrome Post-COVID en el paciente con enfermedad pulmonar obstructiva crónica: ¿Un caballo de Troya?</w:t>
      </w:r>
      <w:r w:rsidRPr="008E0430">
        <w:rPr>
          <w:rFonts w:ascii="Arial" w:eastAsia="Calibri" w:hAnsi="Arial" w:cs="Arial"/>
          <w:sz w:val="26"/>
          <w:szCs w:val="26"/>
          <w:lang w:val="es-MX" w:eastAsia="en-US"/>
        </w:rPr>
        <w:t>, mostró que más del 90% de los pacientes recuperados aún presentaban síntomas tres meses después de haber contraído el virus. Este estudio señalaba que los síntomas más persistentes eran la fatiga y la disnea.</w:t>
      </w:r>
    </w:p>
    <w:p w14:paraId="0D59B296" w14:textId="77777777" w:rsidR="008E0430" w:rsidRPr="008E0430" w:rsidRDefault="008E0430" w:rsidP="008E0430">
      <w:pPr>
        <w:jc w:val="both"/>
        <w:rPr>
          <w:rFonts w:ascii="Arial" w:eastAsia="Calibri" w:hAnsi="Arial" w:cs="Arial"/>
          <w:sz w:val="26"/>
          <w:szCs w:val="26"/>
          <w:lang w:val="es-MX" w:eastAsia="en-US"/>
        </w:rPr>
      </w:pPr>
    </w:p>
    <w:p w14:paraId="4524C9E2"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 xml:space="preserve">En otro estudio reciente, señalado en el mismo artículo, un grupo de expertos realizaron resonancias magnéticas cardiovasculares a 100 pacientes que se habían recuperado de Covid-19 y que habían permanecido en el hospital. En el 78% de los casos había afectaciones en el corazón, independientemente de la gravedad del proceso, siendo la inflamación miocárdica el hallazgo más frecuente. </w:t>
      </w:r>
    </w:p>
    <w:p w14:paraId="2F61AF15" w14:textId="77777777" w:rsidR="008E0430" w:rsidRPr="008E0430" w:rsidRDefault="008E0430" w:rsidP="008E0430">
      <w:pPr>
        <w:jc w:val="both"/>
        <w:rPr>
          <w:rFonts w:ascii="Arial" w:eastAsia="Calibri" w:hAnsi="Arial" w:cs="Arial"/>
          <w:sz w:val="26"/>
          <w:szCs w:val="26"/>
          <w:lang w:val="es-MX" w:eastAsia="en-US"/>
        </w:rPr>
      </w:pPr>
    </w:p>
    <w:p w14:paraId="51867326"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 xml:space="preserve">El estudio señala que aún no se sabe si estos pacientes desarrollarán algún tipo de insuficiencia cardiaca o arritmia a mediano o largo plazo, aunque existe esa posibilidad. </w:t>
      </w:r>
    </w:p>
    <w:p w14:paraId="2DFC4D53" w14:textId="77777777" w:rsidR="008E0430" w:rsidRPr="008E0430" w:rsidRDefault="008E0430" w:rsidP="008E0430">
      <w:pPr>
        <w:jc w:val="both"/>
        <w:rPr>
          <w:rFonts w:ascii="Arial" w:eastAsia="Calibri" w:hAnsi="Arial" w:cs="Arial"/>
          <w:sz w:val="26"/>
          <w:szCs w:val="26"/>
          <w:lang w:val="es-MX" w:eastAsia="en-US"/>
        </w:rPr>
      </w:pPr>
    </w:p>
    <w:p w14:paraId="432F3ECC"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El diario El Universal publicó a principios de este año, como resultado de una investigación periodística que, entre los cinco síntomas que perdurantras la recuperación del Covid-19 destacan:la fatiga (58%), el dolor de cabeza (44%), déficit de atención e hiperactividad (27%), caída del cabello (25%) y dificultad para respirar -disnea- (24%).</w:t>
      </w:r>
    </w:p>
    <w:p w14:paraId="0688E331" w14:textId="77777777" w:rsidR="008E0430" w:rsidRPr="008E0430" w:rsidRDefault="008E0430" w:rsidP="008E0430">
      <w:pPr>
        <w:jc w:val="both"/>
        <w:rPr>
          <w:rFonts w:ascii="Arial" w:eastAsia="Calibri" w:hAnsi="Arial" w:cs="Arial"/>
          <w:sz w:val="26"/>
          <w:szCs w:val="26"/>
          <w:lang w:val="es-MX" w:eastAsia="en-US"/>
        </w:rPr>
      </w:pPr>
    </w:p>
    <w:p w14:paraId="4C80826D"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lastRenderedPageBreak/>
        <w:t xml:space="preserve">A más de un año de la detección del Covid-19, un grupo de investigadores independientes rastreó información de miles de publicaciones relacionadas con los síntomas producidos por el SARS-CoV-2, identificando que, hasta la fecha, son 55 las diferentes manifestaciones que pueden experimentarse durante la enfermedad y prolongarse a largo plazo. </w:t>
      </w:r>
    </w:p>
    <w:p w14:paraId="79186F34" w14:textId="77777777" w:rsidR="008E0430" w:rsidRPr="008E0430" w:rsidRDefault="008E0430" w:rsidP="008E0430">
      <w:pPr>
        <w:jc w:val="both"/>
        <w:rPr>
          <w:rFonts w:ascii="Arial" w:eastAsia="Calibri" w:hAnsi="Arial" w:cs="Arial"/>
          <w:sz w:val="26"/>
          <w:szCs w:val="26"/>
          <w:lang w:val="es-MX" w:eastAsia="en-US"/>
        </w:rPr>
      </w:pPr>
    </w:p>
    <w:p w14:paraId="396F1567"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Estas estadísticas pertenecen a las experiencias de 47 mil 910 pacientes, de los que se tuvo un seguimiento de entre 14 y 110 días después de la infección viral. La edad de los participantes osciló entre los 17 a 87 años. De acuerdo con los autores del estudio, el 80% de las personas estudiadas desarrollaron uno o más síntomas a largo plazo.</w:t>
      </w:r>
    </w:p>
    <w:p w14:paraId="7594DF77" w14:textId="77777777" w:rsidR="008E0430" w:rsidRPr="008E0430" w:rsidRDefault="008E0430" w:rsidP="008E0430">
      <w:pPr>
        <w:jc w:val="both"/>
        <w:rPr>
          <w:rFonts w:ascii="Arial" w:eastAsia="Calibri" w:hAnsi="Arial" w:cs="Arial"/>
          <w:sz w:val="26"/>
          <w:szCs w:val="26"/>
          <w:lang w:val="es-MX" w:eastAsia="en-US"/>
        </w:rPr>
      </w:pPr>
    </w:p>
    <w:p w14:paraId="6B4DCA45" w14:textId="77777777" w:rsidR="008E0430" w:rsidRPr="008E0430" w:rsidRDefault="008E0430" w:rsidP="008E0430">
      <w:pPr>
        <w:jc w:val="both"/>
        <w:rPr>
          <w:rFonts w:ascii="Arial" w:eastAsia="Calibri" w:hAnsi="Arial" w:cs="Arial"/>
          <w:sz w:val="26"/>
          <w:szCs w:val="26"/>
          <w:lang w:val="es-MX" w:eastAsia="en-US"/>
        </w:rPr>
      </w:pPr>
      <w:r w:rsidRPr="008E0430">
        <w:rPr>
          <w:rFonts w:ascii="Arial" w:eastAsia="Calibri" w:hAnsi="Arial" w:cs="Arial"/>
          <w:sz w:val="26"/>
          <w:szCs w:val="26"/>
          <w:lang w:val="es-MX" w:eastAsia="en-US"/>
        </w:rPr>
        <w:t xml:space="preserve">En consonancia, una investigación de “Journal of the American Medical Association” reveló que el 87.4% de los pacientes italianos presentaron síntomas post-Covid, motivo por el cual no solo es necesario centrarse en la fase aguda de la pandemia, sino ahora también en </w:t>
      </w:r>
      <w:r w:rsidRPr="008E0430">
        <w:rPr>
          <w:rFonts w:ascii="Arial" w:eastAsia="Calibri" w:hAnsi="Arial" w:cs="Arial"/>
          <w:i/>
          <w:sz w:val="26"/>
          <w:szCs w:val="26"/>
          <w:lang w:val="es-MX" w:eastAsia="en-US"/>
        </w:rPr>
        <w:t>“hacer un seguimiento continuo después del alta, para detectar los efectos duraderos"</w:t>
      </w:r>
      <w:r w:rsidRPr="008E0430">
        <w:rPr>
          <w:rFonts w:ascii="Arial" w:eastAsia="Calibri" w:hAnsi="Arial" w:cs="Arial"/>
          <w:sz w:val="26"/>
          <w:szCs w:val="26"/>
          <w:lang w:val="es-MX" w:eastAsia="en-US"/>
        </w:rPr>
        <w:t>, aseguró el especialista AngeloCarfi, del Hospital Universitario Gemelli en Roma, Italia.</w:t>
      </w:r>
    </w:p>
    <w:p w14:paraId="2255A497" w14:textId="77777777" w:rsidR="008E0430" w:rsidRPr="008E0430" w:rsidRDefault="008E0430" w:rsidP="008E0430">
      <w:pPr>
        <w:jc w:val="both"/>
        <w:rPr>
          <w:rFonts w:ascii="Arial" w:eastAsia="Calibri" w:hAnsi="Arial" w:cs="Arial"/>
          <w:sz w:val="26"/>
          <w:szCs w:val="26"/>
          <w:lang w:val="es-MX" w:eastAsia="en-US"/>
        </w:rPr>
      </w:pPr>
    </w:p>
    <w:p w14:paraId="4A980182" w14:textId="77777777" w:rsidR="008E0430" w:rsidRPr="008E0430" w:rsidRDefault="008E0430" w:rsidP="008E0430">
      <w:pPr>
        <w:jc w:val="both"/>
        <w:rPr>
          <w:rFonts w:ascii="Arial" w:eastAsia="Calibri" w:hAnsi="Arial" w:cs="Arial"/>
          <w:b/>
          <w:sz w:val="26"/>
          <w:szCs w:val="26"/>
          <w:lang w:val="es-MX" w:eastAsia="en-US"/>
        </w:rPr>
      </w:pPr>
      <w:r w:rsidRPr="008E0430">
        <w:rPr>
          <w:rFonts w:ascii="Arial" w:eastAsia="Calibri" w:hAnsi="Arial" w:cs="Arial"/>
          <w:sz w:val="26"/>
          <w:szCs w:val="26"/>
          <w:lang w:val="es-MX" w:eastAsia="en-US"/>
        </w:rPr>
        <w:t xml:space="preserve">En virtud de lo anteriormente expuesto y fundado, solicitamos atentamente a este Honorable Pleno que se sirva tramitar, con carácter de </w:t>
      </w:r>
      <w:r w:rsidRPr="008E0430">
        <w:rPr>
          <w:rFonts w:ascii="Arial" w:eastAsia="Calibri" w:hAnsi="Arial" w:cs="Arial"/>
          <w:b/>
          <w:sz w:val="26"/>
          <w:szCs w:val="26"/>
          <w:lang w:val="es-MX" w:eastAsia="en-US"/>
        </w:rPr>
        <w:t>urgente y obvia resolución</w:t>
      </w:r>
      <w:r w:rsidRPr="008E0430">
        <w:rPr>
          <w:rFonts w:ascii="Arial" w:eastAsia="Calibri" w:hAnsi="Arial" w:cs="Arial"/>
          <w:sz w:val="26"/>
          <w:szCs w:val="26"/>
          <w:lang w:val="es-MX" w:eastAsia="en-US"/>
        </w:rPr>
        <w:t>, el siguiente:</w:t>
      </w:r>
    </w:p>
    <w:p w14:paraId="447EAB19" w14:textId="77777777" w:rsidR="008E0430" w:rsidRPr="008E0430" w:rsidRDefault="008E0430" w:rsidP="008E0430">
      <w:pPr>
        <w:jc w:val="both"/>
        <w:rPr>
          <w:rFonts w:ascii="Arial" w:eastAsia="Calibri" w:hAnsi="Arial" w:cs="Arial"/>
          <w:sz w:val="26"/>
          <w:szCs w:val="26"/>
          <w:lang w:val="es-MX" w:eastAsia="en-US"/>
        </w:rPr>
      </w:pPr>
    </w:p>
    <w:p w14:paraId="4A76B3E0" w14:textId="77777777" w:rsidR="008E0430" w:rsidRPr="008E0430" w:rsidRDefault="008E0430" w:rsidP="008E0430">
      <w:pPr>
        <w:jc w:val="center"/>
        <w:rPr>
          <w:rFonts w:ascii="Arial" w:eastAsia="Calibri" w:hAnsi="Arial" w:cs="Arial"/>
          <w:b/>
          <w:sz w:val="26"/>
          <w:szCs w:val="26"/>
          <w:lang w:val="es-MX" w:eastAsia="en-US"/>
        </w:rPr>
      </w:pPr>
      <w:r w:rsidRPr="008E0430">
        <w:rPr>
          <w:rFonts w:ascii="Arial" w:eastAsia="Calibri" w:hAnsi="Arial" w:cs="Arial"/>
          <w:b/>
          <w:sz w:val="26"/>
          <w:szCs w:val="26"/>
          <w:lang w:val="es-MX" w:eastAsia="en-US"/>
        </w:rPr>
        <w:t>PUNTO DE ACUERDO</w:t>
      </w:r>
    </w:p>
    <w:p w14:paraId="46DF7164" w14:textId="77777777" w:rsidR="008E0430" w:rsidRPr="008E0430" w:rsidRDefault="008E0430" w:rsidP="008E0430">
      <w:pPr>
        <w:jc w:val="both"/>
        <w:rPr>
          <w:rFonts w:ascii="Arial" w:eastAsia="Calibri" w:hAnsi="Arial" w:cs="Arial"/>
          <w:sz w:val="26"/>
          <w:szCs w:val="26"/>
          <w:lang w:val="es-MX" w:eastAsia="en-US"/>
        </w:rPr>
      </w:pPr>
    </w:p>
    <w:p w14:paraId="050DDB14" w14:textId="77777777" w:rsidR="008E0430" w:rsidRPr="008E0430" w:rsidRDefault="008E0430" w:rsidP="008E0430">
      <w:pPr>
        <w:jc w:val="both"/>
        <w:rPr>
          <w:rFonts w:ascii="Arial" w:eastAsia="Calibri" w:hAnsi="Arial" w:cs="Arial"/>
          <w:b/>
          <w:sz w:val="26"/>
          <w:szCs w:val="26"/>
          <w:lang w:val="es-MX" w:eastAsia="en-US"/>
        </w:rPr>
      </w:pPr>
      <w:r w:rsidRPr="008E0430">
        <w:rPr>
          <w:rFonts w:ascii="Arial" w:eastAsia="Calibri" w:hAnsi="Arial" w:cs="Arial"/>
          <w:b/>
          <w:sz w:val="26"/>
          <w:szCs w:val="26"/>
          <w:lang w:val="es-MX" w:eastAsia="en-US"/>
        </w:rPr>
        <w:t>ÚNICO. – Se solicita de manera respetuosa a la Secretaría de Salud, tanto estatal como federal, informen a esta Soberanía cuál es la tasa de incidencia relativa a casos de “Covid prolongado” o “Síndrome Post-Covid”, así mismo, dé a conocercómose están atendiendo, en su caso, las secuelas de largo plazo causadas por Covid-19, y explique en qué medida o en qué casos específicos el “Covid prolongado” es motivo incapacidad laboral.</w:t>
      </w:r>
    </w:p>
    <w:p w14:paraId="7F9A4842" w14:textId="77777777" w:rsidR="008E0430" w:rsidRPr="008E0430" w:rsidRDefault="008E0430" w:rsidP="008E0430">
      <w:pPr>
        <w:jc w:val="both"/>
        <w:rPr>
          <w:rFonts w:ascii="Arial" w:eastAsia="Calibri" w:hAnsi="Arial" w:cs="Arial"/>
          <w:sz w:val="26"/>
          <w:szCs w:val="26"/>
          <w:lang w:val="es-MX" w:eastAsia="en-US"/>
        </w:rPr>
      </w:pPr>
    </w:p>
    <w:p w14:paraId="5CD2FC71" w14:textId="77777777" w:rsidR="008E0430" w:rsidRPr="008E0430" w:rsidRDefault="008E0430" w:rsidP="008E0430">
      <w:pPr>
        <w:jc w:val="both"/>
        <w:rPr>
          <w:rFonts w:ascii="Arial" w:eastAsia="Calibri" w:hAnsi="Arial" w:cs="Arial"/>
          <w:sz w:val="26"/>
          <w:szCs w:val="26"/>
          <w:lang w:val="es-MX" w:eastAsia="en-US"/>
        </w:rPr>
      </w:pPr>
    </w:p>
    <w:p w14:paraId="252B6D9E" w14:textId="77777777" w:rsidR="008E0430" w:rsidRPr="008E0430" w:rsidRDefault="008E0430" w:rsidP="008E0430">
      <w:pPr>
        <w:jc w:val="both"/>
        <w:rPr>
          <w:rFonts w:ascii="Arial" w:eastAsia="Calibri" w:hAnsi="Arial" w:cs="Arial"/>
          <w:sz w:val="26"/>
          <w:szCs w:val="26"/>
          <w:lang w:val="es-MX" w:eastAsia="en-US"/>
        </w:rPr>
      </w:pPr>
    </w:p>
    <w:p w14:paraId="0E1915D3" w14:textId="77777777" w:rsidR="008E0430" w:rsidRPr="008E0430" w:rsidRDefault="008E0430" w:rsidP="008E0430">
      <w:pPr>
        <w:jc w:val="center"/>
        <w:rPr>
          <w:rFonts w:ascii="Arial" w:eastAsia="Calibri" w:hAnsi="Arial" w:cs="Arial"/>
          <w:b/>
          <w:sz w:val="25"/>
          <w:szCs w:val="25"/>
          <w:lang w:val="es-MX" w:eastAsia="en-US"/>
        </w:rPr>
      </w:pPr>
      <w:r w:rsidRPr="008E0430">
        <w:rPr>
          <w:rFonts w:ascii="Arial" w:eastAsia="Calibri" w:hAnsi="Arial" w:cs="Arial"/>
          <w:b/>
          <w:sz w:val="25"/>
          <w:szCs w:val="25"/>
          <w:lang w:val="es-MX" w:eastAsia="en-US"/>
        </w:rPr>
        <w:t>A T E N T A ME N T E</w:t>
      </w:r>
    </w:p>
    <w:p w14:paraId="736707CE" w14:textId="77777777" w:rsidR="008E0430" w:rsidRPr="008E0430" w:rsidRDefault="008E0430" w:rsidP="008E0430">
      <w:pPr>
        <w:spacing w:line="276" w:lineRule="auto"/>
        <w:jc w:val="center"/>
        <w:rPr>
          <w:rFonts w:ascii="Arial" w:eastAsia="Calibri" w:hAnsi="Arial" w:cs="Arial"/>
          <w:b/>
          <w:sz w:val="25"/>
          <w:szCs w:val="25"/>
          <w:lang w:val="es-MX" w:eastAsia="en-US"/>
        </w:rPr>
      </w:pPr>
      <w:r w:rsidRPr="008E0430">
        <w:rPr>
          <w:rFonts w:ascii="Arial" w:eastAsia="Calibri" w:hAnsi="Arial" w:cs="Arial"/>
          <w:b/>
          <w:sz w:val="25"/>
          <w:szCs w:val="25"/>
          <w:lang w:val="es-MX" w:eastAsia="en-US"/>
        </w:rPr>
        <w:t>Saltillo, Coahuila de Zaragoza, noviembre 17 de 2021</w:t>
      </w:r>
    </w:p>
    <w:p w14:paraId="52A366F7" w14:textId="77777777" w:rsidR="008E0430" w:rsidRPr="008E0430" w:rsidRDefault="008E0430" w:rsidP="008E0430">
      <w:pPr>
        <w:jc w:val="center"/>
        <w:rPr>
          <w:rFonts w:ascii="Arial" w:eastAsia="Calibri" w:hAnsi="Arial" w:cs="Arial"/>
          <w:b/>
          <w:sz w:val="25"/>
          <w:szCs w:val="25"/>
          <w:lang w:val="es-MX" w:eastAsia="en-US"/>
        </w:rPr>
      </w:pPr>
      <w:r w:rsidRPr="008E0430">
        <w:rPr>
          <w:rFonts w:ascii="Arial" w:eastAsia="Calibri" w:hAnsi="Arial" w:cs="Arial"/>
          <w:b/>
          <w:sz w:val="25"/>
          <w:szCs w:val="25"/>
          <w:lang w:val="es-MX" w:eastAsia="en-US"/>
        </w:rPr>
        <w:t>Grupo Parlamentario del partido morena:</w:t>
      </w:r>
    </w:p>
    <w:p w14:paraId="61B1F8C1" w14:textId="77777777" w:rsidR="008E0430" w:rsidRPr="008E0430" w:rsidRDefault="008E0430" w:rsidP="008E0430">
      <w:pPr>
        <w:jc w:val="center"/>
        <w:rPr>
          <w:rFonts w:ascii="Arial" w:eastAsia="Calibri" w:hAnsi="Arial" w:cs="Arial"/>
          <w:b/>
          <w:sz w:val="25"/>
          <w:szCs w:val="25"/>
          <w:lang w:val="es-MX" w:eastAsia="en-US"/>
        </w:rPr>
      </w:pPr>
    </w:p>
    <w:p w14:paraId="03A0FAF4" w14:textId="77777777" w:rsidR="008E0430" w:rsidRPr="008E0430" w:rsidRDefault="008E0430" w:rsidP="008E0430">
      <w:pPr>
        <w:jc w:val="center"/>
        <w:rPr>
          <w:rFonts w:ascii="Arial" w:eastAsia="Calibri" w:hAnsi="Arial" w:cs="Arial"/>
          <w:b/>
          <w:sz w:val="25"/>
          <w:szCs w:val="25"/>
          <w:lang w:val="es-MX" w:eastAsia="en-US"/>
        </w:rPr>
      </w:pPr>
    </w:p>
    <w:p w14:paraId="51C81943" w14:textId="77777777" w:rsidR="008E0430" w:rsidRPr="008E0430" w:rsidRDefault="008E0430" w:rsidP="008E0430">
      <w:pPr>
        <w:jc w:val="center"/>
        <w:rPr>
          <w:rFonts w:ascii="Arial" w:eastAsia="Calibri" w:hAnsi="Arial" w:cs="Arial"/>
          <w:b/>
          <w:sz w:val="25"/>
          <w:szCs w:val="25"/>
          <w:lang w:val="es-MX" w:eastAsia="en-US"/>
        </w:rPr>
      </w:pPr>
    </w:p>
    <w:p w14:paraId="047E0924" w14:textId="77777777" w:rsidR="008E0430" w:rsidRPr="008E0430" w:rsidRDefault="008E0430" w:rsidP="008E0430">
      <w:pPr>
        <w:jc w:val="center"/>
        <w:rPr>
          <w:rFonts w:ascii="Arial" w:eastAsia="Calibri" w:hAnsi="Arial" w:cs="Arial"/>
          <w:b/>
          <w:sz w:val="25"/>
          <w:szCs w:val="25"/>
          <w:lang w:val="es-MX" w:eastAsia="en-US"/>
        </w:rPr>
      </w:pPr>
    </w:p>
    <w:p w14:paraId="72316FD5" w14:textId="77777777" w:rsidR="008E0430" w:rsidRPr="008E0430" w:rsidRDefault="008E0430" w:rsidP="008E0430">
      <w:pPr>
        <w:jc w:val="center"/>
        <w:rPr>
          <w:rFonts w:ascii="Arial" w:eastAsia="Calibri" w:hAnsi="Arial" w:cs="Arial"/>
          <w:b/>
          <w:sz w:val="25"/>
          <w:szCs w:val="25"/>
          <w:lang w:val="es-MX" w:eastAsia="en-US"/>
        </w:rPr>
      </w:pPr>
      <w:r w:rsidRPr="008E0430">
        <w:rPr>
          <w:rFonts w:ascii="Arial" w:eastAsia="Calibri" w:hAnsi="Arial" w:cs="Arial"/>
          <w:b/>
          <w:sz w:val="25"/>
          <w:szCs w:val="25"/>
          <w:lang w:val="es-MX" w:eastAsia="en-US"/>
        </w:rPr>
        <w:lastRenderedPageBreak/>
        <w:t>DIP. FRANCISCO JAVIER CORTEZ GÓMEZ</w:t>
      </w:r>
    </w:p>
    <w:p w14:paraId="6D9C42B3" w14:textId="77777777" w:rsidR="008E0430" w:rsidRPr="008E0430" w:rsidRDefault="008E0430" w:rsidP="008E0430">
      <w:pPr>
        <w:jc w:val="center"/>
        <w:rPr>
          <w:rFonts w:ascii="Arial" w:eastAsia="Calibri" w:hAnsi="Arial" w:cs="Arial"/>
          <w:b/>
          <w:sz w:val="25"/>
          <w:szCs w:val="25"/>
          <w:lang w:val="es-MX" w:eastAsia="en-US"/>
        </w:rPr>
      </w:pPr>
    </w:p>
    <w:p w14:paraId="1EB7C4D7" w14:textId="55A88AA3" w:rsidR="008E0430" w:rsidRPr="008E0430" w:rsidRDefault="008E0430" w:rsidP="008E0430">
      <w:pPr>
        <w:jc w:val="center"/>
        <w:rPr>
          <w:rFonts w:ascii="Arial" w:eastAsia="Calibri" w:hAnsi="Arial" w:cs="Arial"/>
          <w:b/>
          <w:sz w:val="25"/>
          <w:szCs w:val="25"/>
          <w:lang w:val="es-MX" w:eastAsia="en-US"/>
        </w:rPr>
      </w:pPr>
    </w:p>
    <w:p w14:paraId="0B0730AB" w14:textId="77777777" w:rsidR="008E0430" w:rsidRPr="008E0430" w:rsidRDefault="008E0430" w:rsidP="008E0430">
      <w:pPr>
        <w:jc w:val="center"/>
        <w:rPr>
          <w:rFonts w:ascii="Arial" w:eastAsia="Calibri" w:hAnsi="Arial" w:cs="Arial"/>
          <w:b/>
          <w:sz w:val="25"/>
          <w:szCs w:val="25"/>
          <w:lang w:val="es-MX" w:eastAsia="en-US"/>
        </w:rPr>
      </w:pPr>
    </w:p>
    <w:p w14:paraId="2DE2CB51" w14:textId="77777777" w:rsidR="008E0430" w:rsidRPr="008E0430" w:rsidRDefault="008E0430" w:rsidP="008E0430">
      <w:pPr>
        <w:jc w:val="center"/>
        <w:rPr>
          <w:rFonts w:ascii="Arial" w:eastAsia="Calibri" w:hAnsi="Arial" w:cs="Arial"/>
          <w:b/>
          <w:sz w:val="25"/>
          <w:szCs w:val="25"/>
          <w:lang w:val="es-MX" w:eastAsia="en-US"/>
        </w:rPr>
      </w:pPr>
    </w:p>
    <w:p w14:paraId="709EA8EE" w14:textId="77777777" w:rsidR="008E0430" w:rsidRPr="008E0430" w:rsidRDefault="008E0430" w:rsidP="008E0430">
      <w:pPr>
        <w:jc w:val="center"/>
        <w:rPr>
          <w:rFonts w:ascii="Arial" w:eastAsia="Calibri" w:hAnsi="Arial" w:cs="Arial"/>
          <w:b/>
          <w:sz w:val="25"/>
          <w:szCs w:val="25"/>
          <w:lang w:val="es-MX" w:eastAsia="en-US"/>
        </w:rPr>
      </w:pPr>
    </w:p>
    <w:p w14:paraId="11C3AFBF" w14:textId="77777777" w:rsidR="008E0430" w:rsidRPr="008E0430" w:rsidRDefault="008E0430" w:rsidP="008E0430">
      <w:pPr>
        <w:jc w:val="center"/>
        <w:rPr>
          <w:rFonts w:ascii="Arial" w:eastAsia="Calibri" w:hAnsi="Arial" w:cs="Arial"/>
          <w:b/>
          <w:sz w:val="25"/>
          <w:szCs w:val="25"/>
          <w:lang w:val="es-MX" w:eastAsia="en-US"/>
        </w:rPr>
      </w:pPr>
    </w:p>
    <w:p w14:paraId="1B39DA7A" w14:textId="77777777" w:rsidR="008E0430" w:rsidRPr="008E0430" w:rsidRDefault="008E0430" w:rsidP="008E0430">
      <w:pPr>
        <w:jc w:val="center"/>
        <w:rPr>
          <w:rFonts w:ascii="Arial" w:eastAsia="Calibri" w:hAnsi="Arial" w:cs="Arial"/>
          <w:b/>
          <w:sz w:val="25"/>
          <w:szCs w:val="25"/>
          <w:lang w:val="es-MX" w:eastAsia="en-US"/>
        </w:rPr>
      </w:pPr>
      <w:r w:rsidRPr="008E0430">
        <w:rPr>
          <w:rFonts w:ascii="Arial" w:eastAsia="Calibri" w:hAnsi="Arial" w:cs="Arial"/>
          <w:b/>
          <w:sz w:val="25"/>
          <w:szCs w:val="25"/>
          <w:lang w:val="es-MX" w:eastAsia="en-US"/>
        </w:rPr>
        <w:t>DIP. LIZBETH OGAZÓN NAVA</w:t>
      </w:r>
    </w:p>
    <w:p w14:paraId="157F349E" w14:textId="77777777" w:rsidR="008E0430" w:rsidRPr="008E0430" w:rsidRDefault="008E0430" w:rsidP="008E0430">
      <w:pPr>
        <w:jc w:val="center"/>
        <w:rPr>
          <w:rFonts w:ascii="Arial" w:eastAsia="Calibri" w:hAnsi="Arial" w:cs="Arial"/>
          <w:b/>
          <w:sz w:val="25"/>
          <w:szCs w:val="25"/>
          <w:lang w:val="es-MX" w:eastAsia="en-US"/>
        </w:rPr>
      </w:pPr>
    </w:p>
    <w:p w14:paraId="4C125103" w14:textId="0B9E5ED3" w:rsidR="008E0430" w:rsidRPr="008E0430" w:rsidRDefault="008E0430" w:rsidP="008E0430">
      <w:pPr>
        <w:jc w:val="center"/>
        <w:rPr>
          <w:rFonts w:ascii="Arial" w:eastAsia="Calibri" w:hAnsi="Arial" w:cs="Arial"/>
          <w:b/>
          <w:sz w:val="25"/>
          <w:szCs w:val="25"/>
          <w:lang w:val="es-MX" w:eastAsia="en-US"/>
        </w:rPr>
      </w:pPr>
    </w:p>
    <w:p w14:paraId="75BAC218" w14:textId="77777777" w:rsidR="008E0430" w:rsidRPr="008E0430" w:rsidRDefault="008E0430" w:rsidP="008E0430">
      <w:pPr>
        <w:jc w:val="center"/>
        <w:rPr>
          <w:rFonts w:ascii="Arial" w:eastAsia="Calibri" w:hAnsi="Arial" w:cs="Arial"/>
          <w:b/>
          <w:sz w:val="25"/>
          <w:szCs w:val="25"/>
          <w:lang w:val="es-MX" w:eastAsia="en-US"/>
        </w:rPr>
      </w:pPr>
    </w:p>
    <w:p w14:paraId="18B5030A" w14:textId="77777777" w:rsidR="008E0430" w:rsidRPr="008E0430" w:rsidRDefault="008E0430" w:rsidP="008E0430">
      <w:pPr>
        <w:jc w:val="center"/>
        <w:rPr>
          <w:rFonts w:ascii="Arial" w:eastAsia="Calibri" w:hAnsi="Arial" w:cs="Arial"/>
          <w:b/>
          <w:sz w:val="25"/>
          <w:szCs w:val="25"/>
          <w:lang w:val="es-MX" w:eastAsia="en-US"/>
        </w:rPr>
      </w:pPr>
    </w:p>
    <w:p w14:paraId="734254E5" w14:textId="3DDB72B6" w:rsidR="008E0430" w:rsidRPr="008E0430" w:rsidRDefault="008E0430" w:rsidP="008E0430">
      <w:pPr>
        <w:jc w:val="center"/>
        <w:rPr>
          <w:rFonts w:ascii="Arial" w:eastAsia="Calibri" w:hAnsi="Arial" w:cs="Arial"/>
          <w:b/>
          <w:sz w:val="25"/>
          <w:szCs w:val="25"/>
          <w:lang w:val="es-MX" w:eastAsia="en-US"/>
        </w:rPr>
      </w:pPr>
    </w:p>
    <w:p w14:paraId="52BFD338" w14:textId="77777777" w:rsidR="008E0430" w:rsidRPr="008E0430" w:rsidRDefault="008E0430" w:rsidP="008E0430">
      <w:pPr>
        <w:jc w:val="center"/>
        <w:rPr>
          <w:rFonts w:ascii="Arial" w:eastAsia="Calibri" w:hAnsi="Arial" w:cs="Arial"/>
          <w:b/>
          <w:sz w:val="25"/>
          <w:szCs w:val="25"/>
          <w:lang w:val="es-MX" w:eastAsia="en-US"/>
        </w:rPr>
      </w:pPr>
      <w:r w:rsidRPr="008E0430">
        <w:rPr>
          <w:rFonts w:ascii="Arial" w:eastAsia="Calibri" w:hAnsi="Arial" w:cs="Arial"/>
          <w:b/>
          <w:sz w:val="25"/>
          <w:szCs w:val="25"/>
          <w:lang w:val="es-MX" w:eastAsia="en-US"/>
        </w:rPr>
        <w:t>DIP. TERESA DE JESÚS MERAZ GARCÍA</w:t>
      </w:r>
    </w:p>
    <w:p w14:paraId="2416F944" w14:textId="77777777" w:rsidR="008E0430" w:rsidRPr="008E0430" w:rsidRDefault="008E0430" w:rsidP="008E0430">
      <w:pPr>
        <w:jc w:val="center"/>
        <w:rPr>
          <w:rFonts w:ascii="Arial" w:eastAsia="Calibri" w:hAnsi="Arial" w:cs="Arial"/>
          <w:b/>
          <w:sz w:val="25"/>
          <w:szCs w:val="25"/>
          <w:lang w:val="es-MX" w:eastAsia="en-US"/>
        </w:rPr>
      </w:pPr>
    </w:p>
    <w:p w14:paraId="20656B17" w14:textId="77777777" w:rsidR="008E0430" w:rsidRPr="008E0430" w:rsidRDefault="008E0430" w:rsidP="008E0430">
      <w:pPr>
        <w:jc w:val="center"/>
        <w:rPr>
          <w:rFonts w:ascii="Arial" w:eastAsia="Calibri" w:hAnsi="Arial" w:cs="Arial"/>
          <w:b/>
          <w:sz w:val="25"/>
          <w:szCs w:val="25"/>
          <w:lang w:val="es-MX" w:eastAsia="en-US"/>
        </w:rPr>
      </w:pPr>
    </w:p>
    <w:p w14:paraId="6DCA0C79" w14:textId="77777777" w:rsidR="008E0430" w:rsidRPr="008E0430" w:rsidRDefault="008E0430" w:rsidP="008E0430">
      <w:pPr>
        <w:jc w:val="center"/>
        <w:rPr>
          <w:rFonts w:ascii="Arial" w:eastAsia="Calibri" w:hAnsi="Arial" w:cs="Arial"/>
          <w:b/>
          <w:sz w:val="25"/>
          <w:szCs w:val="25"/>
          <w:lang w:val="es-MX" w:eastAsia="en-US"/>
        </w:rPr>
      </w:pPr>
    </w:p>
    <w:p w14:paraId="7B4D63DB" w14:textId="77777777" w:rsidR="008E0430" w:rsidRPr="008E0430" w:rsidRDefault="008E0430" w:rsidP="008E0430">
      <w:pPr>
        <w:jc w:val="center"/>
        <w:rPr>
          <w:rFonts w:ascii="Arial" w:eastAsia="Calibri" w:hAnsi="Arial" w:cs="Arial"/>
          <w:b/>
          <w:sz w:val="25"/>
          <w:szCs w:val="25"/>
          <w:lang w:val="es-MX" w:eastAsia="en-US"/>
        </w:rPr>
      </w:pPr>
    </w:p>
    <w:p w14:paraId="62FCC9F5" w14:textId="77777777" w:rsidR="008E0430" w:rsidRPr="008E0430" w:rsidRDefault="008E0430" w:rsidP="008E0430">
      <w:pPr>
        <w:jc w:val="center"/>
        <w:rPr>
          <w:rFonts w:ascii="Arial" w:eastAsia="Calibri" w:hAnsi="Arial" w:cs="Arial"/>
          <w:b/>
          <w:sz w:val="25"/>
          <w:szCs w:val="25"/>
          <w:lang w:val="es-MX" w:eastAsia="en-US"/>
        </w:rPr>
      </w:pPr>
    </w:p>
    <w:p w14:paraId="16DCB085" w14:textId="77777777" w:rsidR="008E0430" w:rsidRPr="008E0430" w:rsidRDefault="008E0430" w:rsidP="008E0430">
      <w:pPr>
        <w:jc w:val="center"/>
        <w:rPr>
          <w:rFonts w:ascii="Arial" w:eastAsia="Calibri" w:hAnsi="Arial" w:cs="Arial"/>
          <w:b/>
          <w:sz w:val="25"/>
          <w:szCs w:val="25"/>
          <w:lang w:val="es-MX" w:eastAsia="en-US"/>
        </w:rPr>
      </w:pPr>
    </w:p>
    <w:p w14:paraId="2B6CA31A" w14:textId="77777777" w:rsidR="008E0430" w:rsidRPr="008E0430" w:rsidRDefault="008E0430" w:rsidP="008E0430">
      <w:pPr>
        <w:jc w:val="center"/>
        <w:rPr>
          <w:rFonts w:ascii="Arial" w:eastAsia="Calibri" w:hAnsi="Arial" w:cs="Arial"/>
          <w:b/>
          <w:sz w:val="25"/>
          <w:szCs w:val="25"/>
          <w:lang w:val="es-MX" w:eastAsia="en-US"/>
        </w:rPr>
      </w:pPr>
      <w:r w:rsidRPr="008E0430">
        <w:rPr>
          <w:rFonts w:ascii="Arial" w:eastAsia="Calibri" w:hAnsi="Arial" w:cs="Arial"/>
          <w:b/>
          <w:sz w:val="25"/>
          <w:szCs w:val="25"/>
          <w:lang w:val="es-MX" w:eastAsia="en-US"/>
        </w:rPr>
        <w:t>DIP. LAURA FRANCISCA AGUILAR TABARES</w:t>
      </w:r>
    </w:p>
    <w:p w14:paraId="01B9EC8C" w14:textId="77777777" w:rsidR="008E0430" w:rsidRPr="008E0430" w:rsidRDefault="008E0430" w:rsidP="008E0430">
      <w:pPr>
        <w:jc w:val="both"/>
        <w:rPr>
          <w:rFonts w:ascii="Arial" w:eastAsia="Calibri" w:hAnsi="Arial" w:cs="Arial"/>
          <w:sz w:val="26"/>
          <w:szCs w:val="26"/>
          <w:lang w:val="es-MX" w:eastAsia="en-US"/>
        </w:rPr>
      </w:pPr>
    </w:p>
    <w:p w14:paraId="7863C95D" w14:textId="26CC8311" w:rsidR="004834DF" w:rsidRDefault="004834DF" w:rsidP="005549B1">
      <w:pPr>
        <w:rPr>
          <w:lang w:val="es-MX"/>
        </w:rPr>
      </w:pPr>
    </w:p>
    <w:p w14:paraId="0ECCD994" w14:textId="68251CC5" w:rsidR="008E0430" w:rsidRDefault="008E0430" w:rsidP="005549B1">
      <w:pPr>
        <w:rPr>
          <w:lang w:val="es-MX"/>
        </w:rPr>
      </w:pPr>
    </w:p>
    <w:p w14:paraId="72CD8D6D" w14:textId="52B782F6" w:rsidR="008E0430" w:rsidRDefault="008E0430" w:rsidP="005549B1">
      <w:pPr>
        <w:rPr>
          <w:lang w:val="es-MX"/>
        </w:rPr>
      </w:pPr>
    </w:p>
    <w:p w14:paraId="6527F4A7" w14:textId="48E189FA" w:rsidR="008E0430" w:rsidRDefault="008E0430" w:rsidP="005549B1">
      <w:pPr>
        <w:rPr>
          <w:lang w:val="es-MX"/>
        </w:rPr>
      </w:pPr>
    </w:p>
    <w:p w14:paraId="4D75B855" w14:textId="77777777" w:rsidR="005314A9" w:rsidRDefault="005314A9" w:rsidP="005549B1">
      <w:pPr>
        <w:rPr>
          <w:lang w:val="es-MX"/>
        </w:rPr>
        <w:sectPr w:rsidR="005314A9" w:rsidSect="0018559A">
          <w:footnotePr>
            <w:numRestart w:val="eachSect"/>
          </w:footnotePr>
          <w:pgSz w:w="12242" w:h="15842" w:code="1"/>
          <w:pgMar w:top="2268" w:right="1134" w:bottom="1134" w:left="1134" w:header="284" w:footer="567" w:gutter="0"/>
          <w:cols w:space="708"/>
          <w:docGrid w:linePitch="360"/>
        </w:sectPr>
      </w:pPr>
    </w:p>
    <w:p w14:paraId="0F771776" w14:textId="2FE3B3CE" w:rsidR="008E0430" w:rsidRDefault="008E0430" w:rsidP="005549B1">
      <w:pPr>
        <w:rPr>
          <w:lang w:val="es-MX"/>
        </w:rPr>
      </w:pPr>
    </w:p>
    <w:p w14:paraId="5825F528" w14:textId="77777777" w:rsidR="008E0430" w:rsidRPr="008E0430" w:rsidRDefault="008E0430" w:rsidP="008E0430">
      <w:pPr>
        <w:jc w:val="center"/>
        <w:rPr>
          <w:rFonts w:ascii="Arial" w:eastAsia="Arial" w:hAnsi="Arial" w:cs="Arial"/>
          <w:b/>
          <w:lang w:eastAsia="es-MX"/>
        </w:rPr>
      </w:pPr>
      <w:r w:rsidRPr="008E0430">
        <w:rPr>
          <w:rFonts w:ascii="Arial" w:eastAsia="Arial" w:hAnsi="Arial" w:cs="Arial"/>
          <w:b/>
          <w:lang w:eastAsia="es-MX"/>
        </w:rPr>
        <w:t>PUNTO DE ACUERDO</w:t>
      </w:r>
    </w:p>
    <w:p w14:paraId="433AE668" w14:textId="77777777" w:rsidR="008E0430" w:rsidRPr="008E0430" w:rsidRDefault="008E0430" w:rsidP="008E0430">
      <w:pPr>
        <w:widowControl w:val="0"/>
        <w:pBdr>
          <w:top w:val="nil"/>
          <w:left w:val="nil"/>
          <w:bottom w:val="nil"/>
          <w:right w:val="nil"/>
          <w:between w:val="nil"/>
        </w:pBdr>
        <w:spacing w:line="360" w:lineRule="auto"/>
        <w:ind w:left="720"/>
        <w:jc w:val="both"/>
        <w:rPr>
          <w:rFonts w:ascii="Arial" w:eastAsia="Arial" w:hAnsi="Arial" w:cs="Arial"/>
          <w:color w:val="000000"/>
          <w:highlight w:val="white"/>
          <w:lang w:eastAsia="es-MX"/>
        </w:rPr>
      </w:pPr>
    </w:p>
    <w:p w14:paraId="45A60CAE" w14:textId="77777777" w:rsidR="008E0430" w:rsidRPr="008E0430" w:rsidRDefault="008E0430" w:rsidP="008E0430">
      <w:pPr>
        <w:widowControl w:val="0"/>
        <w:ind w:left="708"/>
        <w:jc w:val="both"/>
        <w:rPr>
          <w:rFonts w:ascii="Arial" w:eastAsia="Arial" w:hAnsi="Arial" w:cs="Arial"/>
          <w:b/>
          <w:lang w:eastAsia="es-MX"/>
        </w:rPr>
      </w:pPr>
      <w:r w:rsidRPr="008E0430">
        <w:rPr>
          <w:rFonts w:ascii="Arial" w:eastAsia="Arial" w:hAnsi="Arial" w:cs="Arial"/>
          <w:b/>
          <w:lang w:eastAsia="es-MX"/>
        </w:rPr>
        <w:t>Proposición con punto de acuerdo que presenta la Dip. Mayra Lucila Valdés González, del Grupo Parlamentario del Partido Acción Nacional “Carlos Alberto Páez Falcón”, mediante el cual propone a esta Asamblea Legislativa, envíe un atento exhorto al titular del Ejecutivo Federal, al Presidente Andrés Manuel López Obrador, para que realice las gestiones necesarias  a fin de que se permita el acceso de visitantes mexicanos a los Estados Unidos vacunados con CanSino y Sputnik V, ya que no son culpables de haber recibido una vacuna que luego sería rechazada por Estados Unidos.</w:t>
      </w:r>
    </w:p>
    <w:p w14:paraId="0E415471" w14:textId="77777777" w:rsidR="008E0430" w:rsidRPr="008E0430" w:rsidRDefault="008E0430" w:rsidP="008E0430">
      <w:pPr>
        <w:widowControl w:val="0"/>
        <w:ind w:left="708"/>
        <w:jc w:val="both"/>
        <w:rPr>
          <w:rFonts w:ascii="Arial" w:eastAsia="Arial" w:hAnsi="Arial" w:cs="Arial"/>
          <w:b/>
          <w:lang w:eastAsia="es-MX"/>
        </w:rPr>
      </w:pPr>
    </w:p>
    <w:p w14:paraId="7B5135BC" w14:textId="77777777" w:rsidR="008E0430" w:rsidRPr="008E0430" w:rsidRDefault="008E0430" w:rsidP="008E0430">
      <w:pPr>
        <w:widowControl w:val="0"/>
        <w:ind w:left="708"/>
        <w:jc w:val="both"/>
        <w:rPr>
          <w:rFonts w:ascii="Arial" w:eastAsia="Arial" w:hAnsi="Arial" w:cs="Arial"/>
          <w:b/>
          <w:lang w:eastAsia="es-MX"/>
        </w:rPr>
      </w:pPr>
      <w:r w:rsidRPr="008E0430">
        <w:rPr>
          <w:rFonts w:ascii="Arial" w:eastAsia="Arial" w:hAnsi="Arial" w:cs="Arial"/>
          <w:b/>
          <w:lang w:eastAsia="es-MX"/>
        </w:rPr>
        <w:t>Asimismo, que se envíe una solicitud al Ejecutivo Federal para que, una vez que termine la protección inmunológica de todas las personas vacunadas con CanSino y Sputnik V, se les apliquen inmediatamente vacunas aprobadas por la Organización Mundial de la Salud y el Gobierno de los Estados Unidos y se les entregue un nuevo certificado.</w:t>
      </w:r>
    </w:p>
    <w:p w14:paraId="75876075" w14:textId="77777777" w:rsidR="008E0430" w:rsidRPr="008E0430" w:rsidRDefault="008E0430" w:rsidP="008E0430">
      <w:pPr>
        <w:widowControl w:val="0"/>
        <w:pBdr>
          <w:top w:val="nil"/>
          <w:left w:val="nil"/>
          <w:bottom w:val="nil"/>
          <w:right w:val="nil"/>
          <w:between w:val="nil"/>
        </w:pBdr>
        <w:ind w:left="720"/>
        <w:jc w:val="both"/>
        <w:rPr>
          <w:rFonts w:ascii="Arial" w:eastAsia="Arial" w:hAnsi="Arial" w:cs="Arial"/>
          <w:b/>
          <w:color w:val="000000"/>
          <w:highlight w:val="white"/>
          <w:lang w:eastAsia="es-MX"/>
        </w:rPr>
      </w:pPr>
    </w:p>
    <w:p w14:paraId="658C6FBF" w14:textId="77777777" w:rsidR="008E0430" w:rsidRPr="008E0430" w:rsidRDefault="008E0430" w:rsidP="008E0430">
      <w:pPr>
        <w:widowControl w:val="0"/>
        <w:pBdr>
          <w:top w:val="nil"/>
          <w:left w:val="nil"/>
          <w:bottom w:val="nil"/>
          <w:right w:val="nil"/>
          <w:between w:val="nil"/>
        </w:pBdr>
        <w:ind w:left="720"/>
        <w:jc w:val="both"/>
        <w:rPr>
          <w:rFonts w:ascii="Arial" w:eastAsia="Arial" w:hAnsi="Arial" w:cs="Arial"/>
          <w:color w:val="000000"/>
          <w:sz w:val="6"/>
          <w:szCs w:val="6"/>
          <w:lang w:eastAsia="es-MX"/>
        </w:rPr>
      </w:pPr>
    </w:p>
    <w:p w14:paraId="57A7ED58" w14:textId="77777777" w:rsidR="008E0430" w:rsidRPr="008E0430" w:rsidRDefault="008E0430" w:rsidP="008E0430">
      <w:pPr>
        <w:widowControl w:val="0"/>
        <w:pBdr>
          <w:top w:val="nil"/>
          <w:left w:val="nil"/>
          <w:bottom w:val="nil"/>
          <w:right w:val="nil"/>
          <w:between w:val="nil"/>
        </w:pBdr>
        <w:ind w:left="720"/>
        <w:jc w:val="both"/>
        <w:rPr>
          <w:rFonts w:ascii="Arial" w:eastAsia="Arial" w:hAnsi="Arial" w:cs="Arial"/>
          <w:color w:val="000000"/>
          <w:sz w:val="6"/>
          <w:szCs w:val="6"/>
          <w:lang w:eastAsia="es-MX"/>
        </w:rPr>
      </w:pPr>
    </w:p>
    <w:p w14:paraId="60492594" w14:textId="77777777" w:rsidR="008E0430" w:rsidRPr="008E0430" w:rsidRDefault="008E0430" w:rsidP="008E0430">
      <w:pPr>
        <w:widowControl w:val="0"/>
        <w:pBdr>
          <w:top w:val="nil"/>
          <w:left w:val="nil"/>
          <w:bottom w:val="nil"/>
          <w:right w:val="nil"/>
          <w:between w:val="nil"/>
        </w:pBdr>
        <w:ind w:left="720"/>
        <w:jc w:val="both"/>
        <w:rPr>
          <w:rFonts w:ascii="Arial" w:eastAsia="Arial" w:hAnsi="Arial" w:cs="Arial"/>
          <w:color w:val="000000"/>
          <w:sz w:val="6"/>
          <w:szCs w:val="6"/>
          <w:lang w:eastAsia="es-MX"/>
        </w:rPr>
      </w:pPr>
    </w:p>
    <w:p w14:paraId="71338C15" w14:textId="77777777" w:rsidR="008E0430" w:rsidRPr="008E0430" w:rsidRDefault="008E0430" w:rsidP="008E0430">
      <w:pPr>
        <w:widowControl w:val="0"/>
        <w:spacing w:line="360" w:lineRule="auto"/>
        <w:ind w:left="708"/>
        <w:jc w:val="both"/>
        <w:rPr>
          <w:rFonts w:ascii="Arial" w:eastAsia="Arial" w:hAnsi="Arial" w:cs="Arial"/>
          <w:color w:val="000000"/>
          <w:lang w:eastAsia="es-MX"/>
        </w:rPr>
      </w:pPr>
      <w:r w:rsidRPr="008E0430">
        <w:rPr>
          <w:rFonts w:ascii="Arial" w:eastAsia="Arial" w:hAnsi="Arial" w:cs="Arial"/>
          <w:color w:val="000000"/>
          <w:lang w:eastAsia="es-MX"/>
        </w:rPr>
        <w:t>Mayra Lucila Valdés González, en mi carácter de diputada del Grupo Parlamentario del Partido Acción Nacional “Carlos Alberto Páez Falcón”, con fundamento en lo que al respecto disponen los artículos 179, 180, 181, 182 y relativos de la Ley Orgánica del Congreso del Estado de Coahuila, me pe</w:t>
      </w:r>
      <w:r w:rsidRPr="008E0430">
        <w:rPr>
          <w:rFonts w:ascii="Arial" w:eastAsia="Arial" w:hAnsi="Arial" w:cs="Arial"/>
          <w:lang w:eastAsia="es-MX"/>
        </w:rPr>
        <w:t xml:space="preserve">rmito presentar </w:t>
      </w:r>
      <w:r w:rsidRPr="008E0430">
        <w:rPr>
          <w:rFonts w:ascii="Arial" w:eastAsia="Arial" w:hAnsi="Arial" w:cs="Arial"/>
          <w:highlight w:val="white"/>
          <w:lang w:eastAsia="es-MX"/>
        </w:rPr>
        <w:t>a la consideración de este Pleno la siguiente proposición con Punto</w:t>
      </w:r>
      <w:r w:rsidRPr="008E0430">
        <w:rPr>
          <w:rFonts w:ascii="Arial" w:eastAsia="Arial" w:hAnsi="Arial" w:cs="Arial"/>
          <w:color w:val="FF0000"/>
          <w:lang w:eastAsia="es-MX"/>
        </w:rPr>
        <w:t xml:space="preserve"> </w:t>
      </w:r>
      <w:r w:rsidRPr="008E0430">
        <w:rPr>
          <w:rFonts w:ascii="Arial" w:eastAsia="Arial" w:hAnsi="Arial" w:cs="Arial"/>
          <w:color w:val="000000"/>
          <w:lang w:eastAsia="es-MX"/>
        </w:rPr>
        <w:t>de Acuerdo, a la que solicito se le dé trámite de urgente y obvia resolución, al tenor de la siguiente:</w:t>
      </w:r>
    </w:p>
    <w:p w14:paraId="6192025B" w14:textId="77777777" w:rsidR="008E0430" w:rsidRPr="008E0430" w:rsidRDefault="008E0430" w:rsidP="008E0430">
      <w:pPr>
        <w:spacing w:line="360" w:lineRule="auto"/>
        <w:ind w:left="708"/>
        <w:jc w:val="center"/>
        <w:rPr>
          <w:rFonts w:ascii="Arial" w:eastAsia="Arial" w:hAnsi="Arial" w:cs="Arial"/>
          <w:b/>
          <w:lang w:eastAsia="es-MX"/>
        </w:rPr>
      </w:pPr>
    </w:p>
    <w:p w14:paraId="3971394C" w14:textId="77777777" w:rsidR="008E0430" w:rsidRPr="008E0430" w:rsidRDefault="008E0430" w:rsidP="008E0430">
      <w:pPr>
        <w:spacing w:line="360" w:lineRule="auto"/>
        <w:ind w:left="708"/>
        <w:jc w:val="center"/>
        <w:rPr>
          <w:rFonts w:ascii="Arial" w:eastAsia="Arial" w:hAnsi="Arial" w:cs="Arial"/>
          <w:b/>
          <w:sz w:val="10"/>
          <w:szCs w:val="10"/>
          <w:lang w:eastAsia="es-MX"/>
        </w:rPr>
      </w:pPr>
    </w:p>
    <w:p w14:paraId="47AFE317" w14:textId="77777777" w:rsidR="008E0430" w:rsidRPr="008E0430" w:rsidRDefault="008E0430" w:rsidP="008E0430">
      <w:pPr>
        <w:spacing w:line="360" w:lineRule="auto"/>
        <w:ind w:left="708"/>
        <w:jc w:val="center"/>
        <w:rPr>
          <w:rFonts w:ascii="Arial" w:eastAsia="Arial" w:hAnsi="Arial" w:cs="Arial"/>
          <w:b/>
          <w:lang w:eastAsia="es-MX"/>
        </w:rPr>
      </w:pPr>
      <w:bookmarkStart w:id="5" w:name="_3znysh7" w:colFirst="0" w:colLast="0"/>
      <w:bookmarkEnd w:id="5"/>
      <w:r w:rsidRPr="008E0430">
        <w:rPr>
          <w:rFonts w:ascii="Arial" w:eastAsia="Arial" w:hAnsi="Arial" w:cs="Arial"/>
          <w:b/>
          <w:lang w:eastAsia="es-MX"/>
        </w:rPr>
        <w:t>EXPOSICIÓN DE MOTIVOS</w:t>
      </w:r>
    </w:p>
    <w:p w14:paraId="41A7B1F6" w14:textId="77777777" w:rsidR="008E0430" w:rsidRPr="008E0430" w:rsidRDefault="008E0430" w:rsidP="008E0430">
      <w:pPr>
        <w:spacing w:line="360" w:lineRule="auto"/>
        <w:ind w:left="708"/>
        <w:jc w:val="center"/>
        <w:rPr>
          <w:rFonts w:ascii="Arial" w:eastAsia="Arial" w:hAnsi="Arial" w:cs="Arial"/>
          <w:b/>
          <w:lang w:eastAsia="es-MX"/>
        </w:rPr>
      </w:pPr>
    </w:p>
    <w:p w14:paraId="59630494" w14:textId="77777777" w:rsidR="008E0430" w:rsidRPr="008E0430" w:rsidRDefault="008E0430" w:rsidP="008E0430">
      <w:pPr>
        <w:spacing w:line="360" w:lineRule="auto"/>
        <w:ind w:left="708"/>
        <w:jc w:val="both"/>
        <w:rPr>
          <w:rFonts w:ascii="Arial" w:eastAsia="Arial" w:hAnsi="Arial" w:cs="Arial"/>
          <w:lang w:eastAsia="es-MX"/>
        </w:rPr>
      </w:pPr>
      <w:r w:rsidRPr="008E0430">
        <w:rPr>
          <w:rFonts w:ascii="Arial" w:eastAsia="Arial" w:hAnsi="Arial" w:cs="Arial"/>
          <w:lang w:eastAsia="es-MX"/>
        </w:rPr>
        <w:t>El gobierno de Estados Unidos anunció que la reapertura de la frontera con México se reabriría para actividades no esenciales el pasado 8 de noviembre, pero también confirmó que podrían entrar todas las personas con visa que estén totalmente vacunadas contra covid-19, excepto las personas vacunadas contra el coronavirus con dosis de la fórmula rusa Sputnik V y la china CanSino, las cuales quedarían sin la posibilidad de poder visitar territorio estadounidense a partir de noviembre de 2021 por un nuevo mandato gubernamental.</w:t>
      </w:r>
    </w:p>
    <w:p w14:paraId="46B39647" w14:textId="77777777" w:rsidR="008E0430" w:rsidRPr="008E0430" w:rsidRDefault="008E0430" w:rsidP="008E0430">
      <w:pPr>
        <w:spacing w:line="360" w:lineRule="auto"/>
        <w:ind w:left="708"/>
        <w:jc w:val="both"/>
        <w:rPr>
          <w:rFonts w:ascii="Arial" w:eastAsia="Arial" w:hAnsi="Arial" w:cs="Arial"/>
          <w:lang w:eastAsia="es-MX"/>
        </w:rPr>
      </w:pPr>
    </w:p>
    <w:p w14:paraId="72990CF0" w14:textId="77777777" w:rsidR="008E0430" w:rsidRPr="008E0430" w:rsidRDefault="008E0430" w:rsidP="008E0430">
      <w:pPr>
        <w:spacing w:line="360" w:lineRule="auto"/>
        <w:ind w:left="708"/>
        <w:jc w:val="both"/>
        <w:rPr>
          <w:rFonts w:ascii="Arial" w:eastAsia="Arial" w:hAnsi="Arial" w:cs="Arial"/>
          <w:lang w:eastAsia="es-MX"/>
        </w:rPr>
      </w:pPr>
      <w:r w:rsidRPr="008E0430">
        <w:rPr>
          <w:rFonts w:ascii="Arial" w:eastAsia="Arial" w:hAnsi="Arial" w:cs="Arial"/>
          <w:lang w:eastAsia="es-MX"/>
        </w:rPr>
        <w:t>De acuerdo con los Centros para el Control y Prevención de Enfermedades (CDC) aceptarían la vacunación completa de viajeros extranjeros con cualquier vacuna contra covid-19 aprobada para uso de emergencia por la Organización Mundial de la Salud (OMS). La OMS ha aprobado las vacunas de Pfizer, Moderna, Johnson &amp; Johnson, AstraZeneca, Sinovac y Sinopharm.</w:t>
      </w:r>
    </w:p>
    <w:p w14:paraId="749249A5" w14:textId="77777777" w:rsidR="008E0430" w:rsidRPr="008E0430" w:rsidRDefault="008E0430" w:rsidP="008E0430">
      <w:pPr>
        <w:spacing w:line="360" w:lineRule="auto"/>
        <w:ind w:left="708"/>
        <w:jc w:val="both"/>
        <w:rPr>
          <w:rFonts w:ascii="Arial" w:eastAsia="Arial" w:hAnsi="Arial" w:cs="Arial"/>
          <w:lang w:eastAsia="es-MX"/>
        </w:rPr>
      </w:pPr>
    </w:p>
    <w:p w14:paraId="2B2045E4" w14:textId="77777777" w:rsidR="008E0430" w:rsidRPr="008E0430" w:rsidRDefault="008E0430" w:rsidP="008E0430">
      <w:pPr>
        <w:spacing w:line="360" w:lineRule="auto"/>
        <w:ind w:left="708"/>
        <w:jc w:val="both"/>
        <w:rPr>
          <w:rFonts w:ascii="Arial" w:eastAsia="Arial" w:hAnsi="Arial" w:cs="Arial"/>
          <w:lang w:eastAsia="es-MX"/>
        </w:rPr>
      </w:pPr>
      <w:r w:rsidRPr="008E0430">
        <w:rPr>
          <w:rFonts w:ascii="Arial" w:eastAsia="Arial" w:hAnsi="Arial" w:cs="Arial"/>
          <w:lang w:eastAsia="es-MX"/>
        </w:rPr>
        <w:t>Entre las vacunas que no están aprobadas, las que más podrían afectar a viajeros mexicanos que quieran ir a Estados Unidos son la rusa Sputnik V y la china CanSino, dos de las fórmulas que se han aplicado en todo México durante el proceso de vacunación. Según un comunicado de prensa de la Secretaría de Salud, México ha recibido 6.9 millones de dosis envasadas de la vacuna Sputnik V, además de que se han envasado en el país 7.2 millones de la vacuna CanSino.</w:t>
      </w:r>
    </w:p>
    <w:p w14:paraId="1025F48D" w14:textId="77777777" w:rsidR="008E0430" w:rsidRPr="008E0430" w:rsidRDefault="008E0430" w:rsidP="008E0430">
      <w:pPr>
        <w:spacing w:line="360" w:lineRule="auto"/>
        <w:ind w:left="708"/>
        <w:jc w:val="both"/>
        <w:rPr>
          <w:rFonts w:ascii="Arial" w:eastAsia="Arial" w:hAnsi="Arial" w:cs="Arial"/>
          <w:lang w:eastAsia="es-MX"/>
        </w:rPr>
      </w:pPr>
      <w:r w:rsidRPr="008E0430">
        <w:rPr>
          <w:rFonts w:ascii="Arial" w:eastAsia="Arial" w:hAnsi="Arial" w:cs="Arial"/>
          <w:lang w:eastAsia="es-MX"/>
        </w:rPr>
        <w:t>En total, a la fecha y desde el 23 de diciembre, México ha tenido disponibles 115 millones de dosis de vacunas contra covid-19 de diferentes laboratorios: Pfizer-BioNTech, AstraZeneca, Sinovac, Centro Nacional de Investigación de Epidemiología y Microbiología Gamaleya (de origen indio), CanSino Biologics, Johnson &amp; Johnson y Moderna. En su mayoría, las vacunas llegan envasadas, aunque en colaboración con laboratorios mexicanos, se han envasado prácticamente todas las vacunas CanSino y una gran cantidad de las vacunas de AstraZeneca.</w:t>
      </w:r>
    </w:p>
    <w:p w14:paraId="1B238BF5" w14:textId="77777777" w:rsidR="008E0430" w:rsidRPr="008E0430" w:rsidRDefault="008E0430" w:rsidP="008E0430">
      <w:pPr>
        <w:spacing w:line="360" w:lineRule="auto"/>
        <w:ind w:left="708"/>
        <w:jc w:val="both"/>
        <w:rPr>
          <w:rFonts w:ascii="Arial" w:eastAsia="Arial" w:hAnsi="Arial" w:cs="Arial"/>
          <w:lang w:eastAsia="es-MX"/>
        </w:rPr>
      </w:pPr>
    </w:p>
    <w:p w14:paraId="3DBCFB77" w14:textId="77777777" w:rsidR="008E0430" w:rsidRPr="008E0430" w:rsidRDefault="008E0430" w:rsidP="008E0430">
      <w:pPr>
        <w:spacing w:line="360" w:lineRule="auto"/>
        <w:ind w:left="708"/>
        <w:jc w:val="both"/>
        <w:rPr>
          <w:rFonts w:ascii="Arial" w:eastAsia="Arial" w:hAnsi="Arial" w:cs="Arial"/>
          <w:lang w:eastAsia="es-MX"/>
        </w:rPr>
      </w:pPr>
      <w:r w:rsidRPr="008E0430">
        <w:rPr>
          <w:rFonts w:ascii="Arial" w:eastAsia="Arial" w:hAnsi="Arial" w:cs="Arial"/>
          <w:lang w:eastAsia="es-MX"/>
        </w:rPr>
        <w:t>En abril pasado, el gobierno de México anunció que se vacunaría a todo el personal educativo del país, de todos los niveles, de escuelas privadas y públicas, con el objeto de volver cuanto antes a las clases presenciales en todo el país. El gobierno destinó para ese efecto vacunas CanSino, de una sola dosis, y realizó el proceso entre abril y mayo; se había previsto que en ese proceso se vacunarían a más de 3 millones de personas con la vacuna de procedencia china.</w:t>
      </w:r>
    </w:p>
    <w:p w14:paraId="1607C652" w14:textId="77777777" w:rsidR="008E0430" w:rsidRPr="008E0430" w:rsidRDefault="008E0430" w:rsidP="008E0430">
      <w:pPr>
        <w:spacing w:line="360" w:lineRule="auto"/>
        <w:ind w:left="708"/>
        <w:jc w:val="both"/>
        <w:rPr>
          <w:rFonts w:ascii="Arial" w:eastAsia="Arial" w:hAnsi="Arial" w:cs="Arial"/>
          <w:lang w:eastAsia="es-MX"/>
        </w:rPr>
      </w:pPr>
    </w:p>
    <w:p w14:paraId="434FF335" w14:textId="77777777" w:rsidR="008E0430" w:rsidRPr="008E0430" w:rsidRDefault="008E0430" w:rsidP="008E0430">
      <w:pPr>
        <w:spacing w:line="360" w:lineRule="auto"/>
        <w:ind w:left="708"/>
        <w:jc w:val="both"/>
        <w:rPr>
          <w:rFonts w:ascii="Arial" w:eastAsia="Arial" w:hAnsi="Arial" w:cs="Arial"/>
          <w:lang w:eastAsia="es-MX"/>
        </w:rPr>
      </w:pPr>
      <w:r w:rsidRPr="008E0430">
        <w:rPr>
          <w:rFonts w:ascii="Arial" w:eastAsia="Arial" w:hAnsi="Arial" w:cs="Arial"/>
          <w:lang w:eastAsia="es-MX"/>
        </w:rPr>
        <w:lastRenderedPageBreak/>
        <w:t>La efectividad de la vacuna rusa, que según sus creadores es del 92% contra covid-19, aún está siendo revisada por la OMS, pero la organización asegura que aún no la ha aprobado porque la información recibida estaba incompleta.</w:t>
      </w:r>
    </w:p>
    <w:p w14:paraId="6D3213AA" w14:textId="77777777" w:rsidR="008E0430" w:rsidRPr="008E0430" w:rsidRDefault="008E0430" w:rsidP="008E0430">
      <w:pPr>
        <w:spacing w:line="360" w:lineRule="auto"/>
        <w:ind w:left="708"/>
        <w:jc w:val="both"/>
        <w:rPr>
          <w:rFonts w:ascii="Arial" w:eastAsia="Arial" w:hAnsi="Arial" w:cs="Arial"/>
          <w:lang w:eastAsia="es-MX"/>
        </w:rPr>
      </w:pPr>
    </w:p>
    <w:p w14:paraId="352951AD" w14:textId="77777777" w:rsidR="008E0430" w:rsidRPr="008E0430" w:rsidRDefault="008E0430" w:rsidP="008E0430">
      <w:pPr>
        <w:spacing w:line="360" w:lineRule="auto"/>
        <w:ind w:left="708"/>
        <w:jc w:val="both"/>
        <w:rPr>
          <w:rFonts w:ascii="Arial" w:eastAsia="Arial" w:hAnsi="Arial" w:cs="Arial"/>
          <w:lang w:eastAsia="es-MX"/>
        </w:rPr>
      </w:pPr>
      <w:r w:rsidRPr="008E0430">
        <w:rPr>
          <w:rFonts w:ascii="Arial" w:eastAsia="Arial" w:hAnsi="Arial" w:cs="Arial"/>
          <w:lang w:eastAsia="es-MX"/>
        </w:rPr>
        <w:t>La vacuna Sputnik V se ha aplicado a millones de personas en más de 70 países del mundo, incluidos además de México, Argentina, Brasil, Ecuador, Guatemala y Venezuela, cuyos gobiernos locales autorizaron su uso de emergencia desde inicios de año. La vacuna CanSino, por su parte, ha tenido un despliegue mucho más modesto en todo el mundo.</w:t>
      </w:r>
    </w:p>
    <w:p w14:paraId="0D2F2980" w14:textId="77777777" w:rsidR="008E0430" w:rsidRPr="008E0430" w:rsidRDefault="008E0430" w:rsidP="008E0430">
      <w:pPr>
        <w:spacing w:line="360" w:lineRule="auto"/>
        <w:ind w:left="708"/>
        <w:jc w:val="both"/>
        <w:rPr>
          <w:rFonts w:ascii="Arial" w:eastAsia="Arial" w:hAnsi="Arial" w:cs="Arial"/>
          <w:lang w:eastAsia="es-MX"/>
        </w:rPr>
      </w:pPr>
    </w:p>
    <w:p w14:paraId="6557CA32" w14:textId="77777777" w:rsidR="008E0430" w:rsidRPr="008E0430" w:rsidRDefault="008E0430" w:rsidP="008E0430">
      <w:pPr>
        <w:spacing w:line="360" w:lineRule="auto"/>
        <w:ind w:left="708"/>
        <w:jc w:val="both"/>
        <w:rPr>
          <w:rFonts w:ascii="Arial" w:eastAsia="Arial" w:hAnsi="Arial" w:cs="Arial"/>
          <w:lang w:eastAsia="es-MX"/>
        </w:rPr>
      </w:pPr>
      <w:r w:rsidRPr="008E0430">
        <w:rPr>
          <w:rFonts w:ascii="Arial" w:eastAsia="Arial" w:hAnsi="Arial" w:cs="Arial"/>
          <w:lang w:eastAsia="es-MX"/>
        </w:rPr>
        <w:t>Por lo antes expuesto y con fundamento en los preceptos invocados de la Ley Orgánica del Congreso del Estado de Coahuila, se propone la aprobación, por la vía de urgente y obvia resolución, del siguiente:</w:t>
      </w:r>
    </w:p>
    <w:p w14:paraId="73F4D0EE" w14:textId="77777777" w:rsidR="008E0430" w:rsidRPr="008E0430" w:rsidRDefault="008E0430" w:rsidP="008E0430">
      <w:pPr>
        <w:spacing w:line="360" w:lineRule="auto"/>
        <w:jc w:val="center"/>
        <w:rPr>
          <w:rFonts w:ascii="Arial" w:eastAsia="Arial" w:hAnsi="Arial" w:cs="Arial"/>
          <w:lang w:eastAsia="es-MX"/>
        </w:rPr>
      </w:pPr>
    </w:p>
    <w:p w14:paraId="12002277" w14:textId="77777777" w:rsidR="008E0430" w:rsidRPr="008E0430" w:rsidRDefault="008E0430" w:rsidP="008E0430">
      <w:pPr>
        <w:spacing w:line="360" w:lineRule="auto"/>
        <w:jc w:val="center"/>
        <w:rPr>
          <w:rFonts w:ascii="Arial" w:eastAsia="Arial" w:hAnsi="Arial" w:cs="Arial"/>
          <w:b/>
          <w:lang w:eastAsia="es-MX"/>
        </w:rPr>
      </w:pPr>
      <w:r w:rsidRPr="008E0430">
        <w:rPr>
          <w:rFonts w:ascii="Arial" w:eastAsia="Arial" w:hAnsi="Arial" w:cs="Arial"/>
          <w:lang w:eastAsia="es-MX"/>
        </w:rPr>
        <w:t xml:space="preserve"> </w:t>
      </w:r>
      <w:r w:rsidRPr="008E0430">
        <w:rPr>
          <w:rFonts w:ascii="Arial" w:eastAsia="Arial" w:hAnsi="Arial" w:cs="Arial"/>
          <w:b/>
          <w:lang w:eastAsia="es-MX"/>
        </w:rPr>
        <w:t>PUNTO DE ACUERDO</w:t>
      </w:r>
    </w:p>
    <w:p w14:paraId="2A36E734" w14:textId="77777777" w:rsidR="008E0430" w:rsidRPr="008E0430" w:rsidRDefault="008E0430" w:rsidP="008E0430">
      <w:pPr>
        <w:spacing w:line="360" w:lineRule="auto"/>
        <w:ind w:left="708"/>
        <w:jc w:val="both"/>
        <w:rPr>
          <w:rFonts w:ascii="Arial" w:eastAsia="Arial" w:hAnsi="Arial" w:cs="Arial"/>
          <w:b/>
          <w:lang w:eastAsia="es-MX"/>
        </w:rPr>
      </w:pPr>
    </w:p>
    <w:p w14:paraId="175083AB" w14:textId="77777777" w:rsidR="008E0430" w:rsidRPr="008E0430" w:rsidRDefault="008E0430" w:rsidP="008E0430">
      <w:pPr>
        <w:spacing w:line="360" w:lineRule="auto"/>
        <w:jc w:val="both"/>
        <w:rPr>
          <w:rFonts w:ascii="Arial" w:eastAsia="Arial" w:hAnsi="Arial" w:cs="Arial"/>
          <w:b/>
          <w:lang w:eastAsia="es-MX"/>
        </w:rPr>
      </w:pPr>
      <w:r w:rsidRPr="008E0430">
        <w:rPr>
          <w:rFonts w:ascii="Arial" w:eastAsia="Arial" w:hAnsi="Arial" w:cs="Arial"/>
          <w:b/>
          <w:lang w:eastAsia="es-MX"/>
        </w:rPr>
        <w:t>PRIMERO. - Envíese un atento exhorto al titular del Ejecutivo Federal, al presidente Andrés Manuel López Obrador, para que realice las gestiones necesarias a fin de que se permita el acceso de visitantes mexicanos a los Estados Unidos vacunados con CanSino y Sputnik V.</w:t>
      </w:r>
    </w:p>
    <w:p w14:paraId="06D7FF6E" w14:textId="77777777" w:rsidR="008E0430" w:rsidRPr="008E0430" w:rsidRDefault="008E0430" w:rsidP="008E0430">
      <w:pPr>
        <w:spacing w:line="360" w:lineRule="auto"/>
        <w:ind w:left="708"/>
        <w:jc w:val="both"/>
        <w:rPr>
          <w:rFonts w:ascii="Arial" w:eastAsia="Arial" w:hAnsi="Arial" w:cs="Arial"/>
          <w:b/>
          <w:lang w:eastAsia="es-MX"/>
        </w:rPr>
      </w:pPr>
    </w:p>
    <w:p w14:paraId="276EDD4E" w14:textId="77777777" w:rsidR="008E0430" w:rsidRPr="008E0430" w:rsidRDefault="008E0430" w:rsidP="008E0430">
      <w:pPr>
        <w:spacing w:line="360" w:lineRule="auto"/>
        <w:jc w:val="both"/>
        <w:rPr>
          <w:rFonts w:ascii="Arial" w:eastAsia="Arial" w:hAnsi="Arial" w:cs="Arial"/>
          <w:b/>
          <w:lang w:eastAsia="es-MX"/>
        </w:rPr>
      </w:pPr>
      <w:r w:rsidRPr="008E0430">
        <w:rPr>
          <w:rFonts w:ascii="Arial" w:eastAsia="Arial" w:hAnsi="Arial" w:cs="Arial"/>
          <w:b/>
          <w:lang w:eastAsia="es-MX"/>
        </w:rPr>
        <w:t>SEGUNDO. -  Se envía una atenta solicitud al Ejecutivo Federal para que, una vez que termine la protección inmunológica de todas las personas vacunadas con CanSino y Sputnik V, se les apliquen inmediatamente vacunas aprobadas por la Organización Mundial de la Salud y el Gobierno de los Estados Unidos y se les entregue un nuevo certificado.</w:t>
      </w:r>
    </w:p>
    <w:p w14:paraId="632CB19B" w14:textId="77777777" w:rsidR="008E0430" w:rsidRPr="008E0430" w:rsidRDefault="008E0430" w:rsidP="008E0430">
      <w:pPr>
        <w:spacing w:line="360" w:lineRule="auto"/>
        <w:ind w:left="708"/>
        <w:jc w:val="both"/>
        <w:rPr>
          <w:rFonts w:ascii="Arial" w:eastAsia="Arial" w:hAnsi="Arial" w:cs="Arial"/>
          <w:b/>
          <w:lang w:eastAsia="es-MX"/>
        </w:rPr>
      </w:pPr>
    </w:p>
    <w:p w14:paraId="44A670F5" w14:textId="77777777" w:rsidR="008E0430" w:rsidRPr="008E0430" w:rsidRDefault="008E0430" w:rsidP="008E0430">
      <w:pPr>
        <w:spacing w:line="360" w:lineRule="auto"/>
        <w:ind w:left="708"/>
        <w:jc w:val="both"/>
        <w:rPr>
          <w:rFonts w:ascii="Arial" w:eastAsia="Arial" w:hAnsi="Arial" w:cs="Arial"/>
          <w:b/>
          <w:lang w:eastAsia="es-MX"/>
        </w:rPr>
      </w:pPr>
    </w:p>
    <w:p w14:paraId="40484530" w14:textId="77777777" w:rsidR="008E0430" w:rsidRPr="008E0430" w:rsidRDefault="008E0430" w:rsidP="008E0430">
      <w:pPr>
        <w:jc w:val="center"/>
        <w:rPr>
          <w:rFonts w:ascii="Arial" w:eastAsia="Arial" w:hAnsi="Arial" w:cs="Arial"/>
          <w:b/>
          <w:lang w:eastAsia="es-MX"/>
        </w:rPr>
      </w:pPr>
      <w:r w:rsidRPr="008E0430">
        <w:rPr>
          <w:rFonts w:ascii="Arial" w:eastAsia="Arial" w:hAnsi="Arial" w:cs="Arial"/>
          <w:b/>
          <w:lang w:eastAsia="es-MX"/>
        </w:rPr>
        <w:t>Saltillo, Coahuila de Zaragoza, a 17 de noviembre de 2021.</w:t>
      </w:r>
    </w:p>
    <w:p w14:paraId="2F9328A4" w14:textId="77777777" w:rsidR="008E0430" w:rsidRPr="008E0430" w:rsidRDefault="008E0430" w:rsidP="008E0430">
      <w:pPr>
        <w:jc w:val="center"/>
        <w:rPr>
          <w:rFonts w:ascii="Arial" w:eastAsia="Arial" w:hAnsi="Arial" w:cs="Arial"/>
          <w:b/>
          <w:lang w:eastAsia="es-MX"/>
        </w:rPr>
      </w:pPr>
    </w:p>
    <w:p w14:paraId="3B8AEC20" w14:textId="77777777" w:rsidR="008E0430" w:rsidRPr="008E0430" w:rsidRDefault="008E0430" w:rsidP="008E0430">
      <w:pPr>
        <w:spacing w:line="360" w:lineRule="auto"/>
        <w:ind w:left="708"/>
        <w:jc w:val="center"/>
        <w:rPr>
          <w:rFonts w:ascii="Arial" w:eastAsia="Arial" w:hAnsi="Arial" w:cs="Arial"/>
          <w:b/>
          <w:lang w:eastAsia="es-MX"/>
        </w:rPr>
      </w:pPr>
      <w:r w:rsidRPr="008E0430">
        <w:rPr>
          <w:rFonts w:ascii="Arial" w:eastAsia="Arial" w:hAnsi="Arial" w:cs="Arial"/>
          <w:b/>
          <w:lang w:eastAsia="es-MX"/>
        </w:rPr>
        <w:lastRenderedPageBreak/>
        <w:t>Es Cuanto.</w:t>
      </w:r>
    </w:p>
    <w:p w14:paraId="5B916B94" w14:textId="77777777" w:rsidR="008E0430" w:rsidRPr="008E0430" w:rsidRDefault="008E0430" w:rsidP="008E0430">
      <w:pPr>
        <w:spacing w:line="360" w:lineRule="auto"/>
        <w:ind w:left="708"/>
        <w:jc w:val="both"/>
        <w:rPr>
          <w:rFonts w:ascii="Arial" w:eastAsia="Arial" w:hAnsi="Arial" w:cs="Arial"/>
          <w:b/>
          <w:lang w:eastAsia="es-MX"/>
        </w:rPr>
      </w:pPr>
    </w:p>
    <w:p w14:paraId="74D8F271" w14:textId="77777777" w:rsidR="008E0430" w:rsidRPr="008E0430" w:rsidRDefault="008E0430" w:rsidP="008E0430">
      <w:pPr>
        <w:widowControl w:val="0"/>
        <w:jc w:val="both"/>
        <w:rPr>
          <w:rFonts w:ascii="Arial" w:eastAsia="Arial" w:hAnsi="Arial" w:cs="Arial"/>
          <w:sz w:val="22"/>
          <w:szCs w:val="22"/>
          <w:lang w:eastAsia="es-MX"/>
        </w:rPr>
      </w:pPr>
    </w:p>
    <w:p w14:paraId="41D9C58C" w14:textId="77777777" w:rsidR="008E0430" w:rsidRPr="008E0430" w:rsidRDefault="008E0430" w:rsidP="008E0430">
      <w:pPr>
        <w:keepNext/>
        <w:keepLines/>
        <w:spacing w:before="40"/>
        <w:jc w:val="center"/>
        <w:outlineLvl w:val="4"/>
        <w:rPr>
          <w:rFonts w:ascii="Arial" w:eastAsia="Arial" w:hAnsi="Arial" w:cs="Arial"/>
          <w:b/>
          <w:color w:val="000000"/>
          <w:lang w:eastAsia="es-MX"/>
        </w:rPr>
      </w:pPr>
      <w:r w:rsidRPr="008E0430">
        <w:rPr>
          <w:rFonts w:ascii="Arial" w:eastAsia="Arial" w:hAnsi="Arial" w:cs="Arial"/>
          <w:b/>
          <w:color w:val="000000"/>
          <w:lang w:eastAsia="es-MX"/>
        </w:rPr>
        <w:t>ATENTAMENTE,</w:t>
      </w:r>
    </w:p>
    <w:p w14:paraId="5A7C664C" w14:textId="31ECD5A4" w:rsidR="008E0430" w:rsidRPr="008E0430" w:rsidRDefault="008E0430" w:rsidP="008E0430">
      <w:pPr>
        <w:jc w:val="center"/>
        <w:rPr>
          <w:rFonts w:ascii="Arial" w:eastAsia="Arial" w:hAnsi="Arial" w:cs="Arial"/>
          <w:i/>
          <w:sz w:val="18"/>
          <w:szCs w:val="18"/>
          <w:lang w:eastAsia="es-MX"/>
        </w:rPr>
      </w:pPr>
      <w:r w:rsidRPr="008E0430">
        <w:rPr>
          <w:rFonts w:ascii="Arial" w:eastAsia="Arial" w:hAnsi="Arial" w:cs="Arial"/>
          <w:i/>
          <w:sz w:val="18"/>
          <w:szCs w:val="18"/>
          <w:lang w:eastAsia="es-MX"/>
        </w:rPr>
        <w:t>“POR UNA PATRIA ORDENADA Y GENEROSA</w:t>
      </w:r>
    </w:p>
    <w:p w14:paraId="716D54A9" w14:textId="77777777" w:rsidR="008E0430" w:rsidRPr="008E0430" w:rsidRDefault="008E0430" w:rsidP="008E0430">
      <w:pPr>
        <w:jc w:val="center"/>
        <w:rPr>
          <w:rFonts w:ascii="Arial" w:eastAsia="Arial" w:hAnsi="Arial" w:cs="Arial"/>
          <w:i/>
          <w:sz w:val="18"/>
          <w:szCs w:val="18"/>
          <w:lang w:eastAsia="es-MX"/>
        </w:rPr>
      </w:pPr>
      <w:r w:rsidRPr="008E0430">
        <w:rPr>
          <w:rFonts w:ascii="Arial" w:eastAsia="Arial" w:hAnsi="Arial" w:cs="Arial"/>
          <w:i/>
          <w:sz w:val="18"/>
          <w:szCs w:val="18"/>
          <w:lang w:eastAsia="es-MX"/>
        </w:rPr>
        <w:t xml:space="preserve"> Y UNA VIDA MEJOR Y MÁS DIGNA PARA TODOS”</w:t>
      </w:r>
    </w:p>
    <w:p w14:paraId="0A55DC8C" w14:textId="77777777" w:rsidR="008E0430" w:rsidRPr="008E0430" w:rsidRDefault="008E0430" w:rsidP="008E0430">
      <w:pPr>
        <w:jc w:val="both"/>
        <w:rPr>
          <w:rFonts w:ascii="Arial" w:eastAsia="Arial" w:hAnsi="Arial" w:cs="Arial"/>
          <w:sz w:val="28"/>
          <w:szCs w:val="28"/>
          <w:lang w:eastAsia="es-MX"/>
        </w:rPr>
      </w:pPr>
    </w:p>
    <w:p w14:paraId="1AFA91CC" w14:textId="77777777" w:rsidR="008E0430" w:rsidRPr="008E0430" w:rsidRDefault="008E0430" w:rsidP="008E0430">
      <w:pPr>
        <w:jc w:val="both"/>
        <w:rPr>
          <w:rFonts w:ascii="Arial" w:eastAsia="Arial" w:hAnsi="Arial" w:cs="Arial"/>
          <w:sz w:val="28"/>
          <w:szCs w:val="28"/>
          <w:lang w:eastAsia="es-MX"/>
        </w:rPr>
      </w:pPr>
    </w:p>
    <w:p w14:paraId="19B7F5A9" w14:textId="77777777" w:rsidR="008E0430" w:rsidRPr="008E0430" w:rsidRDefault="008E0430" w:rsidP="008E0430">
      <w:pPr>
        <w:jc w:val="both"/>
        <w:rPr>
          <w:rFonts w:ascii="Arial" w:eastAsia="Arial" w:hAnsi="Arial" w:cs="Arial"/>
          <w:sz w:val="28"/>
          <w:szCs w:val="28"/>
          <w:lang w:eastAsia="es-MX"/>
        </w:rPr>
      </w:pPr>
    </w:p>
    <w:p w14:paraId="415810DD" w14:textId="77777777" w:rsidR="008E0430" w:rsidRPr="008E0430" w:rsidRDefault="008E0430" w:rsidP="008E0430">
      <w:pPr>
        <w:jc w:val="both"/>
        <w:rPr>
          <w:rFonts w:ascii="Arial" w:eastAsia="Arial" w:hAnsi="Arial" w:cs="Arial"/>
          <w:lang w:eastAsia="es-MX"/>
        </w:rPr>
      </w:pPr>
    </w:p>
    <w:tbl>
      <w:tblPr>
        <w:tblW w:w="4536" w:type="dxa"/>
        <w:tblInd w:w="2802" w:type="dxa"/>
        <w:tblBorders>
          <w:top w:val="single" w:sz="4" w:space="0" w:color="000000"/>
        </w:tblBorders>
        <w:tblLayout w:type="fixed"/>
        <w:tblLook w:val="0400" w:firstRow="0" w:lastRow="0" w:firstColumn="0" w:lastColumn="0" w:noHBand="0" w:noVBand="1"/>
      </w:tblPr>
      <w:tblGrid>
        <w:gridCol w:w="4536"/>
      </w:tblGrid>
      <w:tr w:rsidR="008E0430" w:rsidRPr="008E0430" w14:paraId="0D2500D9" w14:textId="77777777" w:rsidTr="007C512E">
        <w:tc>
          <w:tcPr>
            <w:tcW w:w="4536" w:type="dxa"/>
            <w:shd w:val="clear" w:color="auto" w:fill="auto"/>
          </w:tcPr>
          <w:p w14:paraId="6A8BB82A" w14:textId="77777777" w:rsidR="008E0430" w:rsidRPr="008E0430" w:rsidRDefault="008E0430" w:rsidP="008E0430">
            <w:pPr>
              <w:tabs>
                <w:tab w:val="left" w:pos="5056"/>
              </w:tabs>
              <w:jc w:val="center"/>
              <w:rPr>
                <w:rFonts w:ascii="Arial" w:eastAsia="Arial" w:hAnsi="Arial" w:cs="Arial"/>
                <w:lang w:eastAsia="es-MX"/>
              </w:rPr>
            </w:pPr>
            <w:r w:rsidRPr="008E0430">
              <w:rPr>
                <w:rFonts w:ascii="Arial" w:eastAsia="Arial" w:hAnsi="Arial" w:cs="Arial"/>
                <w:lang w:eastAsia="es-MX"/>
              </w:rPr>
              <w:t>DIP. MAYRA LUCILA VALDÉS GONZÁLEZ</w:t>
            </w:r>
          </w:p>
        </w:tc>
      </w:tr>
    </w:tbl>
    <w:p w14:paraId="5F9E3349" w14:textId="65CCCB1E" w:rsidR="008E0430" w:rsidRPr="008E0430" w:rsidRDefault="008E0430" w:rsidP="008E0430">
      <w:pPr>
        <w:jc w:val="both"/>
        <w:rPr>
          <w:rFonts w:ascii="Arial" w:eastAsia="Arial" w:hAnsi="Arial" w:cs="Arial"/>
          <w:lang w:eastAsia="es-MX"/>
        </w:rPr>
      </w:pPr>
    </w:p>
    <w:p w14:paraId="53226909" w14:textId="77777777" w:rsidR="008E0430" w:rsidRPr="008E0430" w:rsidRDefault="008E0430" w:rsidP="008E0430">
      <w:pPr>
        <w:jc w:val="both"/>
        <w:rPr>
          <w:rFonts w:ascii="Arial" w:eastAsia="Arial" w:hAnsi="Arial" w:cs="Arial"/>
          <w:lang w:eastAsia="es-MX"/>
        </w:rPr>
      </w:pPr>
    </w:p>
    <w:p w14:paraId="6A245F39" w14:textId="7C99363B" w:rsidR="008E0430" w:rsidRPr="008E0430" w:rsidRDefault="008E0430" w:rsidP="008E0430">
      <w:pPr>
        <w:jc w:val="both"/>
        <w:rPr>
          <w:rFonts w:ascii="Arial" w:eastAsia="Arial" w:hAnsi="Arial" w:cs="Arial"/>
          <w:lang w:eastAsia="es-MX"/>
        </w:rPr>
      </w:pPr>
    </w:p>
    <w:p w14:paraId="10660F90" w14:textId="77777777" w:rsidR="008E0430" w:rsidRPr="008E0430" w:rsidRDefault="008E0430" w:rsidP="008E0430">
      <w:pPr>
        <w:jc w:val="both"/>
        <w:rPr>
          <w:rFonts w:ascii="Arial" w:eastAsia="Arial" w:hAnsi="Arial" w:cs="Arial"/>
          <w:lang w:eastAsia="es-MX"/>
        </w:rPr>
      </w:pPr>
    </w:p>
    <w:p w14:paraId="366FB279" w14:textId="77777777" w:rsidR="008E0430" w:rsidRPr="008E0430" w:rsidRDefault="008E0430" w:rsidP="008E0430">
      <w:pPr>
        <w:jc w:val="both"/>
        <w:rPr>
          <w:rFonts w:ascii="Arial" w:eastAsia="Arial" w:hAnsi="Arial" w:cs="Arial"/>
          <w:lang w:eastAsia="es-MX"/>
        </w:rPr>
      </w:pPr>
    </w:p>
    <w:p w14:paraId="761E9768" w14:textId="77777777" w:rsidR="008E0430" w:rsidRPr="008E0430" w:rsidRDefault="008E0430" w:rsidP="008E0430">
      <w:pPr>
        <w:jc w:val="both"/>
        <w:rPr>
          <w:rFonts w:ascii="Arial" w:eastAsia="Arial" w:hAnsi="Arial" w:cs="Arial"/>
          <w:lang w:eastAsia="es-MX"/>
        </w:rPr>
      </w:pPr>
    </w:p>
    <w:p w14:paraId="0EA36D9D" w14:textId="77777777" w:rsidR="008E0430" w:rsidRPr="008E0430" w:rsidRDefault="008E0430" w:rsidP="008E0430">
      <w:pPr>
        <w:jc w:val="both"/>
        <w:rPr>
          <w:rFonts w:ascii="Arial" w:eastAsia="Arial" w:hAnsi="Arial" w:cs="Arial"/>
          <w:lang w:eastAsia="es-MX"/>
        </w:rPr>
      </w:pPr>
    </w:p>
    <w:tbl>
      <w:tblPr>
        <w:tblW w:w="9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8"/>
        <w:gridCol w:w="559"/>
        <w:gridCol w:w="4687"/>
      </w:tblGrid>
      <w:tr w:rsidR="008E0430" w:rsidRPr="008E0430" w14:paraId="0C348A41" w14:textId="77777777" w:rsidTr="007C512E">
        <w:trPr>
          <w:trHeight w:val="537"/>
        </w:trPr>
        <w:tc>
          <w:tcPr>
            <w:tcW w:w="4158" w:type="dxa"/>
            <w:tcBorders>
              <w:top w:val="single" w:sz="4" w:space="0" w:color="000000"/>
              <w:left w:val="nil"/>
              <w:bottom w:val="nil"/>
              <w:right w:val="nil"/>
            </w:tcBorders>
          </w:tcPr>
          <w:p w14:paraId="2EB0EB31" w14:textId="77777777" w:rsidR="008E0430" w:rsidRPr="008E0430" w:rsidRDefault="008E0430" w:rsidP="008E0430">
            <w:pPr>
              <w:jc w:val="center"/>
              <w:rPr>
                <w:rFonts w:ascii="Arial" w:eastAsia="Arial" w:hAnsi="Arial" w:cs="Arial"/>
                <w:lang w:eastAsia="es-MX"/>
              </w:rPr>
            </w:pPr>
            <w:r w:rsidRPr="008E0430">
              <w:rPr>
                <w:rFonts w:ascii="Arial" w:eastAsia="Arial" w:hAnsi="Arial" w:cs="Arial"/>
                <w:lang w:eastAsia="es-MX"/>
              </w:rPr>
              <w:t>DIP. RODOLFO GERARDO WALS AURIOLES</w:t>
            </w:r>
          </w:p>
        </w:tc>
        <w:tc>
          <w:tcPr>
            <w:tcW w:w="559" w:type="dxa"/>
            <w:tcBorders>
              <w:top w:val="nil"/>
              <w:left w:val="nil"/>
              <w:bottom w:val="nil"/>
              <w:right w:val="nil"/>
            </w:tcBorders>
          </w:tcPr>
          <w:p w14:paraId="543B7165" w14:textId="77777777" w:rsidR="008E0430" w:rsidRPr="008E0430" w:rsidRDefault="008E0430" w:rsidP="008E0430">
            <w:pPr>
              <w:jc w:val="both"/>
              <w:rPr>
                <w:rFonts w:ascii="Arial" w:eastAsia="Arial" w:hAnsi="Arial" w:cs="Arial"/>
                <w:sz w:val="28"/>
                <w:szCs w:val="28"/>
                <w:lang w:eastAsia="es-MX"/>
              </w:rPr>
            </w:pPr>
          </w:p>
          <w:p w14:paraId="077A0B2F" w14:textId="77777777" w:rsidR="008E0430" w:rsidRPr="008E0430" w:rsidRDefault="008E0430" w:rsidP="008E0430">
            <w:pPr>
              <w:jc w:val="both"/>
              <w:rPr>
                <w:rFonts w:ascii="Arial" w:eastAsia="Arial" w:hAnsi="Arial" w:cs="Arial"/>
                <w:sz w:val="28"/>
                <w:szCs w:val="28"/>
                <w:lang w:eastAsia="es-MX"/>
              </w:rPr>
            </w:pPr>
          </w:p>
        </w:tc>
        <w:tc>
          <w:tcPr>
            <w:tcW w:w="4687" w:type="dxa"/>
            <w:tcBorders>
              <w:top w:val="single" w:sz="4" w:space="0" w:color="000000"/>
              <w:left w:val="nil"/>
              <w:bottom w:val="nil"/>
              <w:right w:val="nil"/>
            </w:tcBorders>
          </w:tcPr>
          <w:p w14:paraId="700BB53B" w14:textId="77777777" w:rsidR="008E0430" w:rsidRPr="008E0430" w:rsidRDefault="008E0430" w:rsidP="008E0430">
            <w:pPr>
              <w:jc w:val="center"/>
              <w:rPr>
                <w:rFonts w:ascii="Arial" w:eastAsia="Arial" w:hAnsi="Arial" w:cs="Arial"/>
                <w:lang w:eastAsia="es-MX"/>
              </w:rPr>
            </w:pPr>
            <w:r w:rsidRPr="008E0430">
              <w:rPr>
                <w:rFonts w:ascii="Arial" w:eastAsia="Arial" w:hAnsi="Arial" w:cs="Arial"/>
                <w:lang w:eastAsia="es-MX"/>
              </w:rPr>
              <w:t>DIP. LUZ NATALIA VIRGIL ORONA</w:t>
            </w:r>
          </w:p>
        </w:tc>
      </w:tr>
      <w:tr w:rsidR="008E0430" w:rsidRPr="008E0430" w14:paraId="25DDA13E" w14:textId="77777777" w:rsidTr="007C512E">
        <w:tc>
          <w:tcPr>
            <w:tcW w:w="4158" w:type="dxa"/>
            <w:tcBorders>
              <w:top w:val="nil"/>
              <w:left w:val="nil"/>
              <w:bottom w:val="nil"/>
              <w:right w:val="nil"/>
            </w:tcBorders>
          </w:tcPr>
          <w:p w14:paraId="56A88FCB" w14:textId="77777777" w:rsidR="008E0430" w:rsidRPr="008E0430" w:rsidRDefault="008E0430" w:rsidP="008E0430">
            <w:pPr>
              <w:jc w:val="center"/>
              <w:rPr>
                <w:rFonts w:ascii="Arial" w:eastAsia="Arial" w:hAnsi="Arial" w:cs="Arial"/>
                <w:lang w:eastAsia="es-MX"/>
              </w:rPr>
            </w:pPr>
          </w:p>
          <w:p w14:paraId="1BA130B8" w14:textId="77777777" w:rsidR="008E0430" w:rsidRPr="008E0430" w:rsidRDefault="008E0430" w:rsidP="008E0430">
            <w:pPr>
              <w:jc w:val="both"/>
              <w:rPr>
                <w:rFonts w:ascii="Arial" w:eastAsia="Arial" w:hAnsi="Arial" w:cs="Arial"/>
                <w:lang w:eastAsia="es-MX"/>
              </w:rPr>
            </w:pPr>
          </w:p>
        </w:tc>
        <w:tc>
          <w:tcPr>
            <w:tcW w:w="559" w:type="dxa"/>
            <w:tcBorders>
              <w:top w:val="nil"/>
              <w:left w:val="nil"/>
              <w:bottom w:val="nil"/>
              <w:right w:val="nil"/>
            </w:tcBorders>
          </w:tcPr>
          <w:p w14:paraId="11D6D1BF" w14:textId="77777777" w:rsidR="008E0430" w:rsidRPr="008E0430" w:rsidRDefault="008E0430" w:rsidP="008E0430">
            <w:pPr>
              <w:jc w:val="both"/>
              <w:rPr>
                <w:rFonts w:ascii="Arial" w:eastAsia="Arial" w:hAnsi="Arial" w:cs="Arial"/>
                <w:sz w:val="28"/>
                <w:szCs w:val="28"/>
                <w:lang w:eastAsia="es-MX"/>
              </w:rPr>
            </w:pPr>
          </w:p>
        </w:tc>
        <w:tc>
          <w:tcPr>
            <w:tcW w:w="4687" w:type="dxa"/>
            <w:tcBorders>
              <w:top w:val="nil"/>
              <w:left w:val="nil"/>
              <w:bottom w:val="nil"/>
              <w:right w:val="nil"/>
            </w:tcBorders>
          </w:tcPr>
          <w:p w14:paraId="79394A20" w14:textId="77777777" w:rsidR="008E0430" w:rsidRPr="008E0430" w:rsidRDefault="008E0430" w:rsidP="008E0430">
            <w:pPr>
              <w:jc w:val="both"/>
              <w:rPr>
                <w:rFonts w:ascii="Arial" w:eastAsia="Arial" w:hAnsi="Arial" w:cs="Arial"/>
                <w:lang w:eastAsia="es-MX"/>
              </w:rPr>
            </w:pPr>
          </w:p>
        </w:tc>
      </w:tr>
    </w:tbl>
    <w:p w14:paraId="427F857D" w14:textId="77777777" w:rsidR="008E0430" w:rsidRPr="008E0430" w:rsidRDefault="008E0430" w:rsidP="008E0430">
      <w:pPr>
        <w:jc w:val="both"/>
        <w:rPr>
          <w:rFonts w:ascii="Arial" w:eastAsia="Arial" w:hAnsi="Arial" w:cs="Arial"/>
          <w:lang w:eastAsia="es-MX"/>
        </w:rPr>
      </w:pPr>
    </w:p>
    <w:p w14:paraId="2AF82D87" w14:textId="1CC26AB3" w:rsidR="008E0430" w:rsidRDefault="008E0430" w:rsidP="005549B1"/>
    <w:p w14:paraId="698412D7" w14:textId="61DC6A1A" w:rsidR="008E0430" w:rsidRDefault="008E0430" w:rsidP="005549B1"/>
    <w:p w14:paraId="5FDF4015" w14:textId="12AA6144" w:rsidR="008E0430" w:rsidRDefault="008E0430" w:rsidP="005549B1"/>
    <w:p w14:paraId="2B996E1C" w14:textId="77777777" w:rsidR="005314A9" w:rsidRDefault="005314A9" w:rsidP="008E0430">
      <w:pPr>
        <w:spacing w:after="160" w:line="276" w:lineRule="auto"/>
        <w:jc w:val="both"/>
        <w:rPr>
          <w:rFonts w:ascii="Arial" w:eastAsiaTheme="minorHAnsi" w:hAnsi="Arial" w:cs="Arial"/>
          <w:b/>
          <w:lang w:val="es-MX" w:eastAsia="en-US"/>
        </w:rPr>
        <w:sectPr w:rsidR="005314A9" w:rsidSect="0018559A">
          <w:footnotePr>
            <w:numRestart w:val="eachSect"/>
          </w:footnotePr>
          <w:pgSz w:w="12242" w:h="15842" w:code="1"/>
          <w:pgMar w:top="2268" w:right="1134" w:bottom="1134" w:left="1134" w:header="284" w:footer="567" w:gutter="0"/>
          <w:cols w:space="708"/>
          <w:docGrid w:linePitch="360"/>
        </w:sectPr>
      </w:pPr>
    </w:p>
    <w:p w14:paraId="178F7C1B" w14:textId="77777777" w:rsidR="00DB4486" w:rsidRPr="004834DF" w:rsidRDefault="00DB4486" w:rsidP="00DB4486">
      <w:pPr>
        <w:spacing w:line="276" w:lineRule="auto"/>
        <w:jc w:val="both"/>
        <w:rPr>
          <w:rFonts w:ascii="Arial" w:hAnsi="Arial" w:cs="Arial"/>
          <w:b/>
          <w:lang w:val="es-ES_tradnl" w:eastAsia="es-ES_tradnl"/>
        </w:rPr>
      </w:pPr>
      <w:r w:rsidRPr="004834DF">
        <w:rPr>
          <w:rFonts w:ascii="Arial" w:hAnsi="Arial" w:cs="Arial"/>
          <w:b/>
          <w:lang w:val="es-ES_tradnl" w:eastAsia="es-ES_tradnl"/>
        </w:rPr>
        <w:lastRenderedPageBreak/>
        <w:t>PROPOSICIÓN CON PUNTO DE ACUERDO QUE PRESENTAN LA DIPUTADA MARÍA ESPERANZA CHAPA GARCÍA Y LA DIPUTADA MARÍA EUGENIA GUADALUPE CALDERÓN AMEZCUA, CONJUNTAMENTE CON  LAS DIPUTADAS Y DIPUTADOS INTEGRANTES DEL GRUPO PARLAMENTARIO “MIGUEL RAMOS ARIZPE” DEL PARTIDO REVOLUCIONARIO INSTITUCIONAL, CON EL OBJETO DE EXHORTAR A LA SECRETARÍA DE BIENESTAR DEL GOBIERNO FEDERAL, PARA QUE CONTEMPLE ESQUEMAS QUE PERMITAN QUE EL APOYO A LOS SERVICIOS DE REHABILITACIÓN ESTABLECIDOS RECIENTEMENTE EN LA PENSIÓN PARA EL BIENESTAR DE LAS PERSONAS CON DISCAPACIDAD PERMANENTE, SEA ACCESIBLE PARA TODAS LAS PERSONAS MENORES DE 65 AÑOS QUE ACREDITEN DICHA CONDICIÓN, CON INDEPENDENCIA DE LA EDAD, CONDICIÓN SOCIAL Y UBICACIÓN GEOGRÁFICA.</w:t>
      </w:r>
    </w:p>
    <w:p w14:paraId="7698CECE" w14:textId="77777777" w:rsidR="00DB4486" w:rsidRPr="004834DF" w:rsidRDefault="00DB4486" w:rsidP="00DB4486">
      <w:pPr>
        <w:spacing w:line="276" w:lineRule="auto"/>
        <w:jc w:val="both"/>
        <w:rPr>
          <w:rFonts w:ascii="Arial" w:hAnsi="Arial" w:cs="Arial"/>
          <w:b/>
          <w:lang w:val="es-MX"/>
        </w:rPr>
      </w:pPr>
    </w:p>
    <w:p w14:paraId="5F429B1D" w14:textId="77777777" w:rsidR="00DB4486" w:rsidRPr="004834DF" w:rsidRDefault="00DB4486" w:rsidP="00DB4486">
      <w:pPr>
        <w:spacing w:line="276" w:lineRule="auto"/>
        <w:jc w:val="both"/>
        <w:rPr>
          <w:rFonts w:ascii="Arial" w:hAnsi="Arial" w:cs="Arial"/>
          <w:b/>
          <w:lang w:val="es-MX"/>
        </w:rPr>
      </w:pPr>
      <w:r w:rsidRPr="004834DF">
        <w:rPr>
          <w:rFonts w:ascii="Arial" w:hAnsi="Arial" w:cs="Arial"/>
          <w:b/>
          <w:lang w:val="es-MX"/>
        </w:rPr>
        <w:t xml:space="preserve">H.  PLENO DEL CONGRESO </w:t>
      </w:r>
    </w:p>
    <w:p w14:paraId="19457F21" w14:textId="77777777" w:rsidR="00DB4486" w:rsidRPr="004834DF" w:rsidRDefault="00DB4486" w:rsidP="00DB4486">
      <w:pPr>
        <w:spacing w:line="276" w:lineRule="auto"/>
        <w:jc w:val="both"/>
        <w:rPr>
          <w:rFonts w:ascii="Arial" w:hAnsi="Arial" w:cs="Arial"/>
          <w:b/>
          <w:lang w:val="es-MX"/>
        </w:rPr>
      </w:pPr>
      <w:r w:rsidRPr="004834DF">
        <w:rPr>
          <w:rFonts w:ascii="Arial" w:hAnsi="Arial" w:cs="Arial"/>
          <w:b/>
          <w:lang w:val="es-MX"/>
        </w:rPr>
        <w:t>DEL ESTADO DE COAHUILA DE ZARAGOZA</w:t>
      </w:r>
    </w:p>
    <w:p w14:paraId="1A2AD56E" w14:textId="77777777" w:rsidR="00DB4486" w:rsidRPr="004834DF" w:rsidRDefault="00DB4486" w:rsidP="00DB4486">
      <w:pPr>
        <w:spacing w:line="276" w:lineRule="auto"/>
        <w:jc w:val="both"/>
        <w:rPr>
          <w:rFonts w:ascii="Arial" w:hAnsi="Arial" w:cs="Arial"/>
          <w:b/>
          <w:lang w:val="es-MX"/>
        </w:rPr>
      </w:pPr>
      <w:r w:rsidRPr="004834DF">
        <w:rPr>
          <w:rFonts w:ascii="Arial" w:hAnsi="Arial" w:cs="Arial"/>
          <w:b/>
          <w:lang w:val="es-MX"/>
        </w:rPr>
        <w:t>P R E S E N T E.-</w:t>
      </w:r>
    </w:p>
    <w:p w14:paraId="784A9887" w14:textId="77777777" w:rsidR="00DB4486" w:rsidRPr="004834DF" w:rsidRDefault="00DB4486" w:rsidP="00DB4486">
      <w:pPr>
        <w:spacing w:line="276" w:lineRule="auto"/>
        <w:jc w:val="both"/>
        <w:rPr>
          <w:rFonts w:ascii="Arial" w:hAnsi="Arial" w:cs="Arial"/>
          <w:lang w:val="es-MX"/>
        </w:rPr>
      </w:pPr>
    </w:p>
    <w:p w14:paraId="60CA5C64" w14:textId="7CEF6258" w:rsidR="00DB4486" w:rsidRPr="004834DF" w:rsidRDefault="00DB4486" w:rsidP="00DB4486">
      <w:pPr>
        <w:spacing w:line="276" w:lineRule="auto"/>
        <w:jc w:val="both"/>
        <w:rPr>
          <w:rFonts w:ascii="Arial" w:hAnsi="Arial" w:cs="Arial"/>
          <w:lang w:val="es-MX"/>
        </w:rPr>
      </w:pPr>
      <w:r w:rsidRPr="004834DF">
        <w:rPr>
          <w:rFonts w:ascii="Arial" w:hAnsi="Arial" w:cs="Arial"/>
          <w:lang w:val="es-MX"/>
        </w:rPr>
        <w:t>Las suscritas, Diputada María Esperanza Chapa García y Diputada María Eugenia Guadalupe Calderón Amezcua,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ante este Honorable Pleno, la presente Proposición con Punto de Acuerdo, en base a las siguientes:</w:t>
      </w:r>
    </w:p>
    <w:p w14:paraId="4E475127" w14:textId="77777777" w:rsidR="00DB4486" w:rsidRPr="004834DF" w:rsidRDefault="00DB4486" w:rsidP="00DB4486">
      <w:pPr>
        <w:spacing w:line="276" w:lineRule="auto"/>
        <w:jc w:val="both"/>
        <w:rPr>
          <w:rFonts w:ascii="Arial" w:hAnsi="Arial" w:cs="Arial"/>
          <w:lang w:val="es-MX"/>
        </w:rPr>
      </w:pPr>
    </w:p>
    <w:p w14:paraId="2101236E" w14:textId="77777777" w:rsidR="00DB4486" w:rsidRPr="004834DF" w:rsidRDefault="00DB4486" w:rsidP="00DB4486">
      <w:pPr>
        <w:spacing w:line="276" w:lineRule="auto"/>
        <w:jc w:val="center"/>
        <w:rPr>
          <w:rFonts w:ascii="Arial" w:hAnsi="Arial" w:cs="Arial"/>
          <w:b/>
          <w:lang w:val="es-MX"/>
        </w:rPr>
      </w:pPr>
      <w:r w:rsidRPr="004834DF">
        <w:rPr>
          <w:rFonts w:ascii="Arial" w:hAnsi="Arial" w:cs="Arial"/>
          <w:b/>
          <w:lang w:val="es-MX"/>
        </w:rPr>
        <w:t>C O N S I D E R A C I O N E S</w:t>
      </w:r>
    </w:p>
    <w:p w14:paraId="43B8F9C5" w14:textId="77777777" w:rsidR="00DB4486" w:rsidRPr="004834DF" w:rsidRDefault="00DB4486" w:rsidP="00DB4486">
      <w:pPr>
        <w:spacing w:line="276" w:lineRule="auto"/>
        <w:jc w:val="both"/>
        <w:rPr>
          <w:rFonts w:ascii="Arial" w:hAnsi="Arial" w:cs="Arial"/>
          <w:b/>
          <w:lang w:val="es-MX"/>
        </w:rPr>
      </w:pPr>
    </w:p>
    <w:p w14:paraId="2A52C6FF" w14:textId="77777777" w:rsidR="00DB4486" w:rsidRPr="004834DF" w:rsidRDefault="00DB4486" w:rsidP="00DB4486">
      <w:pPr>
        <w:spacing w:line="276" w:lineRule="auto"/>
        <w:jc w:val="both"/>
        <w:rPr>
          <w:rFonts w:ascii="Arial" w:hAnsi="Arial" w:cs="Arial"/>
          <w:b/>
          <w:bCs/>
          <w:lang w:val="es-MX"/>
        </w:rPr>
      </w:pPr>
      <w:r w:rsidRPr="004834DF">
        <w:rPr>
          <w:rFonts w:ascii="Arial" w:hAnsi="Arial" w:cs="Arial"/>
          <w:lang w:val="es-MX"/>
        </w:rPr>
        <w:t xml:space="preserve">El 21 de junio del año en curso se publicó en el Diario Oficial de la Federación una modificación a las reglas de operación del programa </w:t>
      </w:r>
      <w:r w:rsidRPr="004834DF">
        <w:rPr>
          <w:rFonts w:ascii="Arial" w:hAnsi="Arial" w:cs="Arial"/>
          <w:bCs/>
          <w:lang w:val="es-MX"/>
        </w:rPr>
        <w:t>Pensión para el Bienestar de las Personas con Discapacidad Permanente, del ejercicio fiscal 2021, mismo que fue publicado el 22 de diciembre de 2020.</w:t>
      </w:r>
    </w:p>
    <w:p w14:paraId="44A8E29A" w14:textId="77777777" w:rsidR="00DB4486" w:rsidRPr="004834DF" w:rsidRDefault="00DB4486" w:rsidP="00DB4486">
      <w:pPr>
        <w:spacing w:line="276" w:lineRule="auto"/>
        <w:jc w:val="both"/>
        <w:rPr>
          <w:rFonts w:ascii="Arial" w:hAnsi="Arial" w:cs="Arial"/>
          <w:lang w:val="es-MX"/>
        </w:rPr>
      </w:pPr>
    </w:p>
    <w:p w14:paraId="1E0A101B" w14:textId="77777777" w:rsidR="00DB4486" w:rsidRPr="004834DF" w:rsidRDefault="00DB4486" w:rsidP="00DB4486">
      <w:pPr>
        <w:spacing w:line="276" w:lineRule="auto"/>
        <w:jc w:val="both"/>
        <w:rPr>
          <w:rFonts w:ascii="Arial" w:hAnsi="Arial" w:cs="Arial"/>
          <w:lang w:val="es-MX"/>
        </w:rPr>
      </w:pPr>
      <w:r w:rsidRPr="004834DF">
        <w:rPr>
          <w:rFonts w:ascii="Arial" w:hAnsi="Arial" w:cs="Arial"/>
          <w:lang w:val="es-MX"/>
        </w:rPr>
        <w:t xml:space="preserve">Los cambios que se realizaron y que constan en dicho acuerdo, consisten en “enfocar la atención del programa a la población de personas con discapacidad de 0 y 64 años de edad, ya que a partir de los 65 años o más de edad, podrán acceder a los beneficios que otorga el </w:t>
      </w:r>
      <w:r w:rsidRPr="004834DF">
        <w:rPr>
          <w:rFonts w:ascii="Arial" w:hAnsi="Arial" w:cs="Arial"/>
          <w:lang w:val="es-MX"/>
        </w:rPr>
        <w:lastRenderedPageBreak/>
        <w:t>Programa Pensión para el Bienestar de las Personas Adultas Mayores”.</w:t>
      </w:r>
      <w:r w:rsidRPr="004834DF">
        <w:rPr>
          <w:rFonts w:ascii="Arial" w:hAnsi="Arial" w:cs="Arial"/>
          <w:vertAlign w:val="superscript"/>
          <w:lang w:val="es-MX"/>
        </w:rPr>
        <w:footnoteReference w:id="32"/>
      </w:r>
      <w:r w:rsidRPr="004834DF">
        <w:rPr>
          <w:rFonts w:ascii="Arial" w:hAnsi="Arial" w:cs="Arial"/>
          <w:lang w:val="es-MX"/>
        </w:rPr>
        <w:t xml:space="preserve"> Es decir, el ajuste que se realizó fue en la edad de la población objetivo. </w:t>
      </w:r>
    </w:p>
    <w:p w14:paraId="03188D57" w14:textId="77777777" w:rsidR="00DB4486" w:rsidRPr="004834DF" w:rsidRDefault="00DB4486" w:rsidP="00DB4486">
      <w:pPr>
        <w:spacing w:line="276" w:lineRule="auto"/>
        <w:jc w:val="both"/>
        <w:rPr>
          <w:rFonts w:ascii="Arial" w:hAnsi="Arial" w:cs="Arial"/>
          <w:lang w:val="es-MX"/>
        </w:rPr>
      </w:pPr>
    </w:p>
    <w:p w14:paraId="5FF2F88D" w14:textId="77777777" w:rsidR="00DB4486" w:rsidRPr="004834DF" w:rsidRDefault="00DB4486" w:rsidP="00DB4486">
      <w:pPr>
        <w:spacing w:line="276" w:lineRule="auto"/>
        <w:jc w:val="both"/>
        <w:rPr>
          <w:rFonts w:ascii="Arial" w:hAnsi="Arial" w:cs="Arial"/>
          <w:lang w:val="es-MX"/>
        </w:rPr>
      </w:pPr>
      <w:r w:rsidRPr="004834DF">
        <w:rPr>
          <w:rFonts w:ascii="Arial" w:hAnsi="Arial" w:cs="Arial"/>
          <w:lang w:val="es-MX"/>
        </w:rPr>
        <w:t>Nuevamente en el mes de septiembre del presente año, se realizó otro acuerdo para modificar las mismas reglas de operación y, en este caso, se agregó el beneficio de un apoyo en especie para los menores de 0 a 17 años con la finalidad que, mediante vales, puedan acceder a servicios de rehabilitación.</w:t>
      </w:r>
      <w:r w:rsidRPr="004834DF">
        <w:rPr>
          <w:rFonts w:ascii="Arial" w:hAnsi="Arial" w:cs="Arial"/>
          <w:vertAlign w:val="superscript"/>
          <w:lang w:val="es-MX"/>
        </w:rPr>
        <w:footnoteReference w:id="33"/>
      </w:r>
    </w:p>
    <w:p w14:paraId="0736310A" w14:textId="77777777" w:rsidR="00DB4486" w:rsidRPr="004834DF" w:rsidRDefault="00DB4486" w:rsidP="00DB4486">
      <w:pPr>
        <w:spacing w:line="276" w:lineRule="auto"/>
        <w:jc w:val="both"/>
        <w:rPr>
          <w:rFonts w:ascii="Arial" w:hAnsi="Arial" w:cs="Arial"/>
          <w:i/>
          <w:lang w:val="es-MX"/>
        </w:rPr>
      </w:pPr>
    </w:p>
    <w:p w14:paraId="450401C2" w14:textId="77777777" w:rsidR="00DB4486" w:rsidRPr="004834DF" w:rsidRDefault="00DB4486" w:rsidP="00DB4486">
      <w:pPr>
        <w:spacing w:line="276" w:lineRule="auto"/>
        <w:jc w:val="both"/>
        <w:rPr>
          <w:rFonts w:ascii="Arial" w:hAnsi="Arial" w:cs="Arial"/>
          <w:lang w:val="es-MX"/>
        </w:rPr>
      </w:pPr>
      <w:r w:rsidRPr="004834DF">
        <w:rPr>
          <w:rFonts w:ascii="Arial" w:hAnsi="Arial" w:cs="Arial"/>
          <w:lang w:val="es-MX"/>
        </w:rPr>
        <w:t>En resumen, las reglas de operación de este programa han sufrido cambios en el transcurso del año actual, sin embargo en ninguno de los cambios hemos advertido que este beneficio sea para todas las personas de 0 a 64 años que acrediten una discapacidad permanente, más bien como se establece, las personas que quieran o necesiten de dicho beneficio deben habitar en comunidades indígenas, afro mexicanas o en municipios y localidades con alto y muy alto grado de marginación, resultando excluidas aquellas personas que no son indígenas o afromexicanos, o que habitan en zonas que no se consideran con alto y muy alto grado de marginación, sin importar el grado o tipo de discapacidad que presenten.</w:t>
      </w:r>
    </w:p>
    <w:p w14:paraId="45C44100" w14:textId="77777777" w:rsidR="00DB4486" w:rsidRPr="004834DF" w:rsidRDefault="00DB4486" w:rsidP="00DB4486">
      <w:pPr>
        <w:spacing w:line="276" w:lineRule="auto"/>
        <w:jc w:val="both"/>
        <w:rPr>
          <w:rFonts w:ascii="Arial" w:hAnsi="Arial" w:cs="Arial"/>
          <w:lang w:val="es-MX"/>
        </w:rPr>
      </w:pPr>
    </w:p>
    <w:p w14:paraId="14FE6875" w14:textId="77777777" w:rsidR="00DB4486" w:rsidRPr="004834DF" w:rsidRDefault="00DB4486" w:rsidP="00DB4486">
      <w:pPr>
        <w:spacing w:line="276" w:lineRule="auto"/>
        <w:jc w:val="both"/>
        <w:rPr>
          <w:rFonts w:ascii="Arial" w:hAnsi="Arial" w:cs="Arial"/>
          <w:lang w:val="es-MX"/>
        </w:rPr>
      </w:pPr>
      <w:r w:rsidRPr="004834DF">
        <w:rPr>
          <w:rFonts w:ascii="Arial" w:hAnsi="Arial" w:cs="Arial"/>
          <w:lang w:val="es-MX"/>
        </w:rPr>
        <w:t>Además que en la más reciente modificación por la que se otorga un apoyo en especie para rehabilitaciones, también fue limitada a los menores de 0 a 17 años.</w:t>
      </w:r>
    </w:p>
    <w:p w14:paraId="7EFA009B" w14:textId="77777777" w:rsidR="00DB4486" w:rsidRPr="004834DF" w:rsidRDefault="00DB4486" w:rsidP="00DB4486">
      <w:pPr>
        <w:spacing w:line="276" w:lineRule="auto"/>
        <w:jc w:val="both"/>
        <w:rPr>
          <w:rFonts w:ascii="Arial" w:hAnsi="Arial" w:cs="Arial"/>
          <w:lang w:val="es-MX"/>
        </w:rPr>
      </w:pPr>
    </w:p>
    <w:p w14:paraId="57F62BAD" w14:textId="77777777" w:rsidR="00DB4486" w:rsidRPr="004834DF" w:rsidRDefault="00DB4486" w:rsidP="00DB4486">
      <w:pPr>
        <w:spacing w:line="276" w:lineRule="auto"/>
        <w:jc w:val="both"/>
        <w:rPr>
          <w:rFonts w:ascii="Arial" w:hAnsi="Arial" w:cs="Arial"/>
          <w:lang w:val="es-MX"/>
        </w:rPr>
      </w:pPr>
      <w:r w:rsidRPr="004834DF">
        <w:rPr>
          <w:rFonts w:ascii="Arial" w:hAnsi="Arial" w:cs="Arial"/>
          <w:lang w:val="es-MX"/>
        </w:rPr>
        <w:t xml:space="preserve">De acuerdo con la Organización Mundial de la Salud, la rehabilitación es una parte esencial de la cobertura sanitaria universal. </w:t>
      </w:r>
      <w:r w:rsidRPr="004834DF">
        <w:rPr>
          <w:rFonts w:ascii="Arial" w:hAnsi="Arial" w:cs="Arial"/>
          <w:lang w:val="es-MX" w:eastAsia="es-MX"/>
        </w:rPr>
        <w:t>Esta ayuda a los niños, los adultos o las personas mayores a ser lo más independientes posible en su día a día y les permite participar en actividades educativas, laborales o recreativas o llevar a cabo las tareas que dan sentido a su vida, como atender a la familia</w:t>
      </w:r>
      <w:r w:rsidRPr="004834DF">
        <w:rPr>
          <w:rFonts w:ascii="Arial" w:hAnsi="Arial" w:cs="Arial"/>
          <w:lang w:val="es-MX"/>
        </w:rPr>
        <w:t>.</w:t>
      </w:r>
      <w:r w:rsidRPr="004834DF">
        <w:rPr>
          <w:rFonts w:ascii="Arial" w:hAnsi="Arial" w:cs="Arial"/>
          <w:vertAlign w:val="superscript"/>
          <w:lang w:val="es-MX"/>
        </w:rPr>
        <w:footnoteReference w:id="34"/>
      </w:r>
      <w:r w:rsidRPr="004834DF">
        <w:rPr>
          <w:rFonts w:ascii="Arial" w:hAnsi="Arial" w:cs="Arial"/>
          <w:lang w:val="es-MX"/>
        </w:rPr>
        <w:t xml:space="preserve"> </w:t>
      </w:r>
    </w:p>
    <w:p w14:paraId="19F65EF2" w14:textId="77777777" w:rsidR="00DB4486" w:rsidRPr="004834DF" w:rsidRDefault="00DB4486" w:rsidP="00DB4486">
      <w:pPr>
        <w:spacing w:line="276" w:lineRule="auto"/>
        <w:jc w:val="both"/>
        <w:rPr>
          <w:rFonts w:ascii="Arial" w:hAnsi="Arial" w:cs="Arial"/>
          <w:lang w:val="es-MX"/>
        </w:rPr>
      </w:pPr>
    </w:p>
    <w:p w14:paraId="1BA52E40" w14:textId="77777777" w:rsidR="00DB4486" w:rsidRPr="004834DF" w:rsidRDefault="00DB4486" w:rsidP="00DB4486">
      <w:pPr>
        <w:spacing w:line="276" w:lineRule="auto"/>
        <w:jc w:val="both"/>
        <w:rPr>
          <w:rFonts w:ascii="Arial" w:hAnsi="Arial" w:cs="Arial"/>
          <w:lang w:val="es-MX"/>
        </w:rPr>
      </w:pPr>
      <w:r w:rsidRPr="004834DF">
        <w:rPr>
          <w:rFonts w:ascii="Arial" w:hAnsi="Arial" w:cs="Arial"/>
          <w:lang w:val="es-MX"/>
        </w:rPr>
        <w:t>Si consideramos que de acuerdo con el Censo de Población y Vivienda 2020</w:t>
      </w:r>
      <w:r w:rsidRPr="004834DF">
        <w:rPr>
          <w:rFonts w:ascii="Arial" w:hAnsi="Arial" w:cs="Arial"/>
          <w:b/>
          <w:bCs/>
          <w:lang w:val="es-MX"/>
        </w:rPr>
        <w:t xml:space="preserve">, </w:t>
      </w:r>
      <w:r w:rsidRPr="004834DF">
        <w:rPr>
          <w:rFonts w:ascii="Arial" w:hAnsi="Arial" w:cs="Arial"/>
          <w:lang w:val="es-MX"/>
        </w:rPr>
        <w:t>e</w:t>
      </w:r>
      <w:r w:rsidRPr="004834DF">
        <w:rPr>
          <w:rFonts w:ascii="Arial" w:hAnsi="Arial" w:cs="Arial"/>
          <w:bCs/>
          <w:lang w:val="es-MX"/>
        </w:rPr>
        <w:t>n México hay 6,179,890 personas con</w:t>
      </w:r>
      <w:r w:rsidRPr="004834DF">
        <w:rPr>
          <w:rFonts w:ascii="Arial" w:hAnsi="Arial" w:cs="Arial"/>
          <w:lang w:val="es-MX"/>
        </w:rPr>
        <w:t> algún tipo de </w:t>
      </w:r>
      <w:r w:rsidRPr="004834DF">
        <w:rPr>
          <w:rFonts w:ascii="Arial" w:hAnsi="Arial" w:cs="Arial"/>
          <w:bCs/>
          <w:lang w:val="es-MX"/>
        </w:rPr>
        <w:t>discapacidad</w:t>
      </w:r>
      <w:r w:rsidRPr="004834DF">
        <w:rPr>
          <w:rFonts w:ascii="Arial" w:hAnsi="Arial" w:cs="Arial"/>
          <w:lang w:val="es-MX"/>
        </w:rPr>
        <w:t>, lo que </w:t>
      </w:r>
      <w:r w:rsidRPr="004834DF">
        <w:rPr>
          <w:rFonts w:ascii="Arial" w:hAnsi="Arial" w:cs="Arial"/>
          <w:bCs/>
          <w:lang w:val="es-MX"/>
        </w:rPr>
        <w:t>representa 4.9% de la población total del país, d</w:t>
      </w:r>
      <w:r w:rsidRPr="004834DF">
        <w:rPr>
          <w:rFonts w:ascii="Arial" w:hAnsi="Arial" w:cs="Arial"/>
          <w:lang w:val="es-MX"/>
        </w:rPr>
        <w:t>e ellas</w:t>
      </w:r>
      <w:r w:rsidRPr="004834DF">
        <w:rPr>
          <w:rFonts w:ascii="Arial" w:hAnsi="Arial" w:cs="Arial"/>
          <w:bCs/>
          <w:lang w:val="es-MX"/>
        </w:rPr>
        <w:t> </w:t>
      </w:r>
      <w:r w:rsidRPr="004834DF">
        <w:rPr>
          <w:rFonts w:ascii="Arial" w:hAnsi="Arial" w:cs="Arial"/>
          <w:lang w:val="es-MX"/>
        </w:rPr>
        <w:t>53% son mujeres y 47% son hombres,</w:t>
      </w:r>
      <w:r w:rsidRPr="004834DF">
        <w:rPr>
          <w:rFonts w:ascii="Arial" w:hAnsi="Arial" w:cs="Arial"/>
          <w:vertAlign w:val="superscript"/>
          <w:lang w:val="es-MX"/>
        </w:rPr>
        <w:footnoteReference w:id="35"/>
      </w:r>
      <w:r w:rsidRPr="004834DF">
        <w:rPr>
          <w:rFonts w:ascii="Arial" w:hAnsi="Arial" w:cs="Arial"/>
          <w:lang w:val="es-MX"/>
        </w:rPr>
        <w:t xml:space="preserve"> podemos advertir que la discapacidad aqueja por igual a las personas y sus familias, sin distinción alguna, ya sea por zona geográfica o por el grado de marginación del lugar en el que residan.</w:t>
      </w:r>
    </w:p>
    <w:p w14:paraId="2AEC19E7" w14:textId="77777777" w:rsidR="00DB4486" w:rsidRPr="004834DF" w:rsidRDefault="00DB4486" w:rsidP="00DB4486">
      <w:pPr>
        <w:spacing w:line="276" w:lineRule="auto"/>
        <w:jc w:val="both"/>
        <w:rPr>
          <w:rFonts w:ascii="Arial" w:hAnsi="Arial" w:cs="Arial"/>
          <w:lang w:val="es-MX"/>
        </w:rPr>
      </w:pPr>
    </w:p>
    <w:p w14:paraId="3EAA85CA" w14:textId="77777777" w:rsidR="00DB4486" w:rsidRPr="004834DF" w:rsidRDefault="00DB4486" w:rsidP="00DB4486">
      <w:pPr>
        <w:spacing w:line="276" w:lineRule="auto"/>
        <w:jc w:val="both"/>
        <w:rPr>
          <w:rFonts w:ascii="Arial" w:hAnsi="Arial" w:cs="Arial"/>
          <w:lang w:val="es-MX"/>
        </w:rPr>
      </w:pPr>
      <w:r w:rsidRPr="004834DF">
        <w:rPr>
          <w:rFonts w:ascii="Arial" w:hAnsi="Arial" w:cs="Arial"/>
          <w:lang w:val="es-MX"/>
        </w:rPr>
        <w:t>La Constitución Mexicana es muy clara al establecer en el artículo primero que  “</w:t>
      </w:r>
      <w:r w:rsidRPr="004834DF">
        <w:rPr>
          <w:rFonts w:ascii="Arial" w:hAnsi="Arial" w:cs="Arial"/>
          <w:i/>
          <w:lang w:val="es-MX"/>
        </w:rPr>
        <w:t xml:space="preserve">En los Estados Unidos Mexicanos todas las personas gozarán de los derechos humanos reconocidos en esta </w:t>
      </w:r>
      <w:r w:rsidRPr="004834DF">
        <w:rPr>
          <w:rFonts w:ascii="Arial" w:hAnsi="Arial" w:cs="Arial"/>
          <w:i/>
          <w:lang w:val="es-MX"/>
        </w:rPr>
        <w:lastRenderedPageBreak/>
        <w:t>Constitución y en los tratados internacionales de los que el Estado Mexicano sea parte, así como de las garantías para su protección, cuyo ejercicio no podrá restringirse ni suspenderse”</w:t>
      </w:r>
      <w:r w:rsidRPr="004834DF">
        <w:rPr>
          <w:rFonts w:ascii="Arial" w:hAnsi="Arial" w:cs="Arial"/>
          <w:lang w:val="es-MX"/>
        </w:rPr>
        <w:t xml:space="preserve"> quedando además prohibida toda discriminación ya sea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2EDB6C2D" w14:textId="77777777" w:rsidR="00DB4486" w:rsidRPr="004834DF" w:rsidRDefault="00DB4486" w:rsidP="00DB4486">
      <w:pPr>
        <w:spacing w:line="276" w:lineRule="auto"/>
        <w:jc w:val="both"/>
        <w:rPr>
          <w:rFonts w:ascii="Arial" w:hAnsi="Arial" w:cs="Arial"/>
          <w:lang w:val="es-MX"/>
        </w:rPr>
      </w:pPr>
    </w:p>
    <w:p w14:paraId="32D1D35D" w14:textId="77777777" w:rsidR="00DB4486" w:rsidRPr="004834DF" w:rsidRDefault="00DB4486" w:rsidP="00DB4486">
      <w:pPr>
        <w:spacing w:line="276" w:lineRule="auto"/>
        <w:jc w:val="both"/>
        <w:rPr>
          <w:rFonts w:ascii="Arial" w:hAnsi="Arial" w:cs="Arial"/>
          <w:lang w:val="es-MX"/>
        </w:rPr>
      </w:pPr>
      <w:r w:rsidRPr="004834DF">
        <w:rPr>
          <w:rFonts w:ascii="Arial" w:hAnsi="Arial" w:cs="Arial"/>
          <w:lang w:val="es-MX"/>
        </w:rPr>
        <w:t>Hay  que considerar que según la Organización Internacional del Trabajo, la población con discapacidad experimenta mayores tasas de desempleo si se compara con personas sin discapacidad, por ejemplo en 2018 datos del ENADID mostraron una gran diferencia: 65.4% de participación económica de las personas sin discapacidad y solo el 38.5% de participación de quienes si tienen discapacidad.</w:t>
      </w:r>
      <w:r w:rsidRPr="004834DF">
        <w:rPr>
          <w:rFonts w:ascii="Arial" w:hAnsi="Arial" w:cs="Arial"/>
          <w:vertAlign w:val="superscript"/>
          <w:lang w:val="es-MX"/>
        </w:rPr>
        <w:footnoteReference w:id="36"/>
      </w:r>
      <w:r w:rsidRPr="004834DF">
        <w:rPr>
          <w:rFonts w:ascii="Arial" w:hAnsi="Arial" w:cs="Arial"/>
          <w:lang w:val="es-MX"/>
        </w:rPr>
        <w:t xml:space="preserve"> Esto es de gran relevancia si consideramos el costo de las terapias de rehabilitación en los centros privados.</w:t>
      </w:r>
    </w:p>
    <w:p w14:paraId="36A66888" w14:textId="77777777" w:rsidR="00DB4486" w:rsidRPr="004834DF" w:rsidRDefault="00DB4486" w:rsidP="00DB4486">
      <w:pPr>
        <w:spacing w:line="276" w:lineRule="auto"/>
        <w:jc w:val="both"/>
        <w:rPr>
          <w:rFonts w:ascii="Arial" w:hAnsi="Arial" w:cs="Arial"/>
          <w:lang w:val="es-MX"/>
        </w:rPr>
      </w:pPr>
    </w:p>
    <w:p w14:paraId="290509C4" w14:textId="77777777" w:rsidR="00DB4486" w:rsidRPr="004834DF" w:rsidRDefault="00DB4486" w:rsidP="00DB4486">
      <w:pPr>
        <w:spacing w:line="276" w:lineRule="auto"/>
        <w:jc w:val="both"/>
        <w:rPr>
          <w:rFonts w:ascii="Arial" w:hAnsi="Arial" w:cs="Arial"/>
          <w:lang w:val="es-MX"/>
        </w:rPr>
      </w:pPr>
      <w:r w:rsidRPr="004834DF">
        <w:rPr>
          <w:rFonts w:ascii="Arial" w:hAnsi="Arial" w:cs="Arial"/>
          <w:lang w:val="es-MX"/>
        </w:rPr>
        <w:t xml:space="preserve">En cuestiones de salud, sabemos que este grupo vulnerable tiene una mayor relevancia en cuanto a los cuidados requeridos, sea por seguimiento médico o por las rehabilitaciones que requieren, razones suficientes para garantizar  las condiciones adecuadas para que accedan a  todos los servicios de salud. </w:t>
      </w:r>
    </w:p>
    <w:p w14:paraId="41546E4F" w14:textId="77777777" w:rsidR="00DB4486" w:rsidRPr="004834DF" w:rsidRDefault="00DB4486" w:rsidP="00DB4486">
      <w:pPr>
        <w:spacing w:line="276" w:lineRule="auto"/>
        <w:jc w:val="both"/>
        <w:rPr>
          <w:rFonts w:ascii="Arial" w:hAnsi="Arial" w:cs="Arial"/>
          <w:lang w:val="es-MX"/>
        </w:rPr>
      </w:pPr>
    </w:p>
    <w:p w14:paraId="5F1898D3" w14:textId="77777777" w:rsidR="00DB4486" w:rsidRPr="004834DF" w:rsidRDefault="00DB4486" w:rsidP="00DB4486">
      <w:pPr>
        <w:spacing w:line="276" w:lineRule="auto"/>
        <w:jc w:val="both"/>
        <w:rPr>
          <w:rFonts w:ascii="Arial" w:hAnsi="Arial" w:cs="Arial"/>
          <w:color w:val="FF0000"/>
          <w:lang w:val="es-MX"/>
        </w:rPr>
      </w:pPr>
      <w:r w:rsidRPr="004834DF">
        <w:rPr>
          <w:rFonts w:ascii="Arial" w:hAnsi="Arial" w:cs="Arial"/>
          <w:lang w:val="es-MX"/>
        </w:rPr>
        <w:t xml:space="preserve">Entonces, ¿porqué hacer distinciones y exclusiones en la entrega de estos apoyos en especie, como lo son las sesiones de rehabilitación? </w:t>
      </w:r>
    </w:p>
    <w:p w14:paraId="4DABC579" w14:textId="77777777" w:rsidR="00DB4486" w:rsidRPr="004834DF" w:rsidRDefault="00DB4486" w:rsidP="00DB4486">
      <w:pPr>
        <w:spacing w:line="276" w:lineRule="auto"/>
        <w:jc w:val="both"/>
        <w:rPr>
          <w:rFonts w:ascii="Arial" w:hAnsi="Arial" w:cs="Arial"/>
          <w:color w:val="FF0000"/>
          <w:lang w:val="es-MX"/>
        </w:rPr>
      </w:pPr>
    </w:p>
    <w:p w14:paraId="51C37F3C" w14:textId="77777777" w:rsidR="00DB4486" w:rsidRPr="004834DF" w:rsidRDefault="00DB4486" w:rsidP="00DB4486">
      <w:pPr>
        <w:spacing w:line="276" w:lineRule="auto"/>
        <w:jc w:val="both"/>
        <w:rPr>
          <w:rFonts w:ascii="Arial" w:hAnsi="Arial" w:cs="Arial"/>
          <w:color w:val="FF0000"/>
          <w:lang w:val="es-MX"/>
        </w:rPr>
      </w:pPr>
      <w:r w:rsidRPr="004834DF">
        <w:rPr>
          <w:rFonts w:ascii="Arial" w:hAnsi="Arial" w:cs="Arial"/>
          <w:lang w:val="es-MX"/>
        </w:rPr>
        <w:t>Conocemos que esta gran iniciativa surge a raíz de un convenio de colaboración suscrito entre el gobierno federal con la Fundación Teletón,</w:t>
      </w:r>
      <w:r w:rsidRPr="004834DF">
        <w:rPr>
          <w:rFonts w:ascii="Arial" w:hAnsi="Arial" w:cs="Arial"/>
          <w:vertAlign w:val="superscript"/>
          <w:lang w:val="es-MX"/>
        </w:rPr>
        <w:footnoteReference w:id="37"/>
      </w:r>
      <w:r w:rsidRPr="004834DF">
        <w:rPr>
          <w:rFonts w:ascii="Arial" w:hAnsi="Arial" w:cs="Arial"/>
          <w:lang w:val="es-MX"/>
        </w:rPr>
        <w:t xml:space="preserve"> a fin de emplear la infraestructura de sus centros de rehabilitación para atender a las niñas y niños con discapacidad en México. En ese sentido, reconocemos que la intención y el programa en sí, es muy noble, puesto que va dirigido a un sector al que le tenemos toda nuestra consideración y respeto, pero debemos ser conscientes que el apoyo y las rehabilitaciones deben ser para todas las personas con discapacidad, sin diferencia alguna. </w:t>
      </w:r>
    </w:p>
    <w:p w14:paraId="53F4F730" w14:textId="77777777" w:rsidR="00DB4486" w:rsidRPr="004834DF" w:rsidRDefault="00DB4486" w:rsidP="00DB4486">
      <w:pPr>
        <w:spacing w:line="276" w:lineRule="auto"/>
        <w:jc w:val="both"/>
        <w:rPr>
          <w:rFonts w:ascii="Arial" w:hAnsi="Arial" w:cs="Arial"/>
          <w:lang w:val="es-MX"/>
        </w:rPr>
      </w:pPr>
    </w:p>
    <w:p w14:paraId="77BBD6D5" w14:textId="77777777" w:rsidR="00DB4486" w:rsidRPr="004834DF" w:rsidRDefault="00DB4486" w:rsidP="00DB4486">
      <w:pPr>
        <w:spacing w:line="276" w:lineRule="auto"/>
        <w:jc w:val="both"/>
        <w:rPr>
          <w:rFonts w:ascii="Arial" w:hAnsi="Arial" w:cs="Arial"/>
          <w:lang w:val="es-MX" w:eastAsia="es-MX"/>
        </w:rPr>
      </w:pPr>
      <w:r w:rsidRPr="004834DF">
        <w:rPr>
          <w:rFonts w:ascii="Arial" w:hAnsi="Arial" w:cs="Arial"/>
          <w:lang w:val="es-MX"/>
        </w:rPr>
        <w:t>L</w:t>
      </w:r>
      <w:r w:rsidRPr="004834DF">
        <w:rPr>
          <w:rFonts w:ascii="Arial" w:hAnsi="Arial" w:cs="Arial"/>
          <w:lang w:val="es-MX" w:eastAsia="es-MX"/>
        </w:rPr>
        <w:t>os </w:t>
      </w:r>
      <w:r w:rsidRPr="004834DF">
        <w:rPr>
          <w:rFonts w:ascii="Arial" w:hAnsi="Arial" w:cs="Arial"/>
          <w:bdr w:val="none" w:sz="0" w:space="0" w:color="auto" w:frame="1"/>
          <w:lang w:val="es-MX" w:eastAsia="es-MX"/>
        </w:rPr>
        <w:t>servicios de salud en México</w:t>
      </w:r>
      <w:r w:rsidRPr="004834DF">
        <w:rPr>
          <w:rFonts w:ascii="Arial" w:hAnsi="Arial" w:cs="Arial"/>
          <w:lang w:val="es-MX" w:eastAsia="es-MX"/>
        </w:rPr>
        <w:t> cuentan ya con un importante número de centros dedicados a la rehabilitación y a la enseñanza de la misma en sus diferentes modalidades, siendo el Instituto Nacional de Rehabilitación, dependiente de la Secretaría de Salud federal, el más destacado y completo, ofreciendo una mayor esperanza para que millones de mexicanas y mexicanos recuperen la capacidad de ser independientes y mejoren su calidad de vida.</w:t>
      </w:r>
      <w:r w:rsidRPr="004834DF">
        <w:rPr>
          <w:rFonts w:ascii="Arial" w:hAnsi="Arial" w:cs="Arial"/>
          <w:vertAlign w:val="superscript"/>
          <w:lang w:val="es-MX" w:eastAsia="es-MX"/>
        </w:rPr>
        <w:footnoteReference w:id="38"/>
      </w:r>
      <w:r w:rsidRPr="004834DF">
        <w:rPr>
          <w:rFonts w:ascii="Arial" w:hAnsi="Arial" w:cs="Arial"/>
          <w:lang w:val="es-MX" w:eastAsia="es-MX"/>
        </w:rPr>
        <w:t xml:space="preserve"> </w:t>
      </w:r>
    </w:p>
    <w:p w14:paraId="7C2DA6E1" w14:textId="77777777" w:rsidR="00DB4486" w:rsidRPr="004834DF" w:rsidRDefault="00DB4486" w:rsidP="00DB4486">
      <w:pPr>
        <w:spacing w:line="276" w:lineRule="auto"/>
        <w:jc w:val="both"/>
        <w:rPr>
          <w:rFonts w:ascii="Arial" w:hAnsi="Arial" w:cs="Arial"/>
          <w:color w:val="FF0000"/>
          <w:lang w:val="es-MX"/>
        </w:rPr>
      </w:pPr>
    </w:p>
    <w:p w14:paraId="7E680F87" w14:textId="77777777" w:rsidR="00DB4486" w:rsidRPr="004834DF" w:rsidRDefault="00DB4486" w:rsidP="00DB4486">
      <w:pPr>
        <w:spacing w:line="276" w:lineRule="auto"/>
        <w:jc w:val="both"/>
        <w:rPr>
          <w:rFonts w:ascii="Arial" w:hAnsi="Arial" w:cs="Arial"/>
          <w:lang w:val="es-MX"/>
        </w:rPr>
      </w:pPr>
      <w:r w:rsidRPr="004834DF">
        <w:rPr>
          <w:rFonts w:ascii="Arial" w:hAnsi="Arial" w:cs="Arial"/>
          <w:lang w:val="es-MX"/>
        </w:rPr>
        <w:t>Como grupo parlamentario ya lo hemos planteado en este Honorable Pleno, en relación a que el apoyo sea universal, pero ahora planteamos que el apoyo que se otorga para las rehabilitaciones sea para todas las personas con discapacidad permanente, sin distinción de su edad, situación social o ubicación.</w:t>
      </w:r>
    </w:p>
    <w:p w14:paraId="7928AFBE" w14:textId="77777777" w:rsidR="00DB4486" w:rsidRPr="004834DF" w:rsidRDefault="00DB4486" w:rsidP="00DB4486">
      <w:pPr>
        <w:spacing w:line="276" w:lineRule="auto"/>
        <w:jc w:val="both"/>
        <w:rPr>
          <w:rFonts w:ascii="Arial" w:hAnsi="Arial" w:cs="Arial"/>
          <w:lang w:val="es-MX"/>
        </w:rPr>
      </w:pPr>
    </w:p>
    <w:p w14:paraId="28EAF60C" w14:textId="069CC35B" w:rsidR="00DB4486" w:rsidRPr="004834DF" w:rsidRDefault="00DB4486" w:rsidP="00DB4486">
      <w:pPr>
        <w:spacing w:line="276" w:lineRule="auto"/>
        <w:jc w:val="both"/>
        <w:rPr>
          <w:rFonts w:ascii="Arial" w:hAnsi="Arial" w:cs="Arial"/>
          <w:lang w:val="es-MX"/>
        </w:rPr>
      </w:pPr>
      <w:r w:rsidRPr="004834DF">
        <w:rPr>
          <w:rFonts w:ascii="Arial" w:hAnsi="Arial" w:cs="Arial"/>
          <w:lang w:val="es-MX"/>
        </w:rPr>
        <w:t>Por lo anteriormente expuesto y con fundamento en lo dispuesto por los artículos 21 fracción VI, 179, 180, 181, 182 y demás relativos de la Ley Orgánica del Congreso del Estado Independiente, Libre y Soberano de Coahuila de Zaragoza, se presenta ante este H. Pleno, el siguiente:</w:t>
      </w:r>
    </w:p>
    <w:p w14:paraId="58EE0519" w14:textId="77777777" w:rsidR="00DB4486" w:rsidRPr="004834DF" w:rsidRDefault="00DB4486" w:rsidP="00DB4486">
      <w:pPr>
        <w:spacing w:line="276" w:lineRule="auto"/>
        <w:jc w:val="both"/>
        <w:rPr>
          <w:rFonts w:ascii="Arial" w:hAnsi="Arial" w:cs="Arial"/>
          <w:lang w:val="es-MX"/>
        </w:rPr>
      </w:pPr>
    </w:p>
    <w:p w14:paraId="3E4668A6" w14:textId="77777777" w:rsidR="00DB4486" w:rsidRPr="004834DF" w:rsidRDefault="00DB4486" w:rsidP="00DB4486">
      <w:pPr>
        <w:spacing w:line="276" w:lineRule="auto"/>
        <w:jc w:val="center"/>
        <w:rPr>
          <w:rFonts w:ascii="Arial" w:hAnsi="Arial" w:cs="Arial"/>
          <w:b/>
          <w:lang w:val="es-MX"/>
        </w:rPr>
      </w:pPr>
      <w:r w:rsidRPr="004834DF">
        <w:rPr>
          <w:rFonts w:ascii="Arial" w:hAnsi="Arial" w:cs="Arial"/>
          <w:b/>
          <w:lang w:val="es-MX"/>
        </w:rPr>
        <w:t>PUNTO DE ACUERDO</w:t>
      </w:r>
    </w:p>
    <w:p w14:paraId="2E29769B" w14:textId="77777777" w:rsidR="00DB4486" w:rsidRPr="004834DF" w:rsidRDefault="00DB4486" w:rsidP="00DB4486">
      <w:pPr>
        <w:spacing w:line="276" w:lineRule="auto"/>
        <w:jc w:val="both"/>
        <w:rPr>
          <w:rFonts w:ascii="Arial" w:hAnsi="Arial" w:cs="Arial"/>
          <w:lang w:val="es-MX"/>
        </w:rPr>
      </w:pPr>
    </w:p>
    <w:p w14:paraId="07B7EB08" w14:textId="77777777" w:rsidR="00DB4486" w:rsidRPr="004834DF" w:rsidRDefault="00DB4486" w:rsidP="00DB4486">
      <w:pPr>
        <w:spacing w:line="276" w:lineRule="auto"/>
        <w:jc w:val="both"/>
        <w:rPr>
          <w:rFonts w:ascii="Arial" w:hAnsi="Arial" w:cs="Arial"/>
          <w:b/>
          <w:lang w:val="es-ES_tradnl" w:eastAsia="es-ES_tradnl"/>
        </w:rPr>
      </w:pPr>
      <w:r w:rsidRPr="004834DF">
        <w:rPr>
          <w:rFonts w:ascii="Arial" w:hAnsi="Arial" w:cs="Arial"/>
          <w:b/>
          <w:lang w:val="es-MX"/>
        </w:rPr>
        <w:t>ÚNICO.- SE ENVÍE ATENTO EXHORTO</w:t>
      </w:r>
      <w:r w:rsidRPr="004834DF">
        <w:rPr>
          <w:rFonts w:ascii="Arial" w:hAnsi="Arial" w:cs="Arial"/>
          <w:b/>
          <w:lang w:val="es-ES_tradnl" w:eastAsia="es-ES_tradnl"/>
        </w:rPr>
        <w:t xml:space="preserve"> A LA SECRETARÍA DE BIENESTAR DEL GOBIERNO FEDERAL, PARA QUE CONTEMPLE ESQUEMAS QUE PERMITAN QUE EL APOYO A LOS SERVICIOS DE REHABILITACIÓN ESTABLECIDOS RECIENTEMENTE EN LA PENSIÓN PARA EL BIENESTAR DE LAS PERSONAS CON DISCAPACIDAD PERMANENTE, SEA ACCESIBLE PARA TODAS LAS PERSONAS MENORES DE 65 AÑOS QUE ACREDITEN DICHA CONDICIÓN, CON INDEPENDENCIA DE LA EDAD, CONDICIÓN SOCIAL Y UBICACIÓN GEOGRÁFICA”.</w:t>
      </w:r>
    </w:p>
    <w:p w14:paraId="35C059C3" w14:textId="77777777" w:rsidR="00DB4486" w:rsidRPr="004834DF" w:rsidRDefault="00DB4486" w:rsidP="00DB4486">
      <w:pPr>
        <w:spacing w:line="276" w:lineRule="auto"/>
        <w:jc w:val="center"/>
        <w:rPr>
          <w:rFonts w:ascii="Arial" w:hAnsi="Arial" w:cs="Arial"/>
          <w:b/>
          <w:bCs/>
          <w:lang w:val="es-MX"/>
        </w:rPr>
      </w:pPr>
    </w:p>
    <w:p w14:paraId="2F406F19" w14:textId="77777777" w:rsidR="00DB4486" w:rsidRPr="004834DF" w:rsidRDefault="00DB4486" w:rsidP="00DB4486">
      <w:pPr>
        <w:spacing w:line="276" w:lineRule="auto"/>
        <w:jc w:val="center"/>
        <w:rPr>
          <w:rFonts w:ascii="Arial" w:hAnsi="Arial" w:cs="Arial"/>
          <w:b/>
          <w:bCs/>
          <w:lang w:val="es-MX"/>
        </w:rPr>
      </w:pPr>
      <w:r w:rsidRPr="004834DF">
        <w:rPr>
          <w:rFonts w:ascii="Arial" w:hAnsi="Arial" w:cs="Arial"/>
          <w:b/>
          <w:bCs/>
          <w:lang w:val="es-MX"/>
        </w:rPr>
        <w:t>A T E N T A M E N T E</w:t>
      </w:r>
    </w:p>
    <w:p w14:paraId="55F2E314" w14:textId="77777777" w:rsidR="00DB4486" w:rsidRPr="004834DF" w:rsidRDefault="00DB4486" w:rsidP="00DB4486">
      <w:pPr>
        <w:spacing w:line="276" w:lineRule="auto"/>
        <w:jc w:val="center"/>
        <w:rPr>
          <w:rFonts w:ascii="Arial" w:hAnsi="Arial" w:cs="Arial"/>
          <w:b/>
          <w:bCs/>
          <w:lang w:val="es-MX"/>
        </w:rPr>
      </w:pPr>
      <w:r w:rsidRPr="004834DF">
        <w:rPr>
          <w:rFonts w:ascii="Arial" w:hAnsi="Arial" w:cs="Arial"/>
          <w:b/>
          <w:bCs/>
          <w:lang w:val="es-MX"/>
        </w:rPr>
        <w:t>Saltillo, Coahuila de Zaragoza, 17 de noviembre de 2021</w:t>
      </w:r>
    </w:p>
    <w:tbl>
      <w:tblPr>
        <w:tblStyle w:val="Tablaconcuadrcula1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DB4486" w:rsidRPr="004834DF" w14:paraId="257F594A" w14:textId="77777777" w:rsidTr="00440AC1">
        <w:tc>
          <w:tcPr>
            <w:tcW w:w="9396" w:type="dxa"/>
          </w:tcPr>
          <w:tbl>
            <w:tblPr>
              <w:tblStyle w:val="Tablaconcuadrcula1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585"/>
            </w:tblGrid>
            <w:tr w:rsidR="00DB4486" w:rsidRPr="004834DF" w14:paraId="0DEF98FB" w14:textId="77777777" w:rsidTr="00440AC1">
              <w:tc>
                <w:tcPr>
                  <w:tcW w:w="9170" w:type="dxa"/>
                  <w:gridSpan w:val="2"/>
                </w:tcPr>
                <w:p w14:paraId="61FE5DAA" w14:textId="77777777" w:rsidR="00DB4486" w:rsidRPr="004834DF" w:rsidRDefault="00DB4486" w:rsidP="00440AC1">
                  <w:pPr>
                    <w:spacing w:line="276" w:lineRule="auto"/>
                    <w:jc w:val="center"/>
                    <w:rPr>
                      <w:rFonts w:ascii="Arial" w:hAnsi="Arial" w:cs="Arial"/>
                      <w:b/>
                      <w:lang w:val="es-MX"/>
                    </w:rPr>
                  </w:pPr>
                </w:p>
                <w:p w14:paraId="765C3612" w14:textId="77777777" w:rsidR="00DB4486" w:rsidRPr="004834DF" w:rsidRDefault="00DB4486" w:rsidP="00440AC1">
                  <w:pPr>
                    <w:spacing w:line="276" w:lineRule="auto"/>
                    <w:jc w:val="center"/>
                    <w:rPr>
                      <w:rFonts w:ascii="Arial" w:hAnsi="Arial" w:cs="Arial"/>
                      <w:b/>
                      <w:lang w:val="es-MX"/>
                    </w:rPr>
                  </w:pPr>
                </w:p>
                <w:p w14:paraId="4A933F48" w14:textId="77777777" w:rsidR="00DB4486" w:rsidRPr="004834DF" w:rsidRDefault="00DB4486" w:rsidP="00440AC1">
                  <w:pPr>
                    <w:spacing w:line="276" w:lineRule="auto"/>
                    <w:jc w:val="center"/>
                    <w:rPr>
                      <w:rFonts w:ascii="Arial" w:hAnsi="Arial" w:cs="Arial"/>
                      <w:b/>
                      <w:lang w:val="es-MX"/>
                    </w:rPr>
                  </w:pPr>
                </w:p>
              </w:tc>
            </w:tr>
            <w:tr w:rsidR="00DB4486" w:rsidRPr="004834DF" w14:paraId="0D0A473F" w14:textId="77777777" w:rsidTr="00440AC1">
              <w:tc>
                <w:tcPr>
                  <w:tcW w:w="4585" w:type="dxa"/>
                </w:tcPr>
                <w:p w14:paraId="3BCC9745" w14:textId="77777777" w:rsidR="00DB4486" w:rsidRPr="004834DF" w:rsidRDefault="00DB4486" w:rsidP="00440AC1">
                  <w:pPr>
                    <w:spacing w:line="276" w:lineRule="auto"/>
                    <w:jc w:val="center"/>
                    <w:rPr>
                      <w:rFonts w:ascii="Arial" w:hAnsi="Arial" w:cs="Arial"/>
                      <w:b/>
                      <w:lang w:val="es-MX"/>
                    </w:rPr>
                  </w:pPr>
                  <w:r w:rsidRPr="004834DF">
                    <w:rPr>
                      <w:rFonts w:ascii="Arial" w:hAnsi="Arial" w:cs="Arial"/>
                      <w:b/>
                      <w:lang w:val="es-MX"/>
                    </w:rPr>
                    <w:t xml:space="preserve">DIP. </w:t>
                  </w:r>
                  <w:r w:rsidRPr="004834DF">
                    <w:rPr>
                      <w:rFonts w:ascii="Arial" w:hAnsi="Arial" w:cs="Arial"/>
                      <w:b/>
                      <w:snapToGrid w:val="0"/>
                      <w:lang w:val="es-MX"/>
                    </w:rPr>
                    <w:t>MARÍA ESPERANZA CHAPA GARCÍA.</w:t>
                  </w:r>
                </w:p>
              </w:tc>
              <w:tc>
                <w:tcPr>
                  <w:tcW w:w="4585" w:type="dxa"/>
                </w:tcPr>
                <w:p w14:paraId="32D413D9" w14:textId="77777777" w:rsidR="00DB4486" w:rsidRPr="004834DF" w:rsidRDefault="00DB4486" w:rsidP="00440AC1">
                  <w:pPr>
                    <w:spacing w:line="276" w:lineRule="auto"/>
                    <w:jc w:val="center"/>
                    <w:rPr>
                      <w:rFonts w:ascii="Arial" w:hAnsi="Arial" w:cs="Arial"/>
                      <w:b/>
                      <w:lang w:val="es-MX"/>
                    </w:rPr>
                  </w:pPr>
                  <w:r w:rsidRPr="004834DF">
                    <w:rPr>
                      <w:rFonts w:ascii="Arial" w:hAnsi="Arial" w:cs="Arial"/>
                      <w:b/>
                      <w:snapToGrid w:val="0"/>
                      <w:lang w:val="es-MX"/>
                    </w:rPr>
                    <w:t>DIP. MARÍA EUGENIA GPE. CALDERÓN AMEZCUA.</w:t>
                  </w:r>
                </w:p>
              </w:tc>
            </w:tr>
            <w:tr w:rsidR="00DB4486" w:rsidRPr="004834DF" w14:paraId="1E710EDF" w14:textId="77777777" w:rsidTr="00440AC1">
              <w:tc>
                <w:tcPr>
                  <w:tcW w:w="9170" w:type="dxa"/>
                  <w:gridSpan w:val="2"/>
                </w:tcPr>
                <w:p w14:paraId="5E5C0670" w14:textId="77777777" w:rsidR="00DB4486" w:rsidRPr="004834DF" w:rsidRDefault="00DB4486" w:rsidP="00440AC1">
                  <w:pPr>
                    <w:spacing w:line="276" w:lineRule="auto"/>
                    <w:jc w:val="center"/>
                    <w:rPr>
                      <w:rFonts w:ascii="Arial" w:hAnsi="Arial" w:cs="Arial"/>
                      <w:b/>
                      <w:lang w:val="es-MX"/>
                    </w:rPr>
                  </w:pPr>
                </w:p>
                <w:p w14:paraId="0B6FECA1" w14:textId="77777777" w:rsidR="00DB4486" w:rsidRPr="004834DF" w:rsidRDefault="00DB4486" w:rsidP="00440AC1">
                  <w:pPr>
                    <w:spacing w:line="276" w:lineRule="auto"/>
                    <w:jc w:val="center"/>
                    <w:rPr>
                      <w:rFonts w:ascii="Arial" w:hAnsi="Arial" w:cs="Arial"/>
                      <w:b/>
                      <w:lang w:val="es-MX"/>
                    </w:rPr>
                  </w:pPr>
                  <w:r w:rsidRPr="004834DF">
                    <w:rPr>
                      <w:rFonts w:ascii="Arial" w:hAnsi="Arial" w:cs="Arial"/>
                      <w:b/>
                      <w:lang w:val="es-MX"/>
                    </w:rPr>
                    <w:t>DEL GRUPO PARLAMENTARIO “MIGUEL RAMOS ARIZPE”,</w:t>
                  </w:r>
                </w:p>
                <w:p w14:paraId="5FD58C37" w14:textId="77777777" w:rsidR="00DB4486" w:rsidRPr="004834DF" w:rsidRDefault="00DB4486" w:rsidP="00440AC1">
                  <w:pPr>
                    <w:spacing w:line="276" w:lineRule="auto"/>
                    <w:jc w:val="center"/>
                    <w:rPr>
                      <w:rFonts w:ascii="Arial" w:hAnsi="Arial" w:cs="Arial"/>
                      <w:b/>
                      <w:lang w:val="es-MX"/>
                    </w:rPr>
                  </w:pPr>
                  <w:r w:rsidRPr="004834DF">
                    <w:rPr>
                      <w:rFonts w:ascii="Arial" w:hAnsi="Arial" w:cs="Arial"/>
                      <w:b/>
                      <w:lang w:val="es-MX"/>
                    </w:rPr>
                    <w:t>DEL PARTIDO REVOLUCIONARIO INSTITUCIONAL.</w:t>
                  </w:r>
                </w:p>
              </w:tc>
            </w:tr>
          </w:tbl>
          <w:p w14:paraId="72544246" w14:textId="77777777" w:rsidR="00DB4486" w:rsidRPr="004834DF" w:rsidRDefault="00DB4486" w:rsidP="00440AC1">
            <w:pPr>
              <w:spacing w:line="276" w:lineRule="auto"/>
              <w:jc w:val="center"/>
              <w:rPr>
                <w:rFonts w:ascii="Arial" w:hAnsi="Arial" w:cs="Arial"/>
                <w:b/>
                <w:bCs/>
                <w:lang w:val="es-MX"/>
              </w:rPr>
            </w:pPr>
          </w:p>
        </w:tc>
      </w:tr>
    </w:tbl>
    <w:p w14:paraId="2191280D" w14:textId="77777777" w:rsidR="00DB4486" w:rsidRPr="004834DF" w:rsidRDefault="00DB4486" w:rsidP="00DB4486">
      <w:pPr>
        <w:spacing w:after="160" w:line="259" w:lineRule="auto"/>
        <w:rPr>
          <w:rFonts w:ascii="Arial" w:hAnsi="Arial" w:cs="Arial"/>
          <w:b/>
          <w:lang w:val="es-MX"/>
        </w:rPr>
      </w:pPr>
    </w:p>
    <w:p w14:paraId="58BA4F17" w14:textId="0745CBF1" w:rsidR="00DB4486" w:rsidRDefault="00DB4486" w:rsidP="00DB4486">
      <w:pPr>
        <w:spacing w:after="160" w:line="259" w:lineRule="auto"/>
        <w:rPr>
          <w:rFonts w:ascii="Arial" w:hAnsi="Arial" w:cs="Arial"/>
          <w:b/>
          <w:lang w:val="es-MX"/>
        </w:rPr>
      </w:pPr>
    </w:p>
    <w:p w14:paraId="1BAD7FD8" w14:textId="6A0E4A26" w:rsidR="00DB4486" w:rsidRDefault="00DB4486" w:rsidP="00DB4486">
      <w:pPr>
        <w:spacing w:after="160" w:line="259" w:lineRule="auto"/>
        <w:rPr>
          <w:rFonts w:ascii="Arial" w:hAnsi="Arial" w:cs="Arial"/>
          <w:b/>
          <w:lang w:val="es-MX"/>
        </w:rPr>
      </w:pPr>
    </w:p>
    <w:p w14:paraId="413F74FD" w14:textId="3A77D7F1" w:rsidR="00DB4486" w:rsidRDefault="00DB4486" w:rsidP="00DB4486">
      <w:pPr>
        <w:spacing w:after="160" w:line="259" w:lineRule="auto"/>
        <w:rPr>
          <w:rFonts w:ascii="Arial" w:hAnsi="Arial" w:cs="Arial"/>
          <w:b/>
          <w:lang w:val="es-MX"/>
        </w:rPr>
      </w:pPr>
    </w:p>
    <w:p w14:paraId="22A3FDB6" w14:textId="0848FBB3" w:rsidR="00DB4486" w:rsidRDefault="00DB4486" w:rsidP="00DB4486">
      <w:pPr>
        <w:spacing w:after="160" w:line="259" w:lineRule="auto"/>
        <w:rPr>
          <w:rFonts w:ascii="Arial" w:hAnsi="Arial" w:cs="Arial"/>
          <w:b/>
          <w:lang w:val="es-MX"/>
        </w:rPr>
      </w:pPr>
    </w:p>
    <w:p w14:paraId="72ECA790" w14:textId="77777777" w:rsidR="00DB4486" w:rsidRPr="004834DF" w:rsidRDefault="00DB4486" w:rsidP="00DB4486">
      <w:pPr>
        <w:spacing w:after="160" w:line="259" w:lineRule="auto"/>
        <w:rPr>
          <w:rFonts w:ascii="Arial" w:hAnsi="Arial" w:cs="Arial"/>
          <w:b/>
          <w:lang w:val="es-MX"/>
        </w:rPr>
      </w:pPr>
    </w:p>
    <w:p w14:paraId="7E79136C" w14:textId="77777777" w:rsidR="00DB4486" w:rsidRPr="004834DF" w:rsidRDefault="00DB4486" w:rsidP="00DB4486">
      <w:pPr>
        <w:spacing w:after="160" w:line="259" w:lineRule="auto"/>
        <w:rPr>
          <w:rFonts w:ascii="Arial" w:hAnsi="Arial" w:cs="Arial"/>
          <w:b/>
          <w:lang w:val="es-MX"/>
        </w:rPr>
      </w:pPr>
    </w:p>
    <w:p w14:paraId="05EB0FEC" w14:textId="77777777" w:rsidR="00DB4486" w:rsidRPr="004834DF" w:rsidRDefault="00DB4486" w:rsidP="00DB4486">
      <w:pPr>
        <w:jc w:val="center"/>
        <w:rPr>
          <w:rFonts w:ascii="Arial" w:hAnsi="Arial" w:cs="Arial"/>
          <w:b/>
          <w:szCs w:val="26"/>
          <w:lang w:val="es-MX"/>
        </w:rPr>
      </w:pPr>
      <w:r w:rsidRPr="004834DF">
        <w:rPr>
          <w:rFonts w:ascii="Arial" w:hAnsi="Arial" w:cs="Arial"/>
          <w:b/>
          <w:szCs w:val="26"/>
          <w:lang w:val="es-MX"/>
        </w:rPr>
        <w:t>CONJUNTAMENTE CON LAS DIPUTADAS Y LOS DIPUTADOS INTEGRANTES</w:t>
      </w:r>
    </w:p>
    <w:p w14:paraId="25CE839D" w14:textId="77777777" w:rsidR="00DB4486" w:rsidRPr="004834DF" w:rsidRDefault="00DB4486" w:rsidP="00DB4486">
      <w:pPr>
        <w:jc w:val="center"/>
        <w:rPr>
          <w:rFonts w:ascii="Arial" w:hAnsi="Arial" w:cs="Arial"/>
          <w:b/>
          <w:szCs w:val="26"/>
          <w:lang w:val="es-MX"/>
        </w:rPr>
      </w:pPr>
      <w:r w:rsidRPr="004834DF">
        <w:rPr>
          <w:rFonts w:ascii="Arial" w:hAnsi="Arial" w:cs="Arial"/>
          <w:b/>
          <w:szCs w:val="26"/>
          <w:lang w:val="es-MX"/>
        </w:rPr>
        <w:t xml:space="preserve"> DEL GRUPO PARLAMENTARIO “MIGUEL RAMOS ARIZPE”, </w:t>
      </w:r>
    </w:p>
    <w:p w14:paraId="7E9BDE52" w14:textId="77777777" w:rsidR="00DB4486" w:rsidRPr="004834DF" w:rsidRDefault="00DB4486" w:rsidP="00DB4486">
      <w:pPr>
        <w:jc w:val="center"/>
        <w:rPr>
          <w:rFonts w:ascii="Arial" w:hAnsi="Arial" w:cs="Arial"/>
          <w:b/>
          <w:szCs w:val="26"/>
          <w:lang w:val="es-MX"/>
        </w:rPr>
      </w:pPr>
      <w:r w:rsidRPr="004834DF">
        <w:rPr>
          <w:rFonts w:ascii="Arial" w:hAnsi="Arial" w:cs="Arial"/>
          <w:b/>
          <w:szCs w:val="26"/>
          <w:lang w:val="es-MX"/>
        </w:rPr>
        <w:t>DEL PARTIDO REVOLUCIONARIO INSTITUCIONAL.</w:t>
      </w:r>
    </w:p>
    <w:p w14:paraId="3CACEA26" w14:textId="77777777" w:rsidR="00DB4486" w:rsidRPr="004834DF" w:rsidRDefault="00DB4486" w:rsidP="00DB4486">
      <w:pPr>
        <w:jc w:val="center"/>
        <w:rPr>
          <w:rFonts w:ascii="Arial" w:hAnsi="Arial" w:cs="Arial"/>
          <w:b/>
          <w:szCs w:val="26"/>
          <w:lang w:val="es-MX"/>
        </w:rPr>
      </w:pPr>
    </w:p>
    <w:tbl>
      <w:tblPr>
        <w:tblStyle w:val="Tablaconcuadrcula103"/>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DB4486" w:rsidRPr="004834DF" w14:paraId="1DD11FD2" w14:textId="77777777" w:rsidTr="00440AC1">
        <w:tc>
          <w:tcPr>
            <w:tcW w:w="4366" w:type="dxa"/>
          </w:tcPr>
          <w:p w14:paraId="509F7F1B" w14:textId="77777777" w:rsidR="00DB4486" w:rsidRPr="004834DF" w:rsidRDefault="00DB4486" w:rsidP="00440AC1">
            <w:pPr>
              <w:tabs>
                <w:tab w:val="left" w:pos="5056"/>
              </w:tabs>
              <w:jc w:val="both"/>
              <w:rPr>
                <w:rFonts w:ascii="Arial" w:hAnsi="Arial" w:cs="Arial"/>
                <w:b/>
                <w:sz w:val="20"/>
                <w:szCs w:val="18"/>
                <w:lang w:val="es-MX"/>
              </w:rPr>
            </w:pPr>
          </w:p>
          <w:p w14:paraId="11DC1DB5" w14:textId="77777777" w:rsidR="00DB4486" w:rsidRPr="004834DF" w:rsidRDefault="00DB4486" w:rsidP="00440AC1">
            <w:pPr>
              <w:tabs>
                <w:tab w:val="left" w:pos="5056"/>
              </w:tabs>
              <w:jc w:val="both"/>
              <w:rPr>
                <w:rFonts w:ascii="Arial" w:hAnsi="Arial" w:cs="Arial"/>
                <w:b/>
                <w:sz w:val="20"/>
                <w:szCs w:val="18"/>
                <w:lang w:val="es-MX"/>
              </w:rPr>
            </w:pPr>
          </w:p>
        </w:tc>
        <w:tc>
          <w:tcPr>
            <w:tcW w:w="850" w:type="dxa"/>
          </w:tcPr>
          <w:p w14:paraId="446C55A3" w14:textId="77777777" w:rsidR="00DB4486" w:rsidRPr="004834DF" w:rsidRDefault="00DB4486" w:rsidP="00440AC1">
            <w:pPr>
              <w:tabs>
                <w:tab w:val="left" w:pos="5056"/>
              </w:tabs>
              <w:jc w:val="center"/>
              <w:rPr>
                <w:rFonts w:ascii="Arial" w:hAnsi="Arial" w:cs="Arial"/>
                <w:b/>
                <w:sz w:val="20"/>
                <w:szCs w:val="18"/>
                <w:lang w:val="es-MX"/>
              </w:rPr>
            </w:pPr>
          </w:p>
        </w:tc>
        <w:tc>
          <w:tcPr>
            <w:tcW w:w="4423" w:type="dxa"/>
          </w:tcPr>
          <w:p w14:paraId="0B1E207D" w14:textId="77777777" w:rsidR="00DB4486" w:rsidRPr="004834DF" w:rsidRDefault="00DB4486" w:rsidP="00440AC1">
            <w:pPr>
              <w:tabs>
                <w:tab w:val="left" w:pos="5056"/>
              </w:tabs>
              <w:jc w:val="center"/>
              <w:rPr>
                <w:rFonts w:ascii="Arial" w:hAnsi="Arial" w:cs="Arial"/>
                <w:b/>
                <w:sz w:val="20"/>
                <w:szCs w:val="18"/>
                <w:lang w:val="es-MX"/>
              </w:rPr>
            </w:pPr>
          </w:p>
        </w:tc>
      </w:tr>
      <w:tr w:rsidR="00DB4486" w:rsidRPr="004834DF" w14:paraId="04DFCC5D" w14:textId="77777777" w:rsidTr="00440AC1">
        <w:tc>
          <w:tcPr>
            <w:tcW w:w="4366" w:type="dxa"/>
          </w:tcPr>
          <w:p w14:paraId="7ABE8EE8" w14:textId="77777777" w:rsidR="00DB4486" w:rsidRPr="004834DF" w:rsidRDefault="00DB4486" w:rsidP="00440AC1">
            <w:pPr>
              <w:tabs>
                <w:tab w:val="left" w:pos="5056"/>
              </w:tabs>
              <w:jc w:val="both"/>
              <w:rPr>
                <w:rFonts w:ascii="Arial" w:hAnsi="Arial" w:cs="Arial"/>
                <w:b/>
                <w:sz w:val="20"/>
                <w:szCs w:val="18"/>
                <w:lang w:val="es-MX"/>
              </w:rPr>
            </w:pPr>
            <w:r w:rsidRPr="004834DF">
              <w:rPr>
                <w:rFonts w:ascii="Arial" w:hAnsi="Arial" w:cs="Arial"/>
                <w:b/>
                <w:sz w:val="20"/>
                <w:szCs w:val="18"/>
                <w:lang w:val="es-MX"/>
              </w:rPr>
              <w:t xml:space="preserve">DIP. </w:t>
            </w:r>
            <w:r w:rsidRPr="004834DF">
              <w:rPr>
                <w:rFonts w:ascii="Arial" w:hAnsi="Arial" w:cs="Arial"/>
                <w:b/>
                <w:snapToGrid w:val="0"/>
                <w:sz w:val="20"/>
                <w:szCs w:val="18"/>
                <w:lang w:val="es-MX"/>
              </w:rPr>
              <w:t>JESÚS MARÍA MONTEMAYOR GARZA</w:t>
            </w:r>
          </w:p>
        </w:tc>
        <w:tc>
          <w:tcPr>
            <w:tcW w:w="850" w:type="dxa"/>
          </w:tcPr>
          <w:p w14:paraId="7B7D4F64" w14:textId="77777777" w:rsidR="00DB4486" w:rsidRPr="004834DF" w:rsidRDefault="00DB4486" w:rsidP="00440AC1">
            <w:pPr>
              <w:tabs>
                <w:tab w:val="left" w:pos="5056"/>
              </w:tabs>
              <w:jc w:val="both"/>
              <w:rPr>
                <w:rFonts w:ascii="Arial" w:hAnsi="Arial" w:cs="Arial"/>
                <w:b/>
                <w:sz w:val="20"/>
                <w:szCs w:val="18"/>
                <w:lang w:val="es-MX"/>
              </w:rPr>
            </w:pPr>
          </w:p>
        </w:tc>
        <w:tc>
          <w:tcPr>
            <w:tcW w:w="4423" w:type="dxa"/>
          </w:tcPr>
          <w:p w14:paraId="115BABF0" w14:textId="77777777" w:rsidR="00DB4486" w:rsidRPr="004834DF" w:rsidRDefault="00DB4486" w:rsidP="00440AC1">
            <w:pPr>
              <w:tabs>
                <w:tab w:val="left" w:pos="5056"/>
              </w:tabs>
              <w:jc w:val="both"/>
              <w:rPr>
                <w:rFonts w:ascii="Arial" w:hAnsi="Arial" w:cs="Arial"/>
                <w:b/>
                <w:sz w:val="20"/>
                <w:szCs w:val="18"/>
                <w:lang w:val="es-MX"/>
              </w:rPr>
            </w:pPr>
            <w:r w:rsidRPr="004834DF">
              <w:rPr>
                <w:rFonts w:ascii="Arial" w:hAnsi="Arial" w:cs="Arial"/>
                <w:b/>
                <w:sz w:val="20"/>
                <w:szCs w:val="18"/>
                <w:lang w:val="es-MX"/>
              </w:rPr>
              <w:t xml:space="preserve">DIP. </w:t>
            </w:r>
            <w:r w:rsidRPr="004834DF">
              <w:rPr>
                <w:rFonts w:ascii="Arial" w:hAnsi="Arial" w:cs="Arial"/>
                <w:b/>
                <w:snapToGrid w:val="0"/>
                <w:sz w:val="20"/>
                <w:szCs w:val="18"/>
                <w:lang w:val="es-MX"/>
              </w:rPr>
              <w:t>JORGE ANTONIO ABDALA SERNA</w:t>
            </w:r>
            <w:r w:rsidRPr="004834DF">
              <w:rPr>
                <w:rFonts w:ascii="Arial" w:hAnsi="Arial" w:cs="Arial"/>
                <w:b/>
                <w:noProof/>
                <w:sz w:val="20"/>
                <w:szCs w:val="18"/>
                <w:lang w:val="es-MX" w:eastAsia="es-MX"/>
              </w:rPr>
              <w:t xml:space="preserve"> </w:t>
            </w:r>
          </w:p>
        </w:tc>
      </w:tr>
      <w:tr w:rsidR="00DB4486" w:rsidRPr="004834DF" w14:paraId="6CBB7F95" w14:textId="77777777" w:rsidTr="00440AC1">
        <w:tc>
          <w:tcPr>
            <w:tcW w:w="4366" w:type="dxa"/>
          </w:tcPr>
          <w:p w14:paraId="18AFCBC7" w14:textId="77777777" w:rsidR="00DB4486" w:rsidRPr="004834DF" w:rsidRDefault="00DB4486" w:rsidP="00440AC1">
            <w:pPr>
              <w:tabs>
                <w:tab w:val="left" w:pos="5056"/>
              </w:tabs>
              <w:jc w:val="both"/>
              <w:rPr>
                <w:rFonts w:ascii="Arial" w:hAnsi="Arial" w:cs="Arial"/>
                <w:b/>
                <w:sz w:val="20"/>
                <w:szCs w:val="18"/>
                <w:lang w:val="es-MX"/>
              </w:rPr>
            </w:pPr>
          </w:p>
          <w:p w14:paraId="2B29496A" w14:textId="77777777" w:rsidR="00DB4486" w:rsidRPr="004834DF" w:rsidRDefault="00DB4486" w:rsidP="00440AC1">
            <w:pPr>
              <w:tabs>
                <w:tab w:val="left" w:pos="5056"/>
              </w:tabs>
              <w:jc w:val="both"/>
              <w:rPr>
                <w:rFonts w:ascii="Arial" w:hAnsi="Arial" w:cs="Arial"/>
                <w:b/>
                <w:sz w:val="20"/>
                <w:szCs w:val="18"/>
                <w:lang w:val="es-MX"/>
              </w:rPr>
            </w:pPr>
          </w:p>
          <w:p w14:paraId="69F24338" w14:textId="77777777" w:rsidR="00DB4486" w:rsidRPr="004834DF" w:rsidRDefault="00DB4486" w:rsidP="00440AC1">
            <w:pPr>
              <w:tabs>
                <w:tab w:val="left" w:pos="5056"/>
              </w:tabs>
              <w:jc w:val="both"/>
              <w:rPr>
                <w:rFonts w:ascii="Arial" w:hAnsi="Arial" w:cs="Arial"/>
                <w:b/>
                <w:sz w:val="20"/>
                <w:szCs w:val="18"/>
                <w:lang w:val="es-MX"/>
              </w:rPr>
            </w:pPr>
          </w:p>
          <w:p w14:paraId="0E09A1C6" w14:textId="77777777" w:rsidR="00DB4486" w:rsidRPr="004834DF" w:rsidRDefault="00DB4486" w:rsidP="00440AC1">
            <w:pPr>
              <w:tabs>
                <w:tab w:val="left" w:pos="5056"/>
              </w:tabs>
              <w:jc w:val="both"/>
              <w:rPr>
                <w:rFonts w:ascii="Arial" w:hAnsi="Arial" w:cs="Arial"/>
                <w:b/>
                <w:sz w:val="20"/>
                <w:szCs w:val="18"/>
                <w:lang w:val="es-MX"/>
              </w:rPr>
            </w:pPr>
          </w:p>
        </w:tc>
        <w:tc>
          <w:tcPr>
            <w:tcW w:w="850" w:type="dxa"/>
          </w:tcPr>
          <w:p w14:paraId="228FE805" w14:textId="77777777" w:rsidR="00DB4486" w:rsidRPr="004834DF" w:rsidRDefault="00DB4486" w:rsidP="00440AC1">
            <w:pPr>
              <w:tabs>
                <w:tab w:val="left" w:pos="5056"/>
              </w:tabs>
              <w:jc w:val="both"/>
              <w:rPr>
                <w:rFonts w:ascii="Arial" w:hAnsi="Arial" w:cs="Arial"/>
                <w:b/>
                <w:sz w:val="20"/>
                <w:szCs w:val="18"/>
                <w:lang w:val="es-MX"/>
              </w:rPr>
            </w:pPr>
          </w:p>
        </w:tc>
        <w:tc>
          <w:tcPr>
            <w:tcW w:w="4423" w:type="dxa"/>
          </w:tcPr>
          <w:p w14:paraId="05C4DF69" w14:textId="77777777" w:rsidR="00DB4486" w:rsidRPr="004834DF" w:rsidRDefault="00DB4486" w:rsidP="00440AC1">
            <w:pPr>
              <w:tabs>
                <w:tab w:val="left" w:pos="5056"/>
              </w:tabs>
              <w:jc w:val="both"/>
              <w:rPr>
                <w:rFonts w:ascii="Arial" w:hAnsi="Arial" w:cs="Arial"/>
                <w:b/>
                <w:sz w:val="20"/>
                <w:szCs w:val="18"/>
                <w:lang w:val="es-MX"/>
              </w:rPr>
            </w:pPr>
          </w:p>
        </w:tc>
      </w:tr>
      <w:tr w:rsidR="00DB4486" w:rsidRPr="004834DF" w14:paraId="44D5B01B" w14:textId="77777777" w:rsidTr="00440AC1">
        <w:tc>
          <w:tcPr>
            <w:tcW w:w="4366" w:type="dxa"/>
          </w:tcPr>
          <w:p w14:paraId="701A590F" w14:textId="77777777" w:rsidR="00DB4486" w:rsidRPr="004834DF" w:rsidRDefault="00DB4486" w:rsidP="00440AC1">
            <w:pPr>
              <w:tabs>
                <w:tab w:val="left" w:pos="5056"/>
              </w:tabs>
              <w:jc w:val="both"/>
              <w:rPr>
                <w:rFonts w:ascii="Arial" w:hAnsi="Arial" w:cs="Arial"/>
                <w:b/>
                <w:sz w:val="20"/>
                <w:szCs w:val="18"/>
                <w:lang w:val="es-MX"/>
              </w:rPr>
            </w:pPr>
            <w:r w:rsidRPr="004834DF">
              <w:rPr>
                <w:rFonts w:ascii="Arial" w:hAnsi="Arial" w:cs="Arial"/>
                <w:b/>
                <w:sz w:val="20"/>
                <w:szCs w:val="18"/>
                <w:lang w:val="es-MX"/>
              </w:rPr>
              <w:t xml:space="preserve">DIP. </w:t>
            </w:r>
            <w:r w:rsidRPr="004834DF">
              <w:rPr>
                <w:rFonts w:ascii="Arial" w:hAnsi="Arial" w:cs="Arial"/>
                <w:b/>
                <w:snapToGrid w:val="0"/>
                <w:sz w:val="20"/>
                <w:szCs w:val="18"/>
                <w:lang w:val="es-MX"/>
              </w:rPr>
              <w:t>MARÍA GUADALUPE OYERVIDES VALDÉZ</w:t>
            </w:r>
          </w:p>
        </w:tc>
        <w:tc>
          <w:tcPr>
            <w:tcW w:w="850" w:type="dxa"/>
          </w:tcPr>
          <w:p w14:paraId="3DD77DE0" w14:textId="77777777" w:rsidR="00DB4486" w:rsidRPr="004834DF" w:rsidRDefault="00DB4486" w:rsidP="00440AC1">
            <w:pPr>
              <w:tabs>
                <w:tab w:val="left" w:pos="5056"/>
              </w:tabs>
              <w:jc w:val="both"/>
              <w:rPr>
                <w:rFonts w:ascii="Arial" w:hAnsi="Arial" w:cs="Arial"/>
                <w:b/>
                <w:sz w:val="20"/>
                <w:szCs w:val="18"/>
                <w:lang w:val="es-MX"/>
              </w:rPr>
            </w:pPr>
          </w:p>
        </w:tc>
        <w:tc>
          <w:tcPr>
            <w:tcW w:w="4423" w:type="dxa"/>
          </w:tcPr>
          <w:p w14:paraId="0F04C3BC" w14:textId="77777777" w:rsidR="00DB4486" w:rsidRPr="004834DF" w:rsidRDefault="00DB4486" w:rsidP="00440AC1">
            <w:pPr>
              <w:tabs>
                <w:tab w:val="left" w:pos="5056"/>
              </w:tabs>
              <w:jc w:val="both"/>
              <w:rPr>
                <w:rFonts w:ascii="Arial" w:hAnsi="Arial" w:cs="Arial"/>
                <w:b/>
                <w:sz w:val="20"/>
                <w:szCs w:val="18"/>
                <w:lang w:val="es-MX"/>
              </w:rPr>
            </w:pPr>
            <w:r w:rsidRPr="004834DF">
              <w:rPr>
                <w:rFonts w:ascii="Arial" w:hAnsi="Arial" w:cs="Arial"/>
                <w:b/>
                <w:sz w:val="20"/>
                <w:szCs w:val="18"/>
                <w:lang w:val="es-MX"/>
              </w:rPr>
              <w:t>DIP.  RICARDO LÓPEZ CAMPOS</w:t>
            </w:r>
          </w:p>
        </w:tc>
      </w:tr>
      <w:tr w:rsidR="00DB4486" w:rsidRPr="004834DF" w14:paraId="4FF8FB46" w14:textId="77777777" w:rsidTr="00440AC1">
        <w:tc>
          <w:tcPr>
            <w:tcW w:w="4366" w:type="dxa"/>
          </w:tcPr>
          <w:p w14:paraId="54D1C71C" w14:textId="77777777" w:rsidR="00DB4486" w:rsidRPr="004834DF" w:rsidRDefault="00DB4486" w:rsidP="00440AC1">
            <w:pPr>
              <w:tabs>
                <w:tab w:val="left" w:pos="5056"/>
              </w:tabs>
              <w:jc w:val="both"/>
              <w:rPr>
                <w:rFonts w:ascii="Arial" w:hAnsi="Arial" w:cs="Arial"/>
                <w:b/>
                <w:sz w:val="20"/>
                <w:szCs w:val="18"/>
                <w:lang w:val="es-MX"/>
              </w:rPr>
            </w:pPr>
          </w:p>
          <w:p w14:paraId="0ED06C12" w14:textId="77777777" w:rsidR="00DB4486" w:rsidRPr="004834DF" w:rsidRDefault="00DB4486" w:rsidP="00440AC1">
            <w:pPr>
              <w:tabs>
                <w:tab w:val="left" w:pos="5056"/>
              </w:tabs>
              <w:jc w:val="both"/>
              <w:rPr>
                <w:rFonts w:ascii="Arial" w:hAnsi="Arial" w:cs="Arial"/>
                <w:b/>
                <w:sz w:val="20"/>
                <w:szCs w:val="18"/>
                <w:lang w:val="es-MX"/>
              </w:rPr>
            </w:pPr>
          </w:p>
          <w:p w14:paraId="6CCE9B6B" w14:textId="77777777" w:rsidR="00DB4486" w:rsidRPr="004834DF" w:rsidRDefault="00DB4486" w:rsidP="00440AC1">
            <w:pPr>
              <w:tabs>
                <w:tab w:val="left" w:pos="5056"/>
              </w:tabs>
              <w:jc w:val="both"/>
              <w:rPr>
                <w:rFonts w:ascii="Arial" w:hAnsi="Arial" w:cs="Arial"/>
                <w:b/>
                <w:sz w:val="20"/>
                <w:szCs w:val="18"/>
                <w:lang w:val="es-MX"/>
              </w:rPr>
            </w:pPr>
          </w:p>
          <w:p w14:paraId="4D2D5081" w14:textId="77777777" w:rsidR="00DB4486" w:rsidRPr="004834DF" w:rsidRDefault="00DB4486" w:rsidP="00440AC1">
            <w:pPr>
              <w:tabs>
                <w:tab w:val="left" w:pos="5056"/>
              </w:tabs>
              <w:jc w:val="both"/>
              <w:rPr>
                <w:rFonts w:ascii="Arial" w:hAnsi="Arial" w:cs="Arial"/>
                <w:b/>
                <w:sz w:val="20"/>
                <w:szCs w:val="18"/>
                <w:lang w:val="es-MX"/>
              </w:rPr>
            </w:pPr>
          </w:p>
        </w:tc>
        <w:tc>
          <w:tcPr>
            <w:tcW w:w="850" w:type="dxa"/>
          </w:tcPr>
          <w:p w14:paraId="5E764FC9" w14:textId="77777777" w:rsidR="00DB4486" w:rsidRPr="004834DF" w:rsidRDefault="00DB4486" w:rsidP="00440AC1">
            <w:pPr>
              <w:tabs>
                <w:tab w:val="left" w:pos="5056"/>
              </w:tabs>
              <w:jc w:val="both"/>
              <w:rPr>
                <w:rFonts w:ascii="Arial" w:hAnsi="Arial" w:cs="Arial"/>
                <w:b/>
                <w:sz w:val="20"/>
                <w:szCs w:val="18"/>
                <w:lang w:val="es-MX"/>
              </w:rPr>
            </w:pPr>
          </w:p>
        </w:tc>
        <w:tc>
          <w:tcPr>
            <w:tcW w:w="4423" w:type="dxa"/>
          </w:tcPr>
          <w:p w14:paraId="7BDFB393" w14:textId="77777777" w:rsidR="00DB4486" w:rsidRPr="004834DF" w:rsidRDefault="00DB4486" w:rsidP="00440AC1">
            <w:pPr>
              <w:tabs>
                <w:tab w:val="left" w:pos="5056"/>
              </w:tabs>
              <w:jc w:val="both"/>
              <w:rPr>
                <w:rFonts w:ascii="Arial" w:hAnsi="Arial" w:cs="Arial"/>
                <w:b/>
                <w:sz w:val="20"/>
                <w:szCs w:val="18"/>
                <w:lang w:val="es-MX"/>
              </w:rPr>
            </w:pPr>
          </w:p>
        </w:tc>
      </w:tr>
      <w:tr w:rsidR="00DB4486" w:rsidRPr="004834DF" w14:paraId="1D9CDB3F" w14:textId="77777777" w:rsidTr="00440AC1">
        <w:tc>
          <w:tcPr>
            <w:tcW w:w="4366" w:type="dxa"/>
          </w:tcPr>
          <w:p w14:paraId="1DCC836D" w14:textId="77777777" w:rsidR="00DB4486" w:rsidRPr="004834DF" w:rsidRDefault="00DB4486" w:rsidP="00440AC1">
            <w:pPr>
              <w:tabs>
                <w:tab w:val="left" w:pos="4678"/>
              </w:tabs>
              <w:jc w:val="both"/>
              <w:rPr>
                <w:rFonts w:ascii="Arial" w:hAnsi="Arial" w:cs="Arial"/>
                <w:b/>
                <w:sz w:val="20"/>
                <w:szCs w:val="18"/>
                <w:lang w:val="es-MX"/>
              </w:rPr>
            </w:pPr>
            <w:r w:rsidRPr="004834DF">
              <w:rPr>
                <w:rFonts w:ascii="Arial" w:hAnsi="Arial" w:cs="Arial"/>
                <w:b/>
                <w:sz w:val="20"/>
                <w:szCs w:val="18"/>
                <w:lang w:val="es-MX"/>
              </w:rPr>
              <w:t xml:space="preserve">DIP. </w:t>
            </w:r>
            <w:r w:rsidRPr="004834DF">
              <w:rPr>
                <w:rFonts w:ascii="Arial" w:hAnsi="Arial" w:cs="Arial"/>
                <w:b/>
                <w:snapToGrid w:val="0"/>
                <w:sz w:val="20"/>
                <w:szCs w:val="18"/>
                <w:lang w:val="es-MX"/>
              </w:rPr>
              <w:t>RAÚL ONOFRE CONTRERAS</w:t>
            </w:r>
          </w:p>
        </w:tc>
        <w:tc>
          <w:tcPr>
            <w:tcW w:w="850" w:type="dxa"/>
          </w:tcPr>
          <w:p w14:paraId="49DA9BA7" w14:textId="77777777" w:rsidR="00DB4486" w:rsidRPr="004834DF" w:rsidRDefault="00DB4486" w:rsidP="00440AC1">
            <w:pPr>
              <w:tabs>
                <w:tab w:val="left" w:pos="5056"/>
              </w:tabs>
              <w:jc w:val="both"/>
              <w:rPr>
                <w:rFonts w:ascii="Arial" w:hAnsi="Arial" w:cs="Arial"/>
                <w:b/>
                <w:sz w:val="20"/>
                <w:szCs w:val="18"/>
                <w:lang w:val="es-MX"/>
              </w:rPr>
            </w:pPr>
          </w:p>
        </w:tc>
        <w:tc>
          <w:tcPr>
            <w:tcW w:w="4423" w:type="dxa"/>
          </w:tcPr>
          <w:p w14:paraId="62923234" w14:textId="77777777" w:rsidR="00DB4486" w:rsidRPr="004834DF" w:rsidRDefault="00DB4486" w:rsidP="00440AC1">
            <w:pPr>
              <w:tabs>
                <w:tab w:val="left" w:pos="5056"/>
              </w:tabs>
              <w:jc w:val="both"/>
              <w:rPr>
                <w:rFonts w:ascii="Arial" w:hAnsi="Arial" w:cs="Arial"/>
                <w:b/>
                <w:sz w:val="20"/>
                <w:szCs w:val="18"/>
                <w:lang w:val="es-MX"/>
              </w:rPr>
            </w:pPr>
            <w:r w:rsidRPr="004834DF">
              <w:rPr>
                <w:rFonts w:ascii="Arial" w:hAnsi="Arial" w:cs="Arial"/>
                <w:b/>
                <w:sz w:val="20"/>
                <w:szCs w:val="18"/>
                <w:lang w:val="es-MX"/>
              </w:rPr>
              <w:t xml:space="preserve">DIP. </w:t>
            </w:r>
            <w:r w:rsidRPr="004834DF">
              <w:rPr>
                <w:rFonts w:ascii="Arial" w:hAnsi="Arial" w:cs="Arial"/>
                <w:b/>
                <w:snapToGrid w:val="0"/>
                <w:sz w:val="20"/>
                <w:szCs w:val="18"/>
                <w:lang w:val="es-MX"/>
              </w:rPr>
              <w:t>OLIVIA MARTÍNEZ LEYVA</w:t>
            </w:r>
          </w:p>
        </w:tc>
      </w:tr>
      <w:tr w:rsidR="00DB4486" w:rsidRPr="004834DF" w14:paraId="735585C6" w14:textId="77777777" w:rsidTr="00440AC1">
        <w:tc>
          <w:tcPr>
            <w:tcW w:w="4366" w:type="dxa"/>
          </w:tcPr>
          <w:p w14:paraId="2593B803" w14:textId="77777777" w:rsidR="00DB4486" w:rsidRPr="004834DF" w:rsidRDefault="00DB4486" w:rsidP="00440AC1">
            <w:pPr>
              <w:tabs>
                <w:tab w:val="left" w:pos="4678"/>
              </w:tabs>
              <w:jc w:val="both"/>
              <w:rPr>
                <w:rFonts w:ascii="Arial" w:hAnsi="Arial" w:cs="Arial"/>
                <w:b/>
                <w:sz w:val="20"/>
                <w:szCs w:val="18"/>
                <w:lang w:val="es-MX"/>
              </w:rPr>
            </w:pPr>
          </w:p>
          <w:p w14:paraId="2F070071" w14:textId="77777777" w:rsidR="00DB4486" w:rsidRPr="004834DF" w:rsidRDefault="00DB4486" w:rsidP="00440AC1">
            <w:pPr>
              <w:tabs>
                <w:tab w:val="left" w:pos="4678"/>
              </w:tabs>
              <w:jc w:val="both"/>
              <w:rPr>
                <w:rFonts w:ascii="Arial" w:hAnsi="Arial" w:cs="Arial"/>
                <w:b/>
                <w:sz w:val="20"/>
                <w:szCs w:val="18"/>
                <w:lang w:val="es-MX"/>
              </w:rPr>
            </w:pPr>
          </w:p>
          <w:p w14:paraId="3AA8AF1D" w14:textId="77777777" w:rsidR="00DB4486" w:rsidRPr="004834DF" w:rsidRDefault="00DB4486" w:rsidP="00440AC1">
            <w:pPr>
              <w:tabs>
                <w:tab w:val="left" w:pos="4678"/>
              </w:tabs>
              <w:jc w:val="both"/>
              <w:rPr>
                <w:rFonts w:ascii="Arial" w:hAnsi="Arial" w:cs="Arial"/>
                <w:b/>
                <w:sz w:val="20"/>
                <w:szCs w:val="18"/>
                <w:lang w:val="es-MX"/>
              </w:rPr>
            </w:pPr>
          </w:p>
          <w:p w14:paraId="7452D0FC" w14:textId="77777777" w:rsidR="00DB4486" w:rsidRPr="004834DF" w:rsidRDefault="00DB4486" w:rsidP="00440AC1">
            <w:pPr>
              <w:tabs>
                <w:tab w:val="left" w:pos="4678"/>
              </w:tabs>
              <w:jc w:val="both"/>
              <w:rPr>
                <w:rFonts w:ascii="Arial" w:hAnsi="Arial" w:cs="Arial"/>
                <w:b/>
                <w:sz w:val="20"/>
                <w:szCs w:val="18"/>
                <w:lang w:val="es-MX"/>
              </w:rPr>
            </w:pPr>
          </w:p>
        </w:tc>
        <w:tc>
          <w:tcPr>
            <w:tcW w:w="850" w:type="dxa"/>
          </w:tcPr>
          <w:p w14:paraId="28285181" w14:textId="77777777" w:rsidR="00DB4486" w:rsidRPr="004834DF" w:rsidRDefault="00DB4486" w:rsidP="00440AC1">
            <w:pPr>
              <w:tabs>
                <w:tab w:val="left" w:pos="5056"/>
              </w:tabs>
              <w:jc w:val="both"/>
              <w:rPr>
                <w:rFonts w:ascii="Arial" w:hAnsi="Arial" w:cs="Arial"/>
                <w:b/>
                <w:sz w:val="20"/>
                <w:szCs w:val="18"/>
                <w:lang w:val="es-MX"/>
              </w:rPr>
            </w:pPr>
          </w:p>
        </w:tc>
        <w:tc>
          <w:tcPr>
            <w:tcW w:w="4423" w:type="dxa"/>
          </w:tcPr>
          <w:p w14:paraId="2DCB8261" w14:textId="77777777" w:rsidR="00DB4486" w:rsidRPr="004834DF" w:rsidRDefault="00DB4486" w:rsidP="00440AC1">
            <w:pPr>
              <w:tabs>
                <w:tab w:val="left" w:pos="5056"/>
              </w:tabs>
              <w:jc w:val="both"/>
              <w:rPr>
                <w:rFonts w:ascii="Arial" w:hAnsi="Arial" w:cs="Arial"/>
                <w:b/>
                <w:sz w:val="20"/>
                <w:szCs w:val="18"/>
                <w:lang w:val="es-MX"/>
              </w:rPr>
            </w:pPr>
          </w:p>
        </w:tc>
      </w:tr>
      <w:tr w:rsidR="00DB4486" w:rsidRPr="004834DF" w14:paraId="28CD5E29" w14:textId="77777777" w:rsidTr="00440AC1">
        <w:tc>
          <w:tcPr>
            <w:tcW w:w="4366" w:type="dxa"/>
          </w:tcPr>
          <w:p w14:paraId="32F9E229" w14:textId="77777777" w:rsidR="00DB4486" w:rsidRPr="004834DF" w:rsidRDefault="00DB4486" w:rsidP="00440AC1">
            <w:pPr>
              <w:tabs>
                <w:tab w:val="left" w:pos="4678"/>
              </w:tabs>
              <w:jc w:val="both"/>
              <w:rPr>
                <w:rFonts w:ascii="Arial" w:hAnsi="Arial" w:cs="Arial"/>
                <w:b/>
                <w:sz w:val="20"/>
                <w:szCs w:val="18"/>
                <w:lang w:val="es-MX"/>
              </w:rPr>
            </w:pPr>
            <w:r w:rsidRPr="004834DF">
              <w:rPr>
                <w:rFonts w:ascii="Arial" w:hAnsi="Arial" w:cs="Arial"/>
                <w:b/>
                <w:sz w:val="20"/>
                <w:szCs w:val="18"/>
                <w:lang w:val="es-MX"/>
              </w:rPr>
              <w:t xml:space="preserve">DIP. </w:t>
            </w:r>
            <w:r w:rsidRPr="004834DF">
              <w:rPr>
                <w:rFonts w:ascii="Arial" w:hAnsi="Arial" w:cs="Arial"/>
                <w:b/>
                <w:snapToGrid w:val="0"/>
                <w:sz w:val="20"/>
                <w:szCs w:val="18"/>
                <w:lang w:val="es-MX"/>
              </w:rPr>
              <w:t>EDUARDO OLMOS CASTRO</w:t>
            </w:r>
          </w:p>
        </w:tc>
        <w:tc>
          <w:tcPr>
            <w:tcW w:w="850" w:type="dxa"/>
          </w:tcPr>
          <w:p w14:paraId="376601A8" w14:textId="77777777" w:rsidR="00DB4486" w:rsidRPr="004834DF" w:rsidRDefault="00DB4486" w:rsidP="00440AC1">
            <w:pPr>
              <w:tabs>
                <w:tab w:val="left" w:pos="5056"/>
              </w:tabs>
              <w:jc w:val="both"/>
              <w:rPr>
                <w:rFonts w:ascii="Arial" w:hAnsi="Arial" w:cs="Arial"/>
                <w:b/>
                <w:sz w:val="20"/>
                <w:szCs w:val="18"/>
                <w:lang w:val="es-MX"/>
              </w:rPr>
            </w:pPr>
          </w:p>
        </w:tc>
        <w:tc>
          <w:tcPr>
            <w:tcW w:w="4423" w:type="dxa"/>
          </w:tcPr>
          <w:p w14:paraId="5F5A5DCD" w14:textId="77777777" w:rsidR="00DB4486" w:rsidRPr="004834DF" w:rsidRDefault="00DB4486" w:rsidP="00440AC1">
            <w:pPr>
              <w:tabs>
                <w:tab w:val="left" w:pos="5056"/>
              </w:tabs>
              <w:jc w:val="both"/>
              <w:rPr>
                <w:rFonts w:ascii="Arial" w:hAnsi="Arial" w:cs="Arial"/>
                <w:b/>
                <w:sz w:val="20"/>
                <w:szCs w:val="18"/>
                <w:lang w:val="es-MX"/>
              </w:rPr>
            </w:pPr>
            <w:r w:rsidRPr="004834DF">
              <w:rPr>
                <w:rFonts w:ascii="Arial" w:hAnsi="Arial" w:cs="Arial"/>
                <w:b/>
                <w:sz w:val="20"/>
                <w:szCs w:val="18"/>
                <w:lang w:val="es-MX"/>
              </w:rPr>
              <w:t xml:space="preserve">DIP. </w:t>
            </w:r>
            <w:r w:rsidRPr="004834DF">
              <w:rPr>
                <w:rFonts w:ascii="Arial" w:hAnsi="Arial" w:cs="Arial"/>
                <w:b/>
                <w:snapToGrid w:val="0"/>
                <w:sz w:val="20"/>
                <w:szCs w:val="18"/>
                <w:lang w:val="es-MX"/>
              </w:rPr>
              <w:t>MARIO CEPEDA RAMÍREZ</w:t>
            </w:r>
          </w:p>
        </w:tc>
      </w:tr>
      <w:tr w:rsidR="00DB4486" w:rsidRPr="004834DF" w14:paraId="2E4A060C" w14:textId="77777777" w:rsidTr="00440AC1">
        <w:tc>
          <w:tcPr>
            <w:tcW w:w="4366" w:type="dxa"/>
          </w:tcPr>
          <w:p w14:paraId="69A218D1" w14:textId="77777777" w:rsidR="00DB4486" w:rsidRPr="004834DF" w:rsidRDefault="00DB4486" w:rsidP="00440AC1">
            <w:pPr>
              <w:tabs>
                <w:tab w:val="left" w:pos="4678"/>
              </w:tabs>
              <w:jc w:val="both"/>
              <w:rPr>
                <w:rFonts w:ascii="Arial" w:hAnsi="Arial" w:cs="Arial"/>
                <w:b/>
                <w:sz w:val="20"/>
                <w:szCs w:val="18"/>
                <w:lang w:val="es-MX"/>
              </w:rPr>
            </w:pPr>
          </w:p>
          <w:p w14:paraId="0A9F0689" w14:textId="77777777" w:rsidR="00DB4486" w:rsidRPr="004834DF" w:rsidRDefault="00DB4486" w:rsidP="00440AC1">
            <w:pPr>
              <w:tabs>
                <w:tab w:val="left" w:pos="4678"/>
              </w:tabs>
              <w:jc w:val="both"/>
              <w:rPr>
                <w:rFonts w:ascii="Arial" w:hAnsi="Arial" w:cs="Arial"/>
                <w:b/>
                <w:sz w:val="20"/>
                <w:szCs w:val="18"/>
                <w:lang w:val="es-MX"/>
              </w:rPr>
            </w:pPr>
          </w:p>
          <w:p w14:paraId="11CA6BDF" w14:textId="77777777" w:rsidR="00DB4486" w:rsidRPr="004834DF" w:rsidRDefault="00DB4486" w:rsidP="00440AC1">
            <w:pPr>
              <w:tabs>
                <w:tab w:val="left" w:pos="4678"/>
              </w:tabs>
              <w:jc w:val="both"/>
              <w:rPr>
                <w:rFonts w:ascii="Arial" w:hAnsi="Arial" w:cs="Arial"/>
                <w:b/>
                <w:sz w:val="20"/>
                <w:szCs w:val="18"/>
                <w:lang w:val="es-MX"/>
              </w:rPr>
            </w:pPr>
          </w:p>
          <w:p w14:paraId="1D990309" w14:textId="77777777" w:rsidR="00DB4486" w:rsidRPr="004834DF" w:rsidRDefault="00DB4486" w:rsidP="00440AC1">
            <w:pPr>
              <w:tabs>
                <w:tab w:val="left" w:pos="4678"/>
              </w:tabs>
              <w:jc w:val="both"/>
              <w:rPr>
                <w:rFonts w:ascii="Arial" w:hAnsi="Arial" w:cs="Arial"/>
                <w:b/>
                <w:sz w:val="20"/>
                <w:szCs w:val="18"/>
                <w:lang w:val="es-MX"/>
              </w:rPr>
            </w:pPr>
          </w:p>
        </w:tc>
        <w:tc>
          <w:tcPr>
            <w:tcW w:w="850" w:type="dxa"/>
          </w:tcPr>
          <w:p w14:paraId="12162C84" w14:textId="77777777" w:rsidR="00DB4486" w:rsidRPr="004834DF" w:rsidRDefault="00DB4486" w:rsidP="00440AC1">
            <w:pPr>
              <w:tabs>
                <w:tab w:val="left" w:pos="5056"/>
              </w:tabs>
              <w:jc w:val="both"/>
              <w:rPr>
                <w:rFonts w:ascii="Arial" w:hAnsi="Arial" w:cs="Arial"/>
                <w:b/>
                <w:sz w:val="20"/>
                <w:szCs w:val="18"/>
                <w:lang w:val="es-MX"/>
              </w:rPr>
            </w:pPr>
          </w:p>
        </w:tc>
        <w:tc>
          <w:tcPr>
            <w:tcW w:w="4423" w:type="dxa"/>
          </w:tcPr>
          <w:p w14:paraId="77B678ED" w14:textId="77777777" w:rsidR="00DB4486" w:rsidRPr="004834DF" w:rsidRDefault="00DB4486" w:rsidP="00440AC1">
            <w:pPr>
              <w:tabs>
                <w:tab w:val="left" w:pos="5056"/>
              </w:tabs>
              <w:jc w:val="both"/>
              <w:rPr>
                <w:rFonts w:ascii="Arial" w:hAnsi="Arial" w:cs="Arial"/>
                <w:b/>
                <w:sz w:val="20"/>
                <w:szCs w:val="18"/>
                <w:lang w:val="es-MX"/>
              </w:rPr>
            </w:pPr>
          </w:p>
        </w:tc>
      </w:tr>
      <w:tr w:rsidR="00DB4486" w:rsidRPr="004834DF" w14:paraId="7A57285F" w14:textId="77777777" w:rsidTr="00440AC1">
        <w:tc>
          <w:tcPr>
            <w:tcW w:w="4366" w:type="dxa"/>
          </w:tcPr>
          <w:p w14:paraId="68D6CE34" w14:textId="77777777" w:rsidR="00DB4486" w:rsidRPr="004834DF" w:rsidRDefault="00DB4486" w:rsidP="00440AC1">
            <w:pPr>
              <w:tabs>
                <w:tab w:val="left" w:pos="4678"/>
              </w:tabs>
              <w:jc w:val="both"/>
              <w:rPr>
                <w:rFonts w:ascii="Arial" w:hAnsi="Arial" w:cs="Arial"/>
                <w:b/>
                <w:sz w:val="20"/>
                <w:szCs w:val="18"/>
                <w:lang w:val="es-MX"/>
              </w:rPr>
            </w:pPr>
            <w:r w:rsidRPr="004834DF">
              <w:rPr>
                <w:rFonts w:ascii="Arial" w:hAnsi="Arial" w:cs="Arial"/>
                <w:b/>
                <w:sz w:val="20"/>
                <w:szCs w:val="18"/>
                <w:lang w:val="es-MX"/>
              </w:rPr>
              <w:t xml:space="preserve">DIP. </w:t>
            </w:r>
            <w:r w:rsidRPr="004834DF">
              <w:rPr>
                <w:rFonts w:ascii="Arial" w:hAnsi="Arial" w:cs="Arial"/>
                <w:b/>
                <w:snapToGrid w:val="0"/>
                <w:sz w:val="20"/>
                <w:szCs w:val="18"/>
                <w:lang w:val="es-MX"/>
              </w:rPr>
              <w:t>HÉCTOR HUGO DÁVILA PRADO</w:t>
            </w:r>
          </w:p>
        </w:tc>
        <w:tc>
          <w:tcPr>
            <w:tcW w:w="850" w:type="dxa"/>
          </w:tcPr>
          <w:p w14:paraId="13B1848C" w14:textId="77777777" w:rsidR="00DB4486" w:rsidRPr="004834DF" w:rsidRDefault="00DB4486" w:rsidP="00440AC1">
            <w:pPr>
              <w:tabs>
                <w:tab w:val="left" w:pos="5056"/>
              </w:tabs>
              <w:jc w:val="both"/>
              <w:rPr>
                <w:rFonts w:ascii="Arial" w:hAnsi="Arial" w:cs="Arial"/>
                <w:b/>
                <w:sz w:val="20"/>
                <w:szCs w:val="18"/>
                <w:lang w:val="es-MX"/>
              </w:rPr>
            </w:pPr>
          </w:p>
        </w:tc>
        <w:tc>
          <w:tcPr>
            <w:tcW w:w="4423" w:type="dxa"/>
          </w:tcPr>
          <w:p w14:paraId="1C36B8AB" w14:textId="77777777" w:rsidR="00DB4486" w:rsidRPr="004834DF" w:rsidRDefault="00DB4486" w:rsidP="00440AC1">
            <w:pPr>
              <w:tabs>
                <w:tab w:val="left" w:pos="5056"/>
              </w:tabs>
              <w:jc w:val="both"/>
              <w:rPr>
                <w:rFonts w:ascii="Arial" w:hAnsi="Arial" w:cs="Arial"/>
                <w:b/>
                <w:sz w:val="20"/>
                <w:szCs w:val="18"/>
                <w:lang w:val="es-MX"/>
              </w:rPr>
            </w:pPr>
            <w:r w:rsidRPr="004834DF">
              <w:rPr>
                <w:rFonts w:ascii="Arial" w:hAnsi="Arial" w:cs="Arial"/>
                <w:b/>
                <w:sz w:val="20"/>
                <w:szCs w:val="18"/>
                <w:lang w:val="es-MX"/>
              </w:rPr>
              <w:t>DIP. EDNA ILEANA DÁVALOS ELIZONDO</w:t>
            </w:r>
          </w:p>
        </w:tc>
      </w:tr>
      <w:tr w:rsidR="00DB4486" w:rsidRPr="004834DF" w14:paraId="4A72E669" w14:textId="77777777" w:rsidTr="00440AC1">
        <w:tc>
          <w:tcPr>
            <w:tcW w:w="4366" w:type="dxa"/>
          </w:tcPr>
          <w:p w14:paraId="7CB4C3D0" w14:textId="77777777" w:rsidR="00DB4486" w:rsidRPr="004834DF" w:rsidRDefault="00DB4486" w:rsidP="00440AC1">
            <w:pPr>
              <w:tabs>
                <w:tab w:val="left" w:pos="4678"/>
              </w:tabs>
              <w:jc w:val="both"/>
              <w:rPr>
                <w:rFonts w:ascii="Arial" w:hAnsi="Arial" w:cs="Arial"/>
                <w:b/>
                <w:sz w:val="20"/>
                <w:szCs w:val="18"/>
                <w:lang w:val="es-MX"/>
              </w:rPr>
            </w:pPr>
          </w:p>
          <w:p w14:paraId="3DC8F3C8" w14:textId="77777777" w:rsidR="00DB4486" w:rsidRPr="004834DF" w:rsidRDefault="00DB4486" w:rsidP="00440AC1">
            <w:pPr>
              <w:tabs>
                <w:tab w:val="left" w:pos="4678"/>
              </w:tabs>
              <w:jc w:val="both"/>
              <w:rPr>
                <w:rFonts w:ascii="Arial" w:hAnsi="Arial" w:cs="Arial"/>
                <w:b/>
                <w:sz w:val="20"/>
                <w:szCs w:val="18"/>
                <w:lang w:val="es-MX"/>
              </w:rPr>
            </w:pPr>
          </w:p>
          <w:p w14:paraId="613D04D0" w14:textId="77777777" w:rsidR="00DB4486" w:rsidRPr="004834DF" w:rsidRDefault="00DB4486" w:rsidP="00440AC1">
            <w:pPr>
              <w:tabs>
                <w:tab w:val="left" w:pos="4678"/>
              </w:tabs>
              <w:jc w:val="both"/>
              <w:rPr>
                <w:rFonts w:ascii="Arial" w:hAnsi="Arial" w:cs="Arial"/>
                <w:b/>
                <w:sz w:val="20"/>
                <w:szCs w:val="18"/>
                <w:lang w:val="es-MX"/>
              </w:rPr>
            </w:pPr>
          </w:p>
          <w:p w14:paraId="7CEE9280" w14:textId="77777777" w:rsidR="00DB4486" w:rsidRPr="004834DF" w:rsidRDefault="00DB4486" w:rsidP="00440AC1">
            <w:pPr>
              <w:tabs>
                <w:tab w:val="left" w:pos="4678"/>
              </w:tabs>
              <w:jc w:val="both"/>
              <w:rPr>
                <w:rFonts w:ascii="Arial" w:hAnsi="Arial" w:cs="Arial"/>
                <w:b/>
                <w:sz w:val="20"/>
                <w:szCs w:val="18"/>
                <w:lang w:val="es-MX"/>
              </w:rPr>
            </w:pPr>
          </w:p>
        </w:tc>
        <w:tc>
          <w:tcPr>
            <w:tcW w:w="850" w:type="dxa"/>
          </w:tcPr>
          <w:p w14:paraId="67772AC3" w14:textId="77777777" w:rsidR="00DB4486" w:rsidRPr="004834DF" w:rsidRDefault="00DB4486" w:rsidP="00440AC1">
            <w:pPr>
              <w:tabs>
                <w:tab w:val="left" w:pos="5056"/>
              </w:tabs>
              <w:jc w:val="both"/>
              <w:rPr>
                <w:rFonts w:ascii="Arial" w:hAnsi="Arial" w:cs="Arial"/>
                <w:b/>
                <w:sz w:val="20"/>
                <w:szCs w:val="18"/>
                <w:lang w:val="es-MX"/>
              </w:rPr>
            </w:pPr>
          </w:p>
        </w:tc>
        <w:tc>
          <w:tcPr>
            <w:tcW w:w="4423" w:type="dxa"/>
          </w:tcPr>
          <w:p w14:paraId="61B07B31" w14:textId="77777777" w:rsidR="00DB4486" w:rsidRPr="004834DF" w:rsidRDefault="00DB4486" w:rsidP="00440AC1">
            <w:pPr>
              <w:tabs>
                <w:tab w:val="left" w:pos="5056"/>
              </w:tabs>
              <w:jc w:val="both"/>
              <w:rPr>
                <w:rFonts w:ascii="Arial" w:hAnsi="Arial" w:cs="Arial"/>
                <w:b/>
                <w:sz w:val="20"/>
                <w:szCs w:val="18"/>
                <w:lang w:val="es-MX"/>
              </w:rPr>
            </w:pPr>
          </w:p>
        </w:tc>
      </w:tr>
      <w:tr w:rsidR="00DB4486" w:rsidRPr="004834DF" w14:paraId="65607800" w14:textId="77777777" w:rsidTr="00440AC1">
        <w:tc>
          <w:tcPr>
            <w:tcW w:w="4366" w:type="dxa"/>
          </w:tcPr>
          <w:p w14:paraId="34FE1B4B" w14:textId="77777777" w:rsidR="00DB4486" w:rsidRPr="004834DF" w:rsidRDefault="00DB4486" w:rsidP="00440AC1">
            <w:pPr>
              <w:tabs>
                <w:tab w:val="left" w:pos="4678"/>
              </w:tabs>
              <w:jc w:val="both"/>
              <w:rPr>
                <w:rFonts w:ascii="Arial" w:hAnsi="Arial" w:cs="Arial"/>
                <w:b/>
                <w:sz w:val="20"/>
                <w:szCs w:val="18"/>
                <w:lang w:val="es-MX"/>
              </w:rPr>
            </w:pPr>
            <w:r w:rsidRPr="004834DF">
              <w:rPr>
                <w:rFonts w:ascii="Arial" w:hAnsi="Arial" w:cs="Arial"/>
                <w:b/>
                <w:sz w:val="20"/>
                <w:szCs w:val="18"/>
                <w:lang w:val="es-MX"/>
              </w:rPr>
              <w:t xml:space="preserve">DIP. </w:t>
            </w:r>
            <w:r w:rsidRPr="004834DF">
              <w:rPr>
                <w:rFonts w:ascii="Arial" w:hAnsi="Arial" w:cs="Arial"/>
                <w:b/>
                <w:snapToGrid w:val="0"/>
                <w:sz w:val="20"/>
                <w:szCs w:val="18"/>
                <w:lang w:val="es-MX"/>
              </w:rPr>
              <w:t>LUZ ELENA GUADALUPE MORALES NÚÑEZ</w:t>
            </w:r>
          </w:p>
        </w:tc>
        <w:tc>
          <w:tcPr>
            <w:tcW w:w="850" w:type="dxa"/>
          </w:tcPr>
          <w:p w14:paraId="1369DB39" w14:textId="77777777" w:rsidR="00DB4486" w:rsidRPr="004834DF" w:rsidRDefault="00DB4486" w:rsidP="00440AC1">
            <w:pPr>
              <w:tabs>
                <w:tab w:val="left" w:pos="5056"/>
              </w:tabs>
              <w:jc w:val="both"/>
              <w:rPr>
                <w:rFonts w:ascii="Arial" w:hAnsi="Arial" w:cs="Arial"/>
                <w:b/>
                <w:sz w:val="20"/>
                <w:szCs w:val="18"/>
                <w:lang w:val="es-MX"/>
              </w:rPr>
            </w:pPr>
          </w:p>
        </w:tc>
        <w:tc>
          <w:tcPr>
            <w:tcW w:w="4423" w:type="dxa"/>
          </w:tcPr>
          <w:p w14:paraId="5F0BDE6A" w14:textId="77777777" w:rsidR="00DB4486" w:rsidRPr="004834DF" w:rsidRDefault="00DB4486" w:rsidP="00440AC1">
            <w:pPr>
              <w:tabs>
                <w:tab w:val="left" w:pos="5056"/>
              </w:tabs>
              <w:jc w:val="both"/>
              <w:rPr>
                <w:rFonts w:ascii="Arial" w:hAnsi="Arial" w:cs="Arial"/>
                <w:b/>
                <w:sz w:val="20"/>
                <w:szCs w:val="18"/>
                <w:lang w:val="es-MX"/>
              </w:rPr>
            </w:pPr>
            <w:r w:rsidRPr="004834DF">
              <w:rPr>
                <w:rFonts w:ascii="Arial" w:hAnsi="Arial" w:cs="Arial"/>
                <w:b/>
                <w:sz w:val="20"/>
                <w:szCs w:val="18"/>
                <w:lang w:val="es-MX"/>
              </w:rPr>
              <w:t>DIP. MARÍA BÁRBARA CEPEDA BOEHRINGER</w:t>
            </w:r>
          </w:p>
        </w:tc>
      </w:tr>
      <w:tr w:rsidR="00DB4486" w:rsidRPr="004834DF" w14:paraId="1366CC5B" w14:textId="77777777" w:rsidTr="00440AC1">
        <w:tc>
          <w:tcPr>
            <w:tcW w:w="4366" w:type="dxa"/>
          </w:tcPr>
          <w:p w14:paraId="40E87CA1" w14:textId="77777777" w:rsidR="00DB4486" w:rsidRPr="004834DF" w:rsidRDefault="00DB4486" w:rsidP="00440AC1">
            <w:pPr>
              <w:tabs>
                <w:tab w:val="left" w:pos="4678"/>
              </w:tabs>
              <w:jc w:val="both"/>
              <w:rPr>
                <w:rFonts w:ascii="Arial" w:hAnsi="Arial" w:cs="Arial"/>
                <w:b/>
                <w:sz w:val="20"/>
                <w:szCs w:val="18"/>
                <w:lang w:val="es-MX"/>
              </w:rPr>
            </w:pPr>
          </w:p>
          <w:p w14:paraId="32020428" w14:textId="77777777" w:rsidR="00DB4486" w:rsidRPr="004834DF" w:rsidRDefault="00DB4486" w:rsidP="00440AC1">
            <w:pPr>
              <w:tabs>
                <w:tab w:val="left" w:pos="4678"/>
              </w:tabs>
              <w:jc w:val="both"/>
              <w:rPr>
                <w:rFonts w:ascii="Arial" w:hAnsi="Arial" w:cs="Arial"/>
                <w:b/>
                <w:sz w:val="20"/>
                <w:szCs w:val="18"/>
                <w:lang w:val="es-MX"/>
              </w:rPr>
            </w:pPr>
          </w:p>
          <w:p w14:paraId="126639F1" w14:textId="77777777" w:rsidR="00DB4486" w:rsidRPr="004834DF" w:rsidRDefault="00DB4486" w:rsidP="00440AC1">
            <w:pPr>
              <w:tabs>
                <w:tab w:val="left" w:pos="4678"/>
              </w:tabs>
              <w:jc w:val="both"/>
              <w:rPr>
                <w:rFonts w:ascii="Arial" w:hAnsi="Arial" w:cs="Arial"/>
                <w:b/>
                <w:sz w:val="20"/>
                <w:szCs w:val="18"/>
                <w:lang w:val="es-MX"/>
              </w:rPr>
            </w:pPr>
          </w:p>
          <w:p w14:paraId="76C989FF" w14:textId="77777777" w:rsidR="00DB4486" w:rsidRPr="004834DF" w:rsidRDefault="00DB4486" w:rsidP="00440AC1">
            <w:pPr>
              <w:tabs>
                <w:tab w:val="left" w:pos="4678"/>
              </w:tabs>
              <w:jc w:val="both"/>
              <w:rPr>
                <w:rFonts w:ascii="Arial" w:hAnsi="Arial" w:cs="Arial"/>
                <w:b/>
                <w:sz w:val="20"/>
                <w:szCs w:val="18"/>
                <w:lang w:val="es-MX"/>
              </w:rPr>
            </w:pPr>
          </w:p>
        </w:tc>
        <w:tc>
          <w:tcPr>
            <w:tcW w:w="850" w:type="dxa"/>
          </w:tcPr>
          <w:p w14:paraId="2CBFE55D" w14:textId="77777777" w:rsidR="00DB4486" w:rsidRPr="004834DF" w:rsidRDefault="00DB4486" w:rsidP="00440AC1">
            <w:pPr>
              <w:tabs>
                <w:tab w:val="left" w:pos="5056"/>
              </w:tabs>
              <w:jc w:val="both"/>
              <w:rPr>
                <w:rFonts w:ascii="Arial" w:hAnsi="Arial" w:cs="Arial"/>
                <w:b/>
                <w:sz w:val="20"/>
                <w:szCs w:val="18"/>
                <w:lang w:val="es-MX"/>
              </w:rPr>
            </w:pPr>
          </w:p>
        </w:tc>
        <w:tc>
          <w:tcPr>
            <w:tcW w:w="4423" w:type="dxa"/>
          </w:tcPr>
          <w:p w14:paraId="58CEDFA6" w14:textId="77777777" w:rsidR="00DB4486" w:rsidRPr="004834DF" w:rsidRDefault="00DB4486" w:rsidP="00440AC1">
            <w:pPr>
              <w:tabs>
                <w:tab w:val="left" w:pos="5056"/>
              </w:tabs>
              <w:jc w:val="both"/>
              <w:rPr>
                <w:rFonts w:ascii="Arial" w:hAnsi="Arial" w:cs="Arial"/>
                <w:b/>
                <w:sz w:val="20"/>
                <w:szCs w:val="18"/>
                <w:lang w:val="es-MX"/>
              </w:rPr>
            </w:pPr>
          </w:p>
        </w:tc>
      </w:tr>
      <w:tr w:rsidR="00DB4486" w:rsidRPr="004834DF" w14:paraId="3DF964D0" w14:textId="77777777" w:rsidTr="00440AC1">
        <w:tc>
          <w:tcPr>
            <w:tcW w:w="4366" w:type="dxa"/>
          </w:tcPr>
          <w:p w14:paraId="69BA8BDC" w14:textId="77777777" w:rsidR="00DB4486" w:rsidRPr="004834DF" w:rsidRDefault="00DB4486" w:rsidP="00440AC1">
            <w:pPr>
              <w:tabs>
                <w:tab w:val="left" w:pos="4678"/>
              </w:tabs>
              <w:jc w:val="both"/>
              <w:rPr>
                <w:rFonts w:ascii="Arial" w:hAnsi="Arial" w:cs="Arial"/>
                <w:b/>
                <w:sz w:val="20"/>
                <w:szCs w:val="18"/>
                <w:lang w:val="es-MX"/>
              </w:rPr>
            </w:pPr>
            <w:r w:rsidRPr="004834DF">
              <w:rPr>
                <w:rFonts w:ascii="Arial" w:hAnsi="Arial" w:cs="Arial"/>
                <w:b/>
                <w:sz w:val="20"/>
                <w:szCs w:val="18"/>
                <w:lang w:val="es-MX"/>
              </w:rPr>
              <w:t>DIP. MARTHA LOERA ARÁMBULA</w:t>
            </w:r>
          </w:p>
        </w:tc>
        <w:tc>
          <w:tcPr>
            <w:tcW w:w="850" w:type="dxa"/>
          </w:tcPr>
          <w:p w14:paraId="349457BB" w14:textId="77777777" w:rsidR="00DB4486" w:rsidRPr="004834DF" w:rsidRDefault="00DB4486" w:rsidP="00440AC1">
            <w:pPr>
              <w:tabs>
                <w:tab w:val="left" w:pos="5056"/>
              </w:tabs>
              <w:jc w:val="both"/>
              <w:rPr>
                <w:rFonts w:ascii="Arial" w:hAnsi="Arial" w:cs="Arial"/>
                <w:b/>
                <w:sz w:val="20"/>
                <w:szCs w:val="18"/>
                <w:lang w:val="es-MX"/>
              </w:rPr>
            </w:pPr>
          </w:p>
        </w:tc>
        <w:tc>
          <w:tcPr>
            <w:tcW w:w="4423" w:type="dxa"/>
          </w:tcPr>
          <w:p w14:paraId="39F66E7C" w14:textId="77777777" w:rsidR="00DB4486" w:rsidRPr="004834DF" w:rsidRDefault="00DB4486" w:rsidP="00440AC1">
            <w:pPr>
              <w:tabs>
                <w:tab w:val="left" w:pos="5056"/>
              </w:tabs>
              <w:jc w:val="both"/>
              <w:rPr>
                <w:rFonts w:ascii="Arial" w:hAnsi="Arial" w:cs="Arial"/>
                <w:b/>
                <w:sz w:val="20"/>
                <w:szCs w:val="18"/>
                <w:lang w:val="es-MX"/>
              </w:rPr>
            </w:pPr>
            <w:r w:rsidRPr="004834DF">
              <w:rPr>
                <w:rFonts w:ascii="Arial" w:hAnsi="Arial" w:cs="Arial"/>
                <w:b/>
                <w:sz w:val="20"/>
                <w:szCs w:val="18"/>
                <w:lang w:val="es-MX"/>
              </w:rPr>
              <w:t>DIP. ÁLVARO MOREIRA VALDÉS</w:t>
            </w:r>
          </w:p>
        </w:tc>
      </w:tr>
    </w:tbl>
    <w:p w14:paraId="239D4A45" w14:textId="77777777" w:rsidR="00DB4486" w:rsidRPr="004834DF" w:rsidRDefault="00DB4486" w:rsidP="00DB4486">
      <w:pPr>
        <w:jc w:val="center"/>
        <w:rPr>
          <w:rFonts w:ascii="Arial" w:hAnsi="Arial" w:cs="Arial"/>
          <w:b/>
          <w:sz w:val="26"/>
          <w:szCs w:val="26"/>
          <w:lang w:val="es-MX"/>
        </w:rPr>
      </w:pPr>
    </w:p>
    <w:p w14:paraId="746F8463" w14:textId="4D62C1DD" w:rsidR="008E0430" w:rsidRDefault="008E0430" w:rsidP="005549B1"/>
    <w:p w14:paraId="60B429CD" w14:textId="7AB49A9A" w:rsidR="008E0430" w:rsidRDefault="008E0430" w:rsidP="005549B1"/>
    <w:p w14:paraId="3AFEC101" w14:textId="77777777" w:rsidR="005314A9" w:rsidRDefault="005314A9" w:rsidP="008E0430">
      <w:pPr>
        <w:ind w:right="50"/>
        <w:jc w:val="both"/>
        <w:rPr>
          <w:rFonts w:ascii="Arial" w:hAnsi="Arial" w:cs="Arial"/>
          <w:b/>
          <w:lang w:val="es-MX" w:eastAsia="es-MX"/>
        </w:rPr>
        <w:sectPr w:rsidR="005314A9" w:rsidSect="0018559A">
          <w:footnotePr>
            <w:numRestart w:val="eachSect"/>
          </w:footnotePr>
          <w:pgSz w:w="12242" w:h="15842" w:code="1"/>
          <w:pgMar w:top="2268" w:right="1134" w:bottom="1134" w:left="1134" w:header="284" w:footer="567" w:gutter="0"/>
          <w:cols w:space="708"/>
          <w:docGrid w:linePitch="360"/>
        </w:sectPr>
      </w:pPr>
    </w:p>
    <w:p w14:paraId="3D50ECE6" w14:textId="0991D756" w:rsidR="008E0430" w:rsidRPr="008E0430" w:rsidRDefault="008E0430" w:rsidP="008E0430">
      <w:pPr>
        <w:ind w:right="50"/>
        <w:jc w:val="both"/>
        <w:rPr>
          <w:rFonts w:ascii="Arial" w:hAnsi="Arial" w:cs="Arial"/>
          <w:b/>
          <w:bCs/>
          <w:lang w:val="es-MX"/>
        </w:rPr>
      </w:pPr>
      <w:r w:rsidRPr="008E0430">
        <w:rPr>
          <w:rFonts w:ascii="Arial" w:hAnsi="Arial" w:cs="Arial"/>
          <w:b/>
          <w:lang w:val="es-MX" w:eastAsia="es-MX"/>
        </w:rPr>
        <w:lastRenderedPageBreak/>
        <w:t xml:space="preserve">PROPOSICIÓN CON PUNTO DE ACUERDO QUE PRESENTA LA DIPUTADA OLIVIA MARTÍNEZ LEYVA, CONJUNTAMENTE CON LAS DIPUTADAS Y LOS DIPUTADOS DEL GRUPO PARLAMENTARIO </w:t>
      </w:r>
      <w:r w:rsidRPr="008E0430">
        <w:rPr>
          <w:rFonts w:ascii="Arial" w:hAnsi="Arial" w:cs="Arial"/>
          <w:b/>
          <w:snapToGrid w:val="0"/>
          <w:lang w:val="es-MX" w:eastAsia="es-MX"/>
        </w:rPr>
        <w:t>"MIGUEL RAMOS ARIZPE"</w:t>
      </w:r>
      <w:r w:rsidRPr="008E0430">
        <w:rPr>
          <w:rFonts w:ascii="Arial" w:hAnsi="Arial" w:cs="Arial"/>
          <w:b/>
          <w:lang w:val="es-MX" w:eastAsia="es-MX"/>
        </w:rPr>
        <w:t xml:space="preserve">, DEL PARTIDO REVOLUCIONARIO INSTITUCIONAL, </w:t>
      </w:r>
      <w:r w:rsidRPr="008E0430">
        <w:rPr>
          <w:rFonts w:ascii="Arial" w:hAnsi="Arial" w:cs="Arial"/>
          <w:b/>
          <w:bCs/>
          <w:lang w:val="es-MX" w:eastAsia="es-MX"/>
        </w:rPr>
        <w:t xml:space="preserve">CON EL OBJETO DE </w:t>
      </w:r>
      <w:r w:rsidRPr="008E0430">
        <w:rPr>
          <w:rFonts w:ascii="Arial" w:hAnsi="Arial" w:cs="Arial"/>
          <w:b/>
          <w:lang w:val="es-MX"/>
        </w:rPr>
        <w:t>EXHORTAR</w:t>
      </w:r>
      <w:r w:rsidRPr="008E0430">
        <w:rPr>
          <w:rFonts w:ascii="Arial" w:hAnsi="Arial" w:cs="Arial"/>
          <w:b/>
          <w:lang w:val="es-MX" w:eastAsia="es-ES_tradnl"/>
        </w:rPr>
        <w:t xml:space="preserve"> </w:t>
      </w:r>
      <w:r w:rsidRPr="008E0430">
        <w:rPr>
          <w:rFonts w:ascii="Arial" w:hAnsi="Arial" w:cs="Arial"/>
          <w:b/>
          <w:lang w:val="es-ES_tradnl" w:eastAsia="es-ES_tradnl"/>
        </w:rPr>
        <w:t>A LA SECRETARÍA DEL TRABAJO Y PREVISIÓN SOCIAL PARA QUE EN MEDIDA DE SUS POSIBILIDADES, REFUERCEN LAS MEDIDAS QUE ESTIMEN PERTINENTES, A FIN DE REDUCIR LA BRECHA SALARIAL QUE EXISTE ENTRE MUJERES Y HOMBRES EN EL PAÍS.</w:t>
      </w:r>
    </w:p>
    <w:p w14:paraId="649D04C6" w14:textId="77777777" w:rsidR="008E0430" w:rsidRPr="008E0430" w:rsidRDefault="008E0430" w:rsidP="008E0430">
      <w:pPr>
        <w:spacing w:line="276" w:lineRule="auto"/>
        <w:jc w:val="both"/>
        <w:rPr>
          <w:rFonts w:ascii="Arial" w:hAnsi="Arial" w:cs="Arial"/>
          <w:b/>
          <w:lang w:val="es-MX" w:eastAsia="es-MX"/>
        </w:rPr>
      </w:pPr>
    </w:p>
    <w:p w14:paraId="76CD1C3C" w14:textId="77777777" w:rsidR="008E0430" w:rsidRPr="008E0430" w:rsidRDefault="008E0430" w:rsidP="008E0430">
      <w:pPr>
        <w:spacing w:line="276" w:lineRule="auto"/>
        <w:jc w:val="both"/>
        <w:rPr>
          <w:rFonts w:ascii="Arial" w:hAnsi="Arial" w:cs="Arial"/>
          <w:b/>
          <w:lang w:val="es-MX" w:eastAsia="es-MX"/>
        </w:rPr>
      </w:pPr>
      <w:r w:rsidRPr="008E0430">
        <w:rPr>
          <w:rFonts w:ascii="Arial" w:hAnsi="Arial" w:cs="Arial"/>
          <w:b/>
          <w:lang w:val="es-MX" w:eastAsia="es-MX"/>
        </w:rPr>
        <w:t>H. PLENO DEL CONGRESO DEL ESTADO</w:t>
      </w:r>
    </w:p>
    <w:p w14:paraId="35C110C0" w14:textId="77777777" w:rsidR="008E0430" w:rsidRPr="008E0430" w:rsidRDefault="008E0430" w:rsidP="008E0430">
      <w:pPr>
        <w:spacing w:line="276" w:lineRule="auto"/>
        <w:jc w:val="both"/>
        <w:rPr>
          <w:rFonts w:ascii="Arial" w:hAnsi="Arial" w:cs="Arial"/>
          <w:b/>
          <w:lang w:val="es-MX" w:eastAsia="es-MX"/>
        </w:rPr>
      </w:pPr>
      <w:r w:rsidRPr="008E0430">
        <w:rPr>
          <w:rFonts w:ascii="Arial" w:hAnsi="Arial" w:cs="Arial"/>
          <w:b/>
          <w:lang w:val="es-MX" w:eastAsia="es-MX"/>
        </w:rPr>
        <w:t>DE COAHUILA DE ZARAGOZA.</w:t>
      </w:r>
    </w:p>
    <w:p w14:paraId="4AAC5F67" w14:textId="77777777" w:rsidR="008E0430" w:rsidRPr="008E0430" w:rsidRDefault="008E0430" w:rsidP="008E0430">
      <w:pPr>
        <w:spacing w:line="276" w:lineRule="auto"/>
        <w:jc w:val="both"/>
        <w:rPr>
          <w:rFonts w:ascii="Arial" w:hAnsi="Arial" w:cs="Arial"/>
          <w:b/>
          <w:lang w:val="es-MX" w:eastAsia="es-MX"/>
        </w:rPr>
      </w:pPr>
      <w:r w:rsidRPr="008E0430">
        <w:rPr>
          <w:rFonts w:ascii="Arial" w:hAnsi="Arial" w:cs="Arial"/>
          <w:b/>
          <w:lang w:val="es-MX" w:eastAsia="es-MX"/>
        </w:rPr>
        <w:t>P R E S E N T E.-</w:t>
      </w:r>
    </w:p>
    <w:p w14:paraId="51D4E176" w14:textId="77777777" w:rsidR="008E0430" w:rsidRPr="008E0430" w:rsidRDefault="008E0430" w:rsidP="008E0430">
      <w:pPr>
        <w:spacing w:line="276" w:lineRule="auto"/>
        <w:jc w:val="both"/>
        <w:rPr>
          <w:rFonts w:ascii="Arial" w:hAnsi="Arial" w:cs="Arial"/>
          <w:b/>
          <w:lang w:val="es-MX" w:eastAsia="es-MX"/>
        </w:rPr>
      </w:pPr>
    </w:p>
    <w:p w14:paraId="6EDA4D0C" w14:textId="77777777" w:rsidR="008E0430" w:rsidRPr="008E0430" w:rsidRDefault="008E0430" w:rsidP="008E0430">
      <w:pPr>
        <w:jc w:val="both"/>
        <w:rPr>
          <w:rFonts w:ascii="Arial" w:hAnsi="Arial" w:cs="Arial"/>
          <w:lang w:val="es-MX"/>
        </w:rPr>
      </w:pPr>
      <w:r w:rsidRPr="008E0430">
        <w:rPr>
          <w:rFonts w:ascii="Arial" w:hAnsi="Arial" w:cs="Arial"/>
          <w:bCs/>
          <w:lang w:val="es-MX"/>
        </w:rPr>
        <w:t xml:space="preserve">La suscrita, conjuntamente con las Diputadas y Diputados integrantes del Grupo Parlamentario “Miguel Ramos Arizpe”, del Partido Revolucionario Institucional, </w:t>
      </w:r>
      <w:r w:rsidRPr="008E0430">
        <w:rPr>
          <w:rFonts w:ascii="Arial" w:hAnsi="Arial" w:cs="Arial"/>
          <w:lang w:val="es-MX"/>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8E0430">
        <w:rPr>
          <w:rFonts w:ascii="Arial" w:hAnsi="Arial" w:cs="Arial"/>
          <w:b/>
          <w:bCs/>
          <w:lang w:val="es-MX"/>
        </w:rPr>
        <w:t>punto de acuerdo</w:t>
      </w:r>
      <w:r w:rsidRPr="008E0430">
        <w:rPr>
          <w:rFonts w:ascii="Arial" w:hAnsi="Arial" w:cs="Arial"/>
          <w:lang w:val="es-MX"/>
        </w:rPr>
        <w:t>, en base a las siguientes:</w:t>
      </w:r>
    </w:p>
    <w:p w14:paraId="47CAB5C0" w14:textId="77777777" w:rsidR="008E0430" w:rsidRPr="008E0430" w:rsidRDefault="008E0430" w:rsidP="008E0430">
      <w:pPr>
        <w:jc w:val="both"/>
        <w:rPr>
          <w:rFonts w:ascii="Arial" w:hAnsi="Arial" w:cs="Arial"/>
          <w:lang w:val="es-MX"/>
        </w:rPr>
      </w:pPr>
    </w:p>
    <w:p w14:paraId="46AB7246" w14:textId="77777777" w:rsidR="008E0430" w:rsidRPr="008E0430" w:rsidRDefault="008E0430" w:rsidP="008E0430">
      <w:pPr>
        <w:spacing w:line="276" w:lineRule="auto"/>
        <w:jc w:val="center"/>
        <w:rPr>
          <w:rFonts w:ascii="Arial" w:hAnsi="Arial" w:cs="Arial"/>
          <w:b/>
          <w:lang w:val="es-MX" w:eastAsia="es-MX"/>
        </w:rPr>
      </w:pPr>
      <w:r w:rsidRPr="008E0430">
        <w:rPr>
          <w:rFonts w:ascii="Arial" w:hAnsi="Arial" w:cs="Arial"/>
          <w:b/>
          <w:lang w:val="es-MX" w:eastAsia="es-MX"/>
        </w:rPr>
        <w:t>CONSIDERACIONES</w:t>
      </w:r>
    </w:p>
    <w:p w14:paraId="3A4BB402" w14:textId="77777777" w:rsidR="008E0430" w:rsidRPr="008E0430" w:rsidRDefault="008E0430" w:rsidP="008E0430">
      <w:pPr>
        <w:spacing w:line="276" w:lineRule="auto"/>
        <w:jc w:val="both"/>
        <w:rPr>
          <w:rFonts w:ascii="Arial" w:hAnsi="Arial"/>
          <w:lang w:val="es-MX"/>
        </w:rPr>
      </w:pPr>
    </w:p>
    <w:p w14:paraId="05457CA2" w14:textId="77777777" w:rsidR="008E0430" w:rsidRPr="008E0430" w:rsidRDefault="008E0430" w:rsidP="008E0430">
      <w:pPr>
        <w:spacing w:before="100" w:beforeAutospacing="1" w:after="100" w:afterAutospacing="1"/>
        <w:jc w:val="both"/>
        <w:rPr>
          <w:rFonts w:ascii="Arial" w:hAnsi="Arial"/>
          <w:lang w:val="es-MX"/>
        </w:rPr>
      </w:pPr>
      <w:r w:rsidRPr="008E0430">
        <w:rPr>
          <w:rFonts w:ascii="Arial" w:hAnsi="Arial"/>
          <w:lang w:val="es-MX"/>
        </w:rPr>
        <w:t>La brecha salarial por razón de género se entiende como la diferencia entre la media de los ingresos de los hombres en relación con la media de los ingresos percibidos por mujeres.</w:t>
      </w:r>
    </w:p>
    <w:p w14:paraId="55CB0667" w14:textId="77777777" w:rsidR="008E0430" w:rsidRPr="008E0430" w:rsidRDefault="008E0430" w:rsidP="008E0430">
      <w:pPr>
        <w:spacing w:before="100" w:beforeAutospacing="1" w:after="100" w:afterAutospacing="1"/>
        <w:jc w:val="both"/>
        <w:rPr>
          <w:rFonts w:ascii="Arial" w:hAnsi="Arial"/>
          <w:color w:val="000000"/>
          <w:lang w:val="es-MX"/>
        </w:rPr>
      </w:pPr>
      <w:r w:rsidRPr="008E0430">
        <w:rPr>
          <w:rFonts w:ascii="Arial" w:hAnsi="Arial"/>
          <w:color w:val="000000"/>
          <w:lang w:val="es-MX"/>
        </w:rPr>
        <w:t>La cifra negativa obtenida del cálculo de esta fórmula es el resultado de la desigualdad salarial que se percibe en el país, siendo que el género masculino percibe una remuneración mayor por un trabajo igual al de una mujer solo por el hecho de ser mujer.</w:t>
      </w:r>
    </w:p>
    <w:p w14:paraId="68C1760E" w14:textId="77777777" w:rsidR="008E0430" w:rsidRPr="008E0430" w:rsidRDefault="008E0430" w:rsidP="008E0430">
      <w:pPr>
        <w:spacing w:before="100" w:beforeAutospacing="1" w:after="100" w:afterAutospacing="1"/>
        <w:jc w:val="both"/>
        <w:rPr>
          <w:rFonts w:ascii="Arial" w:hAnsi="Arial"/>
          <w:color w:val="000000"/>
          <w:lang w:val="es-MX"/>
        </w:rPr>
      </w:pPr>
      <w:r w:rsidRPr="008E0430">
        <w:rPr>
          <w:rFonts w:ascii="Arial" w:hAnsi="Arial"/>
          <w:color w:val="000000"/>
          <w:lang w:val="es-MX"/>
        </w:rPr>
        <w:t>Una catedrática del Tec de Monterrey, Campus Saltillo expreso mediante un artículo publicado en la página oficial de la institución, que el reconocimiento legal de la igualdad entre hombres y mujeres no ha garantizado un salario igualitario, agregando que, de acuerdo con la Acción Ciudadana Frente a la Pobreza, en México, un hombre gana un 16% más que una mujer con la misma jornada laboral.</w:t>
      </w:r>
    </w:p>
    <w:p w14:paraId="60DAF2B7" w14:textId="77777777" w:rsidR="008E0430" w:rsidRPr="008E0430" w:rsidRDefault="008E0430" w:rsidP="008E0430">
      <w:pPr>
        <w:spacing w:before="100" w:beforeAutospacing="1" w:after="100" w:afterAutospacing="1"/>
        <w:jc w:val="both"/>
        <w:rPr>
          <w:rFonts w:ascii="Arial" w:hAnsi="Arial"/>
          <w:color w:val="000000"/>
          <w:lang w:val="es-MX"/>
        </w:rPr>
      </w:pPr>
      <w:r w:rsidRPr="008E0430">
        <w:rPr>
          <w:rFonts w:ascii="Arial" w:hAnsi="Arial"/>
          <w:color w:val="000000"/>
          <w:lang w:val="es-MX"/>
        </w:rPr>
        <w:t>En México de conformidad con cifras del Instituto Mexicano para la Competitividad A.C., la brecha salarial en el 2021 es de 13%, es decir, por cada 100 pesos que recibe un hombre en promedio al mes, una mujer recibe 87 pesos.</w:t>
      </w:r>
    </w:p>
    <w:p w14:paraId="4A9E4B71" w14:textId="77777777" w:rsidR="008E0430" w:rsidRPr="008E0430" w:rsidRDefault="008E0430" w:rsidP="008E0430">
      <w:pPr>
        <w:spacing w:before="100" w:beforeAutospacing="1" w:after="100" w:afterAutospacing="1"/>
        <w:jc w:val="both"/>
        <w:rPr>
          <w:rFonts w:ascii="Arial" w:hAnsi="Arial"/>
          <w:color w:val="000000"/>
          <w:lang w:val="es-MX"/>
        </w:rPr>
      </w:pPr>
      <w:r w:rsidRPr="008E0430">
        <w:rPr>
          <w:rFonts w:ascii="Arial" w:hAnsi="Arial"/>
          <w:color w:val="000000"/>
          <w:lang w:val="es-MX"/>
        </w:rPr>
        <w:lastRenderedPageBreak/>
        <w:t>Derivado de lo anterior, analizando las cifras del Instituto Nacional de Estadística y Geografía (INEGI), puede observarse que las mujeres componen la mayor parte de la economía informal, con un 55% de ellas empleadas en la informalidad en comparación con el 50% de hombres.</w:t>
      </w:r>
    </w:p>
    <w:p w14:paraId="35C11CA5" w14:textId="77777777" w:rsidR="008E0430" w:rsidRPr="008E0430" w:rsidRDefault="008E0430" w:rsidP="008E0430">
      <w:pPr>
        <w:spacing w:before="100" w:beforeAutospacing="1" w:after="100" w:afterAutospacing="1"/>
        <w:jc w:val="both"/>
        <w:rPr>
          <w:rFonts w:ascii="Arial" w:hAnsi="Arial"/>
          <w:color w:val="000000"/>
          <w:lang w:val="es-MX"/>
        </w:rPr>
      </w:pPr>
      <w:r w:rsidRPr="008E0430">
        <w:rPr>
          <w:rFonts w:ascii="Arial" w:hAnsi="Arial"/>
          <w:color w:val="000000"/>
          <w:lang w:val="es-MX"/>
        </w:rPr>
        <w:t>Así mismo, de acuerdo con la Organización para la Cooperación y el Desarrollo Económicos (OCDE), México es el quinto país con mayores diferencias en el ingreso entre mujeres y hombres, después de Finlandia, Israel, Japón y Corea, ya que nuestro país para la OCDE, se presenta una brecha del 18.8%, misma que entre 2017 y el primer trimestre de 2020 fue del 15%.</w:t>
      </w:r>
    </w:p>
    <w:p w14:paraId="4C74C3AD" w14:textId="77777777" w:rsidR="008E0430" w:rsidRPr="008E0430" w:rsidRDefault="008E0430" w:rsidP="008E0430">
      <w:pPr>
        <w:spacing w:before="100" w:beforeAutospacing="1" w:after="100" w:afterAutospacing="1"/>
        <w:jc w:val="both"/>
        <w:rPr>
          <w:rFonts w:ascii="Arial" w:hAnsi="Arial"/>
          <w:color w:val="000000"/>
          <w:lang w:val="es-MX"/>
        </w:rPr>
      </w:pPr>
      <w:r w:rsidRPr="008E0430">
        <w:rPr>
          <w:rFonts w:ascii="Arial" w:hAnsi="Arial"/>
          <w:color w:val="000000"/>
          <w:lang w:val="es-MX"/>
        </w:rPr>
        <w:t>La disparidad salarial no es algo nuevo, las causas a nivel mundial responden a los siguientes factores:</w:t>
      </w:r>
    </w:p>
    <w:p w14:paraId="3683A69B" w14:textId="77777777" w:rsidR="008E0430" w:rsidRPr="008E0430" w:rsidRDefault="008E0430" w:rsidP="008E0430">
      <w:pPr>
        <w:numPr>
          <w:ilvl w:val="0"/>
          <w:numId w:val="26"/>
        </w:numPr>
        <w:spacing w:before="100" w:beforeAutospacing="1" w:after="100" w:afterAutospacing="1"/>
        <w:contextualSpacing/>
        <w:jc w:val="both"/>
        <w:rPr>
          <w:rFonts w:ascii="Arial" w:hAnsi="Arial"/>
          <w:color w:val="000000"/>
          <w:lang w:val="es-MX"/>
        </w:rPr>
      </w:pPr>
      <w:r w:rsidRPr="008E0430">
        <w:rPr>
          <w:rFonts w:ascii="Arial" w:hAnsi="Arial"/>
          <w:color w:val="000000"/>
          <w:lang w:val="es-MX"/>
        </w:rPr>
        <w:t>TRABAJO A TIEMPO PARCIAL: Ya que, en muchas ocasiones, las mujeres reducen su jornada para hacer frente al trabajo no remunerado de cuidado de sus familias.</w:t>
      </w:r>
    </w:p>
    <w:p w14:paraId="739B4B37" w14:textId="77777777" w:rsidR="008E0430" w:rsidRPr="008E0430" w:rsidRDefault="008E0430" w:rsidP="008E0430">
      <w:pPr>
        <w:numPr>
          <w:ilvl w:val="0"/>
          <w:numId w:val="26"/>
        </w:numPr>
        <w:spacing w:before="100" w:beforeAutospacing="1" w:after="100" w:afterAutospacing="1"/>
        <w:contextualSpacing/>
        <w:jc w:val="both"/>
        <w:rPr>
          <w:rFonts w:ascii="Arial" w:hAnsi="Arial"/>
          <w:color w:val="000000"/>
          <w:lang w:val="es-MX"/>
        </w:rPr>
      </w:pPr>
      <w:r w:rsidRPr="008E0430">
        <w:rPr>
          <w:rFonts w:ascii="Arial" w:hAnsi="Arial"/>
          <w:color w:val="000000"/>
          <w:lang w:val="es-MX"/>
        </w:rPr>
        <w:t>PEORES EMPLEOS: Esto por la dificultad que las mujeres tienen de obtener empleos de mayor nivel, y de progresar en su carrera profesional, siendo la maternidad una de las circunstancias que provocan esa discriminación.</w:t>
      </w:r>
    </w:p>
    <w:p w14:paraId="27A1850D" w14:textId="77777777" w:rsidR="008E0430" w:rsidRPr="008E0430" w:rsidRDefault="008E0430" w:rsidP="008E0430">
      <w:pPr>
        <w:numPr>
          <w:ilvl w:val="0"/>
          <w:numId w:val="26"/>
        </w:numPr>
        <w:spacing w:before="100" w:beforeAutospacing="1" w:after="100" w:afterAutospacing="1"/>
        <w:contextualSpacing/>
        <w:jc w:val="both"/>
        <w:rPr>
          <w:rFonts w:ascii="Arial" w:hAnsi="Arial"/>
          <w:color w:val="000000"/>
          <w:lang w:val="es-MX"/>
        </w:rPr>
      </w:pPr>
      <w:r w:rsidRPr="008E0430">
        <w:rPr>
          <w:rFonts w:ascii="Arial" w:hAnsi="Arial"/>
          <w:color w:val="000000"/>
          <w:lang w:val="es-MX"/>
        </w:rPr>
        <w:t>TRABAJOS SOCIALMENTE MENOS VALORADOS: Las mujeres realizan trabajos por cuenta ajena que están asociados a los trabajos de cuidados ya que estos trabajos se encuentran fuertemente feminizados.</w:t>
      </w:r>
    </w:p>
    <w:p w14:paraId="7A7A182A" w14:textId="77777777" w:rsidR="008E0430" w:rsidRPr="008E0430" w:rsidRDefault="008E0430" w:rsidP="008E0430">
      <w:pPr>
        <w:numPr>
          <w:ilvl w:val="0"/>
          <w:numId w:val="26"/>
        </w:numPr>
        <w:contextualSpacing/>
        <w:jc w:val="both"/>
        <w:rPr>
          <w:rFonts w:ascii="Arial" w:hAnsi="Arial"/>
          <w:color w:val="000000"/>
          <w:lang w:val="es-MX"/>
        </w:rPr>
      </w:pPr>
      <w:r w:rsidRPr="008E0430">
        <w:rPr>
          <w:rFonts w:ascii="Arial" w:hAnsi="Arial"/>
          <w:color w:val="000000"/>
          <w:lang w:val="es-MX"/>
        </w:rPr>
        <w:t>AUTOMINUSVALORACIÓN: Derivado de la discriminación que las mujeres sufren en el mercado laboral.</w:t>
      </w:r>
    </w:p>
    <w:p w14:paraId="38FDF84C" w14:textId="77777777" w:rsidR="008E0430" w:rsidRPr="008E0430" w:rsidRDefault="008E0430" w:rsidP="008E0430">
      <w:pPr>
        <w:numPr>
          <w:ilvl w:val="0"/>
          <w:numId w:val="26"/>
        </w:numPr>
        <w:spacing w:before="100" w:beforeAutospacing="1" w:after="100" w:afterAutospacing="1"/>
        <w:contextualSpacing/>
        <w:jc w:val="both"/>
        <w:rPr>
          <w:rFonts w:ascii="Arial" w:hAnsi="Arial"/>
          <w:color w:val="000000"/>
          <w:lang w:val="es-MX"/>
        </w:rPr>
      </w:pPr>
      <w:r w:rsidRPr="008E0430">
        <w:rPr>
          <w:rFonts w:ascii="Arial" w:hAnsi="Arial"/>
          <w:color w:val="000000"/>
          <w:lang w:val="es-MX"/>
        </w:rPr>
        <w:t>IGNORANCIA DEL EMPLEADOR: Esto a raíz de que los empleadores, públicos y privados, no analizan en detalle las remuneraciones que dan a sus trabajadoras y trabajadores.</w:t>
      </w:r>
    </w:p>
    <w:p w14:paraId="4167500A" w14:textId="77777777" w:rsidR="005314A9" w:rsidRDefault="005314A9" w:rsidP="008E0430">
      <w:pPr>
        <w:spacing w:before="100" w:beforeAutospacing="1" w:after="100" w:afterAutospacing="1"/>
        <w:jc w:val="both"/>
        <w:rPr>
          <w:rFonts w:ascii="Arial" w:hAnsi="Arial"/>
          <w:color w:val="000000"/>
          <w:lang w:val="es-MX"/>
        </w:rPr>
      </w:pPr>
    </w:p>
    <w:p w14:paraId="022B4AF6" w14:textId="5A3F1722" w:rsidR="008E0430" w:rsidRPr="008E0430" w:rsidRDefault="008E0430" w:rsidP="008E0430">
      <w:pPr>
        <w:spacing w:before="100" w:beforeAutospacing="1" w:after="100" w:afterAutospacing="1"/>
        <w:jc w:val="both"/>
        <w:rPr>
          <w:rFonts w:ascii="Arial" w:hAnsi="Arial"/>
          <w:color w:val="000000"/>
          <w:lang w:val="es-MX"/>
        </w:rPr>
      </w:pPr>
      <w:r w:rsidRPr="008E0430">
        <w:rPr>
          <w:rFonts w:ascii="Arial" w:hAnsi="Arial"/>
          <w:color w:val="000000"/>
          <w:lang w:val="es-MX"/>
        </w:rPr>
        <w:t>A partir del 2013 se fueron incrementando los salarios de las mujeres, reduciendo paulatinamente la brecha salarial del país, sin embargo, esta tendencia se detuvo en 2019, cuando la brecha salarial se mantuvo al mismo nivel que en 2018 (87.7%), agravando más esta situación la pandemia del COVID-19.</w:t>
      </w:r>
    </w:p>
    <w:p w14:paraId="51E7808E" w14:textId="77777777" w:rsidR="008E0430" w:rsidRPr="008E0430" w:rsidRDefault="008E0430" w:rsidP="008E0430">
      <w:pPr>
        <w:spacing w:before="100" w:beforeAutospacing="1" w:after="100" w:afterAutospacing="1"/>
        <w:jc w:val="both"/>
        <w:rPr>
          <w:rFonts w:ascii="Arial" w:hAnsi="Arial"/>
          <w:color w:val="000000"/>
          <w:lang w:val="es-MX"/>
        </w:rPr>
      </w:pPr>
      <w:r w:rsidRPr="008E0430">
        <w:rPr>
          <w:rFonts w:ascii="Arial" w:hAnsi="Arial"/>
          <w:color w:val="000000"/>
          <w:lang w:val="es-MX"/>
        </w:rPr>
        <w:t>Durante el 2019 y los primeros meses del 2020, las mujeres con primaria completa fueron víctimas mayormente de los efectos de la brecha salarial por nivel educativo registrado. Durante el primer trimestre de 2019, las mujeres que solo cuentan con primaria percibieron un ingreso promedio de 4 mil 827 pesos, mientras que los hombres con el mismo nivel educativo registraron un salario promedio de 6 mil 332 pesos, una diferencia de mil 505 pesos.</w:t>
      </w:r>
    </w:p>
    <w:p w14:paraId="393BA27A" w14:textId="77777777" w:rsidR="008E0430" w:rsidRPr="008E0430" w:rsidRDefault="008E0430" w:rsidP="008E0430">
      <w:pPr>
        <w:spacing w:before="100" w:beforeAutospacing="1" w:after="100" w:afterAutospacing="1"/>
        <w:jc w:val="both"/>
        <w:rPr>
          <w:rFonts w:ascii="Arial" w:hAnsi="Arial"/>
          <w:color w:val="000000"/>
          <w:lang w:val="es-MX"/>
        </w:rPr>
      </w:pPr>
      <w:r w:rsidRPr="008E0430">
        <w:rPr>
          <w:rFonts w:ascii="Arial" w:hAnsi="Arial"/>
          <w:color w:val="000000"/>
          <w:lang w:val="es-MX"/>
        </w:rPr>
        <w:t>Las encuestas del Instituto Nacional de Estadística y Geografía revelaron la crisis que se vive en el país con relación a la tasa de participación de las mujeres en el mercado laboral, por lo que sumado a la brecha salarial que persiste entre las pocas mujeres que aún conservan su empleo posterior a la pandemia, estaríamos cerca de una problemática que se contrapone a todas las disposiciones constitucionales de igualdad entre mujeres y hombres.</w:t>
      </w:r>
    </w:p>
    <w:p w14:paraId="3FD4F976" w14:textId="77777777" w:rsidR="008E0430" w:rsidRPr="008E0430" w:rsidRDefault="008E0430" w:rsidP="008E0430">
      <w:pPr>
        <w:spacing w:before="100" w:beforeAutospacing="1" w:after="100" w:afterAutospacing="1"/>
        <w:jc w:val="both"/>
        <w:rPr>
          <w:rFonts w:ascii="Arial" w:hAnsi="Arial"/>
          <w:color w:val="000000"/>
          <w:lang w:val="es-MX"/>
        </w:rPr>
      </w:pPr>
      <w:r w:rsidRPr="008E0430">
        <w:rPr>
          <w:rFonts w:ascii="Arial" w:hAnsi="Arial"/>
          <w:color w:val="000000"/>
          <w:lang w:val="es-MX"/>
        </w:rPr>
        <w:lastRenderedPageBreak/>
        <w:t>El Instituto Mexicano para la Competitividad (IMCO) expresó en un análisis respecto a la brecha salarial en México que “</w:t>
      </w:r>
      <w:r w:rsidRPr="008E0430">
        <w:rPr>
          <w:rFonts w:ascii="Arial" w:hAnsi="Arial"/>
          <w:i/>
          <w:iCs/>
          <w:color w:val="000000"/>
          <w:lang w:val="es-MX"/>
        </w:rPr>
        <w:t>La brecha salarial es consecuencia de múltiples diferencias en las condiciones del mercado laboral y en las oportunidades de crecimiento profesional de las mujeres. Por ello, es importante dimensionar la magnitud de esta desigualdad y sus características para generar alternativas que respondan al contexto cambiante”.</w:t>
      </w:r>
    </w:p>
    <w:p w14:paraId="68730738" w14:textId="77777777" w:rsidR="008E0430" w:rsidRPr="008E0430" w:rsidRDefault="008E0430" w:rsidP="008E0430">
      <w:pPr>
        <w:spacing w:before="100" w:beforeAutospacing="1" w:after="100" w:afterAutospacing="1"/>
        <w:jc w:val="both"/>
        <w:rPr>
          <w:rFonts w:ascii="Arial" w:hAnsi="Arial"/>
          <w:color w:val="000000"/>
          <w:lang w:val="es-MX"/>
        </w:rPr>
      </w:pPr>
      <w:r w:rsidRPr="008E0430">
        <w:rPr>
          <w:rFonts w:ascii="Arial" w:hAnsi="Arial"/>
          <w:color w:val="000000"/>
          <w:lang w:val="es-MX"/>
        </w:rPr>
        <w:t>La Constitución Política de los Estados Unidos Mexicanos, dispone en su artículo 4 que “el varón y la mujer son iguales ante la Ley”, por lo que nuestro objetivo debe ser crear las circuntancias para que este precepto sea una realidad.</w:t>
      </w:r>
    </w:p>
    <w:p w14:paraId="1FE8EA01" w14:textId="77777777" w:rsidR="008E0430" w:rsidRPr="008E0430" w:rsidRDefault="008E0430" w:rsidP="008E0430">
      <w:pPr>
        <w:spacing w:before="100" w:beforeAutospacing="1" w:after="100" w:afterAutospacing="1"/>
        <w:jc w:val="both"/>
        <w:rPr>
          <w:rFonts w:ascii="Arial" w:hAnsi="Arial"/>
          <w:i/>
          <w:iCs/>
          <w:color w:val="000000"/>
          <w:lang w:val="es-MX"/>
        </w:rPr>
      </w:pPr>
      <w:r w:rsidRPr="008E0430">
        <w:rPr>
          <w:rFonts w:ascii="Arial" w:hAnsi="Arial"/>
          <w:color w:val="000000"/>
          <w:lang w:val="es-MX"/>
        </w:rPr>
        <w:t>Aunado a esto, como país tenemos la resposabildiad de dar cumplimiento a la Agenda 2030, la cual establece entre varios de sus preceptos, los Objetivos de Desarrollo Sostenible (ODS), que versan sobre “</w:t>
      </w:r>
      <w:r w:rsidRPr="008E0430">
        <w:rPr>
          <w:rFonts w:ascii="Arial" w:hAnsi="Arial"/>
          <w:i/>
          <w:iCs/>
          <w:color w:val="000000"/>
          <w:lang w:val="es-MX"/>
        </w:rPr>
        <w:t>lograr la igualdad entre los géneros y empoderar a todas las mujeres y las niñas (Objetivo 5) y promover el crecimiento económico sostenido, inclusivo y sostenible, el empleo pleno y productivo y el trabajo decente para todas y todos (Objetivo 8)”.</w:t>
      </w:r>
    </w:p>
    <w:p w14:paraId="4565E91A" w14:textId="77777777" w:rsidR="008E0430" w:rsidRPr="008E0430" w:rsidRDefault="008E0430" w:rsidP="008E0430">
      <w:pPr>
        <w:spacing w:before="100" w:beforeAutospacing="1" w:after="100" w:afterAutospacing="1"/>
        <w:jc w:val="both"/>
        <w:rPr>
          <w:rFonts w:ascii="Arial" w:hAnsi="Arial"/>
          <w:color w:val="000000"/>
          <w:lang w:val="es-MX"/>
        </w:rPr>
      </w:pPr>
      <w:r w:rsidRPr="008E0430">
        <w:rPr>
          <w:rFonts w:ascii="Arial" w:hAnsi="Arial"/>
          <w:color w:val="000000"/>
          <w:lang w:val="es-MX"/>
        </w:rPr>
        <w:t xml:space="preserve">Garantizar la igualdad y autonomía económica de las mujeres en comparación con los hombres, es la base para la construcción de un país más competitivo y con mayor bienestar para su población, es por eso por lo que la pronta y acertada actuación de las autoridades Federales será trascendental para conseguir esa igualdad entre mujeres y hombres por la que tanto hemos y seguiremos luchando. </w:t>
      </w:r>
    </w:p>
    <w:p w14:paraId="71AC61E2" w14:textId="77777777" w:rsidR="008E0430" w:rsidRPr="008E0430" w:rsidRDefault="008E0430" w:rsidP="008E0430">
      <w:pPr>
        <w:spacing w:before="100" w:beforeAutospacing="1" w:after="100" w:afterAutospacing="1"/>
        <w:jc w:val="both"/>
        <w:rPr>
          <w:rFonts w:ascii="Arial" w:hAnsi="Arial" w:cs="Arial"/>
          <w:color w:val="000000"/>
          <w:lang w:val="es-MX"/>
        </w:rPr>
      </w:pPr>
      <w:r w:rsidRPr="008E0430">
        <w:rPr>
          <w:rFonts w:ascii="Arial" w:hAnsi="Arial" w:cs="Arial"/>
          <w:color w:val="000000"/>
          <w:lang w:val="es-MX"/>
        </w:rPr>
        <w:t>Por lo anteriormente expuesto y fundado, se presenta ante este Honorable Pleno del Congreso, solicitando sea tramitado el siguiente:</w:t>
      </w:r>
    </w:p>
    <w:p w14:paraId="7D341A54" w14:textId="77777777" w:rsidR="008E0430" w:rsidRPr="008E0430" w:rsidRDefault="008E0430" w:rsidP="008E0430">
      <w:pPr>
        <w:ind w:right="50"/>
        <w:jc w:val="center"/>
        <w:rPr>
          <w:rFonts w:ascii="Arial" w:hAnsi="Arial" w:cs="Arial"/>
          <w:b/>
          <w:bCs/>
          <w:lang w:val="es-MX"/>
        </w:rPr>
      </w:pPr>
    </w:p>
    <w:p w14:paraId="52E2F2D7" w14:textId="77777777" w:rsidR="008E0430" w:rsidRPr="008E0430" w:rsidRDefault="008E0430" w:rsidP="008E0430">
      <w:pPr>
        <w:ind w:right="50"/>
        <w:jc w:val="center"/>
        <w:rPr>
          <w:rFonts w:ascii="Arial" w:hAnsi="Arial" w:cs="Arial"/>
          <w:b/>
          <w:bCs/>
          <w:lang w:val="es-MX"/>
        </w:rPr>
      </w:pPr>
    </w:p>
    <w:p w14:paraId="678AF25A" w14:textId="77777777" w:rsidR="008E0430" w:rsidRPr="008E0430" w:rsidRDefault="008E0430" w:rsidP="008E0430">
      <w:pPr>
        <w:ind w:right="50"/>
        <w:jc w:val="center"/>
        <w:rPr>
          <w:rFonts w:ascii="Arial" w:hAnsi="Arial" w:cs="Arial"/>
          <w:b/>
          <w:bCs/>
          <w:lang w:val="es-MX"/>
        </w:rPr>
      </w:pPr>
      <w:r w:rsidRPr="008E0430">
        <w:rPr>
          <w:rFonts w:ascii="Arial" w:hAnsi="Arial" w:cs="Arial"/>
          <w:b/>
          <w:bCs/>
          <w:lang w:val="es-MX"/>
        </w:rPr>
        <w:t>PUNTO DE ACUERDO</w:t>
      </w:r>
    </w:p>
    <w:p w14:paraId="58805523" w14:textId="77777777" w:rsidR="008E0430" w:rsidRPr="008E0430" w:rsidRDefault="008E0430" w:rsidP="008E0430">
      <w:pPr>
        <w:ind w:right="50"/>
        <w:jc w:val="center"/>
        <w:rPr>
          <w:rFonts w:ascii="Arial" w:hAnsi="Arial" w:cs="Arial"/>
          <w:b/>
          <w:bCs/>
          <w:lang w:val="es-MX"/>
        </w:rPr>
      </w:pPr>
    </w:p>
    <w:p w14:paraId="4E4F15E0" w14:textId="77777777" w:rsidR="008E0430" w:rsidRPr="008E0430" w:rsidRDefault="008E0430" w:rsidP="008E0430">
      <w:pPr>
        <w:ind w:right="50"/>
        <w:jc w:val="both"/>
        <w:rPr>
          <w:rFonts w:ascii="Arial" w:hAnsi="Arial" w:cs="Arial"/>
          <w:b/>
          <w:bCs/>
          <w:lang w:val="es-MX" w:eastAsia="es-MX"/>
        </w:rPr>
      </w:pPr>
      <w:r w:rsidRPr="008E0430">
        <w:rPr>
          <w:rFonts w:ascii="Arial" w:hAnsi="Arial" w:cs="Arial"/>
          <w:b/>
          <w:bCs/>
          <w:lang w:val="es-MX"/>
        </w:rPr>
        <w:t xml:space="preserve">ÚNICO. - </w:t>
      </w:r>
      <w:r w:rsidRPr="008E0430">
        <w:rPr>
          <w:rFonts w:ascii="Arial" w:hAnsi="Arial" w:cs="Arial"/>
          <w:b/>
          <w:lang w:val="es-MX"/>
        </w:rPr>
        <w:t xml:space="preserve">SE </w:t>
      </w:r>
      <w:r w:rsidRPr="008E0430">
        <w:rPr>
          <w:rFonts w:ascii="Arial" w:hAnsi="Arial" w:cs="Arial"/>
          <w:b/>
          <w:bCs/>
          <w:lang w:val="es-MX" w:eastAsia="es-MX"/>
        </w:rPr>
        <w:t xml:space="preserve">EXHORTA A </w:t>
      </w:r>
      <w:r w:rsidRPr="008E0430">
        <w:rPr>
          <w:rFonts w:ascii="Arial" w:hAnsi="Arial" w:cs="Arial"/>
          <w:b/>
          <w:lang w:val="es-ES_tradnl" w:eastAsia="es-ES_tradnl"/>
        </w:rPr>
        <w:t>LA SECRETARÍA DEL TRABAJO Y PREVISIÓN SOCIAL PARA QUE, EN MEDIDA DE SUS POSIBILIDADES, REFUERCEN LAS MEDIDAS QUE ESTIMEN PERTINENTES, A FIN DE REDUCIR LA BRECHA SALARIAL QUE EXISTE ENTRE MUJERES Y HOMBRES EN EL PAÍS.</w:t>
      </w:r>
    </w:p>
    <w:p w14:paraId="47677805" w14:textId="77777777" w:rsidR="008E0430" w:rsidRPr="008E0430" w:rsidRDefault="008E0430" w:rsidP="008E0430">
      <w:pPr>
        <w:spacing w:line="276" w:lineRule="auto"/>
        <w:jc w:val="both"/>
        <w:rPr>
          <w:rFonts w:ascii="Arial" w:hAnsi="Arial" w:cs="Arial"/>
          <w:b/>
          <w:bCs/>
          <w:lang w:val="es-MX" w:eastAsia="es-MX"/>
        </w:rPr>
      </w:pPr>
    </w:p>
    <w:p w14:paraId="67742F41" w14:textId="77777777" w:rsidR="008E0430" w:rsidRPr="008E0430" w:rsidRDefault="008E0430" w:rsidP="008E0430">
      <w:pPr>
        <w:spacing w:line="276" w:lineRule="auto"/>
        <w:jc w:val="center"/>
        <w:rPr>
          <w:rFonts w:ascii="Arial" w:hAnsi="Arial" w:cs="Arial"/>
          <w:b/>
          <w:bCs/>
          <w:lang w:val="es-MX" w:eastAsia="es-MX"/>
        </w:rPr>
      </w:pPr>
    </w:p>
    <w:p w14:paraId="6F45CFD7" w14:textId="77777777" w:rsidR="008E0430" w:rsidRPr="008E0430" w:rsidRDefault="008E0430" w:rsidP="008E0430">
      <w:pPr>
        <w:spacing w:line="276" w:lineRule="auto"/>
        <w:jc w:val="center"/>
        <w:rPr>
          <w:rFonts w:ascii="Arial" w:hAnsi="Arial" w:cs="Arial"/>
          <w:b/>
          <w:bCs/>
          <w:lang w:val="es-MX" w:eastAsia="es-MX"/>
        </w:rPr>
      </w:pPr>
      <w:r w:rsidRPr="008E0430">
        <w:rPr>
          <w:rFonts w:ascii="Arial" w:hAnsi="Arial" w:cs="Arial"/>
          <w:b/>
          <w:bCs/>
          <w:lang w:val="es-MX" w:eastAsia="es-MX"/>
        </w:rPr>
        <w:t>A T E N T A M E N T E</w:t>
      </w:r>
    </w:p>
    <w:p w14:paraId="64435547" w14:textId="77777777" w:rsidR="008E0430" w:rsidRPr="008E0430" w:rsidRDefault="008E0430" w:rsidP="008E0430">
      <w:pPr>
        <w:spacing w:line="276" w:lineRule="auto"/>
        <w:jc w:val="center"/>
        <w:rPr>
          <w:rFonts w:ascii="Arial" w:hAnsi="Arial" w:cs="Arial"/>
          <w:b/>
          <w:bCs/>
          <w:lang w:val="es-MX" w:eastAsia="es-MX"/>
        </w:rPr>
      </w:pPr>
    </w:p>
    <w:p w14:paraId="062B6D79" w14:textId="77777777" w:rsidR="008E0430" w:rsidRPr="008E0430" w:rsidRDefault="008E0430" w:rsidP="008E0430">
      <w:pPr>
        <w:spacing w:line="276" w:lineRule="auto"/>
        <w:jc w:val="center"/>
        <w:rPr>
          <w:rFonts w:ascii="Arial" w:hAnsi="Arial" w:cs="Arial"/>
          <w:b/>
          <w:bCs/>
          <w:lang w:val="es-MX" w:eastAsia="es-MX"/>
        </w:rPr>
      </w:pPr>
      <w:r w:rsidRPr="008E0430">
        <w:rPr>
          <w:rFonts w:ascii="Arial" w:hAnsi="Arial" w:cs="Arial"/>
          <w:b/>
          <w:bCs/>
          <w:lang w:val="es-MX" w:eastAsia="es-MX"/>
        </w:rPr>
        <w:t>Saltillo, Coahuila de Zaragoza, a 17 de noviembre de 2021.</w:t>
      </w:r>
    </w:p>
    <w:p w14:paraId="4B1364EB" w14:textId="77777777" w:rsidR="008E0430" w:rsidRPr="008E0430" w:rsidRDefault="008E0430" w:rsidP="008E0430">
      <w:pPr>
        <w:tabs>
          <w:tab w:val="left" w:pos="5056"/>
        </w:tabs>
        <w:spacing w:line="276" w:lineRule="auto"/>
        <w:jc w:val="both"/>
        <w:rPr>
          <w:rFonts w:ascii="Arial" w:hAnsi="Arial" w:cs="Arial"/>
          <w:b/>
          <w:lang w:val="es-MX" w:eastAsia="es-MX"/>
        </w:rPr>
      </w:pPr>
    </w:p>
    <w:p w14:paraId="42135A6C" w14:textId="77777777" w:rsidR="008E0430" w:rsidRPr="008E0430" w:rsidRDefault="008E0430" w:rsidP="008E0430">
      <w:pPr>
        <w:tabs>
          <w:tab w:val="left" w:pos="5056"/>
        </w:tabs>
        <w:spacing w:line="276" w:lineRule="auto"/>
        <w:jc w:val="center"/>
        <w:rPr>
          <w:rFonts w:ascii="Arial" w:hAnsi="Arial" w:cs="Arial"/>
          <w:b/>
          <w:lang w:val="es-MX" w:eastAsia="es-MX"/>
        </w:rPr>
      </w:pPr>
      <w:r w:rsidRPr="008E0430">
        <w:rPr>
          <w:rFonts w:ascii="Arial" w:hAnsi="Arial" w:cs="Arial"/>
          <w:b/>
          <w:lang w:val="es-MX" w:eastAsia="es-MX"/>
        </w:rPr>
        <w:t>DIP.  OLIVIA MARTÍNEZ LEYVA</w:t>
      </w:r>
    </w:p>
    <w:p w14:paraId="7B80ACE9" w14:textId="77777777" w:rsidR="008E0430" w:rsidRPr="008E0430" w:rsidRDefault="008E0430" w:rsidP="008E0430">
      <w:pPr>
        <w:spacing w:line="276" w:lineRule="auto"/>
        <w:jc w:val="center"/>
        <w:rPr>
          <w:rFonts w:ascii="Arial" w:hAnsi="Arial" w:cs="Arial"/>
          <w:b/>
          <w:lang w:val="es-MX" w:eastAsia="es-MX"/>
        </w:rPr>
      </w:pPr>
      <w:r w:rsidRPr="008E0430">
        <w:rPr>
          <w:rFonts w:ascii="Arial" w:hAnsi="Arial" w:cs="Arial"/>
          <w:b/>
          <w:lang w:val="es-MX" w:eastAsia="es-MX"/>
        </w:rPr>
        <w:t xml:space="preserve">DEL GRUPO PARLAMENTARIO “MIGUEL RAMOS ARIZPE”, </w:t>
      </w:r>
    </w:p>
    <w:p w14:paraId="12765205" w14:textId="77777777" w:rsidR="008E0430" w:rsidRPr="008E0430" w:rsidRDefault="008E0430" w:rsidP="008E0430">
      <w:pPr>
        <w:tabs>
          <w:tab w:val="left" w:pos="5056"/>
        </w:tabs>
        <w:spacing w:line="276" w:lineRule="auto"/>
        <w:jc w:val="center"/>
        <w:rPr>
          <w:rFonts w:ascii="Arial" w:hAnsi="Arial" w:cs="Arial"/>
          <w:b/>
          <w:lang w:val="es-MX" w:eastAsia="es-MX"/>
        </w:rPr>
      </w:pPr>
      <w:r w:rsidRPr="008E0430">
        <w:rPr>
          <w:rFonts w:ascii="Arial" w:hAnsi="Arial" w:cs="Arial"/>
          <w:b/>
          <w:lang w:val="es-MX" w:eastAsia="es-MX"/>
        </w:rPr>
        <w:t>DEL PARTIDO REVOLUCIONARIO INSTITUCIONAL.</w:t>
      </w:r>
    </w:p>
    <w:p w14:paraId="60354888" w14:textId="77777777" w:rsidR="008E0430" w:rsidRPr="008E0430" w:rsidRDefault="008E0430" w:rsidP="008E0430">
      <w:pPr>
        <w:tabs>
          <w:tab w:val="left" w:pos="5056"/>
        </w:tabs>
        <w:spacing w:line="276" w:lineRule="auto"/>
        <w:jc w:val="both"/>
        <w:rPr>
          <w:rFonts w:ascii="Arial" w:hAnsi="Arial" w:cs="Arial"/>
          <w:b/>
          <w:lang w:val="es-MX" w:eastAsia="es-MX"/>
        </w:rPr>
      </w:pPr>
    </w:p>
    <w:p w14:paraId="7E8545D4" w14:textId="77777777" w:rsidR="008E0430" w:rsidRPr="008E0430" w:rsidRDefault="008E0430" w:rsidP="008E0430">
      <w:pPr>
        <w:tabs>
          <w:tab w:val="left" w:pos="5056"/>
        </w:tabs>
        <w:spacing w:line="276" w:lineRule="auto"/>
        <w:jc w:val="both"/>
        <w:rPr>
          <w:rFonts w:ascii="Arial" w:hAnsi="Arial" w:cs="Arial"/>
          <w:b/>
          <w:lang w:val="es-MX" w:eastAsia="es-MX"/>
        </w:rPr>
      </w:pPr>
    </w:p>
    <w:p w14:paraId="59D4D398" w14:textId="77777777" w:rsidR="008E0430" w:rsidRPr="008E0430" w:rsidRDefault="008E0430" w:rsidP="008E0430">
      <w:pPr>
        <w:jc w:val="center"/>
        <w:rPr>
          <w:rFonts w:ascii="Arial" w:eastAsia="Calibri" w:hAnsi="Arial" w:cs="Arial"/>
          <w:b/>
          <w:lang w:val="es-MX" w:eastAsia="en-US"/>
        </w:rPr>
      </w:pPr>
      <w:r w:rsidRPr="008E0430">
        <w:rPr>
          <w:rFonts w:ascii="Arial" w:eastAsia="Calibri" w:hAnsi="Arial" w:cs="Arial"/>
          <w:b/>
          <w:lang w:val="es-MX" w:eastAsia="en-US"/>
        </w:rPr>
        <w:t>CONJUNTAMENTE CON LAS DEMAS DIPUTADAS Y LOS DIPUTADOS INTEGRANTES DELGRUPO PARLAMENTARIO “MIGUEL RAMOS ARÍZPE”,</w:t>
      </w:r>
    </w:p>
    <w:p w14:paraId="54C6588B" w14:textId="77777777" w:rsidR="008E0430" w:rsidRPr="008E0430" w:rsidRDefault="008E0430" w:rsidP="008E0430">
      <w:pPr>
        <w:jc w:val="center"/>
        <w:rPr>
          <w:rFonts w:ascii="Arial" w:eastAsia="Calibri" w:hAnsi="Arial" w:cs="Arial"/>
          <w:b/>
          <w:lang w:val="es-MX" w:eastAsia="en-US"/>
        </w:rPr>
      </w:pPr>
      <w:r w:rsidRPr="008E0430">
        <w:rPr>
          <w:rFonts w:ascii="Arial" w:eastAsia="Calibri" w:hAnsi="Arial" w:cs="Arial"/>
          <w:b/>
          <w:lang w:val="es-MX" w:eastAsia="en-US"/>
        </w:rPr>
        <w:t>DEL PARTIDO REVOLUCIONARIO INSTITUCIONAL.</w:t>
      </w:r>
    </w:p>
    <w:p w14:paraId="583F9CAB" w14:textId="77777777" w:rsidR="008E0430" w:rsidRPr="008E0430" w:rsidRDefault="008E0430" w:rsidP="008E0430">
      <w:pPr>
        <w:jc w:val="both"/>
        <w:rPr>
          <w:rFonts w:ascii="Arial" w:hAnsi="Arial"/>
          <w:lang w:val="es-MX"/>
        </w:rPr>
      </w:pPr>
    </w:p>
    <w:tbl>
      <w:tblPr>
        <w:tblStyle w:val="Tablaconcuadrcula107"/>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8E0430" w:rsidRPr="008E0430" w14:paraId="375C63B1" w14:textId="77777777" w:rsidTr="007C512E">
        <w:tc>
          <w:tcPr>
            <w:tcW w:w="4111" w:type="dxa"/>
          </w:tcPr>
          <w:p w14:paraId="1B6A339A" w14:textId="77777777" w:rsidR="008E0430" w:rsidRPr="008E0430" w:rsidRDefault="008E0430" w:rsidP="008E0430">
            <w:pPr>
              <w:tabs>
                <w:tab w:val="left" w:pos="5056"/>
              </w:tabs>
              <w:jc w:val="both"/>
              <w:rPr>
                <w:rFonts w:ascii="Arial" w:hAnsi="Arial" w:cs="Arial"/>
                <w:b/>
                <w:sz w:val="20"/>
                <w:szCs w:val="26"/>
                <w:lang w:val="es-MX"/>
              </w:rPr>
            </w:pPr>
          </w:p>
          <w:p w14:paraId="544A4880" w14:textId="77777777" w:rsidR="008E0430" w:rsidRPr="008E0430" w:rsidRDefault="008E0430" w:rsidP="008E0430">
            <w:pPr>
              <w:tabs>
                <w:tab w:val="left" w:pos="5056"/>
              </w:tabs>
              <w:jc w:val="center"/>
              <w:rPr>
                <w:rFonts w:ascii="Arial" w:hAnsi="Arial" w:cs="Arial"/>
                <w:b/>
                <w:sz w:val="20"/>
                <w:szCs w:val="26"/>
                <w:lang w:val="es-MX"/>
              </w:rPr>
            </w:pPr>
          </w:p>
        </w:tc>
        <w:tc>
          <w:tcPr>
            <w:tcW w:w="709" w:type="dxa"/>
          </w:tcPr>
          <w:p w14:paraId="40CC4120" w14:textId="77777777" w:rsidR="008E0430" w:rsidRPr="008E0430" w:rsidRDefault="008E0430" w:rsidP="008E0430">
            <w:pPr>
              <w:tabs>
                <w:tab w:val="left" w:pos="5056"/>
              </w:tabs>
              <w:jc w:val="center"/>
              <w:rPr>
                <w:rFonts w:ascii="Arial" w:hAnsi="Arial" w:cs="Arial"/>
                <w:b/>
                <w:sz w:val="20"/>
                <w:szCs w:val="26"/>
                <w:lang w:val="es-MX"/>
              </w:rPr>
            </w:pPr>
          </w:p>
        </w:tc>
        <w:tc>
          <w:tcPr>
            <w:tcW w:w="4111" w:type="dxa"/>
          </w:tcPr>
          <w:p w14:paraId="76EB2E4E" w14:textId="77777777" w:rsidR="008E0430" w:rsidRPr="008E0430" w:rsidRDefault="008E0430" w:rsidP="008E0430">
            <w:pPr>
              <w:tabs>
                <w:tab w:val="left" w:pos="5056"/>
              </w:tabs>
              <w:jc w:val="center"/>
              <w:rPr>
                <w:rFonts w:ascii="Arial" w:hAnsi="Arial" w:cs="Arial"/>
                <w:b/>
                <w:sz w:val="20"/>
                <w:szCs w:val="26"/>
                <w:lang w:val="es-MX"/>
              </w:rPr>
            </w:pPr>
          </w:p>
        </w:tc>
      </w:tr>
      <w:tr w:rsidR="008E0430" w:rsidRPr="008E0430" w14:paraId="0DB1E38C" w14:textId="77777777" w:rsidTr="007C512E">
        <w:tc>
          <w:tcPr>
            <w:tcW w:w="4111" w:type="dxa"/>
          </w:tcPr>
          <w:p w14:paraId="6E6952CB" w14:textId="77777777" w:rsidR="008E0430" w:rsidRPr="008E0430" w:rsidRDefault="008E0430" w:rsidP="008E0430">
            <w:pPr>
              <w:tabs>
                <w:tab w:val="left" w:pos="5056"/>
              </w:tabs>
              <w:jc w:val="both"/>
              <w:rPr>
                <w:rFonts w:ascii="Arial" w:hAnsi="Arial" w:cs="Arial"/>
                <w:b/>
                <w:sz w:val="20"/>
                <w:szCs w:val="26"/>
                <w:lang w:val="es-MX"/>
              </w:rPr>
            </w:pPr>
            <w:r w:rsidRPr="008E0430">
              <w:rPr>
                <w:rFonts w:ascii="Arial" w:hAnsi="Arial" w:cs="Arial"/>
                <w:b/>
                <w:sz w:val="20"/>
                <w:szCs w:val="26"/>
                <w:lang w:val="es-MX"/>
              </w:rPr>
              <w:t xml:space="preserve">DIP. </w:t>
            </w:r>
            <w:r w:rsidRPr="008E0430">
              <w:rPr>
                <w:rFonts w:ascii="Arial" w:hAnsi="Arial" w:cs="Arial"/>
                <w:b/>
                <w:snapToGrid w:val="0"/>
                <w:sz w:val="20"/>
                <w:szCs w:val="26"/>
                <w:lang w:val="es-MX"/>
              </w:rPr>
              <w:t>MARÍA EUGENIA GUADALUPE CALDERÓN AMEZCUA</w:t>
            </w:r>
          </w:p>
        </w:tc>
        <w:tc>
          <w:tcPr>
            <w:tcW w:w="709" w:type="dxa"/>
          </w:tcPr>
          <w:p w14:paraId="599A1940"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07C78E7C" w14:textId="77777777" w:rsidR="008E0430" w:rsidRPr="008E0430" w:rsidRDefault="008E0430" w:rsidP="008E0430">
            <w:pPr>
              <w:tabs>
                <w:tab w:val="left" w:pos="5056"/>
              </w:tabs>
              <w:jc w:val="both"/>
              <w:rPr>
                <w:rFonts w:ascii="Arial" w:hAnsi="Arial" w:cs="Arial"/>
                <w:b/>
                <w:sz w:val="20"/>
                <w:szCs w:val="26"/>
                <w:lang w:val="es-MX"/>
              </w:rPr>
            </w:pPr>
            <w:r w:rsidRPr="008E0430">
              <w:rPr>
                <w:rFonts w:ascii="Arial" w:hAnsi="Arial" w:cs="Arial"/>
                <w:b/>
                <w:sz w:val="20"/>
                <w:szCs w:val="26"/>
                <w:lang w:val="es-MX"/>
              </w:rPr>
              <w:t>DIP. MARÍA ESPERANZA CHAPA GARCÍA</w:t>
            </w:r>
          </w:p>
        </w:tc>
      </w:tr>
      <w:tr w:rsidR="008E0430" w:rsidRPr="008E0430" w14:paraId="210AEDAF" w14:textId="77777777" w:rsidTr="007C512E">
        <w:tc>
          <w:tcPr>
            <w:tcW w:w="4111" w:type="dxa"/>
          </w:tcPr>
          <w:p w14:paraId="7C7323AF" w14:textId="77777777" w:rsidR="008E0430" w:rsidRPr="008E0430" w:rsidRDefault="008E0430" w:rsidP="008E0430">
            <w:pPr>
              <w:tabs>
                <w:tab w:val="left" w:pos="5056"/>
              </w:tabs>
              <w:jc w:val="both"/>
              <w:rPr>
                <w:rFonts w:ascii="Arial" w:hAnsi="Arial" w:cs="Arial"/>
                <w:b/>
                <w:sz w:val="20"/>
                <w:szCs w:val="26"/>
                <w:lang w:val="es-MX"/>
              </w:rPr>
            </w:pPr>
          </w:p>
          <w:p w14:paraId="682CE8C2" w14:textId="77777777" w:rsidR="008E0430" w:rsidRPr="008E0430" w:rsidRDefault="008E0430" w:rsidP="008E0430">
            <w:pPr>
              <w:tabs>
                <w:tab w:val="left" w:pos="5056"/>
              </w:tabs>
              <w:jc w:val="both"/>
              <w:rPr>
                <w:rFonts w:ascii="Arial" w:hAnsi="Arial" w:cs="Arial"/>
                <w:b/>
                <w:sz w:val="20"/>
                <w:szCs w:val="26"/>
                <w:lang w:val="es-MX"/>
              </w:rPr>
            </w:pPr>
          </w:p>
          <w:p w14:paraId="1DEA41CE" w14:textId="77777777" w:rsidR="008E0430" w:rsidRPr="008E0430" w:rsidRDefault="008E0430" w:rsidP="008E0430">
            <w:pPr>
              <w:tabs>
                <w:tab w:val="left" w:pos="5056"/>
              </w:tabs>
              <w:jc w:val="both"/>
              <w:rPr>
                <w:rFonts w:ascii="Arial" w:hAnsi="Arial" w:cs="Arial"/>
                <w:b/>
                <w:sz w:val="20"/>
                <w:szCs w:val="26"/>
                <w:lang w:val="es-MX"/>
              </w:rPr>
            </w:pPr>
          </w:p>
        </w:tc>
        <w:tc>
          <w:tcPr>
            <w:tcW w:w="709" w:type="dxa"/>
          </w:tcPr>
          <w:p w14:paraId="3EEB41D2"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6248E1CA" w14:textId="77777777" w:rsidR="008E0430" w:rsidRPr="008E0430" w:rsidRDefault="008E0430" w:rsidP="008E0430">
            <w:pPr>
              <w:tabs>
                <w:tab w:val="left" w:pos="5056"/>
              </w:tabs>
              <w:jc w:val="both"/>
              <w:rPr>
                <w:rFonts w:ascii="Arial" w:hAnsi="Arial" w:cs="Arial"/>
                <w:b/>
                <w:sz w:val="20"/>
                <w:szCs w:val="26"/>
                <w:lang w:val="es-MX"/>
              </w:rPr>
            </w:pPr>
          </w:p>
        </w:tc>
      </w:tr>
      <w:tr w:rsidR="008E0430" w:rsidRPr="008E0430" w14:paraId="7CD10D35" w14:textId="77777777" w:rsidTr="007C512E">
        <w:tc>
          <w:tcPr>
            <w:tcW w:w="4111" w:type="dxa"/>
          </w:tcPr>
          <w:p w14:paraId="3B4D0A3F" w14:textId="77777777" w:rsidR="008E0430" w:rsidRPr="008E0430" w:rsidRDefault="008E0430" w:rsidP="008E0430">
            <w:pPr>
              <w:tabs>
                <w:tab w:val="left" w:pos="5056"/>
              </w:tabs>
              <w:jc w:val="both"/>
              <w:rPr>
                <w:rFonts w:ascii="Arial" w:hAnsi="Arial" w:cs="Arial"/>
                <w:b/>
                <w:sz w:val="20"/>
                <w:szCs w:val="26"/>
                <w:lang w:val="es-MX"/>
              </w:rPr>
            </w:pPr>
            <w:r w:rsidRPr="008E0430">
              <w:rPr>
                <w:rFonts w:ascii="Arial" w:hAnsi="Arial" w:cs="Arial"/>
                <w:b/>
                <w:sz w:val="20"/>
                <w:szCs w:val="26"/>
                <w:lang w:val="es-MX"/>
              </w:rPr>
              <w:t xml:space="preserve">DIP. </w:t>
            </w:r>
            <w:r w:rsidRPr="008E0430">
              <w:rPr>
                <w:rFonts w:ascii="Arial" w:hAnsi="Arial" w:cs="Arial"/>
                <w:b/>
                <w:snapToGrid w:val="0"/>
                <w:sz w:val="20"/>
                <w:szCs w:val="26"/>
                <w:lang w:val="es-MX"/>
              </w:rPr>
              <w:t>JESÚS MARÍA MONTEMAYOR GARZA</w:t>
            </w:r>
          </w:p>
        </w:tc>
        <w:tc>
          <w:tcPr>
            <w:tcW w:w="709" w:type="dxa"/>
          </w:tcPr>
          <w:p w14:paraId="158EEB28"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26E00FF6" w14:textId="77777777" w:rsidR="008E0430" w:rsidRPr="008E0430" w:rsidRDefault="008E0430" w:rsidP="008E0430">
            <w:pPr>
              <w:tabs>
                <w:tab w:val="left" w:pos="5056"/>
              </w:tabs>
              <w:jc w:val="both"/>
              <w:rPr>
                <w:rFonts w:ascii="Arial" w:hAnsi="Arial" w:cs="Arial"/>
                <w:b/>
                <w:sz w:val="20"/>
                <w:szCs w:val="26"/>
                <w:lang w:val="es-MX"/>
              </w:rPr>
            </w:pPr>
            <w:r w:rsidRPr="008E0430">
              <w:rPr>
                <w:rFonts w:ascii="Arial" w:hAnsi="Arial" w:cs="Arial"/>
                <w:b/>
                <w:sz w:val="20"/>
                <w:szCs w:val="26"/>
                <w:lang w:val="es-MX"/>
              </w:rPr>
              <w:t xml:space="preserve">DIP. </w:t>
            </w:r>
            <w:r w:rsidRPr="008E0430">
              <w:rPr>
                <w:rFonts w:ascii="Arial" w:hAnsi="Arial" w:cs="Arial"/>
                <w:b/>
                <w:snapToGrid w:val="0"/>
                <w:sz w:val="20"/>
                <w:szCs w:val="26"/>
                <w:lang w:val="es-MX"/>
              </w:rPr>
              <w:t>JORGE ANTONIO ABDALA SERNA</w:t>
            </w:r>
            <w:r w:rsidRPr="008E0430">
              <w:rPr>
                <w:rFonts w:ascii="Arial" w:hAnsi="Arial" w:cs="Arial"/>
                <w:b/>
                <w:noProof/>
                <w:sz w:val="20"/>
                <w:szCs w:val="26"/>
                <w:lang w:val="es-MX" w:eastAsia="es-MX"/>
              </w:rPr>
              <w:t xml:space="preserve"> </w:t>
            </w:r>
          </w:p>
        </w:tc>
      </w:tr>
      <w:tr w:rsidR="008E0430" w:rsidRPr="008E0430" w14:paraId="71A8A308" w14:textId="77777777" w:rsidTr="007C512E">
        <w:tc>
          <w:tcPr>
            <w:tcW w:w="4111" w:type="dxa"/>
          </w:tcPr>
          <w:p w14:paraId="7AF496F9" w14:textId="77777777" w:rsidR="008E0430" w:rsidRPr="008E0430" w:rsidRDefault="008E0430" w:rsidP="008E0430">
            <w:pPr>
              <w:tabs>
                <w:tab w:val="left" w:pos="5056"/>
              </w:tabs>
              <w:jc w:val="both"/>
              <w:rPr>
                <w:rFonts w:ascii="Arial" w:hAnsi="Arial" w:cs="Arial"/>
                <w:b/>
                <w:sz w:val="20"/>
                <w:szCs w:val="26"/>
                <w:lang w:val="es-MX"/>
              </w:rPr>
            </w:pPr>
          </w:p>
          <w:p w14:paraId="1450BDE1" w14:textId="77777777" w:rsidR="008E0430" w:rsidRPr="008E0430" w:rsidRDefault="008E0430" w:rsidP="008E0430">
            <w:pPr>
              <w:tabs>
                <w:tab w:val="left" w:pos="5056"/>
              </w:tabs>
              <w:jc w:val="both"/>
              <w:rPr>
                <w:rFonts w:ascii="Arial" w:hAnsi="Arial" w:cs="Arial"/>
                <w:b/>
                <w:sz w:val="20"/>
                <w:szCs w:val="26"/>
                <w:lang w:val="es-MX"/>
              </w:rPr>
            </w:pPr>
          </w:p>
          <w:p w14:paraId="7891181B" w14:textId="77777777" w:rsidR="008E0430" w:rsidRPr="008E0430" w:rsidRDefault="008E0430" w:rsidP="008E0430">
            <w:pPr>
              <w:tabs>
                <w:tab w:val="left" w:pos="5056"/>
              </w:tabs>
              <w:jc w:val="both"/>
              <w:rPr>
                <w:rFonts w:ascii="Arial" w:hAnsi="Arial" w:cs="Arial"/>
                <w:b/>
                <w:sz w:val="20"/>
                <w:szCs w:val="26"/>
                <w:lang w:val="es-MX"/>
              </w:rPr>
            </w:pPr>
          </w:p>
        </w:tc>
        <w:tc>
          <w:tcPr>
            <w:tcW w:w="709" w:type="dxa"/>
          </w:tcPr>
          <w:p w14:paraId="7156CCED"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2A008986" w14:textId="77777777" w:rsidR="008E0430" w:rsidRPr="008E0430" w:rsidRDefault="008E0430" w:rsidP="008E0430">
            <w:pPr>
              <w:tabs>
                <w:tab w:val="left" w:pos="5056"/>
              </w:tabs>
              <w:jc w:val="both"/>
              <w:rPr>
                <w:rFonts w:ascii="Arial" w:hAnsi="Arial" w:cs="Arial"/>
                <w:b/>
                <w:sz w:val="20"/>
                <w:szCs w:val="26"/>
                <w:lang w:val="es-MX"/>
              </w:rPr>
            </w:pPr>
          </w:p>
        </w:tc>
      </w:tr>
      <w:tr w:rsidR="008E0430" w:rsidRPr="008E0430" w14:paraId="20BFFFC1" w14:textId="77777777" w:rsidTr="007C512E">
        <w:tc>
          <w:tcPr>
            <w:tcW w:w="4111" w:type="dxa"/>
          </w:tcPr>
          <w:p w14:paraId="6D836370" w14:textId="77777777" w:rsidR="008E0430" w:rsidRPr="008E0430" w:rsidRDefault="008E0430" w:rsidP="008E0430">
            <w:pPr>
              <w:tabs>
                <w:tab w:val="left" w:pos="4678"/>
              </w:tabs>
              <w:jc w:val="both"/>
              <w:rPr>
                <w:rFonts w:ascii="Arial" w:hAnsi="Arial" w:cs="Arial"/>
                <w:b/>
                <w:sz w:val="20"/>
                <w:szCs w:val="26"/>
                <w:lang w:val="es-MX"/>
              </w:rPr>
            </w:pPr>
            <w:r w:rsidRPr="008E0430">
              <w:rPr>
                <w:rFonts w:ascii="Arial" w:hAnsi="Arial" w:cs="Arial"/>
                <w:b/>
                <w:sz w:val="20"/>
                <w:szCs w:val="26"/>
                <w:lang w:val="es-MX"/>
              </w:rPr>
              <w:t xml:space="preserve">DIP. </w:t>
            </w:r>
            <w:r w:rsidRPr="008E0430">
              <w:rPr>
                <w:rFonts w:ascii="Arial" w:hAnsi="Arial" w:cs="Arial"/>
                <w:b/>
                <w:snapToGrid w:val="0"/>
                <w:sz w:val="20"/>
                <w:szCs w:val="26"/>
                <w:lang w:val="es-MX"/>
              </w:rPr>
              <w:t>MARÍA GUADALUPE OYERVIDES VALDÉZ</w:t>
            </w:r>
          </w:p>
        </w:tc>
        <w:tc>
          <w:tcPr>
            <w:tcW w:w="709" w:type="dxa"/>
          </w:tcPr>
          <w:p w14:paraId="648AB180"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37C87868" w14:textId="77777777" w:rsidR="008E0430" w:rsidRPr="008E0430" w:rsidRDefault="008E0430" w:rsidP="008E0430">
            <w:pPr>
              <w:tabs>
                <w:tab w:val="left" w:pos="5056"/>
              </w:tabs>
              <w:jc w:val="both"/>
              <w:rPr>
                <w:rFonts w:ascii="Arial" w:hAnsi="Arial" w:cs="Arial"/>
                <w:b/>
                <w:sz w:val="20"/>
                <w:szCs w:val="26"/>
                <w:lang w:val="es-MX"/>
              </w:rPr>
            </w:pPr>
            <w:r w:rsidRPr="008E0430">
              <w:rPr>
                <w:rFonts w:ascii="Arial" w:hAnsi="Arial" w:cs="Arial"/>
                <w:b/>
                <w:sz w:val="20"/>
                <w:szCs w:val="26"/>
                <w:lang w:val="es-MX"/>
              </w:rPr>
              <w:t>DIP.  RICARDO LÓPEZ CAMPOS</w:t>
            </w:r>
          </w:p>
        </w:tc>
      </w:tr>
      <w:tr w:rsidR="008E0430" w:rsidRPr="008E0430" w14:paraId="7AF26FD3" w14:textId="77777777" w:rsidTr="007C512E">
        <w:tc>
          <w:tcPr>
            <w:tcW w:w="4111" w:type="dxa"/>
          </w:tcPr>
          <w:p w14:paraId="00C35E04" w14:textId="77777777" w:rsidR="008E0430" w:rsidRPr="008E0430" w:rsidRDefault="008E0430" w:rsidP="008E0430">
            <w:pPr>
              <w:tabs>
                <w:tab w:val="left" w:pos="4678"/>
              </w:tabs>
              <w:jc w:val="both"/>
              <w:rPr>
                <w:rFonts w:ascii="Arial" w:hAnsi="Arial" w:cs="Arial"/>
                <w:b/>
                <w:sz w:val="20"/>
                <w:szCs w:val="26"/>
                <w:lang w:val="es-MX"/>
              </w:rPr>
            </w:pPr>
          </w:p>
          <w:p w14:paraId="61FA7D31" w14:textId="77777777" w:rsidR="008E0430" w:rsidRPr="008E0430" w:rsidRDefault="008E0430" w:rsidP="008E0430">
            <w:pPr>
              <w:tabs>
                <w:tab w:val="left" w:pos="4678"/>
              </w:tabs>
              <w:jc w:val="both"/>
              <w:rPr>
                <w:rFonts w:ascii="Arial" w:hAnsi="Arial" w:cs="Arial"/>
                <w:b/>
                <w:sz w:val="20"/>
                <w:szCs w:val="26"/>
                <w:lang w:val="es-MX"/>
              </w:rPr>
            </w:pPr>
          </w:p>
          <w:p w14:paraId="61A1B46A" w14:textId="77777777" w:rsidR="008E0430" w:rsidRPr="008E0430" w:rsidRDefault="008E0430" w:rsidP="008E0430">
            <w:pPr>
              <w:tabs>
                <w:tab w:val="left" w:pos="4678"/>
              </w:tabs>
              <w:jc w:val="both"/>
              <w:rPr>
                <w:rFonts w:ascii="Arial" w:hAnsi="Arial" w:cs="Arial"/>
                <w:b/>
                <w:sz w:val="20"/>
                <w:szCs w:val="26"/>
                <w:lang w:val="es-MX"/>
              </w:rPr>
            </w:pPr>
          </w:p>
        </w:tc>
        <w:tc>
          <w:tcPr>
            <w:tcW w:w="709" w:type="dxa"/>
          </w:tcPr>
          <w:p w14:paraId="1393363B"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1194223E" w14:textId="77777777" w:rsidR="008E0430" w:rsidRPr="008E0430" w:rsidRDefault="008E0430" w:rsidP="008E0430">
            <w:pPr>
              <w:tabs>
                <w:tab w:val="left" w:pos="5056"/>
              </w:tabs>
              <w:jc w:val="both"/>
              <w:rPr>
                <w:rFonts w:ascii="Arial" w:hAnsi="Arial" w:cs="Arial"/>
                <w:b/>
                <w:sz w:val="20"/>
                <w:szCs w:val="26"/>
                <w:lang w:val="es-MX"/>
              </w:rPr>
            </w:pPr>
          </w:p>
        </w:tc>
      </w:tr>
      <w:tr w:rsidR="008E0430" w:rsidRPr="008E0430" w14:paraId="676448FE" w14:textId="77777777" w:rsidTr="007C512E">
        <w:tc>
          <w:tcPr>
            <w:tcW w:w="4111" w:type="dxa"/>
          </w:tcPr>
          <w:p w14:paraId="41B8E08C" w14:textId="77777777" w:rsidR="008E0430" w:rsidRPr="008E0430" w:rsidRDefault="008E0430" w:rsidP="008E0430">
            <w:pPr>
              <w:tabs>
                <w:tab w:val="left" w:pos="4678"/>
              </w:tabs>
              <w:jc w:val="both"/>
              <w:rPr>
                <w:rFonts w:ascii="Arial" w:hAnsi="Arial" w:cs="Arial"/>
                <w:b/>
                <w:sz w:val="20"/>
                <w:szCs w:val="26"/>
                <w:lang w:val="es-MX"/>
              </w:rPr>
            </w:pPr>
            <w:r w:rsidRPr="008E0430">
              <w:rPr>
                <w:rFonts w:ascii="Arial" w:hAnsi="Arial" w:cs="Arial"/>
                <w:b/>
                <w:sz w:val="20"/>
                <w:szCs w:val="26"/>
                <w:lang w:val="es-MX"/>
              </w:rPr>
              <w:t xml:space="preserve">DIP. </w:t>
            </w:r>
            <w:r w:rsidRPr="008E0430">
              <w:rPr>
                <w:rFonts w:ascii="Arial" w:hAnsi="Arial" w:cs="Arial"/>
                <w:b/>
                <w:snapToGrid w:val="0"/>
                <w:sz w:val="20"/>
                <w:szCs w:val="26"/>
                <w:lang w:val="es-MX"/>
              </w:rPr>
              <w:t>RAÚL ONOFRE CONTRERAS</w:t>
            </w:r>
          </w:p>
        </w:tc>
        <w:tc>
          <w:tcPr>
            <w:tcW w:w="709" w:type="dxa"/>
          </w:tcPr>
          <w:p w14:paraId="6C8B2E1A"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32749415" w14:textId="77777777" w:rsidR="008E0430" w:rsidRPr="008E0430" w:rsidRDefault="008E0430" w:rsidP="008E0430">
            <w:pPr>
              <w:tabs>
                <w:tab w:val="left" w:pos="4678"/>
              </w:tabs>
              <w:jc w:val="both"/>
              <w:rPr>
                <w:rFonts w:ascii="Arial" w:hAnsi="Arial" w:cs="Arial"/>
                <w:b/>
                <w:sz w:val="20"/>
                <w:szCs w:val="26"/>
                <w:lang w:val="es-MX"/>
              </w:rPr>
            </w:pPr>
            <w:r w:rsidRPr="008E0430">
              <w:rPr>
                <w:rFonts w:ascii="Arial" w:hAnsi="Arial" w:cs="Arial"/>
                <w:b/>
                <w:sz w:val="20"/>
                <w:szCs w:val="26"/>
                <w:lang w:val="es-MX"/>
              </w:rPr>
              <w:t xml:space="preserve">DIP. </w:t>
            </w:r>
            <w:r w:rsidRPr="008E0430">
              <w:rPr>
                <w:rFonts w:ascii="Arial" w:hAnsi="Arial" w:cs="Arial"/>
                <w:b/>
                <w:snapToGrid w:val="0"/>
                <w:sz w:val="20"/>
                <w:szCs w:val="26"/>
                <w:lang w:val="es-MX"/>
              </w:rPr>
              <w:t>EDUARDO OLMOS CASTRO</w:t>
            </w:r>
          </w:p>
          <w:p w14:paraId="3D61AE30" w14:textId="77777777" w:rsidR="008E0430" w:rsidRPr="008E0430" w:rsidRDefault="008E0430" w:rsidP="008E0430">
            <w:pPr>
              <w:tabs>
                <w:tab w:val="left" w:pos="5056"/>
              </w:tabs>
              <w:jc w:val="both"/>
              <w:rPr>
                <w:rFonts w:ascii="Arial" w:hAnsi="Arial" w:cs="Arial"/>
                <w:b/>
                <w:sz w:val="20"/>
                <w:szCs w:val="26"/>
                <w:lang w:val="es-MX"/>
              </w:rPr>
            </w:pPr>
          </w:p>
        </w:tc>
      </w:tr>
      <w:tr w:rsidR="008E0430" w:rsidRPr="008E0430" w14:paraId="7E87D1BE" w14:textId="77777777" w:rsidTr="007C512E">
        <w:tc>
          <w:tcPr>
            <w:tcW w:w="4111" w:type="dxa"/>
          </w:tcPr>
          <w:p w14:paraId="0D512526" w14:textId="77777777" w:rsidR="008E0430" w:rsidRPr="008E0430" w:rsidRDefault="008E0430" w:rsidP="008E0430">
            <w:pPr>
              <w:tabs>
                <w:tab w:val="left" w:pos="4678"/>
              </w:tabs>
              <w:jc w:val="both"/>
              <w:rPr>
                <w:rFonts w:ascii="Arial" w:hAnsi="Arial" w:cs="Arial"/>
                <w:b/>
                <w:sz w:val="20"/>
                <w:szCs w:val="26"/>
                <w:lang w:val="es-MX"/>
              </w:rPr>
            </w:pPr>
          </w:p>
        </w:tc>
        <w:tc>
          <w:tcPr>
            <w:tcW w:w="709" w:type="dxa"/>
          </w:tcPr>
          <w:p w14:paraId="7D0AD35B"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235B3EE0" w14:textId="77777777" w:rsidR="008E0430" w:rsidRPr="008E0430" w:rsidRDefault="008E0430" w:rsidP="008E0430">
            <w:pPr>
              <w:tabs>
                <w:tab w:val="left" w:pos="5056"/>
              </w:tabs>
              <w:jc w:val="both"/>
              <w:rPr>
                <w:rFonts w:ascii="Arial" w:hAnsi="Arial" w:cs="Arial"/>
                <w:b/>
                <w:sz w:val="20"/>
                <w:szCs w:val="26"/>
                <w:lang w:val="es-MX"/>
              </w:rPr>
            </w:pPr>
          </w:p>
        </w:tc>
      </w:tr>
      <w:tr w:rsidR="008E0430" w:rsidRPr="008E0430" w14:paraId="3FE2945B" w14:textId="77777777" w:rsidTr="007C512E">
        <w:tc>
          <w:tcPr>
            <w:tcW w:w="4111" w:type="dxa"/>
          </w:tcPr>
          <w:p w14:paraId="3B8652F8" w14:textId="77777777" w:rsidR="008E0430" w:rsidRPr="008E0430" w:rsidRDefault="008E0430" w:rsidP="008E0430">
            <w:pPr>
              <w:tabs>
                <w:tab w:val="left" w:pos="4678"/>
              </w:tabs>
              <w:jc w:val="both"/>
              <w:rPr>
                <w:rFonts w:ascii="Arial" w:hAnsi="Arial" w:cs="Arial"/>
                <w:b/>
                <w:snapToGrid w:val="0"/>
                <w:sz w:val="20"/>
                <w:szCs w:val="26"/>
                <w:lang w:val="es-MX"/>
              </w:rPr>
            </w:pPr>
            <w:r w:rsidRPr="008E0430">
              <w:rPr>
                <w:rFonts w:ascii="Arial" w:hAnsi="Arial" w:cs="Arial"/>
                <w:b/>
                <w:sz w:val="20"/>
                <w:szCs w:val="26"/>
                <w:lang w:val="es-MX"/>
              </w:rPr>
              <w:t xml:space="preserve">DIP. </w:t>
            </w:r>
            <w:r w:rsidRPr="008E0430">
              <w:rPr>
                <w:rFonts w:ascii="Arial" w:hAnsi="Arial" w:cs="Arial"/>
                <w:b/>
                <w:snapToGrid w:val="0"/>
                <w:sz w:val="20"/>
                <w:szCs w:val="26"/>
                <w:lang w:val="es-MX"/>
              </w:rPr>
              <w:t>HECTOR HUGO DÁVILA PRADO</w:t>
            </w:r>
          </w:p>
          <w:p w14:paraId="2B29D221" w14:textId="77777777" w:rsidR="008E0430" w:rsidRPr="008E0430" w:rsidRDefault="008E0430" w:rsidP="008E0430">
            <w:pPr>
              <w:tabs>
                <w:tab w:val="left" w:pos="4678"/>
              </w:tabs>
              <w:jc w:val="both"/>
              <w:rPr>
                <w:rFonts w:ascii="Arial" w:hAnsi="Arial" w:cs="Arial"/>
                <w:b/>
                <w:sz w:val="20"/>
                <w:szCs w:val="26"/>
                <w:lang w:val="es-MX"/>
              </w:rPr>
            </w:pPr>
          </w:p>
          <w:p w14:paraId="7E6F1440" w14:textId="77777777" w:rsidR="008E0430" w:rsidRPr="008E0430" w:rsidRDefault="008E0430" w:rsidP="008E0430">
            <w:pPr>
              <w:tabs>
                <w:tab w:val="left" w:pos="4678"/>
              </w:tabs>
              <w:jc w:val="both"/>
              <w:rPr>
                <w:rFonts w:ascii="Arial" w:hAnsi="Arial" w:cs="Arial"/>
                <w:b/>
                <w:sz w:val="20"/>
                <w:szCs w:val="26"/>
                <w:lang w:val="es-MX"/>
              </w:rPr>
            </w:pPr>
          </w:p>
        </w:tc>
        <w:tc>
          <w:tcPr>
            <w:tcW w:w="709" w:type="dxa"/>
          </w:tcPr>
          <w:p w14:paraId="0668DA68"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7F8F84B2" w14:textId="77777777" w:rsidR="008E0430" w:rsidRPr="008E0430" w:rsidRDefault="008E0430" w:rsidP="008E0430">
            <w:pPr>
              <w:tabs>
                <w:tab w:val="left" w:pos="5056"/>
              </w:tabs>
              <w:jc w:val="both"/>
              <w:rPr>
                <w:rFonts w:ascii="Arial" w:hAnsi="Arial" w:cs="Arial"/>
                <w:b/>
                <w:sz w:val="20"/>
                <w:szCs w:val="26"/>
                <w:lang w:val="es-MX"/>
              </w:rPr>
            </w:pPr>
            <w:r w:rsidRPr="008E0430">
              <w:rPr>
                <w:rFonts w:ascii="Arial" w:hAnsi="Arial" w:cs="Arial"/>
                <w:b/>
                <w:sz w:val="20"/>
                <w:szCs w:val="26"/>
                <w:lang w:val="es-MX"/>
              </w:rPr>
              <w:t xml:space="preserve">DIP. </w:t>
            </w:r>
            <w:r w:rsidRPr="008E0430">
              <w:rPr>
                <w:rFonts w:ascii="Arial" w:hAnsi="Arial" w:cs="Arial"/>
                <w:b/>
                <w:snapToGrid w:val="0"/>
                <w:sz w:val="20"/>
                <w:szCs w:val="26"/>
                <w:lang w:val="es-MX"/>
              </w:rPr>
              <w:t>MARIO CEPEDA RAMÍREZ</w:t>
            </w:r>
          </w:p>
        </w:tc>
      </w:tr>
      <w:tr w:rsidR="008E0430" w:rsidRPr="008E0430" w14:paraId="7EEC370E" w14:textId="77777777" w:rsidTr="007C512E">
        <w:tc>
          <w:tcPr>
            <w:tcW w:w="4111" w:type="dxa"/>
          </w:tcPr>
          <w:p w14:paraId="72622BEA" w14:textId="77777777" w:rsidR="008E0430" w:rsidRPr="008E0430" w:rsidRDefault="008E0430" w:rsidP="008E0430">
            <w:pPr>
              <w:tabs>
                <w:tab w:val="left" w:pos="4678"/>
              </w:tabs>
              <w:jc w:val="both"/>
              <w:rPr>
                <w:rFonts w:ascii="Arial" w:hAnsi="Arial" w:cs="Arial"/>
                <w:b/>
                <w:sz w:val="20"/>
                <w:szCs w:val="26"/>
                <w:lang w:val="es-MX"/>
              </w:rPr>
            </w:pPr>
          </w:p>
        </w:tc>
        <w:tc>
          <w:tcPr>
            <w:tcW w:w="709" w:type="dxa"/>
          </w:tcPr>
          <w:p w14:paraId="3B3BAD70"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7B797E38" w14:textId="77777777" w:rsidR="008E0430" w:rsidRPr="008E0430" w:rsidRDefault="008E0430" w:rsidP="008E0430">
            <w:pPr>
              <w:tabs>
                <w:tab w:val="left" w:pos="5056"/>
              </w:tabs>
              <w:jc w:val="both"/>
              <w:rPr>
                <w:rFonts w:ascii="Arial" w:hAnsi="Arial" w:cs="Arial"/>
                <w:b/>
                <w:sz w:val="20"/>
                <w:szCs w:val="26"/>
                <w:lang w:val="es-MX"/>
              </w:rPr>
            </w:pPr>
          </w:p>
        </w:tc>
      </w:tr>
      <w:tr w:rsidR="008E0430" w:rsidRPr="008E0430" w14:paraId="0FA9CD02" w14:textId="77777777" w:rsidTr="007C512E">
        <w:tc>
          <w:tcPr>
            <w:tcW w:w="4111" w:type="dxa"/>
          </w:tcPr>
          <w:p w14:paraId="47091915" w14:textId="77777777" w:rsidR="008E0430" w:rsidRPr="008E0430" w:rsidRDefault="008E0430" w:rsidP="008E0430">
            <w:pPr>
              <w:tabs>
                <w:tab w:val="left" w:pos="4678"/>
              </w:tabs>
              <w:jc w:val="both"/>
              <w:rPr>
                <w:rFonts w:ascii="Arial" w:hAnsi="Arial" w:cs="Arial"/>
                <w:b/>
                <w:sz w:val="20"/>
                <w:szCs w:val="26"/>
                <w:lang w:val="es-MX"/>
              </w:rPr>
            </w:pPr>
            <w:r w:rsidRPr="008E0430">
              <w:rPr>
                <w:rFonts w:ascii="Arial" w:hAnsi="Arial" w:cs="Arial"/>
                <w:b/>
                <w:sz w:val="20"/>
                <w:szCs w:val="26"/>
                <w:lang w:val="es-MX"/>
              </w:rPr>
              <w:t>DIP. EDNA ILEANA DÁVALOS ELIZONDO</w:t>
            </w:r>
          </w:p>
        </w:tc>
        <w:tc>
          <w:tcPr>
            <w:tcW w:w="709" w:type="dxa"/>
          </w:tcPr>
          <w:p w14:paraId="4314245A"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76C375D8" w14:textId="77777777" w:rsidR="008E0430" w:rsidRPr="008E0430" w:rsidRDefault="008E0430" w:rsidP="008E0430">
            <w:pPr>
              <w:tabs>
                <w:tab w:val="left" w:pos="5056"/>
              </w:tabs>
              <w:jc w:val="both"/>
              <w:rPr>
                <w:rFonts w:ascii="Arial" w:hAnsi="Arial" w:cs="Arial"/>
                <w:b/>
                <w:snapToGrid w:val="0"/>
                <w:sz w:val="20"/>
                <w:szCs w:val="26"/>
                <w:lang w:val="es-MX"/>
              </w:rPr>
            </w:pPr>
            <w:r w:rsidRPr="008E0430">
              <w:rPr>
                <w:rFonts w:ascii="Arial" w:hAnsi="Arial" w:cs="Arial"/>
                <w:b/>
                <w:sz w:val="20"/>
                <w:szCs w:val="26"/>
                <w:lang w:val="es-MX"/>
              </w:rPr>
              <w:t xml:space="preserve">DIP. </w:t>
            </w:r>
            <w:r w:rsidRPr="008E0430">
              <w:rPr>
                <w:rFonts w:ascii="Arial" w:hAnsi="Arial" w:cs="Arial"/>
                <w:b/>
                <w:snapToGrid w:val="0"/>
                <w:sz w:val="20"/>
                <w:szCs w:val="26"/>
                <w:lang w:val="es-MX"/>
              </w:rPr>
              <w:t>LUZ ELENA GUADALUPE MORALES NÚÑEZ</w:t>
            </w:r>
          </w:p>
          <w:p w14:paraId="438CE7EA" w14:textId="77777777" w:rsidR="008E0430" w:rsidRPr="008E0430" w:rsidRDefault="008E0430" w:rsidP="008E0430">
            <w:pPr>
              <w:tabs>
                <w:tab w:val="left" w:pos="5056"/>
              </w:tabs>
              <w:jc w:val="both"/>
              <w:rPr>
                <w:rFonts w:ascii="Arial" w:hAnsi="Arial" w:cs="Arial"/>
                <w:b/>
                <w:sz w:val="20"/>
                <w:szCs w:val="26"/>
                <w:lang w:val="es-MX"/>
              </w:rPr>
            </w:pPr>
          </w:p>
        </w:tc>
      </w:tr>
      <w:tr w:rsidR="008E0430" w:rsidRPr="008E0430" w14:paraId="2C255B1C" w14:textId="77777777" w:rsidTr="007C512E">
        <w:tc>
          <w:tcPr>
            <w:tcW w:w="4111" w:type="dxa"/>
          </w:tcPr>
          <w:p w14:paraId="002A86C5" w14:textId="77777777" w:rsidR="008E0430" w:rsidRPr="008E0430" w:rsidRDefault="008E0430" w:rsidP="008E0430">
            <w:pPr>
              <w:tabs>
                <w:tab w:val="left" w:pos="4678"/>
              </w:tabs>
              <w:jc w:val="both"/>
              <w:rPr>
                <w:rFonts w:ascii="Arial" w:hAnsi="Arial" w:cs="Arial"/>
                <w:b/>
                <w:sz w:val="20"/>
                <w:szCs w:val="26"/>
                <w:lang w:val="es-MX"/>
              </w:rPr>
            </w:pPr>
          </w:p>
          <w:p w14:paraId="7A80DA27" w14:textId="77777777" w:rsidR="008E0430" w:rsidRPr="008E0430" w:rsidRDefault="008E0430" w:rsidP="008E0430">
            <w:pPr>
              <w:tabs>
                <w:tab w:val="left" w:pos="4678"/>
              </w:tabs>
              <w:jc w:val="both"/>
              <w:rPr>
                <w:rFonts w:ascii="Arial" w:hAnsi="Arial" w:cs="Arial"/>
                <w:b/>
                <w:sz w:val="20"/>
                <w:szCs w:val="26"/>
                <w:lang w:val="es-MX"/>
              </w:rPr>
            </w:pPr>
          </w:p>
        </w:tc>
        <w:tc>
          <w:tcPr>
            <w:tcW w:w="709" w:type="dxa"/>
          </w:tcPr>
          <w:p w14:paraId="3C3DF8EA"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3082FCB4" w14:textId="77777777" w:rsidR="008E0430" w:rsidRPr="008E0430" w:rsidRDefault="008E0430" w:rsidP="008E0430">
            <w:pPr>
              <w:tabs>
                <w:tab w:val="left" w:pos="5056"/>
              </w:tabs>
              <w:jc w:val="both"/>
              <w:rPr>
                <w:rFonts w:ascii="Arial" w:hAnsi="Arial" w:cs="Arial"/>
                <w:b/>
                <w:sz w:val="20"/>
                <w:szCs w:val="26"/>
                <w:lang w:val="es-MX"/>
              </w:rPr>
            </w:pPr>
          </w:p>
        </w:tc>
      </w:tr>
      <w:tr w:rsidR="008E0430" w:rsidRPr="008E0430" w14:paraId="550612C5" w14:textId="77777777" w:rsidTr="007C512E">
        <w:tc>
          <w:tcPr>
            <w:tcW w:w="4111" w:type="dxa"/>
          </w:tcPr>
          <w:p w14:paraId="30251338" w14:textId="77777777" w:rsidR="008E0430" w:rsidRPr="008E0430" w:rsidRDefault="008E0430" w:rsidP="008E0430">
            <w:pPr>
              <w:tabs>
                <w:tab w:val="left" w:pos="4678"/>
              </w:tabs>
              <w:jc w:val="both"/>
              <w:rPr>
                <w:rFonts w:ascii="Arial" w:hAnsi="Arial" w:cs="Arial"/>
                <w:b/>
                <w:snapToGrid w:val="0"/>
                <w:sz w:val="20"/>
                <w:szCs w:val="26"/>
                <w:lang w:val="es-MX"/>
              </w:rPr>
            </w:pPr>
            <w:r w:rsidRPr="008E0430">
              <w:rPr>
                <w:rFonts w:ascii="Arial" w:hAnsi="Arial" w:cs="Arial"/>
                <w:b/>
                <w:sz w:val="20"/>
                <w:szCs w:val="26"/>
                <w:lang w:val="es-MX"/>
              </w:rPr>
              <w:t xml:space="preserve">DIP. </w:t>
            </w:r>
            <w:r w:rsidRPr="008E0430">
              <w:rPr>
                <w:rFonts w:ascii="Arial" w:hAnsi="Arial" w:cs="Arial"/>
                <w:b/>
                <w:snapToGrid w:val="0"/>
                <w:sz w:val="20"/>
                <w:szCs w:val="26"/>
                <w:lang w:val="es-MX"/>
              </w:rPr>
              <w:t>MARÍA BÁRBARA CEPEDA BOHERINGER</w:t>
            </w:r>
          </w:p>
          <w:p w14:paraId="195F2137" w14:textId="77777777" w:rsidR="008E0430" w:rsidRPr="008E0430" w:rsidRDefault="008E0430" w:rsidP="008E0430">
            <w:pPr>
              <w:tabs>
                <w:tab w:val="left" w:pos="4678"/>
              </w:tabs>
              <w:jc w:val="both"/>
              <w:rPr>
                <w:rFonts w:ascii="Arial" w:hAnsi="Arial" w:cs="Arial"/>
                <w:b/>
                <w:sz w:val="20"/>
                <w:szCs w:val="26"/>
                <w:lang w:val="es-MX"/>
              </w:rPr>
            </w:pPr>
          </w:p>
        </w:tc>
        <w:tc>
          <w:tcPr>
            <w:tcW w:w="709" w:type="dxa"/>
          </w:tcPr>
          <w:p w14:paraId="7189F499"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54798592" w14:textId="77777777" w:rsidR="008E0430" w:rsidRPr="008E0430" w:rsidRDefault="008E0430" w:rsidP="008E0430">
            <w:pPr>
              <w:tabs>
                <w:tab w:val="left" w:pos="5056"/>
              </w:tabs>
              <w:jc w:val="both"/>
              <w:rPr>
                <w:rFonts w:ascii="Arial" w:hAnsi="Arial" w:cs="Arial"/>
                <w:b/>
                <w:sz w:val="20"/>
                <w:szCs w:val="26"/>
                <w:lang w:val="es-MX"/>
              </w:rPr>
            </w:pPr>
            <w:r w:rsidRPr="008E0430">
              <w:rPr>
                <w:rFonts w:ascii="Arial" w:hAnsi="Arial" w:cs="Arial"/>
                <w:b/>
                <w:sz w:val="20"/>
                <w:szCs w:val="26"/>
                <w:lang w:val="es-MX"/>
              </w:rPr>
              <w:t>DIP. MARTHA LOERA ARÁMBULA</w:t>
            </w:r>
          </w:p>
        </w:tc>
      </w:tr>
      <w:tr w:rsidR="008E0430" w:rsidRPr="008E0430" w14:paraId="3E7311A6" w14:textId="77777777" w:rsidTr="007C512E">
        <w:trPr>
          <w:trHeight w:val="477"/>
        </w:trPr>
        <w:tc>
          <w:tcPr>
            <w:tcW w:w="8931" w:type="dxa"/>
            <w:gridSpan w:val="3"/>
          </w:tcPr>
          <w:p w14:paraId="650AFC83" w14:textId="77777777" w:rsidR="008E0430" w:rsidRPr="008E0430" w:rsidRDefault="008E0430" w:rsidP="008E0430">
            <w:pPr>
              <w:rPr>
                <w:rFonts w:ascii="Arial" w:eastAsia="Calibri" w:hAnsi="Arial" w:cs="Arial"/>
                <w:sz w:val="20"/>
                <w:szCs w:val="26"/>
                <w:lang w:val="es-MX" w:eastAsia="en-US"/>
              </w:rPr>
            </w:pPr>
          </w:p>
          <w:p w14:paraId="71860B79" w14:textId="77777777" w:rsidR="008E0430" w:rsidRPr="008E0430" w:rsidRDefault="008E0430" w:rsidP="008E0430">
            <w:pPr>
              <w:rPr>
                <w:rFonts w:ascii="Arial" w:eastAsia="Calibri" w:hAnsi="Arial" w:cs="Arial"/>
                <w:sz w:val="20"/>
                <w:szCs w:val="26"/>
                <w:lang w:val="es-MX" w:eastAsia="en-US"/>
              </w:rPr>
            </w:pPr>
          </w:p>
        </w:tc>
      </w:tr>
      <w:tr w:rsidR="008E0430" w:rsidRPr="008E0430" w14:paraId="3D5C3BB3" w14:textId="77777777" w:rsidTr="007C512E">
        <w:trPr>
          <w:trHeight w:val="254"/>
        </w:trPr>
        <w:tc>
          <w:tcPr>
            <w:tcW w:w="8931" w:type="dxa"/>
            <w:gridSpan w:val="3"/>
          </w:tcPr>
          <w:p w14:paraId="5F78EE56" w14:textId="77777777" w:rsidR="008E0430" w:rsidRPr="008E0430" w:rsidRDefault="008E0430" w:rsidP="008E0430">
            <w:pPr>
              <w:jc w:val="center"/>
              <w:rPr>
                <w:rFonts w:ascii="Arial" w:eastAsia="Calibri" w:hAnsi="Arial" w:cs="Arial"/>
                <w:b/>
                <w:sz w:val="20"/>
                <w:szCs w:val="26"/>
                <w:lang w:val="es-MX" w:eastAsia="en-US"/>
              </w:rPr>
            </w:pPr>
            <w:r w:rsidRPr="008E0430">
              <w:rPr>
                <w:rFonts w:ascii="Arial" w:eastAsia="Calibri" w:hAnsi="Arial" w:cs="Arial"/>
                <w:b/>
                <w:sz w:val="20"/>
                <w:szCs w:val="26"/>
                <w:lang w:val="es-MX" w:eastAsia="en-US"/>
              </w:rPr>
              <w:t>DIP. ÁLVARO MOREIRA VALDÉS</w:t>
            </w:r>
          </w:p>
        </w:tc>
      </w:tr>
    </w:tbl>
    <w:p w14:paraId="166B0F6E" w14:textId="77777777" w:rsidR="008E0430" w:rsidRPr="008E0430" w:rsidRDefault="008E0430" w:rsidP="008E0430">
      <w:pPr>
        <w:spacing w:before="100" w:beforeAutospacing="1" w:after="100" w:afterAutospacing="1"/>
        <w:jc w:val="both"/>
        <w:rPr>
          <w:rFonts w:ascii="Arial" w:hAnsi="Arial" w:cs="Arial"/>
          <w:sz w:val="26"/>
          <w:szCs w:val="26"/>
          <w:lang w:val="es-MX"/>
        </w:rPr>
      </w:pPr>
    </w:p>
    <w:p w14:paraId="3A36ED43" w14:textId="77777777" w:rsidR="005314A9" w:rsidRDefault="005314A9" w:rsidP="008E0430">
      <w:pPr>
        <w:ind w:right="50"/>
        <w:jc w:val="both"/>
        <w:rPr>
          <w:rFonts w:ascii="Arial" w:hAnsi="Arial" w:cs="Arial"/>
          <w:b/>
          <w:lang w:val="es-MX" w:eastAsia="es-MX"/>
        </w:rPr>
        <w:sectPr w:rsidR="005314A9" w:rsidSect="0018559A">
          <w:footnotePr>
            <w:numRestart w:val="eachSect"/>
          </w:footnotePr>
          <w:pgSz w:w="12242" w:h="15842" w:code="1"/>
          <w:pgMar w:top="2268" w:right="1134" w:bottom="1134" w:left="1134" w:header="284" w:footer="567" w:gutter="0"/>
          <w:cols w:space="708"/>
          <w:docGrid w:linePitch="360"/>
        </w:sectPr>
      </w:pPr>
    </w:p>
    <w:p w14:paraId="3D49A808" w14:textId="5EF00D31" w:rsidR="008E0430" w:rsidRPr="008E0430" w:rsidRDefault="008E0430" w:rsidP="008E0430">
      <w:pPr>
        <w:ind w:right="50"/>
        <w:jc w:val="both"/>
        <w:rPr>
          <w:rFonts w:ascii="Arial" w:hAnsi="Arial" w:cs="Arial"/>
          <w:b/>
          <w:lang w:val="es-MX" w:eastAsia="es-MX"/>
        </w:rPr>
      </w:pPr>
      <w:r w:rsidRPr="008E0430">
        <w:rPr>
          <w:rFonts w:ascii="Arial" w:hAnsi="Arial" w:cs="Arial"/>
          <w:b/>
          <w:lang w:val="es-MX" w:eastAsia="es-MX"/>
        </w:rPr>
        <w:lastRenderedPageBreak/>
        <w:t xml:space="preserve">PROPOSICIÓN CON PUNTO DE ACUERDO QUE PRESENTA LA DIPUTADA OLIVIA MARTÍNEZ LEYVA, CONJUNTAMENTE CON LAS DIPUTADAS Y LOS DIPUTADOS DEL GRUPO PARLAMENTARIO </w:t>
      </w:r>
      <w:r w:rsidRPr="008E0430">
        <w:rPr>
          <w:rFonts w:ascii="Arial" w:hAnsi="Arial" w:cs="Arial"/>
          <w:b/>
          <w:snapToGrid w:val="0"/>
          <w:lang w:val="es-MX" w:eastAsia="es-MX"/>
        </w:rPr>
        <w:t>"MIGUEL RAMOS ARIZPE"</w:t>
      </w:r>
      <w:r w:rsidRPr="008E0430">
        <w:rPr>
          <w:rFonts w:ascii="Arial" w:hAnsi="Arial" w:cs="Arial"/>
          <w:b/>
          <w:lang w:val="es-MX" w:eastAsia="es-MX"/>
        </w:rPr>
        <w:t xml:space="preserve">, DEL PARTIDO REVOLUCIONARIO INSTITUCIONAL, </w:t>
      </w:r>
      <w:r w:rsidRPr="008E0430">
        <w:rPr>
          <w:rFonts w:ascii="Arial" w:hAnsi="Arial" w:cs="Arial"/>
          <w:b/>
          <w:bCs/>
          <w:lang w:val="es-MX" w:eastAsia="es-MX"/>
        </w:rPr>
        <w:t xml:space="preserve">CON EL OBJETO DE </w:t>
      </w:r>
      <w:r w:rsidRPr="008E0430">
        <w:rPr>
          <w:rFonts w:ascii="Arial" w:hAnsi="Arial" w:cs="Arial"/>
          <w:b/>
          <w:lang w:val="es-MX"/>
        </w:rPr>
        <w:t>EXHORTAR</w:t>
      </w:r>
      <w:r w:rsidRPr="008E0430">
        <w:rPr>
          <w:rFonts w:ascii="Arial" w:hAnsi="Arial" w:cs="Arial"/>
          <w:b/>
          <w:lang w:val="es-MX" w:eastAsia="es-ES_tradnl"/>
        </w:rPr>
        <w:t xml:space="preserve"> A </w:t>
      </w:r>
      <w:r w:rsidRPr="008E0430">
        <w:rPr>
          <w:rFonts w:ascii="Arial" w:hAnsi="Arial" w:cs="Arial"/>
          <w:b/>
          <w:lang w:val="es-ES_tradnl" w:eastAsia="es-ES_tradnl"/>
        </w:rPr>
        <w:t>LA SECRETARÍA DE MEDIO AMBIENTE Y RECURSOS NATURALES PARA QUE EN MEDIDA DE SUS POSIBILIDADES REFUERCEN LAS ACCIONES QUE ESTIMEN PERTINENTES A FIN DE IMPULSAR LA PROTECCIÓN DE LAS MARIPOSAS MONARCAS DURANTE SU MIGRACIÓN ANUAL, ASÍ COMO A LA CONSERVACIÓN DE LAS BIOSFERA DE DICHA ESPECIE CONOCIDAS COMO “SANTUARIOS DE LA MARIPOSA MONARCA”.</w:t>
      </w:r>
    </w:p>
    <w:p w14:paraId="4DC01A97" w14:textId="77777777" w:rsidR="008E0430" w:rsidRPr="008E0430" w:rsidRDefault="008E0430" w:rsidP="008E0430">
      <w:pPr>
        <w:spacing w:line="276" w:lineRule="auto"/>
        <w:jc w:val="both"/>
        <w:rPr>
          <w:rFonts w:ascii="Arial" w:hAnsi="Arial" w:cs="Arial"/>
          <w:b/>
          <w:lang w:val="es-MX" w:eastAsia="es-MX"/>
        </w:rPr>
      </w:pPr>
    </w:p>
    <w:p w14:paraId="5DC8EAF8" w14:textId="77777777" w:rsidR="008E0430" w:rsidRPr="008E0430" w:rsidRDefault="008E0430" w:rsidP="008E0430">
      <w:pPr>
        <w:spacing w:line="276" w:lineRule="auto"/>
        <w:jc w:val="both"/>
        <w:rPr>
          <w:rFonts w:ascii="Arial" w:hAnsi="Arial" w:cs="Arial"/>
          <w:b/>
          <w:lang w:val="es-MX" w:eastAsia="es-MX"/>
        </w:rPr>
      </w:pPr>
      <w:r w:rsidRPr="008E0430">
        <w:rPr>
          <w:rFonts w:ascii="Arial" w:hAnsi="Arial" w:cs="Arial"/>
          <w:b/>
          <w:lang w:val="es-MX" w:eastAsia="es-MX"/>
        </w:rPr>
        <w:t>H. PLENO DEL CONGRESO DEL ESTADO</w:t>
      </w:r>
    </w:p>
    <w:p w14:paraId="7FEB1D4F" w14:textId="77777777" w:rsidR="008E0430" w:rsidRPr="008E0430" w:rsidRDefault="008E0430" w:rsidP="008E0430">
      <w:pPr>
        <w:spacing w:line="276" w:lineRule="auto"/>
        <w:jc w:val="both"/>
        <w:rPr>
          <w:rFonts w:ascii="Arial" w:hAnsi="Arial" w:cs="Arial"/>
          <w:b/>
          <w:lang w:val="es-MX" w:eastAsia="es-MX"/>
        </w:rPr>
      </w:pPr>
      <w:r w:rsidRPr="008E0430">
        <w:rPr>
          <w:rFonts w:ascii="Arial" w:hAnsi="Arial" w:cs="Arial"/>
          <w:b/>
          <w:lang w:val="es-MX" w:eastAsia="es-MX"/>
        </w:rPr>
        <w:t>DE COAHUILA DE ZARAGOZA.</w:t>
      </w:r>
    </w:p>
    <w:p w14:paraId="79D04B25" w14:textId="77777777" w:rsidR="008E0430" w:rsidRPr="008E0430" w:rsidRDefault="008E0430" w:rsidP="008E0430">
      <w:pPr>
        <w:spacing w:line="276" w:lineRule="auto"/>
        <w:jc w:val="both"/>
        <w:rPr>
          <w:rFonts w:ascii="Arial" w:hAnsi="Arial" w:cs="Arial"/>
          <w:b/>
          <w:lang w:val="es-MX" w:eastAsia="es-MX"/>
        </w:rPr>
      </w:pPr>
      <w:r w:rsidRPr="008E0430">
        <w:rPr>
          <w:rFonts w:ascii="Arial" w:hAnsi="Arial" w:cs="Arial"/>
          <w:b/>
          <w:lang w:val="es-MX" w:eastAsia="es-MX"/>
        </w:rPr>
        <w:t>P R E S E N T E.-</w:t>
      </w:r>
    </w:p>
    <w:p w14:paraId="46DFB690" w14:textId="77777777" w:rsidR="008E0430" w:rsidRPr="008E0430" w:rsidRDefault="008E0430" w:rsidP="008E0430">
      <w:pPr>
        <w:spacing w:line="276" w:lineRule="auto"/>
        <w:jc w:val="both"/>
        <w:rPr>
          <w:rFonts w:ascii="Arial" w:hAnsi="Arial" w:cs="Arial"/>
          <w:b/>
          <w:lang w:val="es-MX" w:eastAsia="es-MX"/>
        </w:rPr>
      </w:pPr>
    </w:p>
    <w:p w14:paraId="0F6B905A" w14:textId="77777777" w:rsidR="008E0430" w:rsidRPr="008E0430" w:rsidRDefault="008E0430" w:rsidP="008E0430">
      <w:pPr>
        <w:jc w:val="both"/>
        <w:rPr>
          <w:rFonts w:ascii="Arial" w:hAnsi="Arial" w:cs="Arial"/>
          <w:lang w:val="es-MX"/>
        </w:rPr>
      </w:pPr>
      <w:r w:rsidRPr="008E0430">
        <w:rPr>
          <w:rFonts w:ascii="Arial" w:hAnsi="Arial" w:cs="Arial"/>
          <w:bCs/>
          <w:lang w:val="es-MX"/>
        </w:rPr>
        <w:t xml:space="preserve">La suscrita, conjuntamente con las Diputadas y Diputados integrantes del Grupo Parlamentario “Miguel Ramos Arizpe”, del Partido Revolucionario Institucional, </w:t>
      </w:r>
      <w:r w:rsidRPr="008E0430">
        <w:rPr>
          <w:rFonts w:ascii="Arial" w:hAnsi="Arial" w:cs="Arial"/>
          <w:lang w:val="es-MX"/>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8E0430">
        <w:rPr>
          <w:rFonts w:ascii="Arial" w:hAnsi="Arial" w:cs="Arial"/>
          <w:b/>
          <w:bCs/>
          <w:lang w:val="es-MX"/>
        </w:rPr>
        <w:t>punto de acuerdo</w:t>
      </w:r>
      <w:r w:rsidRPr="008E0430">
        <w:rPr>
          <w:rFonts w:ascii="Arial" w:hAnsi="Arial" w:cs="Arial"/>
          <w:lang w:val="es-MX"/>
        </w:rPr>
        <w:t>, en base a las siguientes:</w:t>
      </w:r>
    </w:p>
    <w:p w14:paraId="2C8D7E99" w14:textId="77777777" w:rsidR="008E0430" w:rsidRPr="008E0430" w:rsidRDefault="008E0430" w:rsidP="008E0430">
      <w:pPr>
        <w:jc w:val="both"/>
        <w:rPr>
          <w:rFonts w:ascii="Arial" w:hAnsi="Arial" w:cs="Arial"/>
          <w:lang w:val="es-MX"/>
        </w:rPr>
      </w:pPr>
    </w:p>
    <w:p w14:paraId="4B3E8C5F" w14:textId="77777777" w:rsidR="008E0430" w:rsidRPr="008E0430" w:rsidRDefault="008E0430" w:rsidP="008E0430">
      <w:pPr>
        <w:spacing w:line="276" w:lineRule="auto"/>
        <w:jc w:val="center"/>
        <w:rPr>
          <w:rFonts w:ascii="Arial" w:hAnsi="Arial" w:cs="Arial"/>
          <w:b/>
          <w:lang w:val="es-MX" w:eastAsia="es-MX"/>
        </w:rPr>
      </w:pPr>
      <w:r w:rsidRPr="008E0430">
        <w:rPr>
          <w:rFonts w:ascii="Arial" w:hAnsi="Arial" w:cs="Arial"/>
          <w:b/>
          <w:lang w:val="es-MX" w:eastAsia="es-MX"/>
        </w:rPr>
        <w:t>CONSIDERACIONES</w:t>
      </w:r>
    </w:p>
    <w:p w14:paraId="399BFBB8" w14:textId="77777777" w:rsidR="008E0430" w:rsidRPr="008E0430" w:rsidRDefault="008E0430" w:rsidP="008E0430">
      <w:pPr>
        <w:spacing w:line="276" w:lineRule="auto"/>
        <w:jc w:val="both"/>
        <w:rPr>
          <w:rFonts w:ascii="Arial" w:hAnsi="Arial"/>
          <w:lang w:val="es-MX"/>
        </w:rPr>
      </w:pPr>
    </w:p>
    <w:p w14:paraId="30148834" w14:textId="77777777" w:rsidR="008E0430" w:rsidRPr="008E0430" w:rsidRDefault="008E0430" w:rsidP="008E0430">
      <w:pPr>
        <w:spacing w:before="100" w:beforeAutospacing="1" w:after="100" w:afterAutospacing="1"/>
        <w:jc w:val="both"/>
        <w:rPr>
          <w:rFonts w:ascii="Arial" w:hAnsi="Arial" w:cs="Arial"/>
          <w:lang w:val="es-MX"/>
        </w:rPr>
      </w:pPr>
      <w:r w:rsidRPr="008E0430">
        <w:rPr>
          <w:rFonts w:ascii="Arial" w:hAnsi="Arial" w:cs="Arial"/>
          <w:lang w:val="es-MX"/>
        </w:rPr>
        <w:t xml:space="preserve">Las mariposas monarca son reconocidas a nivel mundial por la migración realizada por esta especie año con año, donde cada temporada invernal, se transportan miles de ejemplares desde California hasta el sur de México. </w:t>
      </w:r>
    </w:p>
    <w:p w14:paraId="1EB9FBE0" w14:textId="77777777" w:rsidR="008E0430" w:rsidRPr="008E0430" w:rsidRDefault="008E0430" w:rsidP="008E0430">
      <w:pPr>
        <w:spacing w:before="100" w:beforeAutospacing="1" w:after="100" w:afterAutospacing="1"/>
        <w:jc w:val="both"/>
        <w:rPr>
          <w:rFonts w:ascii="Arial" w:hAnsi="Arial" w:cs="Arial"/>
          <w:lang w:val="es-MX"/>
        </w:rPr>
      </w:pPr>
      <w:r w:rsidRPr="008E0430">
        <w:rPr>
          <w:rFonts w:ascii="Arial" w:hAnsi="Arial" w:cs="Arial"/>
          <w:lang w:val="es-MX"/>
        </w:rPr>
        <w:t>Esta mariposa es la única de su clase que recorre 5,000 kilómetros para resguardase del frío, partiendo anualmente durante el inicio del otoño hasta los conocidos “Santuarios de las mariposas monarca”.</w:t>
      </w:r>
    </w:p>
    <w:p w14:paraId="600070B4" w14:textId="77777777" w:rsidR="008E0430" w:rsidRPr="008E0430" w:rsidRDefault="008E0430" w:rsidP="008E0430">
      <w:pPr>
        <w:spacing w:before="100" w:beforeAutospacing="1" w:after="100" w:afterAutospacing="1"/>
        <w:jc w:val="both"/>
        <w:rPr>
          <w:rFonts w:ascii="Arial" w:hAnsi="Arial" w:cs="Arial"/>
          <w:lang w:val="es-MX"/>
        </w:rPr>
      </w:pPr>
      <w:r w:rsidRPr="008E0430">
        <w:rPr>
          <w:rFonts w:ascii="Arial" w:hAnsi="Arial" w:cs="Arial"/>
          <w:lang w:val="es-MX"/>
        </w:rPr>
        <w:t>Solo las mariposas monarca que nacieron a finales del verano o principios de otoño son las que realizan la migración, mismas que harán un único viaje de ida y vuelta, siendo tan peculiar que, a pesar de esto, esta especie sigue la misma ruta que sus ancestros y en ocasiones incluso vuelven al mismo árbol, lo que hace de vital importancia la conservación de los lugares donde arriba esta especie buscando refugio.</w:t>
      </w:r>
    </w:p>
    <w:p w14:paraId="0BF0894D" w14:textId="77777777" w:rsidR="008E0430" w:rsidRPr="008E0430" w:rsidRDefault="008E0430" w:rsidP="008E0430">
      <w:pPr>
        <w:spacing w:before="100" w:beforeAutospacing="1" w:after="100" w:afterAutospacing="1"/>
        <w:jc w:val="both"/>
        <w:rPr>
          <w:rFonts w:ascii="Arial" w:hAnsi="Arial" w:cs="Arial"/>
          <w:lang w:val="es-MX"/>
        </w:rPr>
      </w:pPr>
      <w:r w:rsidRPr="008E0430">
        <w:rPr>
          <w:rFonts w:ascii="Arial" w:hAnsi="Arial" w:cs="Arial"/>
          <w:lang w:val="es-MX"/>
        </w:rPr>
        <w:t xml:space="preserve">En los últimos años ha incrementado la preocupación por la conservación de esta especie en la comunidad científica, ya que año con año se ha visto   más reducido el número de mariposas que migran hacia el sur, viendo la supervivencia de la especie en peligro derivado de diversos </w:t>
      </w:r>
      <w:r w:rsidRPr="008E0430">
        <w:rPr>
          <w:rFonts w:ascii="Arial" w:hAnsi="Arial" w:cs="Arial"/>
          <w:lang w:val="es-MX"/>
        </w:rPr>
        <w:lastRenderedPageBreak/>
        <w:t>desastres naturales en sus hábitats invernales mexicanos, así como por la menor superficie de plantas del algodoncillo en su hogar estival.</w:t>
      </w:r>
    </w:p>
    <w:p w14:paraId="25D015A2" w14:textId="77777777" w:rsidR="008E0430" w:rsidRPr="008E0430" w:rsidRDefault="008E0430" w:rsidP="008E0430">
      <w:pPr>
        <w:spacing w:before="100" w:beforeAutospacing="1" w:after="100" w:afterAutospacing="1"/>
        <w:jc w:val="both"/>
        <w:rPr>
          <w:rFonts w:ascii="Arial" w:hAnsi="Arial" w:cs="Arial"/>
          <w:lang w:val="es-MX"/>
        </w:rPr>
      </w:pPr>
      <w:r w:rsidRPr="008E0430">
        <w:rPr>
          <w:rFonts w:ascii="Arial" w:hAnsi="Arial" w:cs="Arial"/>
          <w:lang w:val="es-MX"/>
        </w:rPr>
        <w:t>El número de mariposas monarcas que migra desde Estados Unidos hacia México, ha sufrido una constante disminución, en promedio, durante las últimas dos décadas.</w:t>
      </w:r>
    </w:p>
    <w:p w14:paraId="3ADAA658" w14:textId="77777777" w:rsidR="008E0430" w:rsidRPr="008E0430" w:rsidRDefault="008E0430" w:rsidP="008E0430">
      <w:pPr>
        <w:spacing w:before="100" w:beforeAutospacing="1" w:after="100" w:afterAutospacing="1"/>
        <w:jc w:val="both"/>
        <w:rPr>
          <w:rFonts w:ascii="Arial" w:hAnsi="Arial" w:cs="Arial"/>
          <w:lang w:val="es-MX"/>
        </w:rPr>
      </w:pPr>
      <w:r w:rsidRPr="008E0430">
        <w:rPr>
          <w:rFonts w:ascii="Arial" w:hAnsi="Arial" w:cs="Arial"/>
          <w:lang w:val="es-MX"/>
        </w:rPr>
        <w:t>De conformidad con cifras obtenidas por una organización ambientalista, casi 45 acres (18.21 ha) de bosque en la región de la monarca en México estuvieron cubiertos de esta especie durante el invierno de 1995-1996, posteriormente este número ha disminuido considerablemente, siendo que para el periodo invernal 2003-2004, registraron 27.5 acres (11.13 ha) de cobertura forestal. Desde entonces, ha continuado esta tendencia a la baja, reflejándose en un censo realizado en 2020, donde la mariposa monarca solo tuvo presencia en poco más de 5 acres (2.02 ha), una disminución bastante considerable en tan solo 2 décadas.</w:t>
      </w:r>
    </w:p>
    <w:p w14:paraId="712C442D" w14:textId="77777777" w:rsidR="008E0430" w:rsidRPr="008E0430" w:rsidRDefault="008E0430" w:rsidP="008E0430">
      <w:pPr>
        <w:spacing w:before="100" w:beforeAutospacing="1" w:after="100" w:afterAutospacing="1"/>
        <w:jc w:val="both"/>
        <w:rPr>
          <w:rFonts w:ascii="Arial" w:hAnsi="Arial" w:cs="Arial"/>
          <w:lang w:val="es-MX"/>
        </w:rPr>
      </w:pPr>
    </w:p>
    <w:p w14:paraId="4A4053C1" w14:textId="77777777" w:rsidR="008E0430" w:rsidRPr="008E0430" w:rsidRDefault="008E0430" w:rsidP="008E0430">
      <w:pPr>
        <w:spacing w:before="100" w:beforeAutospacing="1" w:after="100" w:afterAutospacing="1"/>
        <w:jc w:val="both"/>
        <w:rPr>
          <w:rFonts w:ascii="Arial" w:hAnsi="Arial" w:cs="Arial"/>
          <w:lang w:val="es-MX"/>
        </w:rPr>
      </w:pPr>
      <w:r w:rsidRPr="008E0430">
        <w:rPr>
          <w:rFonts w:ascii="Arial" w:hAnsi="Arial" w:cs="Arial"/>
          <w:lang w:val="es-MX"/>
        </w:rPr>
        <w:t>La conservación de sus hábitats naturales es fundamental para la preservación de esta especie, ya que necesitan de una planta conocida como “asclepia”, comúnmente llamada “algodoncillo”, que a través de estas es el medio que las monarcas utilizan para su reproducción misma que funge como único alimento para las orugas de esta especie posterior a su nacimiento.</w:t>
      </w:r>
    </w:p>
    <w:p w14:paraId="20D9F20D" w14:textId="77777777" w:rsidR="008E0430" w:rsidRPr="008E0430" w:rsidRDefault="008E0430" w:rsidP="008E0430">
      <w:pPr>
        <w:spacing w:before="100" w:beforeAutospacing="1" w:after="100" w:afterAutospacing="1"/>
        <w:jc w:val="both"/>
        <w:rPr>
          <w:rFonts w:ascii="Arial" w:hAnsi="Arial" w:cs="Arial"/>
          <w:lang w:val="es-MX"/>
        </w:rPr>
      </w:pPr>
      <w:r w:rsidRPr="008E0430">
        <w:rPr>
          <w:rFonts w:ascii="Arial" w:hAnsi="Arial" w:cs="Arial"/>
          <w:lang w:val="es-MX"/>
        </w:rPr>
        <w:t xml:space="preserve">Asimismo, la planta de “algodoncillo”, es fundamental para el crecimiento de las mariposas, ya que les ofrece una eficaz defensa natural contra los depredadores, haciendo a la mariposa monarca tóxica para su ingesta, o al menos generando un mal sabor en estas para evitar ser comidas por otra especie depredadora. </w:t>
      </w:r>
    </w:p>
    <w:p w14:paraId="64279584" w14:textId="77777777" w:rsidR="008E0430" w:rsidRPr="008E0430" w:rsidRDefault="008E0430" w:rsidP="008E0430">
      <w:pPr>
        <w:spacing w:before="100" w:beforeAutospacing="1" w:after="100" w:afterAutospacing="1"/>
        <w:jc w:val="both"/>
        <w:rPr>
          <w:rFonts w:ascii="Arial" w:hAnsi="Arial" w:cs="Arial"/>
          <w:lang w:val="es-MX"/>
        </w:rPr>
      </w:pPr>
      <w:r w:rsidRPr="008E0430">
        <w:rPr>
          <w:rFonts w:ascii="Arial" w:hAnsi="Arial" w:cs="Arial"/>
          <w:lang w:val="es-MX"/>
        </w:rPr>
        <w:t>De la misma manera, es de vital importancia para la preservación de esta especie, que se refuercen las medidas necesarias o en su caso que se establezcan mecanismos extraordinarios para el control de plagas y enfermedades forestales, ya que derivado de la proliferación de los gusanos barrenador y descortezador del Oyamel, que durante el 2009 se convirtieron en plagas, es que se ha visto amenazada gran parte de la reserva natural donde arriba la mariposa monarca durante su migración, especialmente en el territorio que comprende la reserva en el Estado de México.</w:t>
      </w:r>
    </w:p>
    <w:p w14:paraId="5D9FDD04" w14:textId="77777777" w:rsidR="008E0430" w:rsidRPr="008E0430" w:rsidRDefault="008E0430" w:rsidP="008E0430">
      <w:pPr>
        <w:spacing w:before="100" w:beforeAutospacing="1" w:after="100" w:afterAutospacing="1"/>
        <w:jc w:val="both"/>
        <w:rPr>
          <w:rFonts w:ascii="Arial" w:hAnsi="Arial" w:cs="Arial"/>
          <w:lang w:val="es-MX"/>
        </w:rPr>
      </w:pPr>
      <w:r w:rsidRPr="008E0430">
        <w:rPr>
          <w:rFonts w:ascii="Arial" w:hAnsi="Arial" w:cs="Arial"/>
          <w:lang w:val="es-MX"/>
        </w:rPr>
        <w:t xml:space="preserve">A inicios del otoño, la mariposa monarca pasa por el territorio de Coahuila, entrando por Acuña, siendo la presa de la Amistad y el parque “Braulio Fernández”, dos lugares para apreciar la belleza de la migración anual de la mariposa. </w:t>
      </w:r>
    </w:p>
    <w:p w14:paraId="58EECA27" w14:textId="77777777" w:rsidR="008E0430" w:rsidRPr="008E0430" w:rsidRDefault="008E0430" w:rsidP="008E0430">
      <w:pPr>
        <w:spacing w:before="100" w:beforeAutospacing="1" w:after="100" w:afterAutospacing="1"/>
        <w:jc w:val="both"/>
        <w:rPr>
          <w:rFonts w:ascii="Arial" w:hAnsi="Arial" w:cs="Arial"/>
          <w:lang w:val="es-MX"/>
        </w:rPr>
      </w:pPr>
      <w:r w:rsidRPr="008E0430">
        <w:rPr>
          <w:rFonts w:ascii="Arial" w:hAnsi="Arial" w:cs="Arial"/>
          <w:lang w:val="es-MX"/>
        </w:rPr>
        <w:t xml:space="preserve">Posteriormente, estas mariposas continúan su viaje por todo el norte pasando por los municipios de Piedras Negras, Jiménez y Zaragoza, dirigiendo su camino hacia Múzquiz, San Juan de Sabinas y Sabinas a través del río, llegan al centro de Coahuila para seguir por Lamadrid, Frontera, Monclova, Castaños y Cuatro ciénegas. </w:t>
      </w:r>
    </w:p>
    <w:p w14:paraId="5BCE22FE" w14:textId="77777777" w:rsidR="008E0430" w:rsidRPr="008E0430" w:rsidRDefault="008E0430" w:rsidP="008E0430">
      <w:pPr>
        <w:spacing w:before="100" w:beforeAutospacing="1" w:after="100" w:afterAutospacing="1"/>
        <w:jc w:val="both"/>
        <w:rPr>
          <w:rFonts w:ascii="Arial" w:hAnsi="Arial" w:cs="Arial"/>
          <w:lang w:val="es-MX"/>
        </w:rPr>
      </w:pPr>
      <w:r w:rsidRPr="008E0430">
        <w:rPr>
          <w:rFonts w:ascii="Arial" w:hAnsi="Arial" w:cs="Arial"/>
          <w:lang w:val="es-MX"/>
        </w:rPr>
        <w:lastRenderedPageBreak/>
        <w:t>En el andar de la mariposa monarca por nuestra entidad, posterior a su paso por Cuatro ciénegas esta especie dirige su viaje al sureste del estado visitando los municipios de Parras de la Fuente, Ramos Arizpe y General Cepeda, concluyendo su paso por Coahuila en la sierra de Arteaga y por la sierra de Zapalinamé, en Saltillo, dirigiendo su vuelo hacia el sur del país.</w:t>
      </w:r>
    </w:p>
    <w:p w14:paraId="0E214889" w14:textId="77777777" w:rsidR="008E0430" w:rsidRPr="008E0430" w:rsidRDefault="008E0430" w:rsidP="008E0430">
      <w:pPr>
        <w:spacing w:before="100" w:beforeAutospacing="1" w:after="100" w:afterAutospacing="1"/>
        <w:jc w:val="both"/>
        <w:rPr>
          <w:rFonts w:ascii="Arial" w:hAnsi="Arial" w:cs="Arial"/>
          <w:lang w:val="es-MX"/>
        </w:rPr>
      </w:pPr>
      <w:r w:rsidRPr="008E0430">
        <w:rPr>
          <w:rFonts w:ascii="Arial" w:hAnsi="Arial" w:cs="Arial"/>
          <w:lang w:val="es-MX"/>
        </w:rPr>
        <w:t xml:space="preserve">Esta asombrosa especie transita por los cielos Coahuilenses en tan solo una semana, recorriendo 500 kilómetros de vuelo desde Acuña hasta Saltillo. </w:t>
      </w:r>
    </w:p>
    <w:p w14:paraId="2DE87694" w14:textId="77777777" w:rsidR="008E0430" w:rsidRPr="008E0430" w:rsidRDefault="008E0430" w:rsidP="008E0430">
      <w:pPr>
        <w:spacing w:before="100" w:beforeAutospacing="1" w:after="100" w:afterAutospacing="1"/>
        <w:jc w:val="both"/>
        <w:rPr>
          <w:rFonts w:ascii="Arial" w:hAnsi="Arial" w:cs="Arial"/>
          <w:lang w:val="es-MX"/>
        </w:rPr>
      </w:pPr>
      <w:r w:rsidRPr="008E0430">
        <w:rPr>
          <w:rFonts w:ascii="Arial" w:hAnsi="Arial" w:cs="Arial"/>
          <w:lang w:val="es-MX"/>
        </w:rPr>
        <w:t xml:space="preserve">Lo anteriormente manifestado, lo fundamentamos en el artículo 5 de la Ley General de Vida Silvestre que establece que </w:t>
      </w:r>
      <w:r w:rsidRPr="008E0430">
        <w:rPr>
          <w:rFonts w:ascii="Arial" w:hAnsi="Arial" w:cs="Arial"/>
          <w:i/>
          <w:iCs/>
          <w:lang w:val="es-MX"/>
        </w:rPr>
        <w:t>“el objetivo de la política nacional en materia de vida silvestre y su hábitat, es su conservación mediante la protección y la exigencia de niveles óptimos de aprovechamiento sustentable, de modo que simultáneamente se logre mantener y promover la restauración de su diversidad e integridad”.</w:t>
      </w:r>
    </w:p>
    <w:p w14:paraId="4A19D831" w14:textId="57053F8D" w:rsidR="008E0430" w:rsidRDefault="008E0430" w:rsidP="008E0430">
      <w:pPr>
        <w:spacing w:before="100" w:beforeAutospacing="1" w:after="100" w:afterAutospacing="1"/>
        <w:jc w:val="both"/>
        <w:rPr>
          <w:rFonts w:ascii="Arial" w:hAnsi="Arial" w:cs="Arial"/>
          <w:i/>
          <w:iCs/>
          <w:lang w:val="es-MX"/>
        </w:rPr>
      </w:pPr>
      <w:r w:rsidRPr="008E0430">
        <w:rPr>
          <w:rFonts w:ascii="Arial" w:hAnsi="Arial" w:cs="Arial"/>
          <w:lang w:val="es-MX"/>
        </w:rPr>
        <w:t xml:space="preserve">Así mismo, el artículo 32 bis de la Ley Orgánica de la Administración Pública Federal señala que </w:t>
      </w:r>
      <w:r w:rsidRPr="008E0430">
        <w:rPr>
          <w:rFonts w:ascii="Arial" w:hAnsi="Arial" w:cs="Arial"/>
          <w:i/>
          <w:iCs/>
          <w:lang w:val="es-MX"/>
        </w:rPr>
        <w:t>“corresponde A la Secretaría de Medio Ambiente y Recursos Naturales Fomentar la protección, restauración, conservación, preservación y aprovechamiento sustentable de los ecosistemas, recursos naturales, bienes y servicios ambientales, con el fin de garantizar el derecho a un medio ambiente sano”.</w:t>
      </w:r>
    </w:p>
    <w:p w14:paraId="7F63E03B" w14:textId="77777777" w:rsidR="008E0430" w:rsidRPr="008E0430" w:rsidRDefault="008E0430" w:rsidP="008E0430">
      <w:pPr>
        <w:spacing w:before="100" w:beforeAutospacing="1" w:after="100" w:afterAutospacing="1"/>
        <w:jc w:val="both"/>
        <w:rPr>
          <w:rFonts w:ascii="Arial" w:hAnsi="Arial" w:cs="Arial"/>
          <w:i/>
          <w:iCs/>
          <w:lang w:val="es-MX"/>
        </w:rPr>
      </w:pPr>
    </w:p>
    <w:p w14:paraId="5C87B421" w14:textId="79B1ABD0" w:rsidR="008E0430" w:rsidRDefault="008E0430" w:rsidP="008E0430">
      <w:pPr>
        <w:spacing w:before="100" w:beforeAutospacing="1" w:after="100" w:afterAutospacing="1"/>
        <w:jc w:val="both"/>
        <w:rPr>
          <w:rFonts w:ascii="Arial" w:hAnsi="Arial" w:cs="Arial"/>
          <w:lang w:val="es-MX"/>
        </w:rPr>
      </w:pPr>
      <w:r w:rsidRPr="008E0430">
        <w:rPr>
          <w:rFonts w:ascii="Arial" w:hAnsi="Arial" w:cs="Arial"/>
          <w:lang w:val="es-MX"/>
        </w:rPr>
        <w:t>Aunado a lo anterior, un estudio publicado el año pasado por la Sociedad Xerces para la Conservación de Invertebrados arrojó que la población de Monarcas de la región occidental corre un riesgo de 63 por ciento de extinguirse en las próximas dos décadas si se mantiene la actual tendencia, por lo que la actuación de la autoridad federal para garantizar la conservación tanto de la especie como de sus sitios de reposo es fundamental para evitar esta catástrofe ambiental que acabaría con una de las especies de mariposas más importantes del mundo.</w:t>
      </w:r>
    </w:p>
    <w:p w14:paraId="30195601" w14:textId="77777777" w:rsidR="008E0430" w:rsidRPr="008E0430" w:rsidRDefault="008E0430" w:rsidP="008E0430">
      <w:pPr>
        <w:spacing w:before="100" w:beforeAutospacing="1" w:after="100" w:afterAutospacing="1"/>
        <w:jc w:val="both"/>
        <w:rPr>
          <w:rFonts w:ascii="Arial" w:hAnsi="Arial" w:cs="Arial"/>
          <w:lang w:val="es-MX"/>
        </w:rPr>
      </w:pPr>
    </w:p>
    <w:p w14:paraId="5D163825" w14:textId="77777777" w:rsidR="008E0430" w:rsidRPr="008E0430" w:rsidRDefault="008E0430" w:rsidP="008E0430">
      <w:pPr>
        <w:spacing w:before="100" w:beforeAutospacing="1" w:after="100" w:afterAutospacing="1"/>
        <w:jc w:val="both"/>
        <w:rPr>
          <w:rFonts w:ascii="Arial" w:hAnsi="Arial" w:cs="Arial"/>
          <w:lang w:val="es-MX"/>
        </w:rPr>
      </w:pPr>
      <w:r w:rsidRPr="008E0430">
        <w:rPr>
          <w:rFonts w:ascii="Arial" w:hAnsi="Arial" w:cs="Arial"/>
          <w:lang w:val="es-MX"/>
        </w:rPr>
        <w:t>Por lo anteriormente expuesto y fundado, se presenta ante este Honorable Pleno del Congreso, solicitando sea tramitado el siguiente:</w:t>
      </w:r>
    </w:p>
    <w:p w14:paraId="3874BB55" w14:textId="561F55C7" w:rsidR="008E0430" w:rsidRDefault="008E0430" w:rsidP="008E0430">
      <w:pPr>
        <w:ind w:right="50"/>
        <w:jc w:val="center"/>
        <w:rPr>
          <w:rFonts w:ascii="Arial" w:hAnsi="Arial" w:cs="Arial"/>
          <w:b/>
          <w:bCs/>
          <w:lang w:val="es-MX"/>
        </w:rPr>
      </w:pPr>
    </w:p>
    <w:p w14:paraId="0B2A880A" w14:textId="77777777" w:rsidR="008E0430" w:rsidRPr="008E0430" w:rsidRDefault="008E0430" w:rsidP="008E0430">
      <w:pPr>
        <w:ind w:right="50"/>
        <w:jc w:val="center"/>
        <w:rPr>
          <w:rFonts w:ascii="Arial" w:hAnsi="Arial" w:cs="Arial"/>
          <w:b/>
          <w:bCs/>
          <w:lang w:val="es-MX"/>
        </w:rPr>
      </w:pPr>
    </w:p>
    <w:p w14:paraId="71438830" w14:textId="77777777" w:rsidR="008E0430" w:rsidRPr="008E0430" w:rsidRDefault="008E0430" w:rsidP="008E0430">
      <w:pPr>
        <w:ind w:right="50"/>
        <w:jc w:val="center"/>
        <w:rPr>
          <w:rFonts w:ascii="Arial" w:hAnsi="Arial" w:cs="Arial"/>
          <w:b/>
          <w:bCs/>
          <w:lang w:val="es-MX"/>
        </w:rPr>
      </w:pPr>
      <w:r w:rsidRPr="008E0430">
        <w:rPr>
          <w:rFonts w:ascii="Arial" w:hAnsi="Arial" w:cs="Arial"/>
          <w:b/>
          <w:bCs/>
          <w:lang w:val="es-MX"/>
        </w:rPr>
        <w:t>PUNTO DE ACUERDO</w:t>
      </w:r>
    </w:p>
    <w:p w14:paraId="46CC913F" w14:textId="77777777" w:rsidR="008E0430" w:rsidRPr="008E0430" w:rsidRDefault="008E0430" w:rsidP="008E0430">
      <w:pPr>
        <w:ind w:right="50"/>
        <w:jc w:val="center"/>
        <w:rPr>
          <w:rFonts w:ascii="Arial" w:hAnsi="Arial" w:cs="Arial"/>
          <w:b/>
          <w:bCs/>
          <w:lang w:val="es-MX"/>
        </w:rPr>
      </w:pPr>
    </w:p>
    <w:p w14:paraId="30ED08D0" w14:textId="00126A4F" w:rsidR="008E0430" w:rsidRDefault="008E0430" w:rsidP="008E0430">
      <w:pPr>
        <w:ind w:right="50"/>
        <w:jc w:val="both"/>
        <w:rPr>
          <w:rFonts w:ascii="Arial" w:hAnsi="Arial" w:cs="Arial"/>
          <w:b/>
          <w:lang w:val="es-ES_tradnl" w:eastAsia="es-ES_tradnl"/>
        </w:rPr>
      </w:pPr>
      <w:r w:rsidRPr="008E0430">
        <w:rPr>
          <w:rFonts w:ascii="Arial" w:hAnsi="Arial" w:cs="Arial"/>
          <w:b/>
          <w:bCs/>
          <w:lang w:val="es-MX"/>
        </w:rPr>
        <w:t xml:space="preserve">ÚNICO. - </w:t>
      </w:r>
      <w:r w:rsidRPr="008E0430">
        <w:rPr>
          <w:rFonts w:ascii="Arial" w:hAnsi="Arial" w:cs="Arial"/>
          <w:b/>
          <w:lang w:val="es-MX"/>
        </w:rPr>
        <w:t xml:space="preserve">SE </w:t>
      </w:r>
      <w:r w:rsidRPr="008E0430">
        <w:rPr>
          <w:rFonts w:ascii="Arial" w:hAnsi="Arial" w:cs="Arial"/>
          <w:b/>
          <w:bCs/>
          <w:lang w:val="es-MX" w:eastAsia="es-MX"/>
        </w:rPr>
        <w:t>EXHORTA A</w:t>
      </w:r>
      <w:r w:rsidRPr="008E0430">
        <w:rPr>
          <w:rFonts w:ascii="Arial" w:hAnsi="Arial" w:cs="Arial"/>
          <w:b/>
          <w:lang w:val="es-ES_tradnl" w:eastAsia="es-ES_tradnl"/>
        </w:rPr>
        <w:t xml:space="preserve"> LA SECRETARÍA DE MEDIO AMBIENTE Y RECURSOS NATURALES PARA QUE EN MEDIDA DE SUS POSIBILIDADES REFUERCEN LAS ACCIONES QUE ESTIMEN PERTINENTES A FIN DE IMPULSAR LA PROTECCIÓN DE LAS MARIPOSAS MONARCAS DURANTE SU MIGRACIÓN ANUAL, ASÍ COMO A LA CONSERVACIÓN DE LAS BIOSFERA DE DICHA ESPECIE CONOCIDAS COMO “SANTUARIOS DE LA MARIPOSA MONARCA”.</w:t>
      </w:r>
    </w:p>
    <w:p w14:paraId="5D851910" w14:textId="77777777" w:rsidR="008E0430" w:rsidRPr="008E0430" w:rsidRDefault="008E0430" w:rsidP="008E0430">
      <w:pPr>
        <w:ind w:right="50"/>
        <w:jc w:val="both"/>
        <w:rPr>
          <w:rFonts w:ascii="Arial" w:hAnsi="Arial" w:cs="Arial"/>
          <w:b/>
          <w:bCs/>
          <w:lang w:val="es-MX" w:eastAsia="es-MX"/>
        </w:rPr>
      </w:pPr>
    </w:p>
    <w:p w14:paraId="1077CEC2" w14:textId="77777777" w:rsidR="008E0430" w:rsidRPr="008E0430" w:rsidRDefault="008E0430" w:rsidP="008E0430">
      <w:pPr>
        <w:spacing w:line="276" w:lineRule="auto"/>
        <w:jc w:val="center"/>
        <w:rPr>
          <w:rFonts w:ascii="Arial" w:hAnsi="Arial" w:cs="Arial"/>
          <w:b/>
          <w:bCs/>
          <w:lang w:val="es-MX" w:eastAsia="es-MX"/>
        </w:rPr>
      </w:pPr>
      <w:r w:rsidRPr="008E0430">
        <w:rPr>
          <w:rFonts w:ascii="Arial" w:hAnsi="Arial" w:cs="Arial"/>
          <w:b/>
          <w:bCs/>
          <w:lang w:val="es-MX" w:eastAsia="es-MX"/>
        </w:rPr>
        <w:t>A T E N T A M E N T E</w:t>
      </w:r>
    </w:p>
    <w:p w14:paraId="5F43AEFC" w14:textId="77777777" w:rsidR="008E0430" w:rsidRPr="008E0430" w:rsidRDefault="008E0430" w:rsidP="008E0430">
      <w:pPr>
        <w:spacing w:line="276" w:lineRule="auto"/>
        <w:jc w:val="center"/>
        <w:rPr>
          <w:rFonts w:ascii="Arial" w:hAnsi="Arial" w:cs="Arial"/>
          <w:b/>
          <w:bCs/>
          <w:lang w:val="es-MX" w:eastAsia="es-MX"/>
        </w:rPr>
      </w:pPr>
      <w:r w:rsidRPr="008E0430">
        <w:rPr>
          <w:rFonts w:ascii="Arial" w:hAnsi="Arial" w:cs="Arial"/>
          <w:b/>
          <w:bCs/>
          <w:lang w:val="es-MX" w:eastAsia="es-MX"/>
        </w:rPr>
        <w:t>Saltillo, Coahuila de Zaragoza; a 17 de noviembre de 2021.</w:t>
      </w:r>
    </w:p>
    <w:p w14:paraId="429CD077" w14:textId="77777777" w:rsidR="008E0430" w:rsidRPr="008E0430" w:rsidRDefault="008E0430" w:rsidP="008E0430">
      <w:pPr>
        <w:tabs>
          <w:tab w:val="left" w:pos="5056"/>
        </w:tabs>
        <w:spacing w:line="276" w:lineRule="auto"/>
        <w:jc w:val="both"/>
        <w:rPr>
          <w:rFonts w:ascii="Arial" w:hAnsi="Arial" w:cs="Arial"/>
          <w:b/>
          <w:lang w:val="es-MX" w:eastAsia="es-MX"/>
        </w:rPr>
      </w:pPr>
    </w:p>
    <w:p w14:paraId="14F633AF" w14:textId="77777777" w:rsidR="008E0430" w:rsidRPr="008E0430" w:rsidRDefault="008E0430" w:rsidP="008E0430">
      <w:pPr>
        <w:tabs>
          <w:tab w:val="left" w:pos="5056"/>
        </w:tabs>
        <w:spacing w:line="276" w:lineRule="auto"/>
        <w:jc w:val="center"/>
        <w:rPr>
          <w:rFonts w:ascii="Arial" w:hAnsi="Arial" w:cs="Arial"/>
          <w:b/>
          <w:lang w:val="es-MX" w:eastAsia="es-MX"/>
        </w:rPr>
      </w:pPr>
      <w:r w:rsidRPr="008E0430">
        <w:rPr>
          <w:rFonts w:ascii="Arial" w:hAnsi="Arial" w:cs="Arial"/>
          <w:b/>
          <w:lang w:val="es-MX" w:eastAsia="es-MX"/>
        </w:rPr>
        <w:t>DIP.  OLIVIA MARTÍNEZ LEYVA</w:t>
      </w:r>
    </w:p>
    <w:p w14:paraId="44297ADE" w14:textId="77777777" w:rsidR="008E0430" w:rsidRPr="008E0430" w:rsidRDefault="008E0430" w:rsidP="008E0430">
      <w:pPr>
        <w:spacing w:line="276" w:lineRule="auto"/>
        <w:jc w:val="center"/>
        <w:rPr>
          <w:rFonts w:ascii="Arial" w:hAnsi="Arial" w:cs="Arial"/>
          <w:b/>
          <w:lang w:val="es-MX" w:eastAsia="es-MX"/>
        </w:rPr>
      </w:pPr>
      <w:r w:rsidRPr="008E0430">
        <w:rPr>
          <w:rFonts w:ascii="Arial" w:hAnsi="Arial" w:cs="Arial"/>
          <w:b/>
          <w:lang w:val="es-MX" w:eastAsia="es-MX"/>
        </w:rPr>
        <w:t xml:space="preserve">DEL GRUPO PARLAMENTARIO “MIGUEL RAMOS ARIZPE”, </w:t>
      </w:r>
    </w:p>
    <w:p w14:paraId="065B7CA1" w14:textId="77777777" w:rsidR="008E0430" w:rsidRPr="008E0430" w:rsidRDefault="008E0430" w:rsidP="008E0430">
      <w:pPr>
        <w:tabs>
          <w:tab w:val="left" w:pos="5056"/>
        </w:tabs>
        <w:spacing w:line="276" w:lineRule="auto"/>
        <w:jc w:val="center"/>
        <w:rPr>
          <w:rFonts w:ascii="Arial" w:hAnsi="Arial" w:cs="Arial"/>
          <w:b/>
          <w:lang w:val="es-MX" w:eastAsia="es-MX"/>
        </w:rPr>
      </w:pPr>
      <w:r w:rsidRPr="008E0430">
        <w:rPr>
          <w:rFonts w:ascii="Arial" w:hAnsi="Arial" w:cs="Arial"/>
          <w:b/>
          <w:lang w:val="es-MX" w:eastAsia="es-MX"/>
        </w:rPr>
        <w:t>DEL PARTIDO REVOLUCIONARIO INSTITUCIONAL.</w:t>
      </w:r>
    </w:p>
    <w:p w14:paraId="7EC8E821" w14:textId="77777777" w:rsidR="008E0430" w:rsidRPr="008E0430" w:rsidRDefault="008E0430" w:rsidP="008E0430">
      <w:pPr>
        <w:tabs>
          <w:tab w:val="left" w:pos="5056"/>
        </w:tabs>
        <w:spacing w:line="276" w:lineRule="auto"/>
        <w:jc w:val="both"/>
        <w:rPr>
          <w:rFonts w:ascii="Arial" w:hAnsi="Arial" w:cs="Arial"/>
          <w:b/>
          <w:lang w:val="es-MX" w:eastAsia="es-MX"/>
        </w:rPr>
      </w:pPr>
    </w:p>
    <w:p w14:paraId="57948555" w14:textId="77777777" w:rsidR="008E0430" w:rsidRPr="008E0430" w:rsidRDefault="008E0430" w:rsidP="008E0430">
      <w:pPr>
        <w:jc w:val="center"/>
        <w:rPr>
          <w:rFonts w:ascii="Arial" w:eastAsia="Calibri" w:hAnsi="Arial" w:cs="Arial"/>
          <w:b/>
          <w:sz w:val="22"/>
          <w:lang w:val="es-MX" w:eastAsia="en-US"/>
        </w:rPr>
      </w:pPr>
      <w:r w:rsidRPr="008E0430">
        <w:rPr>
          <w:rFonts w:ascii="Arial" w:eastAsia="Calibri" w:hAnsi="Arial" w:cs="Arial"/>
          <w:b/>
          <w:sz w:val="22"/>
          <w:lang w:val="es-MX" w:eastAsia="en-US"/>
        </w:rPr>
        <w:t>CONJUNTAMENTE CON LAS DEMAS DIPUTADAS Y LOS DIPUTADOS INTEGRANTES DELGRUPO PARLAMENTARIO “MIGUEL RAMOS ARÍZPE”,</w:t>
      </w:r>
    </w:p>
    <w:p w14:paraId="77CBE791" w14:textId="77777777" w:rsidR="008E0430" w:rsidRPr="008E0430" w:rsidRDefault="008E0430" w:rsidP="008E0430">
      <w:pPr>
        <w:jc w:val="center"/>
        <w:rPr>
          <w:rFonts w:ascii="Arial" w:eastAsia="Calibri" w:hAnsi="Arial" w:cs="Arial"/>
          <w:b/>
          <w:sz w:val="22"/>
          <w:lang w:val="es-MX" w:eastAsia="en-US"/>
        </w:rPr>
      </w:pPr>
      <w:r w:rsidRPr="008E0430">
        <w:rPr>
          <w:rFonts w:ascii="Arial" w:eastAsia="Calibri" w:hAnsi="Arial" w:cs="Arial"/>
          <w:b/>
          <w:sz w:val="22"/>
          <w:lang w:val="es-MX" w:eastAsia="en-US"/>
        </w:rPr>
        <w:t>DEL PARTIDO REVOLUCIONARIO INSTITUCIONAL.</w:t>
      </w:r>
    </w:p>
    <w:p w14:paraId="647F8FC6" w14:textId="77777777" w:rsidR="008E0430" w:rsidRPr="008E0430" w:rsidRDefault="008E0430" w:rsidP="008E0430">
      <w:pPr>
        <w:jc w:val="both"/>
        <w:rPr>
          <w:rFonts w:ascii="Arial" w:hAnsi="Arial"/>
          <w:lang w:val="es-MX"/>
        </w:rPr>
      </w:pPr>
    </w:p>
    <w:tbl>
      <w:tblPr>
        <w:tblStyle w:val="Tablaconcuadrcula108"/>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8E0430" w:rsidRPr="008E0430" w14:paraId="1770A8E8" w14:textId="77777777" w:rsidTr="007C512E">
        <w:tc>
          <w:tcPr>
            <w:tcW w:w="4111" w:type="dxa"/>
          </w:tcPr>
          <w:p w14:paraId="103FE1CB" w14:textId="77777777" w:rsidR="008E0430" w:rsidRPr="008E0430" w:rsidRDefault="008E0430" w:rsidP="008E0430">
            <w:pPr>
              <w:tabs>
                <w:tab w:val="left" w:pos="5056"/>
              </w:tabs>
              <w:jc w:val="center"/>
              <w:rPr>
                <w:rFonts w:ascii="Arial" w:hAnsi="Arial" w:cs="Arial"/>
                <w:b/>
                <w:sz w:val="20"/>
                <w:szCs w:val="26"/>
                <w:lang w:val="es-MX"/>
              </w:rPr>
            </w:pPr>
          </w:p>
        </w:tc>
        <w:tc>
          <w:tcPr>
            <w:tcW w:w="709" w:type="dxa"/>
          </w:tcPr>
          <w:p w14:paraId="7DC5D52D" w14:textId="77777777" w:rsidR="008E0430" w:rsidRPr="008E0430" w:rsidRDefault="008E0430" w:rsidP="008E0430">
            <w:pPr>
              <w:tabs>
                <w:tab w:val="left" w:pos="5056"/>
              </w:tabs>
              <w:jc w:val="center"/>
              <w:rPr>
                <w:rFonts w:ascii="Arial" w:hAnsi="Arial" w:cs="Arial"/>
                <w:b/>
                <w:sz w:val="20"/>
                <w:szCs w:val="26"/>
                <w:lang w:val="es-MX"/>
              </w:rPr>
            </w:pPr>
          </w:p>
        </w:tc>
        <w:tc>
          <w:tcPr>
            <w:tcW w:w="4111" w:type="dxa"/>
          </w:tcPr>
          <w:p w14:paraId="2990148A" w14:textId="77777777" w:rsidR="008E0430" w:rsidRPr="008E0430" w:rsidRDefault="008E0430" w:rsidP="008E0430">
            <w:pPr>
              <w:tabs>
                <w:tab w:val="left" w:pos="5056"/>
              </w:tabs>
              <w:jc w:val="center"/>
              <w:rPr>
                <w:rFonts w:ascii="Arial" w:hAnsi="Arial" w:cs="Arial"/>
                <w:b/>
                <w:sz w:val="20"/>
                <w:szCs w:val="26"/>
                <w:lang w:val="es-MX"/>
              </w:rPr>
            </w:pPr>
          </w:p>
        </w:tc>
      </w:tr>
      <w:tr w:rsidR="008E0430" w:rsidRPr="008E0430" w14:paraId="5B124B4B" w14:textId="77777777" w:rsidTr="007C512E">
        <w:tc>
          <w:tcPr>
            <w:tcW w:w="4111" w:type="dxa"/>
          </w:tcPr>
          <w:p w14:paraId="580C9DA7" w14:textId="77777777" w:rsidR="008E0430" w:rsidRPr="008E0430" w:rsidRDefault="008E0430" w:rsidP="008E0430">
            <w:pPr>
              <w:tabs>
                <w:tab w:val="left" w:pos="5056"/>
              </w:tabs>
              <w:jc w:val="both"/>
              <w:rPr>
                <w:rFonts w:ascii="Arial" w:hAnsi="Arial" w:cs="Arial"/>
                <w:b/>
                <w:sz w:val="20"/>
                <w:szCs w:val="26"/>
                <w:lang w:val="es-MX"/>
              </w:rPr>
            </w:pPr>
            <w:r w:rsidRPr="008E0430">
              <w:rPr>
                <w:rFonts w:ascii="Arial" w:hAnsi="Arial" w:cs="Arial"/>
                <w:b/>
                <w:sz w:val="20"/>
                <w:szCs w:val="26"/>
                <w:lang w:val="es-MX"/>
              </w:rPr>
              <w:t xml:space="preserve">DIP. </w:t>
            </w:r>
            <w:r w:rsidRPr="008E0430">
              <w:rPr>
                <w:rFonts w:ascii="Arial" w:hAnsi="Arial" w:cs="Arial"/>
                <w:b/>
                <w:snapToGrid w:val="0"/>
                <w:sz w:val="20"/>
                <w:szCs w:val="26"/>
                <w:lang w:val="es-MX"/>
              </w:rPr>
              <w:t>MARÍA EUGENIA GUADALUPE CALDERÓN AMEZCUA</w:t>
            </w:r>
          </w:p>
        </w:tc>
        <w:tc>
          <w:tcPr>
            <w:tcW w:w="709" w:type="dxa"/>
          </w:tcPr>
          <w:p w14:paraId="7708F38B"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2D742092" w14:textId="77777777" w:rsidR="008E0430" w:rsidRPr="008E0430" w:rsidRDefault="008E0430" w:rsidP="008E0430">
            <w:pPr>
              <w:tabs>
                <w:tab w:val="left" w:pos="5056"/>
              </w:tabs>
              <w:jc w:val="both"/>
              <w:rPr>
                <w:rFonts w:ascii="Arial" w:hAnsi="Arial" w:cs="Arial"/>
                <w:b/>
                <w:sz w:val="20"/>
                <w:szCs w:val="26"/>
                <w:lang w:val="es-MX"/>
              </w:rPr>
            </w:pPr>
            <w:r w:rsidRPr="008E0430">
              <w:rPr>
                <w:rFonts w:ascii="Arial" w:hAnsi="Arial" w:cs="Arial"/>
                <w:b/>
                <w:sz w:val="20"/>
                <w:szCs w:val="26"/>
                <w:lang w:val="es-MX"/>
              </w:rPr>
              <w:t>DIP. MARÍA ESPERANZA CHAPA GARCÍA</w:t>
            </w:r>
          </w:p>
        </w:tc>
      </w:tr>
      <w:tr w:rsidR="008E0430" w:rsidRPr="008E0430" w14:paraId="7C7D9816" w14:textId="77777777" w:rsidTr="007C512E">
        <w:tc>
          <w:tcPr>
            <w:tcW w:w="4111" w:type="dxa"/>
          </w:tcPr>
          <w:p w14:paraId="67DF564F" w14:textId="77777777" w:rsidR="008E0430" w:rsidRPr="008E0430" w:rsidRDefault="008E0430" w:rsidP="008E0430">
            <w:pPr>
              <w:tabs>
                <w:tab w:val="left" w:pos="5056"/>
              </w:tabs>
              <w:jc w:val="both"/>
              <w:rPr>
                <w:rFonts w:ascii="Arial" w:hAnsi="Arial" w:cs="Arial"/>
                <w:b/>
                <w:sz w:val="20"/>
                <w:szCs w:val="26"/>
                <w:lang w:val="es-MX"/>
              </w:rPr>
            </w:pPr>
          </w:p>
          <w:p w14:paraId="7DFEFB46" w14:textId="77777777" w:rsidR="008E0430" w:rsidRPr="008E0430" w:rsidRDefault="008E0430" w:rsidP="008E0430">
            <w:pPr>
              <w:tabs>
                <w:tab w:val="left" w:pos="5056"/>
              </w:tabs>
              <w:jc w:val="both"/>
              <w:rPr>
                <w:rFonts w:ascii="Arial" w:hAnsi="Arial" w:cs="Arial"/>
                <w:b/>
                <w:sz w:val="20"/>
                <w:szCs w:val="26"/>
                <w:lang w:val="es-MX"/>
              </w:rPr>
            </w:pPr>
          </w:p>
          <w:p w14:paraId="39FA9FD2" w14:textId="77777777" w:rsidR="008E0430" w:rsidRPr="008E0430" w:rsidRDefault="008E0430" w:rsidP="008E0430">
            <w:pPr>
              <w:tabs>
                <w:tab w:val="left" w:pos="5056"/>
              </w:tabs>
              <w:jc w:val="both"/>
              <w:rPr>
                <w:rFonts w:ascii="Arial" w:hAnsi="Arial" w:cs="Arial"/>
                <w:b/>
                <w:sz w:val="20"/>
                <w:szCs w:val="26"/>
                <w:lang w:val="es-MX"/>
              </w:rPr>
            </w:pPr>
          </w:p>
        </w:tc>
        <w:tc>
          <w:tcPr>
            <w:tcW w:w="709" w:type="dxa"/>
          </w:tcPr>
          <w:p w14:paraId="5ED20AA3"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3AEEF6C4" w14:textId="77777777" w:rsidR="008E0430" w:rsidRPr="008E0430" w:rsidRDefault="008E0430" w:rsidP="008E0430">
            <w:pPr>
              <w:tabs>
                <w:tab w:val="left" w:pos="5056"/>
              </w:tabs>
              <w:jc w:val="both"/>
              <w:rPr>
                <w:rFonts w:ascii="Arial" w:hAnsi="Arial" w:cs="Arial"/>
                <w:b/>
                <w:sz w:val="20"/>
                <w:szCs w:val="26"/>
                <w:lang w:val="es-MX"/>
              </w:rPr>
            </w:pPr>
          </w:p>
        </w:tc>
      </w:tr>
      <w:tr w:rsidR="008E0430" w:rsidRPr="008E0430" w14:paraId="1650B2B8" w14:textId="77777777" w:rsidTr="007C512E">
        <w:tc>
          <w:tcPr>
            <w:tcW w:w="4111" w:type="dxa"/>
          </w:tcPr>
          <w:p w14:paraId="794090DB" w14:textId="77777777" w:rsidR="008E0430" w:rsidRPr="008E0430" w:rsidRDefault="008E0430" w:rsidP="008E0430">
            <w:pPr>
              <w:tabs>
                <w:tab w:val="left" w:pos="5056"/>
              </w:tabs>
              <w:jc w:val="both"/>
              <w:rPr>
                <w:rFonts w:ascii="Arial" w:hAnsi="Arial" w:cs="Arial"/>
                <w:b/>
                <w:sz w:val="20"/>
                <w:szCs w:val="26"/>
                <w:lang w:val="es-MX"/>
              </w:rPr>
            </w:pPr>
            <w:r w:rsidRPr="008E0430">
              <w:rPr>
                <w:rFonts w:ascii="Arial" w:hAnsi="Arial" w:cs="Arial"/>
                <w:b/>
                <w:sz w:val="20"/>
                <w:szCs w:val="26"/>
                <w:lang w:val="es-MX"/>
              </w:rPr>
              <w:t xml:space="preserve">DIP. </w:t>
            </w:r>
            <w:r w:rsidRPr="008E0430">
              <w:rPr>
                <w:rFonts w:ascii="Arial" w:hAnsi="Arial" w:cs="Arial"/>
                <w:b/>
                <w:snapToGrid w:val="0"/>
                <w:sz w:val="20"/>
                <w:szCs w:val="26"/>
                <w:lang w:val="es-MX"/>
              </w:rPr>
              <w:t>JESÚS MARÍA MONTEMAYOR GARZA</w:t>
            </w:r>
          </w:p>
        </w:tc>
        <w:tc>
          <w:tcPr>
            <w:tcW w:w="709" w:type="dxa"/>
          </w:tcPr>
          <w:p w14:paraId="3D020DFB"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12DF29BB" w14:textId="77777777" w:rsidR="008E0430" w:rsidRPr="008E0430" w:rsidRDefault="008E0430" w:rsidP="008E0430">
            <w:pPr>
              <w:tabs>
                <w:tab w:val="left" w:pos="5056"/>
              </w:tabs>
              <w:jc w:val="both"/>
              <w:rPr>
                <w:rFonts w:ascii="Arial" w:hAnsi="Arial" w:cs="Arial"/>
                <w:b/>
                <w:sz w:val="20"/>
                <w:szCs w:val="26"/>
                <w:lang w:val="es-MX"/>
              </w:rPr>
            </w:pPr>
            <w:r w:rsidRPr="008E0430">
              <w:rPr>
                <w:rFonts w:ascii="Arial" w:hAnsi="Arial" w:cs="Arial"/>
                <w:b/>
                <w:sz w:val="20"/>
                <w:szCs w:val="26"/>
                <w:lang w:val="es-MX"/>
              </w:rPr>
              <w:t xml:space="preserve">DIP. </w:t>
            </w:r>
            <w:r w:rsidRPr="008E0430">
              <w:rPr>
                <w:rFonts w:ascii="Arial" w:hAnsi="Arial" w:cs="Arial"/>
                <w:b/>
                <w:snapToGrid w:val="0"/>
                <w:sz w:val="20"/>
                <w:szCs w:val="26"/>
                <w:lang w:val="es-MX"/>
              </w:rPr>
              <w:t>JORGE ANTONIO ABDALA SERNA</w:t>
            </w:r>
            <w:r w:rsidRPr="008E0430">
              <w:rPr>
                <w:rFonts w:ascii="Arial" w:hAnsi="Arial" w:cs="Arial"/>
                <w:b/>
                <w:noProof/>
                <w:sz w:val="20"/>
                <w:szCs w:val="26"/>
                <w:lang w:val="es-MX" w:eastAsia="es-MX"/>
              </w:rPr>
              <w:t xml:space="preserve"> </w:t>
            </w:r>
          </w:p>
        </w:tc>
      </w:tr>
      <w:tr w:rsidR="008E0430" w:rsidRPr="008E0430" w14:paraId="1DEC3A5C" w14:textId="77777777" w:rsidTr="007C512E">
        <w:tc>
          <w:tcPr>
            <w:tcW w:w="4111" w:type="dxa"/>
          </w:tcPr>
          <w:p w14:paraId="30E4F0C5" w14:textId="77777777" w:rsidR="008E0430" w:rsidRPr="008E0430" w:rsidRDefault="008E0430" w:rsidP="008E0430">
            <w:pPr>
              <w:tabs>
                <w:tab w:val="left" w:pos="5056"/>
              </w:tabs>
              <w:jc w:val="both"/>
              <w:rPr>
                <w:rFonts w:ascii="Arial" w:hAnsi="Arial" w:cs="Arial"/>
                <w:b/>
                <w:sz w:val="20"/>
                <w:szCs w:val="26"/>
                <w:lang w:val="es-MX"/>
              </w:rPr>
            </w:pPr>
          </w:p>
          <w:p w14:paraId="59F58AAF" w14:textId="77777777" w:rsidR="008E0430" w:rsidRPr="008E0430" w:rsidRDefault="008E0430" w:rsidP="008E0430">
            <w:pPr>
              <w:tabs>
                <w:tab w:val="left" w:pos="5056"/>
              </w:tabs>
              <w:jc w:val="both"/>
              <w:rPr>
                <w:rFonts w:ascii="Arial" w:hAnsi="Arial" w:cs="Arial"/>
                <w:b/>
                <w:sz w:val="20"/>
                <w:szCs w:val="26"/>
                <w:lang w:val="es-MX"/>
              </w:rPr>
            </w:pPr>
          </w:p>
          <w:p w14:paraId="3BD6429A" w14:textId="77777777" w:rsidR="008E0430" w:rsidRPr="008E0430" w:rsidRDefault="008E0430" w:rsidP="008E0430">
            <w:pPr>
              <w:tabs>
                <w:tab w:val="left" w:pos="5056"/>
              </w:tabs>
              <w:jc w:val="both"/>
              <w:rPr>
                <w:rFonts w:ascii="Arial" w:hAnsi="Arial" w:cs="Arial"/>
                <w:b/>
                <w:sz w:val="20"/>
                <w:szCs w:val="26"/>
                <w:lang w:val="es-MX"/>
              </w:rPr>
            </w:pPr>
          </w:p>
        </w:tc>
        <w:tc>
          <w:tcPr>
            <w:tcW w:w="709" w:type="dxa"/>
          </w:tcPr>
          <w:p w14:paraId="25C5DE6C"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32F28BDC" w14:textId="77777777" w:rsidR="008E0430" w:rsidRPr="008E0430" w:rsidRDefault="008E0430" w:rsidP="008E0430">
            <w:pPr>
              <w:tabs>
                <w:tab w:val="left" w:pos="5056"/>
              </w:tabs>
              <w:jc w:val="both"/>
              <w:rPr>
                <w:rFonts w:ascii="Arial" w:hAnsi="Arial" w:cs="Arial"/>
                <w:b/>
                <w:sz w:val="20"/>
                <w:szCs w:val="26"/>
                <w:lang w:val="es-MX"/>
              </w:rPr>
            </w:pPr>
          </w:p>
        </w:tc>
      </w:tr>
      <w:tr w:rsidR="008E0430" w:rsidRPr="008E0430" w14:paraId="26C52792" w14:textId="77777777" w:rsidTr="007C512E">
        <w:tc>
          <w:tcPr>
            <w:tcW w:w="4111" w:type="dxa"/>
          </w:tcPr>
          <w:p w14:paraId="0A87A12F" w14:textId="77777777" w:rsidR="008E0430" w:rsidRPr="008E0430" w:rsidRDefault="008E0430" w:rsidP="008E0430">
            <w:pPr>
              <w:tabs>
                <w:tab w:val="left" w:pos="4678"/>
              </w:tabs>
              <w:jc w:val="both"/>
              <w:rPr>
                <w:rFonts w:ascii="Arial" w:hAnsi="Arial" w:cs="Arial"/>
                <w:b/>
                <w:sz w:val="20"/>
                <w:szCs w:val="26"/>
                <w:lang w:val="es-MX"/>
              </w:rPr>
            </w:pPr>
            <w:r w:rsidRPr="008E0430">
              <w:rPr>
                <w:rFonts w:ascii="Arial" w:hAnsi="Arial" w:cs="Arial"/>
                <w:b/>
                <w:sz w:val="20"/>
                <w:szCs w:val="26"/>
                <w:lang w:val="es-MX"/>
              </w:rPr>
              <w:t xml:space="preserve">DIP. </w:t>
            </w:r>
            <w:r w:rsidRPr="008E0430">
              <w:rPr>
                <w:rFonts w:ascii="Arial" w:hAnsi="Arial" w:cs="Arial"/>
                <w:b/>
                <w:snapToGrid w:val="0"/>
                <w:sz w:val="20"/>
                <w:szCs w:val="26"/>
                <w:lang w:val="es-MX"/>
              </w:rPr>
              <w:t>MARÍA GUADALUPE OYERVIDES VALDÉZ</w:t>
            </w:r>
          </w:p>
        </w:tc>
        <w:tc>
          <w:tcPr>
            <w:tcW w:w="709" w:type="dxa"/>
          </w:tcPr>
          <w:p w14:paraId="103F3FAD"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657A7AC8" w14:textId="77777777" w:rsidR="008E0430" w:rsidRPr="008E0430" w:rsidRDefault="008E0430" w:rsidP="008E0430">
            <w:pPr>
              <w:tabs>
                <w:tab w:val="left" w:pos="5056"/>
              </w:tabs>
              <w:jc w:val="both"/>
              <w:rPr>
                <w:rFonts w:ascii="Arial" w:hAnsi="Arial" w:cs="Arial"/>
                <w:b/>
                <w:sz w:val="20"/>
                <w:szCs w:val="26"/>
                <w:lang w:val="es-MX"/>
              </w:rPr>
            </w:pPr>
            <w:r w:rsidRPr="008E0430">
              <w:rPr>
                <w:rFonts w:ascii="Arial" w:hAnsi="Arial" w:cs="Arial"/>
                <w:b/>
                <w:sz w:val="20"/>
                <w:szCs w:val="26"/>
                <w:lang w:val="es-MX"/>
              </w:rPr>
              <w:t>DIP.  RICARDO LÓPEZ CAMPOS</w:t>
            </w:r>
          </w:p>
        </w:tc>
      </w:tr>
      <w:tr w:rsidR="008E0430" w:rsidRPr="008E0430" w14:paraId="09A12F64" w14:textId="77777777" w:rsidTr="007C512E">
        <w:tc>
          <w:tcPr>
            <w:tcW w:w="4111" w:type="dxa"/>
          </w:tcPr>
          <w:p w14:paraId="748BC881" w14:textId="77777777" w:rsidR="008E0430" w:rsidRPr="008E0430" w:rsidRDefault="008E0430" w:rsidP="008E0430">
            <w:pPr>
              <w:tabs>
                <w:tab w:val="left" w:pos="4678"/>
              </w:tabs>
              <w:jc w:val="both"/>
              <w:rPr>
                <w:rFonts w:ascii="Arial" w:hAnsi="Arial" w:cs="Arial"/>
                <w:b/>
                <w:sz w:val="20"/>
                <w:szCs w:val="26"/>
                <w:lang w:val="es-MX"/>
              </w:rPr>
            </w:pPr>
          </w:p>
          <w:p w14:paraId="3197ED1B" w14:textId="77777777" w:rsidR="008E0430" w:rsidRPr="008E0430" w:rsidRDefault="008E0430" w:rsidP="008E0430">
            <w:pPr>
              <w:tabs>
                <w:tab w:val="left" w:pos="4678"/>
              </w:tabs>
              <w:jc w:val="both"/>
              <w:rPr>
                <w:rFonts w:ascii="Arial" w:hAnsi="Arial" w:cs="Arial"/>
                <w:b/>
                <w:sz w:val="20"/>
                <w:szCs w:val="26"/>
                <w:lang w:val="es-MX"/>
              </w:rPr>
            </w:pPr>
          </w:p>
          <w:p w14:paraId="2C70028C" w14:textId="77777777" w:rsidR="008E0430" w:rsidRPr="008E0430" w:rsidRDefault="008E0430" w:rsidP="008E0430">
            <w:pPr>
              <w:tabs>
                <w:tab w:val="left" w:pos="4678"/>
              </w:tabs>
              <w:jc w:val="both"/>
              <w:rPr>
                <w:rFonts w:ascii="Arial" w:hAnsi="Arial" w:cs="Arial"/>
                <w:b/>
                <w:sz w:val="20"/>
                <w:szCs w:val="26"/>
                <w:lang w:val="es-MX"/>
              </w:rPr>
            </w:pPr>
          </w:p>
        </w:tc>
        <w:tc>
          <w:tcPr>
            <w:tcW w:w="709" w:type="dxa"/>
          </w:tcPr>
          <w:p w14:paraId="601E7140"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0AEB8D87" w14:textId="77777777" w:rsidR="008E0430" w:rsidRPr="008E0430" w:rsidRDefault="008E0430" w:rsidP="008E0430">
            <w:pPr>
              <w:tabs>
                <w:tab w:val="left" w:pos="5056"/>
              </w:tabs>
              <w:jc w:val="both"/>
              <w:rPr>
                <w:rFonts w:ascii="Arial" w:hAnsi="Arial" w:cs="Arial"/>
                <w:b/>
                <w:sz w:val="20"/>
                <w:szCs w:val="26"/>
                <w:lang w:val="es-MX"/>
              </w:rPr>
            </w:pPr>
          </w:p>
        </w:tc>
      </w:tr>
      <w:tr w:rsidR="008E0430" w:rsidRPr="008E0430" w14:paraId="73EAA84F" w14:textId="77777777" w:rsidTr="007C512E">
        <w:tc>
          <w:tcPr>
            <w:tcW w:w="4111" w:type="dxa"/>
          </w:tcPr>
          <w:p w14:paraId="07A3BD6A" w14:textId="77777777" w:rsidR="008E0430" w:rsidRPr="008E0430" w:rsidRDefault="008E0430" w:rsidP="008E0430">
            <w:pPr>
              <w:tabs>
                <w:tab w:val="left" w:pos="4678"/>
              </w:tabs>
              <w:jc w:val="both"/>
              <w:rPr>
                <w:rFonts w:ascii="Arial" w:hAnsi="Arial" w:cs="Arial"/>
                <w:b/>
                <w:sz w:val="20"/>
                <w:szCs w:val="26"/>
                <w:lang w:val="es-MX"/>
              </w:rPr>
            </w:pPr>
            <w:r w:rsidRPr="008E0430">
              <w:rPr>
                <w:rFonts w:ascii="Arial" w:hAnsi="Arial" w:cs="Arial"/>
                <w:b/>
                <w:sz w:val="20"/>
                <w:szCs w:val="26"/>
                <w:lang w:val="es-MX"/>
              </w:rPr>
              <w:t xml:space="preserve">DIP. </w:t>
            </w:r>
            <w:r w:rsidRPr="008E0430">
              <w:rPr>
                <w:rFonts w:ascii="Arial" w:hAnsi="Arial" w:cs="Arial"/>
                <w:b/>
                <w:snapToGrid w:val="0"/>
                <w:sz w:val="20"/>
                <w:szCs w:val="26"/>
                <w:lang w:val="es-MX"/>
              </w:rPr>
              <w:t>RAÚL ONOFRE CONTRERAS</w:t>
            </w:r>
          </w:p>
        </w:tc>
        <w:tc>
          <w:tcPr>
            <w:tcW w:w="709" w:type="dxa"/>
          </w:tcPr>
          <w:p w14:paraId="2FA633D2"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161ECE7E" w14:textId="77777777" w:rsidR="008E0430" w:rsidRPr="008E0430" w:rsidRDefault="008E0430" w:rsidP="008E0430">
            <w:pPr>
              <w:tabs>
                <w:tab w:val="left" w:pos="4678"/>
              </w:tabs>
              <w:jc w:val="both"/>
              <w:rPr>
                <w:rFonts w:ascii="Arial" w:hAnsi="Arial" w:cs="Arial"/>
                <w:b/>
                <w:sz w:val="20"/>
                <w:szCs w:val="26"/>
                <w:lang w:val="es-MX"/>
              </w:rPr>
            </w:pPr>
            <w:r w:rsidRPr="008E0430">
              <w:rPr>
                <w:rFonts w:ascii="Arial" w:hAnsi="Arial" w:cs="Arial"/>
                <w:b/>
                <w:sz w:val="20"/>
                <w:szCs w:val="26"/>
                <w:lang w:val="es-MX"/>
              </w:rPr>
              <w:t xml:space="preserve">DIP. </w:t>
            </w:r>
            <w:r w:rsidRPr="008E0430">
              <w:rPr>
                <w:rFonts w:ascii="Arial" w:hAnsi="Arial" w:cs="Arial"/>
                <w:b/>
                <w:snapToGrid w:val="0"/>
                <w:sz w:val="20"/>
                <w:szCs w:val="26"/>
                <w:lang w:val="es-MX"/>
              </w:rPr>
              <w:t>EDUARDO OLMOS CASTRO</w:t>
            </w:r>
          </w:p>
          <w:p w14:paraId="36E46B06" w14:textId="77777777" w:rsidR="008E0430" w:rsidRPr="008E0430" w:rsidRDefault="008E0430" w:rsidP="008E0430">
            <w:pPr>
              <w:tabs>
                <w:tab w:val="left" w:pos="5056"/>
              </w:tabs>
              <w:jc w:val="both"/>
              <w:rPr>
                <w:rFonts w:ascii="Arial" w:hAnsi="Arial" w:cs="Arial"/>
                <w:b/>
                <w:sz w:val="20"/>
                <w:szCs w:val="26"/>
                <w:lang w:val="es-MX"/>
              </w:rPr>
            </w:pPr>
          </w:p>
        </w:tc>
      </w:tr>
      <w:tr w:rsidR="008E0430" w:rsidRPr="008E0430" w14:paraId="6CDFE16F" w14:textId="77777777" w:rsidTr="007C512E">
        <w:tc>
          <w:tcPr>
            <w:tcW w:w="4111" w:type="dxa"/>
          </w:tcPr>
          <w:p w14:paraId="0C47C475" w14:textId="77777777" w:rsidR="008E0430" w:rsidRPr="008E0430" w:rsidRDefault="008E0430" w:rsidP="008E0430">
            <w:pPr>
              <w:tabs>
                <w:tab w:val="left" w:pos="4678"/>
              </w:tabs>
              <w:jc w:val="both"/>
              <w:rPr>
                <w:rFonts w:ascii="Arial" w:hAnsi="Arial" w:cs="Arial"/>
                <w:b/>
                <w:sz w:val="20"/>
                <w:szCs w:val="26"/>
                <w:lang w:val="es-MX"/>
              </w:rPr>
            </w:pPr>
          </w:p>
          <w:p w14:paraId="38486364" w14:textId="77777777" w:rsidR="008E0430" w:rsidRPr="008E0430" w:rsidRDefault="008E0430" w:rsidP="008E0430">
            <w:pPr>
              <w:tabs>
                <w:tab w:val="left" w:pos="4678"/>
              </w:tabs>
              <w:jc w:val="both"/>
              <w:rPr>
                <w:rFonts w:ascii="Arial" w:hAnsi="Arial" w:cs="Arial"/>
                <w:b/>
                <w:sz w:val="20"/>
                <w:szCs w:val="26"/>
                <w:lang w:val="es-MX"/>
              </w:rPr>
            </w:pPr>
          </w:p>
        </w:tc>
        <w:tc>
          <w:tcPr>
            <w:tcW w:w="709" w:type="dxa"/>
          </w:tcPr>
          <w:p w14:paraId="4C19D795"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16704A52" w14:textId="77777777" w:rsidR="008E0430" w:rsidRPr="008E0430" w:rsidRDefault="008E0430" w:rsidP="008E0430">
            <w:pPr>
              <w:tabs>
                <w:tab w:val="left" w:pos="5056"/>
              </w:tabs>
              <w:jc w:val="both"/>
              <w:rPr>
                <w:rFonts w:ascii="Arial" w:hAnsi="Arial" w:cs="Arial"/>
                <w:b/>
                <w:sz w:val="20"/>
                <w:szCs w:val="26"/>
                <w:lang w:val="es-MX"/>
              </w:rPr>
            </w:pPr>
          </w:p>
        </w:tc>
      </w:tr>
      <w:tr w:rsidR="008E0430" w:rsidRPr="008E0430" w14:paraId="4BB33B43" w14:textId="77777777" w:rsidTr="007C512E">
        <w:tc>
          <w:tcPr>
            <w:tcW w:w="4111" w:type="dxa"/>
          </w:tcPr>
          <w:p w14:paraId="63D8619F" w14:textId="77777777" w:rsidR="008E0430" w:rsidRPr="008E0430" w:rsidRDefault="008E0430" w:rsidP="008E0430">
            <w:pPr>
              <w:tabs>
                <w:tab w:val="left" w:pos="4678"/>
              </w:tabs>
              <w:jc w:val="both"/>
              <w:rPr>
                <w:rFonts w:ascii="Arial" w:hAnsi="Arial" w:cs="Arial"/>
                <w:b/>
                <w:sz w:val="20"/>
                <w:szCs w:val="26"/>
                <w:lang w:val="es-MX"/>
              </w:rPr>
            </w:pPr>
            <w:r w:rsidRPr="008E0430">
              <w:rPr>
                <w:rFonts w:ascii="Arial" w:hAnsi="Arial" w:cs="Arial"/>
                <w:b/>
                <w:sz w:val="20"/>
                <w:szCs w:val="26"/>
                <w:lang w:val="es-MX"/>
              </w:rPr>
              <w:t xml:space="preserve">DIP. </w:t>
            </w:r>
            <w:r w:rsidRPr="008E0430">
              <w:rPr>
                <w:rFonts w:ascii="Arial" w:hAnsi="Arial" w:cs="Arial"/>
                <w:b/>
                <w:snapToGrid w:val="0"/>
                <w:sz w:val="20"/>
                <w:szCs w:val="26"/>
                <w:lang w:val="es-MX"/>
              </w:rPr>
              <w:t>HECTOR HUGO DÁVILA PRADO</w:t>
            </w:r>
          </w:p>
          <w:p w14:paraId="7F260C2A" w14:textId="77777777" w:rsidR="008E0430" w:rsidRPr="008E0430" w:rsidRDefault="008E0430" w:rsidP="008E0430">
            <w:pPr>
              <w:tabs>
                <w:tab w:val="left" w:pos="4678"/>
              </w:tabs>
              <w:jc w:val="both"/>
              <w:rPr>
                <w:rFonts w:ascii="Arial" w:hAnsi="Arial" w:cs="Arial"/>
                <w:b/>
                <w:sz w:val="20"/>
                <w:szCs w:val="26"/>
                <w:lang w:val="es-MX"/>
              </w:rPr>
            </w:pPr>
          </w:p>
        </w:tc>
        <w:tc>
          <w:tcPr>
            <w:tcW w:w="709" w:type="dxa"/>
          </w:tcPr>
          <w:p w14:paraId="71ADADAD"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2EECC0F5" w14:textId="77777777" w:rsidR="008E0430" w:rsidRPr="008E0430" w:rsidRDefault="008E0430" w:rsidP="008E0430">
            <w:pPr>
              <w:tabs>
                <w:tab w:val="left" w:pos="5056"/>
              </w:tabs>
              <w:jc w:val="both"/>
              <w:rPr>
                <w:rFonts w:ascii="Arial" w:hAnsi="Arial" w:cs="Arial"/>
                <w:b/>
                <w:sz w:val="20"/>
                <w:szCs w:val="26"/>
                <w:lang w:val="es-MX"/>
              </w:rPr>
            </w:pPr>
            <w:r w:rsidRPr="008E0430">
              <w:rPr>
                <w:rFonts w:ascii="Arial" w:hAnsi="Arial" w:cs="Arial"/>
                <w:b/>
                <w:sz w:val="20"/>
                <w:szCs w:val="26"/>
                <w:lang w:val="es-MX"/>
              </w:rPr>
              <w:t xml:space="preserve">DIP. </w:t>
            </w:r>
            <w:r w:rsidRPr="008E0430">
              <w:rPr>
                <w:rFonts w:ascii="Arial" w:hAnsi="Arial" w:cs="Arial"/>
                <w:b/>
                <w:snapToGrid w:val="0"/>
                <w:sz w:val="20"/>
                <w:szCs w:val="26"/>
                <w:lang w:val="es-MX"/>
              </w:rPr>
              <w:t>MARIO CEPEDA RAMÍREZ</w:t>
            </w:r>
          </w:p>
        </w:tc>
      </w:tr>
      <w:tr w:rsidR="008E0430" w:rsidRPr="008E0430" w14:paraId="798127FD" w14:textId="77777777" w:rsidTr="007C512E">
        <w:tc>
          <w:tcPr>
            <w:tcW w:w="4111" w:type="dxa"/>
          </w:tcPr>
          <w:p w14:paraId="223F5DF5" w14:textId="77777777" w:rsidR="008E0430" w:rsidRPr="008E0430" w:rsidRDefault="008E0430" w:rsidP="008E0430">
            <w:pPr>
              <w:tabs>
                <w:tab w:val="left" w:pos="4678"/>
              </w:tabs>
              <w:jc w:val="both"/>
              <w:rPr>
                <w:rFonts w:ascii="Arial" w:hAnsi="Arial" w:cs="Arial"/>
                <w:b/>
                <w:sz w:val="20"/>
                <w:szCs w:val="26"/>
                <w:lang w:val="es-MX"/>
              </w:rPr>
            </w:pPr>
          </w:p>
        </w:tc>
        <w:tc>
          <w:tcPr>
            <w:tcW w:w="709" w:type="dxa"/>
          </w:tcPr>
          <w:p w14:paraId="7404556B"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654DECC5" w14:textId="77777777" w:rsidR="008E0430" w:rsidRPr="008E0430" w:rsidRDefault="008E0430" w:rsidP="008E0430">
            <w:pPr>
              <w:tabs>
                <w:tab w:val="left" w:pos="5056"/>
              </w:tabs>
              <w:jc w:val="both"/>
              <w:rPr>
                <w:rFonts w:ascii="Arial" w:hAnsi="Arial" w:cs="Arial"/>
                <w:b/>
                <w:sz w:val="20"/>
                <w:szCs w:val="26"/>
                <w:lang w:val="es-MX"/>
              </w:rPr>
            </w:pPr>
          </w:p>
        </w:tc>
      </w:tr>
      <w:tr w:rsidR="008E0430" w:rsidRPr="008E0430" w14:paraId="5BDF903F" w14:textId="77777777" w:rsidTr="007C512E">
        <w:tc>
          <w:tcPr>
            <w:tcW w:w="4111" w:type="dxa"/>
          </w:tcPr>
          <w:p w14:paraId="6AE820B9" w14:textId="77777777" w:rsidR="008E0430" w:rsidRPr="008E0430" w:rsidRDefault="008E0430" w:rsidP="008E0430">
            <w:pPr>
              <w:tabs>
                <w:tab w:val="left" w:pos="4678"/>
              </w:tabs>
              <w:jc w:val="both"/>
              <w:rPr>
                <w:rFonts w:ascii="Arial" w:hAnsi="Arial" w:cs="Arial"/>
                <w:b/>
                <w:sz w:val="20"/>
                <w:szCs w:val="26"/>
                <w:lang w:val="es-MX"/>
              </w:rPr>
            </w:pPr>
            <w:r w:rsidRPr="008E0430">
              <w:rPr>
                <w:rFonts w:ascii="Arial" w:hAnsi="Arial" w:cs="Arial"/>
                <w:b/>
                <w:sz w:val="20"/>
                <w:szCs w:val="26"/>
                <w:lang w:val="es-MX"/>
              </w:rPr>
              <w:t>DIP. EDNA ILEANA DÁVALOS ELIZONDO</w:t>
            </w:r>
          </w:p>
        </w:tc>
        <w:tc>
          <w:tcPr>
            <w:tcW w:w="709" w:type="dxa"/>
          </w:tcPr>
          <w:p w14:paraId="663C574F"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33EE6683" w14:textId="77777777" w:rsidR="008E0430" w:rsidRPr="008E0430" w:rsidRDefault="008E0430" w:rsidP="008E0430">
            <w:pPr>
              <w:tabs>
                <w:tab w:val="left" w:pos="5056"/>
              </w:tabs>
              <w:jc w:val="both"/>
              <w:rPr>
                <w:rFonts w:ascii="Arial" w:hAnsi="Arial" w:cs="Arial"/>
                <w:b/>
                <w:sz w:val="20"/>
                <w:szCs w:val="26"/>
                <w:lang w:val="es-MX"/>
              </w:rPr>
            </w:pPr>
            <w:r w:rsidRPr="008E0430">
              <w:rPr>
                <w:rFonts w:ascii="Arial" w:hAnsi="Arial" w:cs="Arial"/>
                <w:b/>
                <w:sz w:val="20"/>
                <w:szCs w:val="26"/>
                <w:lang w:val="es-MX"/>
              </w:rPr>
              <w:t xml:space="preserve">DIP. </w:t>
            </w:r>
            <w:r w:rsidRPr="008E0430">
              <w:rPr>
                <w:rFonts w:ascii="Arial" w:hAnsi="Arial" w:cs="Arial"/>
                <w:b/>
                <w:snapToGrid w:val="0"/>
                <w:sz w:val="20"/>
                <w:szCs w:val="26"/>
                <w:lang w:val="es-MX"/>
              </w:rPr>
              <w:t>LUZ ELENA GUADALUPE MORALES NÚÑEZ</w:t>
            </w:r>
          </w:p>
        </w:tc>
      </w:tr>
      <w:tr w:rsidR="008E0430" w:rsidRPr="008E0430" w14:paraId="2758C054" w14:textId="77777777" w:rsidTr="007C512E">
        <w:tc>
          <w:tcPr>
            <w:tcW w:w="4111" w:type="dxa"/>
          </w:tcPr>
          <w:p w14:paraId="62E74E4A" w14:textId="77777777" w:rsidR="008E0430" w:rsidRPr="008E0430" w:rsidRDefault="008E0430" w:rsidP="008E0430">
            <w:pPr>
              <w:tabs>
                <w:tab w:val="left" w:pos="4678"/>
              </w:tabs>
              <w:jc w:val="both"/>
              <w:rPr>
                <w:rFonts w:ascii="Arial" w:hAnsi="Arial" w:cs="Arial"/>
                <w:b/>
                <w:sz w:val="20"/>
                <w:szCs w:val="26"/>
                <w:lang w:val="es-MX"/>
              </w:rPr>
            </w:pPr>
          </w:p>
        </w:tc>
        <w:tc>
          <w:tcPr>
            <w:tcW w:w="709" w:type="dxa"/>
          </w:tcPr>
          <w:p w14:paraId="5EB35D33"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220B5215" w14:textId="77777777" w:rsidR="008E0430" w:rsidRPr="008E0430" w:rsidRDefault="008E0430" w:rsidP="008E0430">
            <w:pPr>
              <w:tabs>
                <w:tab w:val="left" w:pos="5056"/>
              </w:tabs>
              <w:jc w:val="both"/>
              <w:rPr>
                <w:rFonts w:ascii="Arial" w:hAnsi="Arial" w:cs="Arial"/>
                <w:b/>
                <w:sz w:val="20"/>
                <w:szCs w:val="26"/>
                <w:lang w:val="es-MX"/>
              </w:rPr>
            </w:pPr>
          </w:p>
        </w:tc>
      </w:tr>
      <w:tr w:rsidR="008E0430" w:rsidRPr="008E0430" w14:paraId="7B396EA5" w14:textId="77777777" w:rsidTr="007C512E">
        <w:tc>
          <w:tcPr>
            <w:tcW w:w="4111" w:type="dxa"/>
          </w:tcPr>
          <w:p w14:paraId="12D7220C" w14:textId="77777777" w:rsidR="008E0430" w:rsidRPr="008E0430" w:rsidRDefault="008E0430" w:rsidP="008E0430">
            <w:pPr>
              <w:tabs>
                <w:tab w:val="left" w:pos="4678"/>
              </w:tabs>
              <w:jc w:val="both"/>
              <w:rPr>
                <w:rFonts w:ascii="Arial" w:hAnsi="Arial" w:cs="Arial"/>
                <w:b/>
                <w:sz w:val="20"/>
                <w:szCs w:val="26"/>
                <w:lang w:val="es-MX"/>
              </w:rPr>
            </w:pPr>
            <w:r w:rsidRPr="008E0430">
              <w:rPr>
                <w:rFonts w:ascii="Arial" w:hAnsi="Arial" w:cs="Arial"/>
                <w:b/>
                <w:sz w:val="20"/>
                <w:szCs w:val="26"/>
                <w:lang w:val="es-MX"/>
              </w:rPr>
              <w:t xml:space="preserve">DIP. </w:t>
            </w:r>
            <w:r w:rsidRPr="008E0430">
              <w:rPr>
                <w:rFonts w:ascii="Arial" w:hAnsi="Arial" w:cs="Arial"/>
                <w:b/>
                <w:snapToGrid w:val="0"/>
                <w:sz w:val="20"/>
                <w:szCs w:val="26"/>
                <w:lang w:val="es-MX"/>
              </w:rPr>
              <w:t>MARÍA BÁRBARA CEPEDA BOHERINGER</w:t>
            </w:r>
          </w:p>
        </w:tc>
        <w:tc>
          <w:tcPr>
            <w:tcW w:w="709" w:type="dxa"/>
          </w:tcPr>
          <w:p w14:paraId="6241DD6E" w14:textId="77777777" w:rsidR="008E0430" w:rsidRPr="008E0430" w:rsidRDefault="008E0430" w:rsidP="008E0430">
            <w:pPr>
              <w:tabs>
                <w:tab w:val="left" w:pos="5056"/>
              </w:tabs>
              <w:jc w:val="both"/>
              <w:rPr>
                <w:rFonts w:ascii="Arial" w:hAnsi="Arial" w:cs="Arial"/>
                <w:b/>
                <w:sz w:val="20"/>
                <w:szCs w:val="26"/>
                <w:lang w:val="es-MX"/>
              </w:rPr>
            </w:pPr>
          </w:p>
        </w:tc>
        <w:tc>
          <w:tcPr>
            <w:tcW w:w="4111" w:type="dxa"/>
          </w:tcPr>
          <w:p w14:paraId="13D8B236" w14:textId="77777777" w:rsidR="008E0430" w:rsidRPr="008E0430" w:rsidRDefault="008E0430" w:rsidP="008E0430">
            <w:pPr>
              <w:tabs>
                <w:tab w:val="left" w:pos="5056"/>
              </w:tabs>
              <w:jc w:val="both"/>
              <w:rPr>
                <w:rFonts w:ascii="Arial" w:hAnsi="Arial" w:cs="Arial"/>
                <w:b/>
                <w:sz w:val="20"/>
                <w:szCs w:val="26"/>
                <w:lang w:val="es-MX"/>
              </w:rPr>
            </w:pPr>
            <w:r w:rsidRPr="008E0430">
              <w:rPr>
                <w:rFonts w:ascii="Arial" w:hAnsi="Arial" w:cs="Arial"/>
                <w:b/>
                <w:sz w:val="20"/>
                <w:szCs w:val="26"/>
                <w:lang w:val="es-MX"/>
              </w:rPr>
              <w:t>DIP. MARTHA LOERA ARÁMBULA</w:t>
            </w:r>
          </w:p>
        </w:tc>
      </w:tr>
      <w:tr w:rsidR="008E0430" w:rsidRPr="008E0430" w14:paraId="4AA4A21F" w14:textId="77777777" w:rsidTr="007C512E">
        <w:trPr>
          <w:trHeight w:val="477"/>
        </w:trPr>
        <w:tc>
          <w:tcPr>
            <w:tcW w:w="8931" w:type="dxa"/>
            <w:gridSpan w:val="3"/>
          </w:tcPr>
          <w:p w14:paraId="6556B683" w14:textId="77777777" w:rsidR="008E0430" w:rsidRPr="008E0430" w:rsidRDefault="008E0430" w:rsidP="008E0430">
            <w:pPr>
              <w:rPr>
                <w:rFonts w:ascii="Arial" w:eastAsia="Calibri" w:hAnsi="Arial" w:cs="Arial"/>
                <w:sz w:val="20"/>
                <w:szCs w:val="26"/>
                <w:lang w:val="es-MX" w:eastAsia="en-US"/>
              </w:rPr>
            </w:pPr>
          </w:p>
        </w:tc>
      </w:tr>
      <w:tr w:rsidR="008E0430" w:rsidRPr="008E0430" w14:paraId="0D513590" w14:textId="77777777" w:rsidTr="007C512E">
        <w:trPr>
          <w:trHeight w:val="254"/>
        </w:trPr>
        <w:tc>
          <w:tcPr>
            <w:tcW w:w="8931" w:type="dxa"/>
            <w:gridSpan w:val="3"/>
          </w:tcPr>
          <w:p w14:paraId="28EC53A2" w14:textId="77777777" w:rsidR="008E0430" w:rsidRPr="008E0430" w:rsidRDefault="008E0430" w:rsidP="008E0430">
            <w:pPr>
              <w:jc w:val="center"/>
              <w:rPr>
                <w:rFonts w:ascii="Arial" w:eastAsia="Calibri" w:hAnsi="Arial" w:cs="Arial"/>
                <w:b/>
                <w:sz w:val="20"/>
                <w:szCs w:val="26"/>
                <w:lang w:val="es-MX" w:eastAsia="en-US"/>
              </w:rPr>
            </w:pPr>
            <w:r w:rsidRPr="008E0430">
              <w:rPr>
                <w:rFonts w:ascii="Arial" w:eastAsia="Calibri" w:hAnsi="Arial" w:cs="Arial"/>
                <w:b/>
                <w:sz w:val="20"/>
                <w:szCs w:val="26"/>
                <w:lang w:val="es-MX" w:eastAsia="en-US"/>
              </w:rPr>
              <w:t>DIP. ÁLVARO MOREIRA VALDÉS</w:t>
            </w:r>
          </w:p>
        </w:tc>
      </w:tr>
    </w:tbl>
    <w:p w14:paraId="51FFF7ED" w14:textId="77777777" w:rsidR="00C75CFD" w:rsidRPr="00C75CFD" w:rsidRDefault="00C75CFD" w:rsidP="00E8003F">
      <w:pPr>
        <w:spacing w:line="360" w:lineRule="auto"/>
        <w:jc w:val="both"/>
        <w:rPr>
          <w:lang w:val="es-MX"/>
        </w:rPr>
      </w:pPr>
    </w:p>
    <w:sectPr w:rsidR="00C75CFD" w:rsidRPr="00C75CFD" w:rsidSect="0018559A">
      <w:footnotePr>
        <w:numRestart w:val="eachSect"/>
      </w:footnotePr>
      <w:pgSz w:w="12242" w:h="15842" w:code="1"/>
      <w:pgMar w:top="2268" w:right="1134" w:bottom="1134"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9F60E" w14:textId="77777777" w:rsidR="001C247F" w:rsidRDefault="001C247F" w:rsidP="00294FC5">
      <w:r>
        <w:separator/>
      </w:r>
    </w:p>
  </w:endnote>
  <w:endnote w:type="continuationSeparator" w:id="0">
    <w:p w14:paraId="0A0688E5" w14:textId="77777777" w:rsidR="001C247F" w:rsidRDefault="001C247F" w:rsidP="0029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font>
  <w:font w:name="Helvetica Neue">
    <w:altName w:val="﷽﷽﷽﷽﷽﷽﷽﷽a Neue"/>
    <w:charset w:val="00"/>
    <w:family w:val="auto"/>
    <w:pitch w:val="variable"/>
    <w:sig w:usb0="00000003" w:usb1="500079DB" w:usb2="00000010" w:usb3="00000000" w:csb0="00000001"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8F5" w14:textId="29B6A926" w:rsidR="007C512E" w:rsidRPr="00F06D3B" w:rsidRDefault="007C512E"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0A973" w14:textId="77777777" w:rsidR="001C247F" w:rsidRDefault="001C247F" w:rsidP="00294FC5">
      <w:r>
        <w:separator/>
      </w:r>
    </w:p>
  </w:footnote>
  <w:footnote w:type="continuationSeparator" w:id="0">
    <w:p w14:paraId="0933FAA1" w14:textId="77777777" w:rsidR="001C247F" w:rsidRDefault="001C247F" w:rsidP="00294FC5">
      <w:r>
        <w:continuationSeparator/>
      </w:r>
    </w:p>
  </w:footnote>
  <w:footnote w:id="1">
    <w:p w14:paraId="38D6CB43" w14:textId="77777777" w:rsidR="00DB4486" w:rsidRPr="005052D6" w:rsidRDefault="00DB4486" w:rsidP="00DB4486">
      <w:pPr>
        <w:pStyle w:val="Textonotapie"/>
        <w:rPr>
          <w:sz w:val="16"/>
        </w:rPr>
      </w:pPr>
      <w:r w:rsidRPr="005052D6">
        <w:rPr>
          <w:rStyle w:val="Refdenotaalpie"/>
          <w:sz w:val="16"/>
        </w:rPr>
        <w:footnoteRef/>
      </w:r>
      <w:hyperlink r:id="rId1" w:history="1">
        <w:r w:rsidRPr="005052D6">
          <w:rPr>
            <w:rStyle w:val="Hipervnculo"/>
            <w:sz w:val="16"/>
          </w:rPr>
          <w:t>https://www.un.org/sustainabledevelopment/es/wp-content/uploads/sites/3/2016/10/4_Spanish_Why_it_Matters.pdf</w:t>
        </w:r>
      </w:hyperlink>
    </w:p>
  </w:footnote>
  <w:footnote w:id="2">
    <w:p w14:paraId="23409997" w14:textId="77777777" w:rsidR="00DB4486" w:rsidRPr="005052D6" w:rsidRDefault="00DB4486" w:rsidP="00DB4486">
      <w:pPr>
        <w:pStyle w:val="Textonotapie"/>
        <w:rPr>
          <w:sz w:val="16"/>
        </w:rPr>
      </w:pPr>
      <w:r w:rsidRPr="005052D6">
        <w:rPr>
          <w:rStyle w:val="Refdenotaalpie"/>
          <w:sz w:val="16"/>
        </w:rPr>
        <w:footnoteRef/>
      </w:r>
      <w:r w:rsidRPr="005052D6">
        <w:rPr>
          <w:sz w:val="16"/>
        </w:rPr>
        <w:t xml:space="preserve"> https://siteal.iiep.unesco.org/sites/default/files/sit_informe_pdfs/siteal_educacion_superior_20190525.pdf</w:t>
      </w:r>
    </w:p>
  </w:footnote>
  <w:footnote w:id="3">
    <w:p w14:paraId="0050FDF1" w14:textId="77777777" w:rsidR="00DB4486" w:rsidRPr="005052D6" w:rsidRDefault="00DB4486" w:rsidP="00DB4486">
      <w:pPr>
        <w:pStyle w:val="Textonotapie"/>
        <w:rPr>
          <w:sz w:val="16"/>
        </w:rPr>
      </w:pPr>
      <w:r w:rsidRPr="005052D6">
        <w:rPr>
          <w:rStyle w:val="Refdenotaalpie"/>
          <w:sz w:val="16"/>
        </w:rPr>
        <w:footnoteRef/>
      </w:r>
      <w:r w:rsidRPr="005052D6">
        <w:rPr>
          <w:sz w:val="16"/>
        </w:rPr>
        <w:t xml:space="preserve"> http://www.anuies.mx/informacion-y-servicios/informacion-estadistica-de-educacion-superior/anuario-estadistico-de-educacion-superior</w:t>
      </w:r>
    </w:p>
  </w:footnote>
  <w:footnote w:id="4">
    <w:p w14:paraId="3E2AAFFD" w14:textId="77777777" w:rsidR="00DB4486" w:rsidRPr="005052D6" w:rsidRDefault="00DB4486" w:rsidP="00DB4486">
      <w:pPr>
        <w:pStyle w:val="Textonotapie"/>
        <w:rPr>
          <w:sz w:val="16"/>
        </w:rPr>
      </w:pPr>
      <w:r w:rsidRPr="005052D6">
        <w:rPr>
          <w:rStyle w:val="Refdenotaalpie"/>
          <w:sz w:val="16"/>
        </w:rPr>
        <w:footnoteRef/>
      </w:r>
      <w:r w:rsidRPr="005052D6">
        <w:rPr>
          <w:sz w:val="16"/>
        </w:rPr>
        <w:t xml:space="preserve"> http://publicaciones.anuies.mx/pdfs/revista/Revista126_S2A5ES.pdf</w:t>
      </w:r>
    </w:p>
  </w:footnote>
  <w:footnote w:id="5">
    <w:p w14:paraId="06AE418D" w14:textId="77777777" w:rsidR="00DB4486" w:rsidRPr="005052D6" w:rsidRDefault="00DB4486" w:rsidP="00DB4486">
      <w:pPr>
        <w:pStyle w:val="Textonotapie"/>
        <w:rPr>
          <w:sz w:val="16"/>
        </w:rPr>
      </w:pPr>
      <w:r w:rsidRPr="005052D6">
        <w:rPr>
          <w:rStyle w:val="Refdenotaalpie"/>
          <w:sz w:val="16"/>
        </w:rPr>
        <w:footnoteRef/>
      </w:r>
      <w:r w:rsidRPr="005052D6">
        <w:rPr>
          <w:sz w:val="16"/>
        </w:rPr>
        <w:t xml:space="preserve"> https://uppn.edu.mx/conocenos</w:t>
      </w:r>
    </w:p>
  </w:footnote>
  <w:footnote w:id="6">
    <w:p w14:paraId="66156868" w14:textId="77777777" w:rsidR="00DB4486" w:rsidRPr="005052D6" w:rsidRDefault="00DB4486" w:rsidP="00DB4486">
      <w:pPr>
        <w:pStyle w:val="Textonotapie"/>
        <w:rPr>
          <w:sz w:val="16"/>
        </w:rPr>
      </w:pPr>
      <w:r w:rsidRPr="005052D6">
        <w:rPr>
          <w:rStyle w:val="Refdenotaalpie"/>
          <w:sz w:val="16"/>
        </w:rPr>
        <w:footnoteRef/>
      </w:r>
      <w:r w:rsidRPr="005052D6">
        <w:rPr>
          <w:sz w:val="16"/>
        </w:rPr>
        <w:t xml:space="preserve"> http://www.coahuilatransparente.gob.mx/poderEjecutivo/CONV.%20UP%20.2021.FIRM.%20EST.pdf</w:t>
      </w:r>
    </w:p>
  </w:footnote>
  <w:footnote w:id="7">
    <w:p w14:paraId="5E5341BC" w14:textId="77777777" w:rsidR="00DB4486" w:rsidRPr="005052D6" w:rsidRDefault="00DB4486" w:rsidP="00DB4486">
      <w:pPr>
        <w:pStyle w:val="Textonotapie"/>
        <w:rPr>
          <w:sz w:val="16"/>
        </w:rPr>
      </w:pPr>
      <w:r w:rsidRPr="005052D6">
        <w:rPr>
          <w:rStyle w:val="Refdenotaalpie"/>
          <w:sz w:val="16"/>
        </w:rPr>
        <w:footnoteRef/>
      </w:r>
      <w:r w:rsidRPr="005052D6">
        <w:rPr>
          <w:sz w:val="16"/>
        </w:rPr>
        <w:t xml:space="preserve"> http://www.coahuilatransparente.gob.mx/poderEjecutivo/CONV.%20UP%20.2021.FIRM.%20EST.pdf</w:t>
      </w:r>
    </w:p>
  </w:footnote>
  <w:footnote w:id="8">
    <w:p w14:paraId="00C66F65" w14:textId="77777777" w:rsidR="007C512E" w:rsidRPr="00CD3DA6" w:rsidRDefault="007C512E" w:rsidP="004834DF">
      <w:pPr>
        <w:pStyle w:val="Textonotapie"/>
        <w:rPr>
          <w:sz w:val="16"/>
          <w:szCs w:val="16"/>
          <w:lang w:val="es-MX"/>
        </w:rPr>
      </w:pPr>
      <w:r w:rsidRPr="004834DF">
        <w:rPr>
          <w:rStyle w:val="Refdenotaalpie"/>
          <w:sz w:val="16"/>
          <w:szCs w:val="16"/>
        </w:rPr>
        <w:footnoteRef/>
      </w:r>
      <w:r w:rsidRPr="00CD3DA6">
        <w:rPr>
          <w:color w:val="000000"/>
          <w:sz w:val="16"/>
          <w:szCs w:val="16"/>
        </w:rPr>
        <w:t>Barrientos C.. (2012). Comienza el recorrido de la Ruta Rosa CAMIONES RECORREN 70 KILÓMETROS. Noviembre 11,2021, de Periódico El Siglo de Torreón Sitio web: https://www.elsiglodetorreon.com.mx/noticia/787798.comienza-el-recorrido-de-la-ruta-rosa.html?fbclid=IwAR3QZTkK9Qys0ApGKXE28pmnSyVhVghodQ4wK9RtrWzTtIf_t127gKrl0PM</w:t>
      </w:r>
    </w:p>
  </w:footnote>
  <w:footnote w:id="9">
    <w:p w14:paraId="57AC37B4" w14:textId="77777777" w:rsidR="007C512E" w:rsidRPr="00CD3DA6" w:rsidRDefault="007C512E" w:rsidP="004834DF">
      <w:pPr>
        <w:pStyle w:val="Textonotapie"/>
        <w:rPr>
          <w:sz w:val="16"/>
          <w:szCs w:val="16"/>
          <w:lang w:val="es-MX"/>
        </w:rPr>
      </w:pPr>
      <w:r w:rsidRPr="004834DF">
        <w:rPr>
          <w:rStyle w:val="Refdenotaalpie"/>
          <w:sz w:val="16"/>
          <w:szCs w:val="16"/>
        </w:rPr>
        <w:footnoteRef/>
      </w:r>
      <w:r w:rsidRPr="00CD3DA6">
        <w:rPr>
          <w:color w:val="000000"/>
          <w:sz w:val="16"/>
          <w:szCs w:val="16"/>
        </w:rPr>
        <w:t>Sandoval A.. (2020). Analizan sacar Ruta Rosa de Torreón de circulación. Noviembre 11,2021, de Periódico El Siglo de Torreón Sitio web: https://www.elsiglodetorreon.com.mx/noticia/1734371.analizan-sacar-ruta-rosa-de-torreon-de-circulacion.html</w:t>
      </w:r>
    </w:p>
  </w:footnote>
  <w:footnote w:id="10">
    <w:p w14:paraId="04E1CF35" w14:textId="77777777" w:rsidR="007C512E" w:rsidRPr="00CD3DA6" w:rsidRDefault="007C512E" w:rsidP="004834DF">
      <w:pPr>
        <w:pStyle w:val="Textonotapie"/>
        <w:rPr>
          <w:sz w:val="16"/>
          <w:szCs w:val="16"/>
          <w:lang w:val="es-MX"/>
        </w:rPr>
      </w:pPr>
      <w:r w:rsidRPr="004834DF">
        <w:rPr>
          <w:rStyle w:val="Refdenotaalpie"/>
          <w:sz w:val="16"/>
          <w:szCs w:val="16"/>
        </w:rPr>
        <w:footnoteRef/>
      </w:r>
      <w:r w:rsidRPr="00CD3DA6">
        <w:rPr>
          <w:color w:val="000000"/>
          <w:sz w:val="16"/>
          <w:szCs w:val="16"/>
        </w:rPr>
        <w:t>Canedo F.. (2020). Con discapacidad, un 4.5 % de la población en Torreón Esta población enfrenta la falta de infraestructura adecuada para sus necesidades. Noviembre 11,2021, de Periódico El Siglo de Torreón Sitio web: https://www.elsiglodetorreon.com.mx/noticia/1785482.con-discapacidad-un-45-de-la-poblacion-en-torreon.html</w:t>
      </w:r>
    </w:p>
  </w:footnote>
  <w:footnote w:id="11">
    <w:p w14:paraId="52BE9464" w14:textId="77777777" w:rsidR="007C512E" w:rsidRPr="00217312" w:rsidRDefault="007C512E" w:rsidP="004834DF">
      <w:pPr>
        <w:pStyle w:val="Textonotapie"/>
      </w:pPr>
      <w:r>
        <w:rPr>
          <w:rStyle w:val="Refdenotaalpie"/>
        </w:rPr>
        <w:footnoteRef/>
      </w:r>
      <w:r>
        <w:t xml:space="preserve"> </w:t>
      </w:r>
      <w:r w:rsidRPr="00217312">
        <w:t>https://www.ohchr.org/SP/Issues/RightSocialSecurity/Pages/SocialSecurity.aspx</w:t>
      </w:r>
    </w:p>
  </w:footnote>
  <w:footnote w:id="12">
    <w:p w14:paraId="74638FAB" w14:textId="77777777" w:rsidR="007C512E" w:rsidRDefault="007C512E" w:rsidP="004834DF">
      <w:pPr>
        <w:pStyle w:val="Textonotapie"/>
      </w:pPr>
      <w:r>
        <w:rPr>
          <w:rStyle w:val="Refdenotaalpie"/>
          <w:rFonts w:eastAsiaTheme="majorEastAsia"/>
        </w:rPr>
        <w:footnoteRef/>
      </w:r>
      <w:r>
        <w:t xml:space="preserve"> Cámara de Diputados. </w:t>
      </w:r>
      <w:r w:rsidRPr="00866605">
        <w:t>http://www.diputados.gob.mx/LeyesBiblio/pdf/1_280521.pdf</w:t>
      </w:r>
    </w:p>
  </w:footnote>
  <w:footnote w:id="13">
    <w:p w14:paraId="2A8B8F0E" w14:textId="77777777" w:rsidR="007C512E" w:rsidRDefault="007C512E" w:rsidP="004834DF">
      <w:pPr>
        <w:pStyle w:val="Textonotapie"/>
      </w:pPr>
      <w:r>
        <w:rPr>
          <w:rStyle w:val="Refdenotaalpie"/>
          <w:rFonts w:eastAsiaTheme="majorEastAsia"/>
        </w:rPr>
        <w:footnoteRef/>
      </w:r>
      <w:r>
        <w:t xml:space="preserve"> Suprema Corte de Justicia de la Nación. </w:t>
      </w:r>
      <w:r w:rsidRPr="00866605">
        <w:t>https://www.scjn.gob.mx/sites/default/files/pagina/documentos/2016-11/LibroLeydeamparoenlenguajellano_0.pdf</w:t>
      </w:r>
    </w:p>
  </w:footnote>
  <w:footnote w:id="14">
    <w:p w14:paraId="46FBD058" w14:textId="77777777" w:rsidR="007C512E" w:rsidRDefault="007C512E" w:rsidP="004834DF">
      <w:pPr>
        <w:pStyle w:val="Textonotapie"/>
      </w:pPr>
      <w:r>
        <w:rPr>
          <w:rStyle w:val="Refdenotaalpie"/>
          <w:rFonts w:eastAsiaTheme="majorEastAsia"/>
        </w:rPr>
        <w:footnoteRef/>
      </w:r>
      <w:r>
        <w:t xml:space="preserve"> </w:t>
      </w:r>
      <w:r w:rsidRPr="00A643C4">
        <w:t>https://elpais.com/mexico/2021-11-08/el-gobierno-de-lopez-obrador-impugna-la-orden-judicial-que-le-obliga-a-vacunar-a-los-menores-de-12-a-17-anos-contra-el-coronavirus.html</w:t>
      </w:r>
    </w:p>
  </w:footnote>
  <w:footnote w:id="15">
    <w:p w14:paraId="4574AC04" w14:textId="77777777" w:rsidR="007C512E" w:rsidRDefault="007C512E" w:rsidP="004834DF">
      <w:pPr>
        <w:pStyle w:val="Textonotapie"/>
      </w:pPr>
      <w:r>
        <w:rPr>
          <w:rStyle w:val="Refdenotaalpie"/>
          <w:rFonts w:eastAsiaTheme="majorEastAsia"/>
        </w:rPr>
        <w:footnoteRef/>
      </w:r>
      <w:r>
        <w:t xml:space="preserve"> El Sol de Tijuana. </w:t>
      </w:r>
      <w:r w:rsidRPr="005953EB">
        <w:t>https://www.elsoldetijuana.com.mx/local/inconstitucional-restringir-recepcion-de-amparos-bma-7332370.html</w:t>
      </w:r>
    </w:p>
  </w:footnote>
  <w:footnote w:id="16">
    <w:p w14:paraId="787E407C" w14:textId="77777777" w:rsidR="007C512E" w:rsidRPr="0009334D" w:rsidRDefault="007C512E" w:rsidP="008E0430">
      <w:pPr>
        <w:pStyle w:val="Textonotapie"/>
        <w:rPr>
          <w:sz w:val="16"/>
          <w:szCs w:val="26"/>
          <w:lang w:val="es-MX"/>
        </w:rPr>
      </w:pPr>
      <w:r w:rsidRPr="008E0430">
        <w:rPr>
          <w:rStyle w:val="Refdenotaalpie"/>
          <w:sz w:val="16"/>
          <w:szCs w:val="26"/>
        </w:rPr>
        <w:footnoteRef/>
      </w:r>
      <w:r w:rsidRPr="0009334D">
        <w:rPr>
          <w:color w:val="000000"/>
          <w:sz w:val="16"/>
          <w:szCs w:val="26"/>
        </w:rPr>
        <w:t>García Bullé S.. (2019). La explicación privilegiada y la academia. Noviembre 11,2021, de Observatorio | Instituto para el Futuro de la Educación | Tecnológico de Monterrey Sitio web: https://observatorio.tec.mx/edu-news/que-es-mansplaining</w:t>
      </w:r>
    </w:p>
  </w:footnote>
  <w:footnote w:id="17">
    <w:p w14:paraId="1E7CD494" w14:textId="77777777" w:rsidR="007C512E" w:rsidRPr="0009334D" w:rsidRDefault="007C512E" w:rsidP="008E0430">
      <w:pPr>
        <w:pStyle w:val="Textonotapie"/>
        <w:rPr>
          <w:sz w:val="16"/>
          <w:szCs w:val="26"/>
          <w:lang w:val="en-US"/>
        </w:rPr>
      </w:pPr>
      <w:r w:rsidRPr="008E0430">
        <w:rPr>
          <w:rStyle w:val="Refdenotaalpie"/>
          <w:sz w:val="16"/>
          <w:szCs w:val="26"/>
        </w:rPr>
        <w:footnoteRef/>
      </w:r>
      <w:r w:rsidRPr="0009334D">
        <w:rPr>
          <w:color w:val="000000"/>
          <w:sz w:val="16"/>
          <w:szCs w:val="26"/>
        </w:rPr>
        <w:t xml:space="preserve">Tramontana K.. (2020). ¿Por qué los hombres siguen explicándoles cosas a las mujeres?. </w:t>
      </w:r>
      <w:r w:rsidRPr="0009334D">
        <w:rPr>
          <w:color w:val="000000"/>
          <w:sz w:val="16"/>
          <w:szCs w:val="26"/>
          <w:lang w:val="en-US"/>
        </w:rPr>
        <w:t>Noviembre 11,2021, de The New York Times Sitio web: https://www.nytimes.com/es/2020/09/18/espanol/cultura/machoexplicacion-mansplaining.html</w:t>
      </w:r>
    </w:p>
  </w:footnote>
  <w:footnote w:id="18">
    <w:p w14:paraId="35F3EB3D" w14:textId="77777777" w:rsidR="007C512E" w:rsidRPr="0009334D" w:rsidRDefault="007C512E" w:rsidP="008E0430">
      <w:pPr>
        <w:pStyle w:val="Textonotapie"/>
        <w:rPr>
          <w:sz w:val="16"/>
          <w:szCs w:val="16"/>
          <w:lang w:val="es-MX"/>
        </w:rPr>
      </w:pPr>
      <w:r w:rsidRPr="008E0430">
        <w:rPr>
          <w:rStyle w:val="Refdenotaalpie"/>
          <w:sz w:val="16"/>
          <w:szCs w:val="16"/>
        </w:rPr>
        <w:footnoteRef/>
      </w:r>
      <w:r w:rsidRPr="0009334D">
        <w:rPr>
          <w:color w:val="000000"/>
          <w:sz w:val="16"/>
          <w:szCs w:val="16"/>
        </w:rPr>
        <w:t>Guardian N.. (2019). Gaslighting: el abuso emocional más sutil Una forma de manipulación utilizada para hacer que la víctima dude de su propio criterio.. Noviembre 11, 2021, de Psicología y Mente Sitio web: https://psicologiaymente.com/social/gaslighting</w:t>
      </w:r>
    </w:p>
  </w:footnote>
  <w:footnote w:id="19">
    <w:p w14:paraId="699442D9" w14:textId="77777777" w:rsidR="007C512E" w:rsidRPr="0009334D" w:rsidRDefault="007C512E" w:rsidP="008E0430">
      <w:pPr>
        <w:pStyle w:val="Textonotapie"/>
        <w:rPr>
          <w:sz w:val="16"/>
          <w:szCs w:val="16"/>
          <w:lang w:val="es-MX"/>
        </w:rPr>
      </w:pPr>
      <w:r w:rsidRPr="008E0430">
        <w:rPr>
          <w:rStyle w:val="Refdenotaalpie"/>
          <w:sz w:val="16"/>
          <w:szCs w:val="16"/>
        </w:rPr>
        <w:footnoteRef/>
      </w:r>
      <w:r w:rsidRPr="0009334D">
        <w:rPr>
          <w:color w:val="000000"/>
          <w:sz w:val="16"/>
          <w:szCs w:val="16"/>
        </w:rPr>
        <w:t>Galán Jiménez J. &amp; Figueroa Varela R.. (2017). Gaslighting. La invisible violencia psicológica. Noviembre 11,2021, de Facultad de Psicología de la Universidad Michoacana de San Nicolás de Hidalg Sitio web: https://www.researchgate.net/publication/316927851_Gaslighting_La_invisible_violencia_psicologica_Gaslighting_The_invisible_psychological_violence</w:t>
      </w:r>
    </w:p>
  </w:footnote>
  <w:footnote w:id="20">
    <w:p w14:paraId="77D567CE" w14:textId="77777777" w:rsidR="007C512E" w:rsidRPr="0009334D" w:rsidRDefault="007C512E" w:rsidP="008E0430">
      <w:pPr>
        <w:pStyle w:val="Textonotapie"/>
        <w:rPr>
          <w:sz w:val="16"/>
          <w:szCs w:val="16"/>
          <w:lang w:val="es-MX"/>
        </w:rPr>
      </w:pPr>
      <w:r w:rsidRPr="008E0430">
        <w:rPr>
          <w:rStyle w:val="Refdenotaalpie"/>
          <w:sz w:val="16"/>
          <w:szCs w:val="16"/>
        </w:rPr>
        <w:footnoteRef/>
      </w:r>
      <w:r w:rsidRPr="0009334D">
        <w:rPr>
          <w:color w:val="000000"/>
          <w:sz w:val="16"/>
          <w:szCs w:val="16"/>
        </w:rPr>
        <w:t>Stonehouse R. . (2021). Stealthing": "No sabía que era una violación hasta que me pasó a mí. Julio 31, de BBC NEWS MUNDO Sitio web: https://www.bbc.com/mundo/noticias-57991452</w:t>
      </w:r>
    </w:p>
  </w:footnote>
  <w:footnote w:id="21">
    <w:p w14:paraId="50FC3608" w14:textId="77777777" w:rsidR="007C512E" w:rsidRPr="0009334D" w:rsidRDefault="007C512E" w:rsidP="008E0430">
      <w:pPr>
        <w:pStyle w:val="Textonotapie"/>
        <w:rPr>
          <w:sz w:val="16"/>
          <w:szCs w:val="16"/>
          <w:lang w:val="es-MX"/>
        </w:rPr>
      </w:pPr>
      <w:r w:rsidRPr="008E0430">
        <w:rPr>
          <w:rStyle w:val="Refdenotaalpie"/>
          <w:sz w:val="16"/>
          <w:szCs w:val="16"/>
        </w:rPr>
        <w:footnoteRef/>
      </w:r>
      <w:r w:rsidRPr="0009334D">
        <w:rPr>
          <w:color w:val="000000"/>
          <w:sz w:val="16"/>
          <w:szCs w:val="16"/>
        </w:rPr>
        <w:t>Ballesteros K.. (2018). Stealthing, invisible y constante agresión sexual. Noviembre 11,2021, de Contralínea Sitio web: https://contralinea.com.mx/stealthing-invisible-y-constante-agresion-sexual/</w:t>
      </w:r>
    </w:p>
  </w:footnote>
  <w:footnote w:id="22">
    <w:p w14:paraId="47207116" w14:textId="77777777" w:rsidR="007C512E" w:rsidRPr="006F3260" w:rsidRDefault="007C512E" w:rsidP="008E0430">
      <w:pPr>
        <w:pStyle w:val="Textonotapie"/>
      </w:pPr>
      <w:r>
        <w:rPr>
          <w:rStyle w:val="Refdenotaalpie"/>
        </w:rPr>
        <w:footnoteRef/>
      </w:r>
      <w:r>
        <w:t xml:space="preserve"> </w:t>
      </w:r>
      <w:hyperlink r:id="rId2" w:history="1">
        <w:r w:rsidRPr="00A32CCF">
          <w:rPr>
            <w:rStyle w:val="Hipervnculo"/>
          </w:rPr>
          <w:t>https://www.forbes.com.mx/noticias-se-cumple-un-ano-del-primer-caso-de-coivd-19/</w:t>
        </w:r>
      </w:hyperlink>
      <w:r>
        <w:t xml:space="preserve"> </w:t>
      </w:r>
    </w:p>
  </w:footnote>
  <w:footnote w:id="23">
    <w:p w14:paraId="429F300F" w14:textId="77777777" w:rsidR="007C512E" w:rsidRPr="006F3260" w:rsidRDefault="007C512E" w:rsidP="008E0430">
      <w:pPr>
        <w:pStyle w:val="Textonotapie"/>
      </w:pPr>
      <w:r>
        <w:rPr>
          <w:rStyle w:val="Refdenotaalpie"/>
        </w:rPr>
        <w:footnoteRef/>
      </w:r>
      <w:r>
        <w:t xml:space="preserve"> </w:t>
      </w:r>
      <w:hyperlink r:id="rId3" w:history="1">
        <w:r w:rsidRPr="00A32CCF">
          <w:rPr>
            <w:rStyle w:val="Hipervnculo"/>
          </w:rPr>
          <w:t>https://www.who.int/es/news/item/29-06-2020-covidtimeline</w:t>
        </w:r>
      </w:hyperlink>
      <w:r>
        <w:t xml:space="preserve"> </w:t>
      </w:r>
    </w:p>
  </w:footnote>
  <w:footnote w:id="24">
    <w:p w14:paraId="70038BD5" w14:textId="77777777" w:rsidR="007C512E" w:rsidRPr="00591FFE" w:rsidRDefault="007C512E" w:rsidP="008E0430">
      <w:pPr>
        <w:pStyle w:val="Textonotapie"/>
      </w:pPr>
      <w:r>
        <w:rPr>
          <w:rStyle w:val="Refdenotaalpie"/>
        </w:rPr>
        <w:footnoteRef/>
      </w:r>
      <w:r>
        <w:t xml:space="preserve"> </w:t>
      </w:r>
      <w:hyperlink r:id="rId4" w:history="1">
        <w:r w:rsidRPr="00A32CCF">
          <w:rPr>
            <w:rStyle w:val="Hipervnculo"/>
          </w:rPr>
          <w:t>https://www.who.int/es/news/item/13-04-2020-public-statement-for-collaboration-on-covid-19-vaccine-development</w:t>
        </w:r>
      </w:hyperlink>
      <w:r>
        <w:t xml:space="preserve"> </w:t>
      </w:r>
    </w:p>
  </w:footnote>
  <w:footnote w:id="25">
    <w:p w14:paraId="53186928" w14:textId="77777777" w:rsidR="007C512E" w:rsidRPr="00E52ECE" w:rsidRDefault="007C512E" w:rsidP="008E0430">
      <w:pPr>
        <w:pStyle w:val="Textonotapie"/>
      </w:pPr>
      <w:r>
        <w:rPr>
          <w:rStyle w:val="Refdenotaalpie"/>
        </w:rPr>
        <w:footnoteRef/>
      </w:r>
      <w:r>
        <w:t xml:space="preserve"> </w:t>
      </w:r>
      <w:hyperlink r:id="rId5" w:history="1">
        <w:r w:rsidRPr="00A32CCF">
          <w:rPr>
            <w:rStyle w:val="Hipervnculo"/>
          </w:rPr>
          <w:t>https://www.who.int/es/news/item/31-12-2020-who-issues-its-first-emergency-use-validation-for-a-covid-19-vaccine-and-emphasizes-need-for-equitable-global-access</w:t>
        </w:r>
      </w:hyperlink>
      <w:r>
        <w:t xml:space="preserve"> </w:t>
      </w:r>
    </w:p>
  </w:footnote>
  <w:footnote w:id="26">
    <w:p w14:paraId="6A870A41" w14:textId="77777777" w:rsidR="007C512E" w:rsidRPr="00C13DE4" w:rsidRDefault="007C512E" w:rsidP="008E0430">
      <w:pPr>
        <w:pStyle w:val="Textonotapie"/>
      </w:pPr>
      <w:r>
        <w:rPr>
          <w:rStyle w:val="Refdenotaalpie"/>
        </w:rPr>
        <w:footnoteRef/>
      </w:r>
      <w:r>
        <w:t xml:space="preserve"> </w:t>
      </w:r>
      <w:hyperlink r:id="rId6" w:history="1">
        <w:r w:rsidRPr="00A32CCF">
          <w:rPr>
            <w:rStyle w:val="Hipervnculo"/>
          </w:rPr>
          <w:t>https://www.gob.mx/insabi/articulos/hoy-llegaron-a-mexico-las-primeras-vacunas-contra-covid-19-260161</w:t>
        </w:r>
      </w:hyperlink>
      <w:r>
        <w:t xml:space="preserve"> </w:t>
      </w:r>
    </w:p>
  </w:footnote>
  <w:footnote w:id="27">
    <w:p w14:paraId="59A160F0" w14:textId="77777777" w:rsidR="007C512E" w:rsidRPr="004B7B82" w:rsidRDefault="007C512E" w:rsidP="008E0430">
      <w:pPr>
        <w:pStyle w:val="Textonotapie"/>
      </w:pPr>
      <w:r>
        <w:rPr>
          <w:rStyle w:val="Refdenotaalpie"/>
        </w:rPr>
        <w:footnoteRef/>
      </w:r>
      <w:r>
        <w:t xml:space="preserve"> </w:t>
      </w:r>
      <w:hyperlink r:id="rId7" w:history="1">
        <w:r w:rsidRPr="00A32CCF">
          <w:rPr>
            <w:rStyle w:val="Hipervnculo"/>
          </w:rPr>
          <w:t>https://www.eleconomista.com.mx/politica/Numero-de-casos-de-Covid-19-en-Mexico-al-31-de-diciembre-de-2020-20201231-0032.html</w:t>
        </w:r>
      </w:hyperlink>
      <w:r>
        <w:t xml:space="preserve"> </w:t>
      </w:r>
    </w:p>
  </w:footnote>
  <w:footnote w:id="28">
    <w:p w14:paraId="1F10C4A9" w14:textId="77777777" w:rsidR="007C512E" w:rsidRPr="0076288B" w:rsidRDefault="007C512E" w:rsidP="008E0430">
      <w:pPr>
        <w:pStyle w:val="Textonotapie"/>
      </w:pPr>
      <w:r>
        <w:rPr>
          <w:rStyle w:val="Refdenotaalpie"/>
        </w:rPr>
        <w:footnoteRef/>
      </w:r>
      <w:r>
        <w:t xml:space="preserve"> </w:t>
      </w:r>
      <w:hyperlink r:id="rId8" w:history="1">
        <w:r w:rsidRPr="00A32CCF">
          <w:rPr>
            <w:rStyle w:val="Hipervnculo"/>
          </w:rPr>
          <w:t>https://coronavirus.gob.mx/wp-content/uploads/2021/01/PolVx_COVID_-11Ene2021.pdf</w:t>
        </w:r>
      </w:hyperlink>
      <w:r>
        <w:t xml:space="preserve"> </w:t>
      </w:r>
    </w:p>
  </w:footnote>
  <w:footnote w:id="29">
    <w:p w14:paraId="61554954" w14:textId="77777777" w:rsidR="007C512E" w:rsidRPr="00BA6F2D" w:rsidRDefault="007C512E" w:rsidP="008E0430">
      <w:pPr>
        <w:pStyle w:val="Textonotapie"/>
      </w:pPr>
      <w:r>
        <w:rPr>
          <w:rStyle w:val="Refdenotaalpie"/>
        </w:rPr>
        <w:footnoteRef/>
      </w:r>
      <w:r>
        <w:t xml:space="preserve"> </w:t>
      </w:r>
      <w:hyperlink r:id="rId9" w:history="1">
        <w:r w:rsidRPr="00A32CCF">
          <w:rPr>
            <w:rStyle w:val="Hipervnculo"/>
          </w:rPr>
          <w:t>https://elpais.com/mexico/2021-02-18/soldados-militantes-y-voluntarios-los-polemicos-guardianes-de-la-vacuna-contra-la-covid-19-en-mexico.html</w:t>
        </w:r>
      </w:hyperlink>
      <w:r>
        <w:t xml:space="preserve"> </w:t>
      </w:r>
    </w:p>
  </w:footnote>
  <w:footnote w:id="30">
    <w:p w14:paraId="1FEB15BA" w14:textId="77777777" w:rsidR="007C512E" w:rsidRPr="00852EFB" w:rsidRDefault="007C512E" w:rsidP="008E0430">
      <w:pPr>
        <w:pStyle w:val="Textonotapie"/>
      </w:pPr>
      <w:r>
        <w:rPr>
          <w:rStyle w:val="Refdenotaalpie"/>
        </w:rPr>
        <w:footnoteRef/>
      </w:r>
      <w:r>
        <w:t xml:space="preserve"> </w:t>
      </w:r>
      <w:hyperlink r:id="rId10" w:history="1">
        <w:r w:rsidRPr="00A32CCF">
          <w:rPr>
            <w:rStyle w:val="Hipervnculo"/>
          </w:rPr>
          <w:t>https://mexico.as.com/mexico/2021/11/12/actualidad/1636748516_519355.html</w:t>
        </w:r>
      </w:hyperlink>
      <w:r>
        <w:t xml:space="preserve"> </w:t>
      </w:r>
    </w:p>
  </w:footnote>
  <w:footnote w:id="31">
    <w:p w14:paraId="18AD3DDD" w14:textId="77777777" w:rsidR="007C512E" w:rsidRPr="00AB5B76" w:rsidRDefault="007C512E" w:rsidP="008E0430">
      <w:pPr>
        <w:pStyle w:val="Textonotapie"/>
      </w:pPr>
      <w:r>
        <w:rPr>
          <w:rStyle w:val="Refdenotaalpie"/>
        </w:rPr>
        <w:footnoteRef/>
      </w:r>
      <w:r>
        <w:t xml:space="preserve"> </w:t>
      </w:r>
      <w:hyperlink r:id="rId11" w:history="1">
        <w:r w:rsidRPr="00A32CCF">
          <w:rPr>
            <w:rStyle w:val="Hipervnculo"/>
          </w:rPr>
          <w:t>https://www.infobae.com/america/mexico/2021/11/01/certificado-de-vacunacion-cual-es-la-instancia-responsable-de-corregir-los-errores-en-el-documento/</w:t>
        </w:r>
      </w:hyperlink>
      <w:r>
        <w:t xml:space="preserve"> </w:t>
      </w:r>
    </w:p>
  </w:footnote>
  <w:footnote w:id="32">
    <w:p w14:paraId="6436F036" w14:textId="77777777" w:rsidR="00DB4486" w:rsidRPr="005314A9" w:rsidRDefault="00DB4486" w:rsidP="00DB4486">
      <w:pPr>
        <w:pStyle w:val="Textonotapie"/>
        <w:rPr>
          <w:sz w:val="16"/>
        </w:rPr>
      </w:pPr>
      <w:r w:rsidRPr="005314A9">
        <w:rPr>
          <w:rStyle w:val="Refdenotaalpie"/>
          <w:sz w:val="16"/>
        </w:rPr>
        <w:footnoteRef/>
      </w:r>
      <w:r w:rsidRPr="005314A9">
        <w:rPr>
          <w:sz w:val="16"/>
        </w:rPr>
        <w:t xml:space="preserve"> </w:t>
      </w:r>
      <w:hyperlink r:id="rId12" w:history="1">
        <w:r w:rsidRPr="005314A9">
          <w:rPr>
            <w:rStyle w:val="Hipervnculo"/>
            <w:sz w:val="16"/>
          </w:rPr>
          <w:t>https://dof.gob.mx/nota_detalle.php?codigo=5624455&amp;fecha=21/07/2021</w:t>
        </w:r>
      </w:hyperlink>
    </w:p>
  </w:footnote>
  <w:footnote w:id="33">
    <w:p w14:paraId="2AAA3BD5" w14:textId="77777777" w:rsidR="00DB4486" w:rsidRPr="005314A9" w:rsidRDefault="00DB4486" w:rsidP="00DB4486">
      <w:pPr>
        <w:pStyle w:val="Textonotapie"/>
        <w:rPr>
          <w:sz w:val="16"/>
        </w:rPr>
      </w:pPr>
      <w:r w:rsidRPr="005314A9">
        <w:rPr>
          <w:rStyle w:val="Refdenotaalpie"/>
          <w:sz w:val="16"/>
        </w:rPr>
        <w:footnoteRef/>
      </w:r>
      <w:r w:rsidRPr="005314A9">
        <w:rPr>
          <w:sz w:val="16"/>
        </w:rPr>
        <w:t xml:space="preserve"> </w:t>
      </w:r>
      <w:hyperlink r:id="rId13" w:history="1">
        <w:r w:rsidRPr="005314A9">
          <w:rPr>
            <w:rStyle w:val="Hipervnculo"/>
            <w:sz w:val="16"/>
          </w:rPr>
          <w:t>https://www.dof.gob.mx/nota_detalle.php?codigo=5630092&amp;fecha=17/09/2021</w:t>
        </w:r>
      </w:hyperlink>
    </w:p>
  </w:footnote>
  <w:footnote w:id="34">
    <w:p w14:paraId="5FC629A7" w14:textId="77777777" w:rsidR="00DB4486" w:rsidRPr="005314A9" w:rsidRDefault="00DB4486" w:rsidP="00DB4486">
      <w:pPr>
        <w:pStyle w:val="Textonotapie"/>
        <w:rPr>
          <w:sz w:val="16"/>
        </w:rPr>
      </w:pPr>
      <w:r w:rsidRPr="005314A9">
        <w:rPr>
          <w:rStyle w:val="Refdenotaalpie"/>
          <w:sz w:val="16"/>
        </w:rPr>
        <w:footnoteRef/>
      </w:r>
      <w:r w:rsidRPr="005314A9">
        <w:rPr>
          <w:sz w:val="16"/>
        </w:rPr>
        <w:t xml:space="preserve"> </w:t>
      </w:r>
      <w:hyperlink r:id="rId14" w:history="1">
        <w:r w:rsidRPr="005314A9">
          <w:rPr>
            <w:rStyle w:val="Hipervnculo"/>
            <w:sz w:val="16"/>
          </w:rPr>
          <w:t>https://www.who.int/es/news-room/fact-sheets/detail/rehabilitation</w:t>
        </w:r>
      </w:hyperlink>
      <w:r w:rsidRPr="005314A9">
        <w:rPr>
          <w:sz w:val="16"/>
        </w:rPr>
        <w:t xml:space="preserve"> </w:t>
      </w:r>
    </w:p>
  </w:footnote>
  <w:footnote w:id="35">
    <w:p w14:paraId="5038CC40" w14:textId="77777777" w:rsidR="00DB4486" w:rsidRPr="005314A9" w:rsidRDefault="00DB4486" w:rsidP="00DB4486">
      <w:pPr>
        <w:pStyle w:val="Textonotapie"/>
        <w:rPr>
          <w:sz w:val="16"/>
        </w:rPr>
      </w:pPr>
      <w:r w:rsidRPr="005314A9">
        <w:rPr>
          <w:rStyle w:val="Refdenotaalpie"/>
          <w:sz w:val="16"/>
        </w:rPr>
        <w:footnoteRef/>
      </w:r>
      <w:r w:rsidRPr="005314A9">
        <w:rPr>
          <w:sz w:val="16"/>
        </w:rPr>
        <w:t xml:space="preserve"> </w:t>
      </w:r>
      <w:hyperlink r:id="rId15" w:history="1">
        <w:r w:rsidRPr="005314A9">
          <w:rPr>
            <w:rStyle w:val="Hipervnculo"/>
            <w:sz w:val="16"/>
          </w:rPr>
          <w:t>http://cuentame.inegi.org.mx/poblacion/discapacidad.aspx</w:t>
        </w:r>
      </w:hyperlink>
    </w:p>
    <w:p w14:paraId="2E009243" w14:textId="77777777" w:rsidR="00DB4486" w:rsidRDefault="00DB4486" w:rsidP="00DB4486">
      <w:pPr>
        <w:pStyle w:val="Textonotapie"/>
      </w:pPr>
    </w:p>
  </w:footnote>
  <w:footnote w:id="36">
    <w:p w14:paraId="66F7D41A" w14:textId="77777777" w:rsidR="00DB4486" w:rsidRPr="005314A9" w:rsidRDefault="00DB4486" w:rsidP="00DB4486">
      <w:pPr>
        <w:pStyle w:val="Textonotapie"/>
        <w:rPr>
          <w:sz w:val="16"/>
        </w:rPr>
      </w:pPr>
      <w:r w:rsidRPr="005314A9">
        <w:rPr>
          <w:rStyle w:val="Refdenotaalpie"/>
          <w:sz w:val="16"/>
        </w:rPr>
        <w:footnoteRef/>
      </w:r>
      <w:r w:rsidRPr="005314A9">
        <w:rPr>
          <w:sz w:val="16"/>
        </w:rPr>
        <w:t xml:space="preserve"> </w:t>
      </w:r>
      <w:hyperlink r:id="rId16" w:history="1">
        <w:r w:rsidRPr="005314A9">
          <w:rPr>
            <w:rStyle w:val="Hipervnculo"/>
            <w:sz w:val="16"/>
          </w:rPr>
          <w:t>https://www.inegi.org.mx/contenidos/saladeprensa/aproposito/2019/Discapacidad2019_Nal.pdf</w:t>
        </w:r>
      </w:hyperlink>
    </w:p>
  </w:footnote>
  <w:footnote w:id="37">
    <w:p w14:paraId="4C90D963" w14:textId="77777777" w:rsidR="00DB4486" w:rsidRPr="005314A9" w:rsidRDefault="00DB4486" w:rsidP="00DB4486">
      <w:pPr>
        <w:pStyle w:val="Textonotapie"/>
        <w:rPr>
          <w:sz w:val="16"/>
        </w:rPr>
      </w:pPr>
      <w:r w:rsidRPr="005314A9">
        <w:rPr>
          <w:rStyle w:val="Refdenotaalpie"/>
          <w:sz w:val="16"/>
        </w:rPr>
        <w:footnoteRef/>
      </w:r>
      <w:r w:rsidRPr="005314A9">
        <w:rPr>
          <w:sz w:val="16"/>
        </w:rPr>
        <w:t xml:space="preserve"> </w:t>
      </w:r>
      <w:hyperlink r:id="rId17" w:history="1">
        <w:r w:rsidRPr="005314A9">
          <w:rPr>
            <w:rStyle w:val="Hipervnculo"/>
            <w:sz w:val="16"/>
          </w:rPr>
          <w:t>https://www.animalpolitico.com/2021/08/amlo-convenio-teleton-programa-rehabilitacion-ninos-discapacidad/</w:t>
        </w:r>
      </w:hyperlink>
      <w:r w:rsidRPr="005314A9">
        <w:rPr>
          <w:sz w:val="16"/>
        </w:rPr>
        <w:t xml:space="preserve"> </w:t>
      </w:r>
    </w:p>
  </w:footnote>
  <w:footnote w:id="38">
    <w:p w14:paraId="6BF0930A" w14:textId="77777777" w:rsidR="00DB4486" w:rsidRPr="005314A9" w:rsidRDefault="00DB4486" w:rsidP="00DB4486">
      <w:pPr>
        <w:pStyle w:val="Textonotapie"/>
        <w:rPr>
          <w:sz w:val="16"/>
        </w:rPr>
      </w:pPr>
      <w:r w:rsidRPr="005314A9">
        <w:rPr>
          <w:rStyle w:val="Refdenotaalpie"/>
          <w:sz w:val="16"/>
        </w:rPr>
        <w:footnoteRef/>
      </w:r>
      <w:r w:rsidRPr="005314A9">
        <w:rPr>
          <w:sz w:val="16"/>
        </w:rPr>
        <w:t xml:space="preserve"> </w:t>
      </w:r>
      <w:hyperlink r:id="rId18" w:history="1">
        <w:r w:rsidRPr="005314A9">
          <w:rPr>
            <w:rStyle w:val="Hipervnculo"/>
            <w:sz w:val="16"/>
          </w:rPr>
          <w:t>https://amiif.org/sector-salud-instituto-nacional-de-rehabilitacion/</w:t>
        </w:r>
      </w:hyperlink>
      <w:r w:rsidRPr="005314A9">
        <w:rPr>
          <w:sz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7C512E" w:rsidRPr="003D48F1" w14:paraId="25E1C75B" w14:textId="77777777" w:rsidTr="004834DF">
      <w:trPr>
        <w:jc w:val="center"/>
      </w:trPr>
      <w:tc>
        <w:tcPr>
          <w:tcW w:w="1541" w:type="dxa"/>
        </w:tcPr>
        <w:p w14:paraId="07DC40A3" w14:textId="77777777" w:rsidR="007C512E" w:rsidRPr="003D48F1" w:rsidRDefault="007C512E" w:rsidP="003D48F1">
          <w:pPr>
            <w:jc w:val="center"/>
            <w:rPr>
              <w:rFonts w:ascii="Arial" w:hAnsi="Arial"/>
              <w:b/>
              <w:bCs/>
              <w:sz w:val="12"/>
              <w:szCs w:val="20"/>
              <w:lang w:val="es-MX"/>
            </w:rPr>
          </w:pPr>
          <w:r w:rsidRPr="003D48F1">
            <w:rPr>
              <w:rFonts w:cs="Arial"/>
              <w:bCs/>
              <w:smallCaps/>
              <w:noProof/>
              <w:spacing w:val="20"/>
              <w:sz w:val="32"/>
              <w:szCs w:val="32"/>
              <w:lang w:val="es-MX" w:eastAsia="es-MX"/>
            </w:rPr>
            <w:drawing>
              <wp:anchor distT="0" distB="0" distL="114300" distR="114300" simplePos="0" relativeHeight="251660288" behindDoc="0" locked="0" layoutInCell="1" allowOverlap="1" wp14:anchorId="471C2E9C" wp14:editId="1F34ECC4">
                <wp:simplePos x="0" y="0"/>
                <wp:positionH relativeFrom="column">
                  <wp:posOffset>-41275</wp:posOffset>
                </wp:positionH>
                <wp:positionV relativeFrom="paragraph">
                  <wp:posOffset>108585</wp:posOffset>
                </wp:positionV>
                <wp:extent cx="902335" cy="886460"/>
                <wp:effectExtent l="0" t="0" r="0" b="8890"/>
                <wp:wrapNone/>
                <wp:docPr id="5" name="Imagen 5"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A86676" w14:textId="77777777" w:rsidR="007C512E" w:rsidRPr="003D48F1" w:rsidRDefault="007C512E" w:rsidP="003D48F1">
          <w:pPr>
            <w:jc w:val="center"/>
            <w:rPr>
              <w:rFonts w:ascii="Arial" w:hAnsi="Arial"/>
              <w:b/>
              <w:bCs/>
              <w:sz w:val="12"/>
              <w:szCs w:val="20"/>
              <w:lang w:val="es-MX"/>
            </w:rPr>
          </w:pPr>
        </w:p>
        <w:p w14:paraId="026F8E05" w14:textId="77777777" w:rsidR="007C512E" w:rsidRPr="003D48F1" w:rsidRDefault="007C512E" w:rsidP="003D48F1">
          <w:pPr>
            <w:jc w:val="center"/>
            <w:rPr>
              <w:rFonts w:ascii="Arial" w:hAnsi="Arial"/>
              <w:b/>
              <w:bCs/>
              <w:sz w:val="12"/>
              <w:szCs w:val="20"/>
              <w:lang w:val="es-MX"/>
            </w:rPr>
          </w:pPr>
        </w:p>
      </w:tc>
      <w:tc>
        <w:tcPr>
          <w:tcW w:w="7957" w:type="dxa"/>
        </w:tcPr>
        <w:p w14:paraId="0CA7FE6E" w14:textId="77777777" w:rsidR="007C512E" w:rsidRPr="003D48F1" w:rsidRDefault="007C512E" w:rsidP="003D48F1">
          <w:pPr>
            <w:jc w:val="center"/>
            <w:rPr>
              <w:rFonts w:ascii="Arial" w:hAnsi="Arial"/>
              <w:b/>
              <w:bCs/>
              <w:sz w:val="20"/>
              <w:szCs w:val="20"/>
              <w:lang w:val="es-MX"/>
            </w:rPr>
          </w:pPr>
        </w:p>
        <w:p w14:paraId="23D886AD" w14:textId="77777777" w:rsidR="007C512E" w:rsidRPr="003D48F1" w:rsidRDefault="007C512E" w:rsidP="003D48F1">
          <w:pPr>
            <w:tabs>
              <w:tab w:val="center" w:pos="4252"/>
              <w:tab w:val="right" w:pos="8504"/>
            </w:tabs>
            <w:jc w:val="center"/>
            <w:rPr>
              <w:smallCaps/>
              <w:spacing w:val="20"/>
              <w:sz w:val="32"/>
              <w:szCs w:val="32"/>
              <w:lang w:val="es-MX"/>
            </w:rPr>
          </w:pPr>
          <w:r w:rsidRPr="003D48F1">
            <w:rPr>
              <w:smallCaps/>
              <w:spacing w:val="20"/>
              <w:sz w:val="32"/>
              <w:szCs w:val="32"/>
              <w:lang w:val="es-MX"/>
            </w:rPr>
            <w:t xml:space="preserve">Estado Independiente, Libre y Soberano </w:t>
          </w:r>
        </w:p>
        <w:p w14:paraId="44B3549C" w14:textId="77777777" w:rsidR="007C512E" w:rsidRPr="003D48F1" w:rsidRDefault="007C512E" w:rsidP="003D48F1">
          <w:pPr>
            <w:tabs>
              <w:tab w:val="center" w:pos="4252"/>
              <w:tab w:val="right" w:pos="8504"/>
            </w:tabs>
            <w:jc w:val="center"/>
            <w:rPr>
              <w:smallCaps/>
              <w:spacing w:val="20"/>
              <w:sz w:val="32"/>
              <w:szCs w:val="32"/>
              <w:lang w:val="es-MX"/>
            </w:rPr>
          </w:pPr>
          <w:r w:rsidRPr="003D48F1">
            <w:rPr>
              <w:smallCaps/>
              <w:spacing w:val="20"/>
              <w:sz w:val="32"/>
              <w:szCs w:val="32"/>
              <w:lang w:val="es-MX"/>
            </w:rPr>
            <w:t>de Coahuila de Zaragoza</w:t>
          </w:r>
        </w:p>
        <w:p w14:paraId="2EC1B0FD" w14:textId="77777777" w:rsidR="007C512E" w:rsidRPr="003D48F1" w:rsidRDefault="007C512E" w:rsidP="003D48F1">
          <w:pPr>
            <w:tabs>
              <w:tab w:val="center" w:pos="4252"/>
              <w:tab w:val="right" w:pos="8504"/>
            </w:tabs>
            <w:jc w:val="center"/>
            <w:rPr>
              <w:smallCaps/>
              <w:spacing w:val="20"/>
              <w:sz w:val="20"/>
              <w:szCs w:val="20"/>
              <w:lang w:val="es-MX"/>
            </w:rPr>
          </w:pPr>
        </w:p>
        <w:p w14:paraId="57AFA0A4" w14:textId="77777777" w:rsidR="007C512E" w:rsidRPr="003D48F1" w:rsidRDefault="007C512E" w:rsidP="003D48F1">
          <w:pPr>
            <w:tabs>
              <w:tab w:val="center" w:pos="4252"/>
              <w:tab w:val="right" w:pos="8504"/>
            </w:tabs>
            <w:jc w:val="center"/>
            <w:rPr>
              <w:smallCaps/>
              <w:spacing w:val="20"/>
              <w:sz w:val="28"/>
              <w:szCs w:val="28"/>
              <w:lang w:val="es-MX"/>
            </w:rPr>
          </w:pPr>
          <w:r w:rsidRPr="003D48F1">
            <w:rPr>
              <w:smallCaps/>
              <w:spacing w:val="20"/>
              <w:sz w:val="28"/>
              <w:szCs w:val="28"/>
              <w:lang w:val="es-MX"/>
            </w:rPr>
            <w:t>Poder Legislativo</w:t>
          </w:r>
        </w:p>
        <w:p w14:paraId="07B29F67" w14:textId="77777777" w:rsidR="007C512E" w:rsidRPr="003D48F1" w:rsidRDefault="007C512E" w:rsidP="003D48F1">
          <w:pPr>
            <w:tabs>
              <w:tab w:val="center" w:pos="4252"/>
              <w:tab w:val="left" w:pos="5040"/>
              <w:tab w:val="right" w:pos="8504"/>
            </w:tabs>
            <w:ind w:right="-93"/>
            <w:jc w:val="center"/>
            <w:rPr>
              <w:rFonts w:ascii="Arial" w:hAnsi="Arial"/>
              <w:b/>
              <w:bCs/>
              <w:sz w:val="16"/>
              <w:szCs w:val="20"/>
              <w:lang w:val="es-MX"/>
            </w:rPr>
          </w:pPr>
        </w:p>
        <w:p w14:paraId="6A99F481" w14:textId="77777777" w:rsidR="007C512E" w:rsidRPr="003D48F1" w:rsidRDefault="007C512E" w:rsidP="003D48F1">
          <w:pPr>
            <w:tabs>
              <w:tab w:val="center" w:pos="4252"/>
              <w:tab w:val="left" w:pos="5040"/>
              <w:tab w:val="right" w:pos="8504"/>
            </w:tabs>
            <w:ind w:right="-93"/>
            <w:jc w:val="center"/>
            <w:rPr>
              <w:rFonts w:ascii="Arial" w:hAnsi="Arial"/>
              <w:bCs/>
              <w:sz w:val="12"/>
              <w:szCs w:val="20"/>
              <w:lang w:val="es-MX"/>
            </w:rPr>
          </w:pPr>
          <w:r w:rsidRPr="003D48F1">
            <w:rPr>
              <w:rFonts w:ascii="Arial" w:hAnsi="Arial"/>
              <w:bCs/>
              <w:sz w:val="18"/>
              <w:szCs w:val="20"/>
              <w:lang w:val="es-MX"/>
            </w:rPr>
            <w:t>“2021, Año del reconocimiento al trabajo del personal de salud por su lucha contra el COVID-19”</w:t>
          </w:r>
        </w:p>
      </w:tc>
      <w:tc>
        <w:tcPr>
          <w:tcW w:w="1559" w:type="dxa"/>
        </w:tcPr>
        <w:p w14:paraId="2F45DAA5" w14:textId="77777777" w:rsidR="007C512E" w:rsidRPr="003D48F1" w:rsidRDefault="007C512E" w:rsidP="003D48F1">
          <w:pPr>
            <w:jc w:val="center"/>
            <w:rPr>
              <w:rFonts w:ascii="Arial" w:hAnsi="Arial"/>
              <w:b/>
              <w:bCs/>
              <w:sz w:val="12"/>
              <w:szCs w:val="20"/>
              <w:lang w:val="es-MX"/>
            </w:rPr>
          </w:pPr>
          <w:r w:rsidRPr="003D48F1">
            <w:rPr>
              <w:rFonts w:ascii="Calibri" w:eastAsia="Calibri" w:hAnsi="Calibri"/>
              <w:noProof/>
              <w:sz w:val="22"/>
              <w:szCs w:val="22"/>
              <w:lang w:val="es-MX" w:eastAsia="es-MX"/>
            </w:rPr>
            <w:drawing>
              <wp:anchor distT="0" distB="0" distL="114300" distR="114300" simplePos="0" relativeHeight="251659264" behindDoc="0" locked="0" layoutInCell="1" allowOverlap="1" wp14:anchorId="4C6BE9BA" wp14:editId="62F26C32">
                <wp:simplePos x="0" y="0"/>
                <wp:positionH relativeFrom="margin">
                  <wp:posOffset>-55880</wp:posOffset>
                </wp:positionH>
                <wp:positionV relativeFrom="margin">
                  <wp:posOffset>43622</wp:posOffset>
                </wp:positionV>
                <wp:extent cx="969010" cy="1021080"/>
                <wp:effectExtent l="0" t="0" r="254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61A9B89C" w14:textId="77777777" w:rsidR="007C512E" w:rsidRPr="003D48F1" w:rsidRDefault="007C512E" w:rsidP="003D48F1">
    <w:pPr>
      <w:tabs>
        <w:tab w:val="center" w:pos="4252"/>
        <w:tab w:val="right" w:pos="8504"/>
      </w:tabs>
      <w:ind w:right="49"/>
      <w:jc w:val="both"/>
      <w:rPr>
        <w:rFonts w:ascii="Arial" w:hAnsi="Arial"/>
        <w:sz w:val="20"/>
        <w:szCs w:val="20"/>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FF387A"/>
    <w:multiLevelType w:val="hybridMultilevel"/>
    <w:tmpl w:val="A634BDB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7236719"/>
    <w:multiLevelType w:val="hybridMultilevel"/>
    <w:tmpl w:val="DA46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C62E20"/>
    <w:multiLevelType w:val="hybridMultilevel"/>
    <w:tmpl w:val="7556D2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F81EF1"/>
    <w:multiLevelType w:val="hybridMultilevel"/>
    <w:tmpl w:val="5DAAAED8"/>
    <w:lvl w:ilvl="0" w:tplc="080A0013">
      <w:start w:val="1"/>
      <w:numFmt w:val="upperRoman"/>
      <w:lvlText w:val="%1."/>
      <w:lvlJc w:val="right"/>
      <w:pPr>
        <w:ind w:left="1640" w:hanging="360"/>
      </w:pPr>
    </w:lvl>
    <w:lvl w:ilvl="1" w:tplc="080A0019" w:tentative="1">
      <w:start w:val="1"/>
      <w:numFmt w:val="lowerLetter"/>
      <w:lvlText w:val="%2."/>
      <w:lvlJc w:val="left"/>
      <w:pPr>
        <w:ind w:left="2360" w:hanging="360"/>
      </w:pPr>
    </w:lvl>
    <w:lvl w:ilvl="2" w:tplc="080A001B" w:tentative="1">
      <w:start w:val="1"/>
      <w:numFmt w:val="lowerRoman"/>
      <w:lvlText w:val="%3."/>
      <w:lvlJc w:val="right"/>
      <w:pPr>
        <w:ind w:left="3080" w:hanging="180"/>
      </w:pPr>
    </w:lvl>
    <w:lvl w:ilvl="3" w:tplc="080A000F" w:tentative="1">
      <w:start w:val="1"/>
      <w:numFmt w:val="decimal"/>
      <w:lvlText w:val="%4."/>
      <w:lvlJc w:val="left"/>
      <w:pPr>
        <w:ind w:left="3800" w:hanging="360"/>
      </w:pPr>
    </w:lvl>
    <w:lvl w:ilvl="4" w:tplc="080A0019" w:tentative="1">
      <w:start w:val="1"/>
      <w:numFmt w:val="lowerLetter"/>
      <w:lvlText w:val="%5."/>
      <w:lvlJc w:val="left"/>
      <w:pPr>
        <w:ind w:left="4520" w:hanging="360"/>
      </w:pPr>
    </w:lvl>
    <w:lvl w:ilvl="5" w:tplc="080A001B" w:tentative="1">
      <w:start w:val="1"/>
      <w:numFmt w:val="lowerRoman"/>
      <w:lvlText w:val="%6."/>
      <w:lvlJc w:val="right"/>
      <w:pPr>
        <w:ind w:left="5240" w:hanging="180"/>
      </w:pPr>
    </w:lvl>
    <w:lvl w:ilvl="6" w:tplc="080A000F" w:tentative="1">
      <w:start w:val="1"/>
      <w:numFmt w:val="decimal"/>
      <w:lvlText w:val="%7."/>
      <w:lvlJc w:val="left"/>
      <w:pPr>
        <w:ind w:left="5960" w:hanging="360"/>
      </w:pPr>
    </w:lvl>
    <w:lvl w:ilvl="7" w:tplc="080A0019" w:tentative="1">
      <w:start w:val="1"/>
      <w:numFmt w:val="lowerLetter"/>
      <w:lvlText w:val="%8."/>
      <w:lvlJc w:val="left"/>
      <w:pPr>
        <w:ind w:left="6680" w:hanging="360"/>
      </w:pPr>
    </w:lvl>
    <w:lvl w:ilvl="8" w:tplc="080A001B" w:tentative="1">
      <w:start w:val="1"/>
      <w:numFmt w:val="lowerRoman"/>
      <w:lvlText w:val="%9."/>
      <w:lvlJc w:val="right"/>
      <w:pPr>
        <w:ind w:left="7400" w:hanging="180"/>
      </w:pPr>
    </w:lvl>
  </w:abstractNum>
  <w:abstractNum w:abstractNumId="5" w15:restartNumberingAfterBreak="0">
    <w:nsid w:val="1A461A82"/>
    <w:multiLevelType w:val="hybridMultilevel"/>
    <w:tmpl w:val="4A064F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5C5848"/>
    <w:multiLevelType w:val="hybridMultilevel"/>
    <w:tmpl w:val="329C0BF6"/>
    <w:lvl w:ilvl="0" w:tplc="080A0013">
      <w:start w:val="1"/>
      <w:numFmt w:val="upperRoman"/>
      <w:lvlText w:val="%1."/>
      <w:lvlJc w:val="right"/>
      <w:pPr>
        <w:ind w:left="1640" w:hanging="360"/>
      </w:pPr>
    </w:lvl>
    <w:lvl w:ilvl="1" w:tplc="080A0019" w:tentative="1">
      <w:start w:val="1"/>
      <w:numFmt w:val="lowerLetter"/>
      <w:lvlText w:val="%2."/>
      <w:lvlJc w:val="left"/>
      <w:pPr>
        <w:ind w:left="2360" w:hanging="360"/>
      </w:pPr>
    </w:lvl>
    <w:lvl w:ilvl="2" w:tplc="080A001B" w:tentative="1">
      <w:start w:val="1"/>
      <w:numFmt w:val="lowerRoman"/>
      <w:lvlText w:val="%3."/>
      <w:lvlJc w:val="right"/>
      <w:pPr>
        <w:ind w:left="3080" w:hanging="180"/>
      </w:pPr>
    </w:lvl>
    <w:lvl w:ilvl="3" w:tplc="080A000F" w:tentative="1">
      <w:start w:val="1"/>
      <w:numFmt w:val="decimal"/>
      <w:lvlText w:val="%4."/>
      <w:lvlJc w:val="left"/>
      <w:pPr>
        <w:ind w:left="3800" w:hanging="360"/>
      </w:pPr>
    </w:lvl>
    <w:lvl w:ilvl="4" w:tplc="080A0019" w:tentative="1">
      <w:start w:val="1"/>
      <w:numFmt w:val="lowerLetter"/>
      <w:lvlText w:val="%5."/>
      <w:lvlJc w:val="left"/>
      <w:pPr>
        <w:ind w:left="4520" w:hanging="360"/>
      </w:pPr>
    </w:lvl>
    <w:lvl w:ilvl="5" w:tplc="080A001B" w:tentative="1">
      <w:start w:val="1"/>
      <w:numFmt w:val="lowerRoman"/>
      <w:lvlText w:val="%6."/>
      <w:lvlJc w:val="right"/>
      <w:pPr>
        <w:ind w:left="5240" w:hanging="180"/>
      </w:pPr>
    </w:lvl>
    <w:lvl w:ilvl="6" w:tplc="080A000F" w:tentative="1">
      <w:start w:val="1"/>
      <w:numFmt w:val="decimal"/>
      <w:lvlText w:val="%7."/>
      <w:lvlJc w:val="left"/>
      <w:pPr>
        <w:ind w:left="5960" w:hanging="360"/>
      </w:pPr>
    </w:lvl>
    <w:lvl w:ilvl="7" w:tplc="080A0019" w:tentative="1">
      <w:start w:val="1"/>
      <w:numFmt w:val="lowerLetter"/>
      <w:lvlText w:val="%8."/>
      <w:lvlJc w:val="left"/>
      <w:pPr>
        <w:ind w:left="6680" w:hanging="360"/>
      </w:pPr>
    </w:lvl>
    <w:lvl w:ilvl="8" w:tplc="080A001B" w:tentative="1">
      <w:start w:val="1"/>
      <w:numFmt w:val="lowerRoman"/>
      <w:lvlText w:val="%9."/>
      <w:lvlJc w:val="right"/>
      <w:pPr>
        <w:ind w:left="7400" w:hanging="180"/>
      </w:pPr>
    </w:lvl>
  </w:abstractNum>
  <w:abstractNum w:abstractNumId="7" w15:restartNumberingAfterBreak="0">
    <w:nsid w:val="1FE716C0"/>
    <w:multiLevelType w:val="hybridMultilevel"/>
    <w:tmpl w:val="FB1E3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D308D3"/>
    <w:multiLevelType w:val="multilevel"/>
    <w:tmpl w:val="4A4A576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33A2B23"/>
    <w:multiLevelType w:val="hybridMultilevel"/>
    <w:tmpl w:val="42588282"/>
    <w:styleLink w:val="Vietas"/>
    <w:lvl w:ilvl="0" w:tplc="13089F32">
      <w:start w:val="1"/>
      <w:numFmt w:val="bullet"/>
      <w:lvlText w:val="•"/>
      <w:lvlJc w:val="left"/>
      <w:pPr>
        <w:ind w:left="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65C0E08">
      <w:start w:val="1"/>
      <w:numFmt w:val="bullet"/>
      <w:lvlText w:val="•"/>
      <w:lvlJc w:val="left"/>
      <w:pPr>
        <w:ind w:left="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64D0E2">
      <w:start w:val="1"/>
      <w:numFmt w:val="bullet"/>
      <w:lvlText w:val="•"/>
      <w:lvlJc w:val="left"/>
      <w:pPr>
        <w:ind w:left="1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864D07E">
      <w:start w:val="1"/>
      <w:numFmt w:val="bullet"/>
      <w:lvlText w:val="•"/>
      <w:lvlJc w:val="left"/>
      <w:pPr>
        <w:ind w:left="1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6529F8E">
      <w:start w:val="1"/>
      <w:numFmt w:val="bullet"/>
      <w:lvlText w:val="•"/>
      <w:lvlJc w:val="left"/>
      <w:pPr>
        <w:ind w:left="25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0AA0BA6">
      <w:start w:val="1"/>
      <w:numFmt w:val="bullet"/>
      <w:lvlText w:val="•"/>
      <w:lvlJc w:val="left"/>
      <w:pPr>
        <w:ind w:left="3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85E2144">
      <w:start w:val="1"/>
      <w:numFmt w:val="bullet"/>
      <w:lvlText w:val="•"/>
      <w:lvlJc w:val="left"/>
      <w:pPr>
        <w:ind w:left="3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1B21C1A">
      <w:start w:val="1"/>
      <w:numFmt w:val="bullet"/>
      <w:lvlText w:val="•"/>
      <w:lvlJc w:val="left"/>
      <w:pPr>
        <w:ind w:left="4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156BE42">
      <w:start w:val="1"/>
      <w:numFmt w:val="bullet"/>
      <w:lvlText w:val="•"/>
      <w:lvlJc w:val="left"/>
      <w:pPr>
        <w:ind w:left="4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90607F3"/>
    <w:multiLevelType w:val="hybridMultilevel"/>
    <w:tmpl w:val="668C786C"/>
    <w:lvl w:ilvl="0" w:tplc="080A0001">
      <w:start w:val="1"/>
      <w:numFmt w:val="bullet"/>
      <w:lvlText w:val=""/>
      <w:lvlJc w:val="left"/>
      <w:pPr>
        <w:ind w:left="1158" w:hanging="360"/>
      </w:pPr>
      <w:rPr>
        <w:rFonts w:ascii="Symbol" w:hAnsi="Symbol" w:hint="default"/>
      </w:rPr>
    </w:lvl>
    <w:lvl w:ilvl="1" w:tplc="080A0003" w:tentative="1">
      <w:start w:val="1"/>
      <w:numFmt w:val="bullet"/>
      <w:lvlText w:val="o"/>
      <w:lvlJc w:val="left"/>
      <w:pPr>
        <w:ind w:left="1878" w:hanging="360"/>
      </w:pPr>
      <w:rPr>
        <w:rFonts w:ascii="Courier New" w:hAnsi="Courier New" w:cs="Courier New" w:hint="default"/>
      </w:rPr>
    </w:lvl>
    <w:lvl w:ilvl="2" w:tplc="080A0005" w:tentative="1">
      <w:start w:val="1"/>
      <w:numFmt w:val="bullet"/>
      <w:lvlText w:val=""/>
      <w:lvlJc w:val="left"/>
      <w:pPr>
        <w:ind w:left="2598" w:hanging="360"/>
      </w:pPr>
      <w:rPr>
        <w:rFonts w:ascii="Wingdings" w:hAnsi="Wingdings" w:hint="default"/>
      </w:rPr>
    </w:lvl>
    <w:lvl w:ilvl="3" w:tplc="080A0001" w:tentative="1">
      <w:start w:val="1"/>
      <w:numFmt w:val="bullet"/>
      <w:lvlText w:val=""/>
      <w:lvlJc w:val="left"/>
      <w:pPr>
        <w:ind w:left="3318" w:hanging="360"/>
      </w:pPr>
      <w:rPr>
        <w:rFonts w:ascii="Symbol" w:hAnsi="Symbol" w:hint="default"/>
      </w:rPr>
    </w:lvl>
    <w:lvl w:ilvl="4" w:tplc="080A0003" w:tentative="1">
      <w:start w:val="1"/>
      <w:numFmt w:val="bullet"/>
      <w:lvlText w:val="o"/>
      <w:lvlJc w:val="left"/>
      <w:pPr>
        <w:ind w:left="4038" w:hanging="360"/>
      </w:pPr>
      <w:rPr>
        <w:rFonts w:ascii="Courier New" w:hAnsi="Courier New" w:cs="Courier New" w:hint="default"/>
      </w:rPr>
    </w:lvl>
    <w:lvl w:ilvl="5" w:tplc="080A0005" w:tentative="1">
      <w:start w:val="1"/>
      <w:numFmt w:val="bullet"/>
      <w:lvlText w:val=""/>
      <w:lvlJc w:val="left"/>
      <w:pPr>
        <w:ind w:left="4758" w:hanging="360"/>
      </w:pPr>
      <w:rPr>
        <w:rFonts w:ascii="Wingdings" w:hAnsi="Wingdings" w:hint="default"/>
      </w:rPr>
    </w:lvl>
    <w:lvl w:ilvl="6" w:tplc="080A0001" w:tentative="1">
      <w:start w:val="1"/>
      <w:numFmt w:val="bullet"/>
      <w:lvlText w:val=""/>
      <w:lvlJc w:val="left"/>
      <w:pPr>
        <w:ind w:left="5478" w:hanging="360"/>
      </w:pPr>
      <w:rPr>
        <w:rFonts w:ascii="Symbol" w:hAnsi="Symbol" w:hint="default"/>
      </w:rPr>
    </w:lvl>
    <w:lvl w:ilvl="7" w:tplc="080A0003" w:tentative="1">
      <w:start w:val="1"/>
      <w:numFmt w:val="bullet"/>
      <w:lvlText w:val="o"/>
      <w:lvlJc w:val="left"/>
      <w:pPr>
        <w:ind w:left="6198" w:hanging="360"/>
      </w:pPr>
      <w:rPr>
        <w:rFonts w:ascii="Courier New" w:hAnsi="Courier New" w:cs="Courier New" w:hint="default"/>
      </w:rPr>
    </w:lvl>
    <w:lvl w:ilvl="8" w:tplc="080A0005" w:tentative="1">
      <w:start w:val="1"/>
      <w:numFmt w:val="bullet"/>
      <w:lvlText w:val=""/>
      <w:lvlJc w:val="left"/>
      <w:pPr>
        <w:ind w:left="6918" w:hanging="360"/>
      </w:pPr>
      <w:rPr>
        <w:rFonts w:ascii="Wingdings" w:hAnsi="Wingdings" w:hint="default"/>
      </w:rPr>
    </w:lvl>
  </w:abstractNum>
  <w:abstractNum w:abstractNumId="11" w15:restartNumberingAfterBreak="0">
    <w:nsid w:val="32594B3A"/>
    <w:multiLevelType w:val="hybridMultilevel"/>
    <w:tmpl w:val="B0A2BB32"/>
    <w:lvl w:ilvl="0" w:tplc="5ABEAC2C">
      <w:numFmt w:val="bullet"/>
      <w:lvlText w:val=""/>
      <w:lvlJc w:val="left"/>
      <w:pPr>
        <w:ind w:left="936" w:hanging="360"/>
      </w:pPr>
      <w:rPr>
        <w:rFonts w:ascii="Symbol" w:eastAsia="Times New Roman" w:hAnsi="Symbol" w:cs="Arial" w:hint="default"/>
        <w:b/>
      </w:rPr>
    </w:lvl>
    <w:lvl w:ilvl="1" w:tplc="080A0003" w:tentative="1">
      <w:start w:val="1"/>
      <w:numFmt w:val="bullet"/>
      <w:lvlText w:val="o"/>
      <w:lvlJc w:val="left"/>
      <w:pPr>
        <w:ind w:left="1656" w:hanging="360"/>
      </w:pPr>
      <w:rPr>
        <w:rFonts w:ascii="Courier New" w:hAnsi="Courier New" w:cs="Courier New" w:hint="default"/>
      </w:rPr>
    </w:lvl>
    <w:lvl w:ilvl="2" w:tplc="080A0005" w:tentative="1">
      <w:start w:val="1"/>
      <w:numFmt w:val="bullet"/>
      <w:lvlText w:val=""/>
      <w:lvlJc w:val="left"/>
      <w:pPr>
        <w:ind w:left="2376" w:hanging="360"/>
      </w:pPr>
      <w:rPr>
        <w:rFonts w:ascii="Wingdings" w:hAnsi="Wingdings" w:hint="default"/>
      </w:rPr>
    </w:lvl>
    <w:lvl w:ilvl="3" w:tplc="080A0001" w:tentative="1">
      <w:start w:val="1"/>
      <w:numFmt w:val="bullet"/>
      <w:lvlText w:val=""/>
      <w:lvlJc w:val="left"/>
      <w:pPr>
        <w:ind w:left="3096" w:hanging="360"/>
      </w:pPr>
      <w:rPr>
        <w:rFonts w:ascii="Symbol" w:hAnsi="Symbol" w:hint="default"/>
      </w:rPr>
    </w:lvl>
    <w:lvl w:ilvl="4" w:tplc="080A0003" w:tentative="1">
      <w:start w:val="1"/>
      <w:numFmt w:val="bullet"/>
      <w:lvlText w:val="o"/>
      <w:lvlJc w:val="left"/>
      <w:pPr>
        <w:ind w:left="3816" w:hanging="360"/>
      </w:pPr>
      <w:rPr>
        <w:rFonts w:ascii="Courier New" w:hAnsi="Courier New" w:cs="Courier New" w:hint="default"/>
      </w:rPr>
    </w:lvl>
    <w:lvl w:ilvl="5" w:tplc="080A0005" w:tentative="1">
      <w:start w:val="1"/>
      <w:numFmt w:val="bullet"/>
      <w:lvlText w:val=""/>
      <w:lvlJc w:val="left"/>
      <w:pPr>
        <w:ind w:left="4536" w:hanging="360"/>
      </w:pPr>
      <w:rPr>
        <w:rFonts w:ascii="Wingdings" w:hAnsi="Wingdings" w:hint="default"/>
      </w:rPr>
    </w:lvl>
    <w:lvl w:ilvl="6" w:tplc="080A0001" w:tentative="1">
      <w:start w:val="1"/>
      <w:numFmt w:val="bullet"/>
      <w:lvlText w:val=""/>
      <w:lvlJc w:val="left"/>
      <w:pPr>
        <w:ind w:left="5256" w:hanging="360"/>
      </w:pPr>
      <w:rPr>
        <w:rFonts w:ascii="Symbol" w:hAnsi="Symbol" w:hint="default"/>
      </w:rPr>
    </w:lvl>
    <w:lvl w:ilvl="7" w:tplc="080A0003" w:tentative="1">
      <w:start w:val="1"/>
      <w:numFmt w:val="bullet"/>
      <w:lvlText w:val="o"/>
      <w:lvlJc w:val="left"/>
      <w:pPr>
        <w:ind w:left="5976" w:hanging="360"/>
      </w:pPr>
      <w:rPr>
        <w:rFonts w:ascii="Courier New" w:hAnsi="Courier New" w:cs="Courier New" w:hint="default"/>
      </w:rPr>
    </w:lvl>
    <w:lvl w:ilvl="8" w:tplc="080A0005" w:tentative="1">
      <w:start w:val="1"/>
      <w:numFmt w:val="bullet"/>
      <w:lvlText w:val=""/>
      <w:lvlJc w:val="left"/>
      <w:pPr>
        <w:ind w:left="6696" w:hanging="360"/>
      </w:pPr>
      <w:rPr>
        <w:rFonts w:ascii="Wingdings" w:hAnsi="Wingdings" w:hint="default"/>
      </w:rPr>
    </w:lvl>
  </w:abstractNum>
  <w:abstractNum w:abstractNumId="12" w15:restartNumberingAfterBreak="0">
    <w:nsid w:val="33B43527"/>
    <w:multiLevelType w:val="hybridMultilevel"/>
    <w:tmpl w:val="5192E70C"/>
    <w:lvl w:ilvl="0" w:tplc="5B321FD8">
      <w:start w:val="1"/>
      <w:numFmt w:val="decimal"/>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233C30"/>
    <w:multiLevelType w:val="hybridMultilevel"/>
    <w:tmpl w:val="90B267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6E45A97"/>
    <w:multiLevelType w:val="hybridMultilevel"/>
    <w:tmpl w:val="1AA0CF3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15" w15:restartNumberingAfterBreak="0">
    <w:nsid w:val="49992B8F"/>
    <w:multiLevelType w:val="hybridMultilevel"/>
    <w:tmpl w:val="723A93BC"/>
    <w:lvl w:ilvl="0" w:tplc="080A0013">
      <w:start w:val="1"/>
      <w:numFmt w:val="upperRoman"/>
      <w:lvlText w:val="%1."/>
      <w:lvlJc w:val="right"/>
      <w:pPr>
        <w:ind w:left="1575" w:hanging="360"/>
      </w:pPr>
    </w:lvl>
    <w:lvl w:ilvl="1" w:tplc="080A0019" w:tentative="1">
      <w:start w:val="1"/>
      <w:numFmt w:val="lowerLetter"/>
      <w:lvlText w:val="%2."/>
      <w:lvlJc w:val="left"/>
      <w:pPr>
        <w:ind w:left="2295" w:hanging="360"/>
      </w:pPr>
    </w:lvl>
    <w:lvl w:ilvl="2" w:tplc="080A001B" w:tentative="1">
      <w:start w:val="1"/>
      <w:numFmt w:val="lowerRoman"/>
      <w:lvlText w:val="%3."/>
      <w:lvlJc w:val="right"/>
      <w:pPr>
        <w:ind w:left="3015" w:hanging="180"/>
      </w:pPr>
    </w:lvl>
    <w:lvl w:ilvl="3" w:tplc="080A000F" w:tentative="1">
      <w:start w:val="1"/>
      <w:numFmt w:val="decimal"/>
      <w:lvlText w:val="%4."/>
      <w:lvlJc w:val="left"/>
      <w:pPr>
        <w:ind w:left="3735" w:hanging="360"/>
      </w:pPr>
    </w:lvl>
    <w:lvl w:ilvl="4" w:tplc="080A0019" w:tentative="1">
      <w:start w:val="1"/>
      <w:numFmt w:val="lowerLetter"/>
      <w:lvlText w:val="%5."/>
      <w:lvlJc w:val="left"/>
      <w:pPr>
        <w:ind w:left="4455" w:hanging="360"/>
      </w:pPr>
    </w:lvl>
    <w:lvl w:ilvl="5" w:tplc="080A001B" w:tentative="1">
      <w:start w:val="1"/>
      <w:numFmt w:val="lowerRoman"/>
      <w:lvlText w:val="%6."/>
      <w:lvlJc w:val="right"/>
      <w:pPr>
        <w:ind w:left="5175" w:hanging="180"/>
      </w:pPr>
    </w:lvl>
    <w:lvl w:ilvl="6" w:tplc="080A000F" w:tentative="1">
      <w:start w:val="1"/>
      <w:numFmt w:val="decimal"/>
      <w:lvlText w:val="%7."/>
      <w:lvlJc w:val="left"/>
      <w:pPr>
        <w:ind w:left="5895" w:hanging="360"/>
      </w:pPr>
    </w:lvl>
    <w:lvl w:ilvl="7" w:tplc="080A0019" w:tentative="1">
      <w:start w:val="1"/>
      <w:numFmt w:val="lowerLetter"/>
      <w:lvlText w:val="%8."/>
      <w:lvlJc w:val="left"/>
      <w:pPr>
        <w:ind w:left="6615" w:hanging="360"/>
      </w:pPr>
    </w:lvl>
    <w:lvl w:ilvl="8" w:tplc="080A001B" w:tentative="1">
      <w:start w:val="1"/>
      <w:numFmt w:val="lowerRoman"/>
      <w:lvlText w:val="%9."/>
      <w:lvlJc w:val="right"/>
      <w:pPr>
        <w:ind w:left="7335" w:hanging="180"/>
      </w:pPr>
    </w:lvl>
  </w:abstractNum>
  <w:abstractNum w:abstractNumId="16" w15:restartNumberingAfterBreak="0">
    <w:nsid w:val="4D08758C"/>
    <w:multiLevelType w:val="hybridMultilevel"/>
    <w:tmpl w:val="8DD82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7A1745"/>
    <w:multiLevelType w:val="hybridMultilevel"/>
    <w:tmpl w:val="D8EA3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DA33229"/>
    <w:multiLevelType w:val="hybridMultilevel"/>
    <w:tmpl w:val="0A6AE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674726"/>
    <w:multiLevelType w:val="multilevel"/>
    <w:tmpl w:val="CB0C03FA"/>
    <w:lvl w:ilvl="0">
      <w:start w:val="1"/>
      <w:numFmt w:val="lowerLetter"/>
      <w:lvlText w:val="%1)"/>
      <w:lvlJc w:val="left"/>
      <w:pPr>
        <w:ind w:left="855" w:hanging="360"/>
      </w:pPr>
      <w:rPr>
        <w:b/>
      </w:rPr>
    </w:lvl>
    <w:lvl w:ilvl="1">
      <w:start w:val="1"/>
      <w:numFmt w:val="upperRoman"/>
      <w:lvlText w:val="%2."/>
      <w:lvlJc w:val="righ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20" w15:restartNumberingAfterBreak="0">
    <w:nsid w:val="58B85C1F"/>
    <w:multiLevelType w:val="hybridMultilevel"/>
    <w:tmpl w:val="AFDADE70"/>
    <w:lvl w:ilvl="0" w:tplc="080A0013">
      <w:start w:val="1"/>
      <w:numFmt w:val="upperRoman"/>
      <w:lvlText w:val="%1."/>
      <w:lvlJc w:val="right"/>
      <w:pPr>
        <w:ind w:left="1575" w:hanging="360"/>
      </w:pPr>
    </w:lvl>
    <w:lvl w:ilvl="1" w:tplc="080A0019" w:tentative="1">
      <w:start w:val="1"/>
      <w:numFmt w:val="lowerLetter"/>
      <w:lvlText w:val="%2."/>
      <w:lvlJc w:val="left"/>
      <w:pPr>
        <w:ind w:left="2295" w:hanging="360"/>
      </w:pPr>
    </w:lvl>
    <w:lvl w:ilvl="2" w:tplc="080A001B" w:tentative="1">
      <w:start w:val="1"/>
      <w:numFmt w:val="lowerRoman"/>
      <w:lvlText w:val="%3."/>
      <w:lvlJc w:val="right"/>
      <w:pPr>
        <w:ind w:left="3015" w:hanging="180"/>
      </w:pPr>
    </w:lvl>
    <w:lvl w:ilvl="3" w:tplc="080A000F" w:tentative="1">
      <w:start w:val="1"/>
      <w:numFmt w:val="decimal"/>
      <w:lvlText w:val="%4."/>
      <w:lvlJc w:val="left"/>
      <w:pPr>
        <w:ind w:left="3735" w:hanging="360"/>
      </w:pPr>
    </w:lvl>
    <w:lvl w:ilvl="4" w:tplc="080A0019" w:tentative="1">
      <w:start w:val="1"/>
      <w:numFmt w:val="lowerLetter"/>
      <w:lvlText w:val="%5."/>
      <w:lvlJc w:val="left"/>
      <w:pPr>
        <w:ind w:left="4455" w:hanging="360"/>
      </w:pPr>
    </w:lvl>
    <w:lvl w:ilvl="5" w:tplc="080A001B" w:tentative="1">
      <w:start w:val="1"/>
      <w:numFmt w:val="lowerRoman"/>
      <w:lvlText w:val="%6."/>
      <w:lvlJc w:val="right"/>
      <w:pPr>
        <w:ind w:left="5175" w:hanging="180"/>
      </w:pPr>
    </w:lvl>
    <w:lvl w:ilvl="6" w:tplc="080A000F" w:tentative="1">
      <w:start w:val="1"/>
      <w:numFmt w:val="decimal"/>
      <w:lvlText w:val="%7."/>
      <w:lvlJc w:val="left"/>
      <w:pPr>
        <w:ind w:left="5895" w:hanging="360"/>
      </w:pPr>
    </w:lvl>
    <w:lvl w:ilvl="7" w:tplc="080A0019" w:tentative="1">
      <w:start w:val="1"/>
      <w:numFmt w:val="lowerLetter"/>
      <w:lvlText w:val="%8."/>
      <w:lvlJc w:val="left"/>
      <w:pPr>
        <w:ind w:left="6615" w:hanging="360"/>
      </w:pPr>
    </w:lvl>
    <w:lvl w:ilvl="8" w:tplc="080A001B" w:tentative="1">
      <w:start w:val="1"/>
      <w:numFmt w:val="lowerRoman"/>
      <w:lvlText w:val="%9."/>
      <w:lvlJc w:val="right"/>
      <w:pPr>
        <w:ind w:left="7335" w:hanging="180"/>
      </w:pPr>
    </w:lvl>
  </w:abstractNum>
  <w:abstractNum w:abstractNumId="21" w15:restartNumberingAfterBreak="0">
    <w:nsid w:val="5C00254A"/>
    <w:multiLevelType w:val="multilevel"/>
    <w:tmpl w:val="93F8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340FD8"/>
    <w:multiLevelType w:val="hybridMultilevel"/>
    <w:tmpl w:val="F40E86C8"/>
    <w:lvl w:ilvl="0" w:tplc="31421D2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67BB4637"/>
    <w:multiLevelType w:val="multilevel"/>
    <w:tmpl w:val="D84EA3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67E4687F"/>
    <w:multiLevelType w:val="hybridMultilevel"/>
    <w:tmpl w:val="1F72AB1C"/>
    <w:lvl w:ilvl="0" w:tplc="080A0013">
      <w:start w:val="1"/>
      <w:numFmt w:val="upperRoman"/>
      <w:lvlText w:val="%1."/>
      <w:lvlJc w:val="right"/>
      <w:pPr>
        <w:ind w:left="1640" w:hanging="360"/>
      </w:pPr>
    </w:lvl>
    <w:lvl w:ilvl="1" w:tplc="080A0019" w:tentative="1">
      <w:start w:val="1"/>
      <w:numFmt w:val="lowerLetter"/>
      <w:lvlText w:val="%2."/>
      <w:lvlJc w:val="left"/>
      <w:pPr>
        <w:ind w:left="2360" w:hanging="360"/>
      </w:pPr>
    </w:lvl>
    <w:lvl w:ilvl="2" w:tplc="080A001B" w:tentative="1">
      <w:start w:val="1"/>
      <w:numFmt w:val="lowerRoman"/>
      <w:lvlText w:val="%3."/>
      <w:lvlJc w:val="right"/>
      <w:pPr>
        <w:ind w:left="3080" w:hanging="180"/>
      </w:pPr>
    </w:lvl>
    <w:lvl w:ilvl="3" w:tplc="080A000F" w:tentative="1">
      <w:start w:val="1"/>
      <w:numFmt w:val="decimal"/>
      <w:lvlText w:val="%4."/>
      <w:lvlJc w:val="left"/>
      <w:pPr>
        <w:ind w:left="3800" w:hanging="360"/>
      </w:pPr>
    </w:lvl>
    <w:lvl w:ilvl="4" w:tplc="080A0019" w:tentative="1">
      <w:start w:val="1"/>
      <w:numFmt w:val="lowerLetter"/>
      <w:lvlText w:val="%5."/>
      <w:lvlJc w:val="left"/>
      <w:pPr>
        <w:ind w:left="4520" w:hanging="360"/>
      </w:pPr>
    </w:lvl>
    <w:lvl w:ilvl="5" w:tplc="080A001B" w:tentative="1">
      <w:start w:val="1"/>
      <w:numFmt w:val="lowerRoman"/>
      <w:lvlText w:val="%6."/>
      <w:lvlJc w:val="right"/>
      <w:pPr>
        <w:ind w:left="5240" w:hanging="180"/>
      </w:pPr>
    </w:lvl>
    <w:lvl w:ilvl="6" w:tplc="080A000F" w:tentative="1">
      <w:start w:val="1"/>
      <w:numFmt w:val="decimal"/>
      <w:lvlText w:val="%7."/>
      <w:lvlJc w:val="left"/>
      <w:pPr>
        <w:ind w:left="5960" w:hanging="360"/>
      </w:pPr>
    </w:lvl>
    <w:lvl w:ilvl="7" w:tplc="080A0019" w:tentative="1">
      <w:start w:val="1"/>
      <w:numFmt w:val="lowerLetter"/>
      <w:lvlText w:val="%8."/>
      <w:lvlJc w:val="left"/>
      <w:pPr>
        <w:ind w:left="6680" w:hanging="360"/>
      </w:pPr>
    </w:lvl>
    <w:lvl w:ilvl="8" w:tplc="080A001B" w:tentative="1">
      <w:start w:val="1"/>
      <w:numFmt w:val="lowerRoman"/>
      <w:lvlText w:val="%9."/>
      <w:lvlJc w:val="right"/>
      <w:pPr>
        <w:ind w:left="7400" w:hanging="180"/>
      </w:pPr>
    </w:lvl>
  </w:abstractNum>
  <w:abstractNum w:abstractNumId="25" w15:restartNumberingAfterBreak="0">
    <w:nsid w:val="74D0182E"/>
    <w:multiLevelType w:val="multilevel"/>
    <w:tmpl w:val="9B08E9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78AB1CD2"/>
    <w:multiLevelType w:val="hybridMultilevel"/>
    <w:tmpl w:val="BC6C028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A5B4247"/>
    <w:multiLevelType w:val="hybridMultilevel"/>
    <w:tmpl w:val="3C4EF014"/>
    <w:lvl w:ilvl="0" w:tplc="13142844">
      <w:start w:val="1"/>
      <w:numFmt w:val="upperRoman"/>
      <w:lvlText w:val="%1."/>
      <w:lvlJc w:val="left"/>
      <w:pPr>
        <w:ind w:left="1932" w:hanging="720"/>
      </w:pPr>
      <w:rPr>
        <w:rFonts w:hint="default"/>
      </w:rPr>
    </w:lvl>
    <w:lvl w:ilvl="1" w:tplc="080A0019" w:tentative="1">
      <w:start w:val="1"/>
      <w:numFmt w:val="lowerLetter"/>
      <w:lvlText w:val="%2."/>
      <w:lvlJc w:val="left"/>
      <w:pPr>
        <w:ind w:left="2292" w:hanging="360"/>
      </w:pPr>
    </w:lvl>
    <w:lvl w:ilvl="2" w:tplc="080A001B" w:tentative="1">
      <w:start w:val="1"/>
      <w:numFmt w:val="lowerRoman"/>
      <w:lvlText w:val="%3."/>
      <w:lvlJc w:val="right"/>
      <w:pPr>
        <w:ind w:left="3012" w:hanging="180"/>
      </w:pPr>
    </w:lvl>
    <w:lvl w:ilvl="3" w:tplc="080A000F" w:tentative="1">
      <w:start w:val="1"/>
      <w:numFmt w:val="decimal"/>
      <w:lvlText w:val="%4."/>
      <w:lvlJc w:val="left"/>
      <w:pPr>
        <w:ind w:left="3732" w:hanging="360"/>
      </w:pPr>
    </w:lvl>
    <w:lvl w:ilvl="4" w:tplc="080A0019" w:tentative="1">
      <w:start w:val="1"/>
      <w:numFmt w:val="lowerLetter"/>
      <w:lvlText w:val="%5."/>
      <w:lvlJc w:val="left"/>
      <w:pPr>
        <w:ind w:left="4452" w:hanging="360"/>
      </w:pPr>
    </w:lvl>
    <w:lvl w:ilvl="5" w:tplc="080A001B" w:tentative="1">
      <w:start w:val="1"/>
      <w:numFmt w:val="lowerRoman"/>
      <w:lvlText w:val="%6."/>
      <w:lvlJc w:val="right"/>
      <w:pPr>
        <w:ind w:left="5172" w:hanging="180"/>
      </w:pPr>
    </w:lvl>
    <w:lvl w:ilvl="6" w:tplc="080A000F" w:tentative="1">
      <w:start w:val="1"/>
      <w:numFmt w:val="decimal"/>
      <w:lvlText w:val="%7."/>
      <w:lvlJc w:val="left"/>
      <w:pPr>
        <w:ind w:left="5892" w:hanging="360"/>
      </w:pPr>
    </w:lvl>
    <w:lvl w:ilvl="7" w:tplc="080A0019" w:tentative="1">
      <w:start w:val="1"/>
      <w:numFmt w:val="lowerLetter"/>
      <w:lvlText w:val="%8."/>
      <w:lvlJc w:val="left"/>
      <w:pPr>
        <w:ind w:left="6612" w:hanging="360"/>
      </w:pPr>
    </w:lvl>
    <w:lvl w:ilvl="8" w:tplc="080A001B" w:tentative="1">
      <w:start w:val="1"/>
      <w:numFmt w:val="lowerRoman"/>
      <w:lvlText w:val="%9."/>
      <w:lvlJc w:val="right"/>
      <w:pPr>
        <w:ind w:left="7332" w:hanging="180"/>
      </w:pPr>
    </w:lvl>
  </w:abstractNum>
  <w:abstractNum w:abstractNumId="28" w15:restartNumberingAfterBreak="0">
    <w:nsid w:val="7C8548C9"/>
    <w:multiLevelType w:val="hybridMultilevel"/>
    <w:tmpl w:val="33A48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5"/>
  </w:num>
  <w:num w:numId="4">
    <w:abstractNumId w:val="8"/>
  </w:num>
  <w:num w:numId="5">
    <w:abstractNumId w:val="21"/>
  </w:num>
  <w:num w:numId="6">
    <w:abstractNumId w:val="19"/>
  </w:num>
  <w:num w:numId="7">
    <w:abstractNumId w:val="24"/>
  </w:num>
  <w:num w:numId="8">
    <w:abstractNumId w:val="15"/>
  </w:num>
  <w:num w:numId="9">
    <w:abstractNumId w:val="4"/>
  </w:num>
  <w:num w:numId="10">
    <w:abstractNumId w:val="20"/>
  </w:num>
  <w:num w:numId="11">
    <w:abstractNumId w:val="6"/>
  </w:num>
  <w:num w:numId="12">
    <w:abstractNumId w:val="2"/>
  </w:num>
  <w:num w:numId="13">
    <w:abstractNumId w:val="5"/>
  </w:num>
  <w:num w:numId="14">
    <w:abstractNumId w:val="1"/>
  </w:num>
  <w:num w:numId="15">
    <w:abstractNumId w:val="14"/>
  </w:num>
  <w:num w:numId="16">
    <w:abstractNumId w:val="12"/>
  </w:num>
  <w:num w:numId="17">
    <w:abstractNumId w:val="27"/>
  </w:num>
  <w:num w:numId="18">
    <w:abstractNumId w:val="26"/>
  </w:num>
  <w:num w:numId="19">
    <w:abstractNumId w:val="22"/>
  </w:num>
  <w:num w:numId="20">
    <w:abstractNumId w:val="11"/>
  </w:num>
  <w:num w:numId="21">
    <w:abstractNumId w:val="18"/>
  </w:num>
  <w:num w:numId="22">
    <w:abstractNumId w:val="17"/>
  </w:num>
  <w:num w:numId="23">
    <w:abstractNumId w:val="13"/>
  </w:num>
  <w:num w:numId="24">
    <w:abstractNumId w:val="10"/>
  </w:num>
  <w:num w:numId="25">
    <w:abstractNumId w:val="16"/>
  </w:num>
  <w:num w:numId="26">
    <w:abstractNumId w:val="28"/>
  </w:num>
  <w:num w:numId="27">
    <w:abstractNumId w:val="7"/>
  </w:num>
  <w:num w:numId="28">
    <w:abstractNumId w:val="23"/>
  </w:num>
  <w:num w:numId="2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606F"/>
    <w:rsid w:val="00010507"/>
    <w:rsid w:val="00012EFA"/>
    <w:rsid w:val="00014965"/>
    <w:rsid w:val="0001626C"/>
    <w:rsid w:val="000210B1"/>
    <w:rsid w:val="0002600E"/>
    <w:rsid w:val="00027330"/>
    <w:rsid w:val="00027750"/>
    <w:rsid w:val="00027DAE"/>
    <w:rsid w:val="00033245"/>
    <w:rsid w:val="0003605F"/>
    <w:rsid w:val="00036683"/>
    <w:rsid w:val="000404C4"/>
    <w:rsid w:val="00040699"/>
    <w:rsid w:val="00043891"/>
    <w:rsid w:val="00046D23"/>
    <w:rsid w:val="0005170D"/>
    <w:rsid w:val="0005240F"/>
    <w:rsid w:val="00053E37"/>
    <w:rsid w:val="00055771"/>
    <w:rsid w:val="00060B95"/>
    <w:rsid w:val="00063D6F"/>
    <w:rsid w:val="00064AFE"/>
    <w:rsid w:val="00065003"/>
    <w:rsid w:val="000652E3"/>
    <w:rsid w:val="00066157"/>
    <w:rsid w:val="00074367"/>
    <w:rsid w:val="00082093"/>
    <w:rsid w:val="00086B55"/>
    <w:rsid w:val="00090C03"/>
    <w:rsid w:val="00090F16"/>
    <w:rsid w:val="00092264"/>
    <w:rsid w:val="00093CC2"/>
    <w:rsid w:val="000A0377"/>
    <w:rsid w:val="000A0819"/>
    <w:rsid w:val="000A69C0"/>
    <w:rsid w:val="000A6CC9"/>
    <w:rsid w:val="000B0ACD"/>
    <w:rsid w:val="000B297D"/>
    <w:rsid w:val="000B397B"/>
    <w:rsid w:val="000B3C6A"/>
    <w:rsid w:val="000B4982"/>
    <w:rsid w:val="000C0799"/>
    <w:rsid w:val="000C079A"/>
    <w:rsid w:val="000C642B"/>
    <w:rsid w:val="000D1AF3"/>
    <w:rsid w:val="000D426D"/>
    <w:rsid w:val="000D6611"/>
    <w:rsid w:val="000D7F44"/>
    <w:rsid w:val="000E03FE"/>
    <w:rsid w:val="000E3361"/>
    <w:rsid w:val="000E3AD1"/>
    <w:rsid w:val="000F3AED"/>
    <w:rsid w:val="000F5374"/>
    <w:rsid w:val="000F7089"/>
    <w:rsid w:val="001128D9"/>
    <w:rsid w:val="00115ED5"/>
    <w:rsid w:val="00116576"/>
    <w:rsid w:val="00117A2A"/>
    <w:rsid w:val="00117CE1"/>
    <w:rsid w:val="00120D81"/>
    <w:rsid w:val="00121237"/>
    <w:rsid w:val="0012517D"/>
    <w:rsid w:val="00126C8C"/>
    <w:rsid w:val="00130822"/>
    <w:rsid w:val="0013109C"/>
    <w:rsid w:val="001322D8"/>
    <w:rsid w:val="0013400E"/>
    <w:rsid w:val="0013410C"/>
    <w:rsid w:val="00143DD3"/>
    <w:rsid w:val="00146A25"/>
    <w:rsid w:val="00150211"/>
    <w:rsid w:val="001528BB"/>
    <w:rsid w:val="00153404"/>
    <w:rsid w:val="001562B2"/>
    <w:rsid w:val="001565D7"/>
    <w:rsid w:val="0015742B"/>
    <w:rsid w:val="001613DF"/>
    <w:rsid w:val="00167353"/>
    <w:rsid w:val="001710BD"/>
    <w:rsid w:val="00173C99"/>
    <w:rsid w:val="00181236"/>
    <w:rsid w:val="001836A1"/>
    <w:rsid w:val="0018559A"/>
    <w:rsid w:val="00191D50"/>
    <w:rsid w:val="00192F8F"/>
    <w:rsid w:val="001A0720"/>
    <w:rsid w:val="001A38F5"/>
    <w:rsid w:val="001A6A79"/>
    <w:rsid w:val="001A6DB1"/>
    <w:rsid w:val="001B28FF"/>
    <w:rsid w:val="001B46AA"/>
    <w:rsid w:val="001C247F"/>
    <w:rsid w:val="001C4F02"/>
    <w:rsid w:val="001C4F12"/>
    <w:rsid w:val="001C5337"/>
    <w:rsid w:val="001D1B54"/>
    <w:rsid w:val="001D2257"/>
    <w:rsid w:val="001D2D28"/>
    <w:rsid w:val="001D3DFC"/>
    <w:rsid w:val="001E013A"/>
    <w:rsid w:val="001E2757"/>
    <w:rsid w:val="001E38DC"/>
    <w:rsid w:val="001E53CC"/>
    <w:rsid w:val="001F0094"/>
    <w:rsid w:val="001F30C3"/>
    <w:rsid w:val="001F44B5"/>
    <w:rsid w:val="002007C0"/>
    <w:rsid w:val="00201657"/>
    <w:rsid w:val="00202915"/>
    <w:rsid w:val="00205AA6"/>
    <w:rsid w:val="002071DA"/>
    <w:rsid w:val="00213F02"/>
    <w:rsid w:val="00221457"/>
    <w:rsid w:val="00232A25"/>
    <w:rsid w:val="0024104D"/>
    <w:rsid w:val="00242ED9"/>
    <w:rsid w:val="0024565E"/>
    <w:rsid w:val="00246A82"/>
    <w:rsid w:val="00251F32"/>
    <w:rsid w:val="00255A8D"/>
    <w:rsid w:val="00256AE1"/>
    <w:rsid w:val="00256B82"/>
    <w:rsid w:val="00260968"/>
    <w:rsid w:val="0026551B"/>
    <w:rsid w:val="002704FB"/>
    <w:rsid w:val="00275CFD"/>
    <w:rsid w:val="00277D83"/>
    <w:rsid w:val="00282CBC"/>
    <w:rsid w:val="00282E2A"/>
    <w:rsid w:val="00282F25"/>
    <w:rsid w:val="002853F6"/>
    <w:rsid w:val="00291A6C"/>
    <w:rsid w:val="00294EE3"/>
    <w:rsid w:val="00294FC5"/>
    <w:rsid w:val="002A271E"/>
    <w:rsid w:val="002A5960"/>
    <w:rsid w:val="002B2E84"/>
    <w:rsid w:val="002B4807"/>
    <w:rsid w:val="002B49C5"/>
    <w:rsid w:val="002C7B30"/>
    <w:rsid w:val="002D6553"/>
    <w:rsid w:val="002E1BDB"/>
    <w:rsid w:val="002F024F"/>
    <w:rsid w:val="002F05D1"/>
    <w:rsid w:val="002F7DFB"/>
    <w:rsid w:val="00302504"/>
    <w:rsid w:val="00310BB6"/>
    <w:rsid w:val="00312A8A"/>
    <w:rsid w:val="003162F1"/>
    <w:rsid w:val="00322043"/>
    <w:rsid w:val="00327AFC"/>
    <w:rsid w:val="00330CB3"/>
    <w:rsid w:val="00331964"/>
    <w:rsid w:val="0033419B"/>
    <w:rsid w:val="00336DFF"/>
    <w:rsid w:val="00343431"/>
    <w:rsid w:val="00345FC4"/>
    <w:rsid w:val="00350090"/>
    <w:rsid w:val="003516E4"/>
    <w:rsid w:val="003532C6"/>
    <w:rsid w:val="00361F68"/>
    <w:rsid w:val="00365E78"/>
    <w:rsid w:val="00367A64"/>
    <w:rsid w:val="0037034F"/>
    <w:rsid w:val="00377963"/>
    <w:rsid w:val="00380F88"/>
    <w:rsid w:val="003831CD"/>
    <w:rsid w:val="00384AF4"/>
    <w:rsid w:val="00391409"/>
    <w:rsid w:val="00392B8B"/>
    <w:rsid w:val="003955F5"/>
    <w:rsid w:val="003A6A94"/>
    <w:rsid w:val="003B1D61"/>
    <w:rsid w:val="003C0D98"/>
    <w:rsid w:val="003C12F6"/>
    <w:rsid w:val="003D0271"/>
    <w:rsid w:val="003D1F08"/>
    <w:rsid w:val="003D367B"/>
    <w:rsid w:val="003D48F1"/>
    <w:rsid w:val="003E0AC1"/>
    <w:rsid w:val="003E2849"/>
    <w:rsid w:val="003E5E7F"/>
    <w:rsid w:val="003E6912"/>
    <w:rsid w:val="003F1F5D"/>
    <w:rsid w:val="003F2919"/>
    <w:rsid w:val="003F445F"/>
    <w:rsid w:val="003F4C00"/>
    <w:rsid w:val="003F51CD"/>
    <w:rsid w:val="003F6294"/>
    <w:rsid w:val="003F7586"/>
    <w:rsid w:val="00401521"/>
    <w:rsid w:val="0040221E"/>
    <w:rsid w:val="004047BA"/>
    <w:rsid w:val="004121F3"/>
    <w:rsid w:val="004133E6"/>
    <w:rsid w:val="0041473A"/>
    <w:rsid w:val="00416654"/>
    <w:rsid w:val="00422AA3"/>
    <w:rsid w:val="004230B6"/>
    <w:rsid w:val="004232C1"/>
    <w:rsid w:val="00425BA6"/>
    <w:rsid w:val="00430885"/>
    <w:rsid w:val="00432DEA"/>
    <w:rsid w:val="004351E4"/>
    <w:rsid w:val="00437A81"/>
    <w:rsid w:val="00437DAD"/>
    <w:rsid w:val="00444C54"/>
    <w:rsid w:val="00446444"/>
    <w:rsid w:val="00447807"/>
    <w:rsid w:val="00450FC2"/>
    <w:rsid w:val="004624C3"/>
    <w:rsid w:val="00464B90"/>
    <w:rsid w:val="00472D2A"/>
    <w:rsid w:val="00474067"/>
    <w:rsid w:val="004749DD"/>
    <w:rsid w:val="00475A39"/>
    <w:rsid w:val="00480328"/>
    <w:rsid w:val="004834DF"/>
    <w:rsid w:val="00486EB2"/>
    <w:rsid w:val="00487150"/>
    <w:rsid w:val="0049275D"/>
    <w:rsid w:val="004953EC"/>
    <w:rsid w:val="0049564C"/>
    <w:rsid w:val="00497212"/>
    <w:rsid w:val="004A008B"/>
    <w:rsid w:val="004A227E"/>
    <w:rsid w:val="004A2D05"/>
    <w:rsid w:val="004B06C4"/>
    <w:rsid w:val="004B1A01"/>
    <w:rsid w:val="004B2510"/>
    <w:rsid w:val="004B2684"/>
    <w:rsid w:val="004B296E"/>
    <w:rsid w:val="004B3020"/>
    <w:rsid w:val="004B432B"/>
    <w:rsid w:val="004B472F"/>
    <w:rsid w:val="004D1693"/>
    <w:rsid w:val="004D2936"/>
    <w:rsid w:val="004D74D8"/>
    <w:rsid w:val="004E1991"/>
    <w:rsid w:val="004E1A5E"/>
    <w:rsid w:val="004E3571"/>
    <w:rsid w:val="004E4D33"/>
    <w:rsid w:val="005010E4"/>
    <w:rsid w:val="00502E5C"/>
    <w:rsid w:val="005040F1"/>
    <w:rsid w:val="00504DE1"/>
    <w:rsid w:val="005053FE"/>
    <w:rsid w:val="005103C5"/>
    <w:rsid w:val="0051280E"/>
    <w:rsid w:val="00515472"/>
    <w:rsid w:val="00520A2D"/>
    <w:rsid w:val="00521D46"/>
    <w:rsid w:val="00526B8B"/>
    <w:rsid w:val="0052765B"/>
    <w:rsid w:val="005278D4"/>
    <w:rsid w:val="00530E70"/>
    <w:rsid w:val="005314A9"/>
    <w:rsid w:val="00531512"/>
    <w:rsid w:val="0053369D"/>
    <w:rsid w:val="00540DB5"/>
    <w:rsid w:val="005420F0"/>
    <w:rsid w:val="005432C7"/>
    <w:rsid w:val="00543F55"/>
    <w:rsid w:val="005549B1"/>
    <w:rsid w:val="00555308"/>
    <w:rsid w:val="00555F0C"/>
    <w:rsid w:val="00556EED"/>
    <w:rsid w:val="00560749"/>
    <w:rsid w:val="00560D2E"/>
    <w:rsid w:val="005631C9"/>
    <w:rsid w:val="00564056"/>
    <w:rsid w:val="00567505"/>
    <w:rsid w:val="005730A4"/>
    <w:rsid w:val="0057427C"/>
    <w:rsid w:val="0057671B"/>
    <w:rsid w:val="00576F76"/>
    <w:rsid w:val="0057742E"/>
    <w:rsid w:val="00584964"/>
    <w:rsid w:val="0058574F"/>
    <w:rsid w:val="00587E7B"/>
    <w:rsid w:val="005A19EF"/>
    <w:rsid w:val="005A33CE"/>
    <w:rsid w:val="005A3AF4"/>
    <w:rsid w:val="005A4E6F"/>
    <w:rsid w:val="005A63DA"/>
    <w:rsid w:val="005A7AEE"/>
    <w:rsid w:val="005B23CA"/>
    <w:rsid w:val="005C1CF0"/>
    <w:rsid w:val="005C32EA"/>
    <w:rsid w:val="005C5BA4"/>
    <w:rsid w:val="005C5C1C"/>
    <w:rsid w:val="005C7944"/>
    <w:rsid w:val="005D4335"/>
    <w:rsid w:val="005D5B38"/>
    <w:rsid w:val="005E02AA"/>
    <w:rsid w:val="005E38A5"/>
    <w:rsid w:val="005E4834"/>
    <w:rsid w:val="005F20E2"/>
    <w:rsid w:val="005F462E"/>
    <w:rsid w:val="005F6530"/>
    <w:rsid w:val="005F706E"/>
    <w:rsid w:val="00600278"/>
    <w:rsid w:val="00600F6A"/>
    <w:rsid w:val="00601E4B"/>
    <w:rsid w:val="00602DEE"/>
    <w:rsid w:val="00610A59"/>
    <w:rsid w:val="00610BE3"/>
    <w:rsid w:val="00611C86"/>
    <w:rsid w:val="006230AA"/>
    <w:rsid w:val="00624CAA"/>
    <w:rsid w:val="00624E69"/>
    <w:rsid w:val="006259EF"/>
    <w:rsid w:val="00626887"/>
    <w:rsid w:val="0063119F"/>
    <w:rsid w:val="006315F0"/>
    <w:rsid w:val="00631FC8"/>
    <w:rsid w:val="006321F8"/>
    <w:rsid w:val="0063528A"/>
    <w:rsid w:val="00642675"/>
    <w:rsid w:val="00643E97"/>
    <w:rsid w:val="00644D38"/>
    <w:rsid w:val="006518B7"/>
    <w:rsid w:val="006525E8"/>
    <w:rsid w:val="006575FF"/>
    <w:rsid w:val="00657A85"/>
    <w:rsid w:val="006608E7"/>
    <w:rsid w:val="00663A23"/>
    <w:rsid w:val="00664792"/>
    <w:rsid w:val="00664DCC"/>
    <w:rsid w:val="00665492"/>
    <w:rsid w:val="00665EB1"/>
    <w:rsid w:val="00666D4D"/>
    <w:rsid w:val="00673C9A"/>
    <w:rsid w:val="00674500"/>
    <w:rsid w:val="00685D1F"/>
    <w:rsid w:val="00692AF3"/>
    <w:rsid w:val="006A1981"/>
    <w:rsid w:val="006A447E"/>
    <w:rsid w:val="006A69B2"/>
    <w:rsid w:val="006B4252"/>
    <w:rsid w:val="006B7090"/>
    <w:rsid w:val="006C3C06"/>
    <w:rsid w:val="006C547D"/>
    <w:rsid w:val="006D0A95"/>
    <w:rsid w:val="006D3149"/>
    <w:rsid w:val="006E1E51"/>
    <w:rsid w:val="006E23CD"/>
    <w:rsid w:val="006E5D23"/>
    <w:rsid w:val="006E5D2B"/>
    <w:rsid w:val="006E5E38"/>
    <w:rsid w:val="006F1C43"/>
    <w:rsid w:val="006F1F3E"/>
    <w:rsid w:val="006F2180"/>
    <w:rsid w:val="006F40B0"/>
    <w:rsid w:val="006F4755"/>
    <w:rsid w:val="006F5DFF"/>
    <w:rsid w:val="00700ABA"/>
    <w:rsid w:val="00714FC9"/>
    <w:rsid w:val="00720043"/>
    <w:rsid w:val="007200BD"/>
    <w:rsid w:val="00723B53"/>
    <w:rsid w:val="00724D31"/>
    <w:rsid w:val="00725763"/>
    <w:rsid w:val="007315D7"/>
    <w:rsid w:val="007315E7"/>
    <w:rsid w:val="00735EC3"/>
    <w:rsid w:val="007373B2"/>
    <w:rsid w:val="00743E3F"/>
    <w:rsid w:val="0074648A"/>
    <w:rsid w:val="007466CA"/>
    <w:rsid w:val="00747B7D"/>
    <w:rsid w:val="00747CEC"/>
    <w:rsid w:val="00751481"/>
    <w:rsid w:val="00753BE2"/>
    <w:rsid w:val="00755809"/>
    <w:rsid w:val="00755C48"/>
    <w:rsid w:val="0075697A"/>
    <w:rsid w:val="00757916"/>
    <w:rsid w:val="00762833"/>
    <w:rsid w:val="007649A3"/>
    <w:rsid w:val="0076631D"/>
    <w:rsid w:val="007671D9"/>
    <w:rsid w:val="007755D4"/>
    <w:rsid w:val="007772FA"/>
    <w:rsid w:val="00781113"/>
    <w:rsid w:val="00781429"/>
    <w:rsid w:val="00782853"/>
    <w:rsid w:val="00782E35"/>
    <w:rsid w:val="00790A98"/>
    <w:rsid w:val="00792CBB"/>
    <w:rsid w:val="00792CDD"/>
    <w:rsid w:val="007974A1"/>
    <w:rsid w:val="007A0B6D"/>
    <w:rsid w:val="007A47F5"/>
    <w:rsid w:val="007A623B"/>
    <w:rsid w:val="007A728E"/>
    <w:rsid w:val="007B0388"/>
    <w:rsid w:val="007B0FF3"/>
    <w:rsid w:val="007B37A6"/>
    <w:rsid w:val="007B6B20"/>
    <w:rsid w:val="007C10E6"/>
    <w:rsid w:val="007C3833"/>
    <w:rsid w:val="007C512E"/>
    <w:rsid w:val="007D0D88"/>
    <w:rsid w:val="007D23A1"/>
    <w:rsid w:val="007D37B0"/>
    <w:rsid w:val="007D4072"/>
    <w:rsid w:val="007D4D55"/>
    <w:rsid w:val="007D5674"/>
    <w:rsid w:val="007D56D9"/>
    <w:rsid w:val="007D6EC1"/>
    <w:rsid w:val="007D7507"/>
    <w:rsid w:val="007D7B75"/>
    <w:rsid w:val="007F1490"/>
    <w:rsid w:val="007F25E6"/>
    <w:rsid w:val="007F2B79"/>
    <w:rsid w:val="007F6364"/>
    <w:rsid w:val="007F6C64"/>
    <w:rsid w:val="007F714F"/>
    <w:rsid w:val="0080076A"/>
    <w:rsid w:val="008037B4"/>
    <w:rsid w:val="00805BEC"/>
    <w:rsid w:val="00811360"/>
    <w:rsid w:val="00820334"/>
    <w:rsid w:val="008219C1"/>
    <w:rsid w:val="00823018"/>
    <w:rsid w:val="00823AD3"/>
    <w:rsid w:val="00827327"/>
    <w:rsid w:val="00841C9E"/>
    <w:rsid w:val="008465BC"/>
    <w:rsid w:val="0084725B"/>
    <w:rsid w:val="008473C6"/>
    <w:rsid w:val="00854B22"/>
    <w:rsid w:val="00855FFE"/>
    <w:rsid w:val="008563F6"/>
    <w:rsid w:val="0085665A"/>
    <w:rsid w:val="00857B39"/>
    <w:rsid w:val="00862566"/>
    <w:rsid w:val="00862780"/>
    <w:rsid w:val="0086404D"/>
    <w:rsid w:val="0086682E"/>
    <w:rsid w:val="0087268D"/>
    <w:rsid w:val="0087300E"/>
    <w:rsid w:val="00874110"/>
    <w:rsid w:val="008748D8"/>
    <w:rsid w:val="00880DE2"/>
    <w:rsid w:val="00880FDB"/>
    <w:rsid w:val="00885257"/>
    <w:rsid w:val="0088778A"/>
    <w:rsid w:val="0089167A"/>
    <w:rsid w:val="008935BC"/>
    <w:rsid w:val="008A06EB"/>
    <w:rsid w:val="008A3F6E"/>
    <w:rsid w:val="008A4FA1"/>
    <w:rsid w:val="008A6097"/>
    <w:rsid w:val="008A635C"/>
    <w:rsid w:val="008A718B"/>
    <w:rsid w:val="008A7832"/>
    <w:rsid w:val="008B0896"/>
    <w:rsid w:val="008B0B58"/>
    <w:rsid w:val="008B163E"/>
    <w:rsid w:val="008B3141"/>
    <w:rsid w:val="008B6328"/>
    <w:rsid w:val="008B713B"/>
    <w:rsid w:val="008B73B9"/>
    <w:rsid w:val="008C1819"/>
    <w:rsid w:val="008C2749"/>
    <w:rsid w:val="008D4E15"/>
    <w:rsid w:val="008D670E"/>
    <w:rsid w:val="008E0430"/>
    <w:rsid w:val="008E1089"/>
    <w:rsid w:val="008E4DA7"/>
    <w:rsid w:val="008F041A"/>
    <w:rsid w:val="008F2930"/>
    <w:rsid w:val="008F2EDC"/>
    <w:rsid w:val="008F34A3"/>
    <w:rsid w:val="008F4288"/>
    <w:rsid w:val="008F6148"/>
    <w:rsid w:val="008F7D17"/>
    <w:rsid w:val="00901B91"/>
    <w:rsid w:val="009031DA"/>
    <w:rsid w:val="0091148B"/>
    <w:rsid w:val="00912413"/>
    <w:rsid w:val="00917F24"/>
    <w:rsid w:val="00925A5F"/>
    <w:rsid w:val="00925C16"/>
    <w:rsid w:val="0092749D"/>
    <w:rsid w:val="00930744"/>
    <w:rsid w:val="009314EB"/>
    <w:rsid w:val="0094143B"/>
    <w:rsid w:val="009427FC"/>
    <w:rsid w:val="009443AC"/>
    <w:rsid w:val="009474DA"/>
    <w:rsid w:val="009542B1"/>
    <w:rsid w:val="00955563"/>
    <w:rsid w:val="00961CBA"/>
    <w:rsid w:val="00964B09"/>
    <w:rsid w:val="00967601"/>
    <w:rsid w:val="00967FC8"/>
    <w:rsid w:val="00971145"/>
    <w:rsid w:val="009761E4"/>
    <w:rsid w:val="00981CAC"/>
    <w:rsid w:val="0098380E"/>
    <w:rsid w:val="00984849"/>
    <w:rsid w:val="00986A57"/>
    <w:rsid w:val="00986BD1"/>
    <w:rsid w:val="00994672"/>
    <w:rsid w:val="00997BC1"/>
    <w:rsid w:val="009A207E"/>
    <w:rsid w:val="009A317D"/>
    <w:rsid w:val="009A33C9"/>
    <w:rsid w:val="009A4BFD"/>
    <w:rsid w:val="009A4C12"/>
    <w:rsid w:val="009A629C"/>
    <w:rsid w:val="009B3B2A"/>
    <w:rsid w:val="009B70F0"/>
    <w:rsid w:val="009B7EC1"/>
    <w:rsid w:val="009C02D9"/>
    <w:rsid w:val="009C3A74"/>
    <w:rsid w:val="009C5146"/>
    <w:rsid w:val="009C776B"/>
    <w:rsid w:val="009D04AA"/>
    <w:rsid w:val="009D0526"/>
    <w:rsid w:val="009D25F2"/>
    <w:rsid w:val="009D3DCE"/>
    <w:rsid w:val="009E369D"/>
    <w:rsid w:val="009E391C"/>
    <w:rsid w:val="009E3991"/>
    <w:rsid w:val="009E569D"/>
    <w:rsid w:val="009F1B55"/>
    <w:rsid w:val="009F2F32"/>
    <w:rsid w:val="009F4B48"/>
    <w:rsid w:val="009F4D0F"/>
    <w:rsid w:val="009F71B8"/>
    <w:rsid w:val="009F7564"/>
    <w:rsid w:val="00A03735"/>
    <w:rsid w:val="00A05BA4"/>
    <w:rsid w:val="00A119C9"/>
    <w:rsid w:val="00A21514"/>
    <w:rsid w:val="00A30E6D"/>
    <w:rsid w:val="00A311E9"/>
    <w:rsid w:val="00A406DC"/>
    <w:rsid w:val="00A4150A"/>
    <w:rsid w:val="00A41552"/>
    <w:rsid w:val="00A42E75"/>
    <w:rsid w:val="00A44046"/>
    <w:rsid w:val="00A53401"/>
    <w:rsid w:val="00A624D8"/>
    <w:rsid w:val="00A661C3"/>
    <w:rsid w:val="00A6638C"/>
    <w:rsid w:val="00A669E6"/>
    <w:rsid w:val="00A66B0B"/>
    <w:rsid w:val="00A73CA0"/>
    <w:rsid w:val="00A73D97"/>
    <w:rsid w:val="00A76511"/>
    <w:rsid w:val="00A8643F"/>
    <w:rsid w:val="00A87FC9"/>
    <w:rsid w:val="00A90533"/>
    <w:rsid w:val="00A91585"/>
    <w:rsid w:val="00AA07B7"/>
    <w:rsid w:val="00AA1335"/>
    <w:rsid w:val="00AA1E81"/>
    <w:rsid w:val="00AA7564"/>
    <w:rsid w:val="00AB2189"/>
    <w:rsid w:val="00AB2448"/>
    <w:rsid w:val="00AB25FE"/>
    <w:rsid w:val="00AB5653"/>
    <w:rsid w:val="00AB7FC9"/>
    <w:rsid w:val="00AC2EA1"/>
    <w:rsid w:val="00AD7D20"/>
    <w:rsid w:val="00AE18D1"/>
    <w:rsid w:val="00AE199C"/>
    <w:rsid w:val="00AE1B70"/>
    <w:rsid w:val="00AE4416"/>
    <w:rsid w:val="00AE6CE3"/>
    <w:rsid w:val="00AF1B54"/>
    <w:rsid w:val="00AF50FD"/>
    <w:rsid w:val="00AF524F"/>
    <w:rsid w:val="00B047F7"/>
    <w:rsid w:val="00B113EF"/>
    <w:rsid w:val="00B13A21"/>
    <w:rsid w:val="00B255A1"/>
    <w:rsid w:val="00B3461A"/>
    <w:rsid w:val="00B36175"/>
    <w:rsid w:val="00B4521E"/>
    <w:rsid w:val="00B464EF"/>
    <w:rsid w:val="00B52E98"/>
    <w:rsid w:val="00B5385A"/>
    <w:rsid w:val="00B54128"/>
    <w:rsid w:val="00B5686F"/>
    <w:rsid w:val="00B57586"/>
    <w:rsid w:val="00B61357"/>
    <w:rsid w:val="00B634DA"/>
    <w:rsid w:val="00B63E78"/>
    <w:rsid w:val="00B648FD"/>
    <w:rsid w:val="00B67714"/>
    <w:rsid w:val="00B73780"/>
    <w:rsid w:val="00B73B9E"/>
    <w:rsid w:val="00B830FA"/>
    <w:rsid w:val="00B83388"/>
    <w:rsid w:val="00B83497"/>
    <w:rsid w:val="00B83A6A"/>
    <w:rsid w:val="00B83FDB"/>
    <w:rsid w:val="00B9054E"/>
    <w:rsid w:val="00B92A45"/>
    <w:rsid w:val="00B96722"/>
    <w:rsid w:val="00BA2241"/>
    <w:rsid w:val="00BB087E"/>
    <w:rsid w:val="00BB2A87"/>
    <w:rsid w:val="00BC1E04"/>
    <w:rsid w:val="00BC464B"/>
    <w:rsid w:val="00BC5C7D"/>
    <w:rsid w:val="00BD0721"/>
    <w:rsid w:val="00BD299C"/>
    <w:rsid w:val="00BD3028"/>
    <w:rsid w:val="00BD70B3"/>
    <w:rsid w:val="00BE0785"/>
    <w:rsid w:val="00BE3328"/>
    <w:rsid w:val="00BE3D22"/>
    <w:rsid w:val="00BE795D"/>
    <w:rsid w:val="00BF1C5D"/>
    <w:rsid w:val="00BF623A"/>
    <w:rsid w:val="00BF6A9C"/>
    <w:rsid w:val="00C02759"/>
    <w:rsid w:val="00C12F13"/>
    <w:rsid w:val="00C138FA"/>
    <w:rsid w:val="00C15859"/>
    <w:rsid w:val="00C22F93"/>
    <w:rsid w:val="00C27547"/>
    <w:rsid w:val="00C30C67"/>
    <w:rsid w:val="00C3189F"/>
    <w:rsid w:val="00C3547C"/>
    <w:rsid w:val="00C40439"/>
    <w:rsid w:val="00C40A9A"/>
    <w:rsid w:val="00C53C00"/>
    <w:rsid w:val="00C56B67"/>
    <w:rsid w:val="00C61328"/>
    <w:rsid w:val="00C64A76"/>
    <w:rsid w:val="00C6530F"/>
    <w:rsid w:val="00C70CE8"/>
    <w:rsid w:val="00C75616"/>
    <w:rsid w:val="00C75CFD"/>
    <w:rsid w:val="00C75F2D"/>
    <w:rsid w:val="00C7650F"/>
    <w:rsid w:val="00C76B8B"/>
    <w:rsid w:val="00C772B2"/>
    <w:rsid w:val="00C80AA1"/>
    <w:rsid w:val="00C85AE9"/>
    <w:rsid w:val="00C949D9"/>
    <w:rsid w:val="00C9770A"/>
    <w:rsid w:val="00CA3185"/>
    <w:rsid w:val="00CB41F2"/>
    <w:rsid w:val="00CB7906"/>
    <w:rsid w:val="00CB79DC"/>
    <w:rsid w:val="00CB7C61"/>
    <w:rsid w:val="00CC0E03"/>
    <w:rsid w:val="00CC1C59"/>
    <w:rsid w:val="00CD2D14"/>
    <w:rsid w:val="00CD4C9B"/>
    <w:rsid w:val="00CE2033"/>
    <w:rsid w:val="00CE23D5"/>
    <w:rsid w:val="00CF0A0E"/>
    <w:rsid w:val="00CF2430"/>
    <w:rsid w:val="00CF5971"/>
    <w:rsid w:val="00CF7A2A"/>
    <w:rsid w:val="00D00B52"/>
    <w:rsid w:val="00D0203B"/>
    <w:rsid w:val="00D03678"/>
    <w:rsid w:val="00D04FBD"/>
    <w:rsid w:val="00D062D1"/>
    <w:rsid w:val="00D13655"/>
    <w:rsid w:val="00D16F5E"/>
    <w:rsid w:val="00D207C5"/>
    <w:rsid w:val="00D22A5C"/>
    <w:rsid w:val="00D264E9"/>
    <w:rsid w:val="00D433D7"/>
    <w:rsid w:val="00D442DD"/>
    <w:rsid w:val="00D51601"/>
    <w:rsid w:val="00D5191E"/>
    <w:rsid w:val="00D51BD2"/>
    <w:rsid w:val="00D5537F"/>
    <w:rsid w:val="00D55418"/>
    <w:rsid w:val="00D56AFB"/>
    <w:rsid w:val="00D617B5"/>
    <w:rsid w:val="00D632D7"/>
    <w:rsid w:val="00D6346F"/>
    <w:rsid w:val="00D64E67"/>
    <w:rsid w:val="00D672A4"/>
    <w:rsid w:val="00D679D2"/>
    <w:rsid w:val="00D7140B"/>
    <w:rsid w:val="00D74FE3"/>
    <w:rsid w:val="00D74FEE"/>
    <w:rsid w:val="00D7566B"/>
    <w:rsid w:val="00D77081"/>
    <w:rsid w:val="00D771BC"/>
    <w:rsid w:val="00D8078F"/>
    <w:rsid w:val="00D80872"/>
    <w:rsid w:val="00D8108B"/>
    <w:rsid w:val="00D83D7C"/>
    <w:rsid w:val="00D86F25"/>
    <w:rsid w:val="00D905A0"/>
    <w:rsid w:val="00D963DB"/>
    <w:rsid w:val="00D9672C"/>
    <w:rsid w:val="00D97D83"/>
    <w:rsid w:val="00DA27DD"/>
    <w:rsid w:val="00DA3C49"/>
    <w:rsid w:val="00DA440B"/>
    <w:rsid w:val="00DA7317"/>
    <w:rsid w:val="00DB3477"/>
    <w:rsid w:val="00DB42ED"/>
    <w:rsid w:val="00DB4486"/>
    <w:rsid w:val="00DB6724"/>
    <w:rsid w:val="00DB695B"/>
    <w:rsid w:val="00DC317B"/>
    <w:rsid w:val="00DC36D4"/>
    <w:rsid w:val="00DC457D"/>
    <w:rsid w:val="00DC51D9"/>
    <w:rsid w:val="00DD26BE"/>
    <w:rsid w:val="00DD6C40"/>
    <w:rsid w:val="00DD77CF"/>
    <w:rsid w:val="00DE3753"/>
    <w:rsid w:val="00DE39C1"/>
    <w:rsid w:val="00DE42A7"/>
    <w:rsid w:val="00DF0257"/>
    <w:rsid w:val="00E00ECC"/>
    <w:rsid w:val="00E05787"/>
    <w:rsid w:val="00E11312"/>
    <w:rsid w:val="00E1137D"/>
    <w:rsid w:val="00E13BF6"/>
    <w:rsid w:val="00E15E80"/>
    <w:rsid w:val="00E2004D"/>
    <w:rsid w:val="00E206C1"/>
    <w:rsid w:val="00E25D9E"/>
    <w:rsid w:val="00E31FC5"/>
    <w:rsid w:val="00E332C9"/>
    <w:rsid w:val="00E33F5C"/>
    <w:rsid w:val="00E356A9"/>
    <w:rsid w:val="00E360FB"/>
    <w:rsid w:val="00E40933"/>
    <w:rsid w:val="00E409D5"/>
    <w:rsid w:val="00E40C44"/>
    <w:rsid w:val="00E433EC"/>
    <w:rsid w:val="00E4538C"/>
    <w:rsid w:val="00E45EA4"/>
    <w:rsid w:val="00E533F6"/>
    <w:rsid w:val="00E55B48"/>
    <w:rsid w:val="00E56C94"/>
    <w:rsid w:val="00E61DD2"/>
    <w:rsid w:val="00E730F9"/>
    <w:rsid w:val="00E73571"/>
    <w:rsid w:val="00E772A0"/>
    <w:rsid w:val="00E8003F"/>
    <w:rsid w:val="00E80FDF"/>
    <w:rsid w:val="00E81FAF"/>
    <w:rsid w:val="00E9174D"/>
    <w:rsid w:val="00E93A01"/>
    <w:rsid w:val="00E97E9B"/>
    <w:rsid w:val="00EA48FD"/>
    <w:rsid w:val="00EB30D6"/>
    <w:rsid w:val="00EB5513"/>
    <w:rsid w:val="00EB7413"/>
    <w:rsid w:val="00EC0A5D"/>
    <w:rsid w:val="00EC532D"/>
    <w:rsid w:val="00ED45FD"/>
    <w:rsid w:val="00ED4E80"/>
    <w:rsid w:val="00ED5C8C"/>
    <w:rsid w:val="00EE02BE"/>
    <w:rsid w:val="00EE3BC8"/>
    <w:rsid w:val="00EE3BF5"/>
    <w:rsid w:val="00EE4EF4"/>
    <w:rsid w:val="00EE69F0"/>
    <w:rsid w:val="00EE6B89"/>
    <w:rsid w:val="00EF4D94"/>
    <w:rsid w:val="00EF699F"/>
    <w:rsid w:val="00EF71A9"/>
    <w:rsid w:val="00EF7641"/>
    <w:rsid w:val="00F024CA"/>
    <w:rsid w:val="00F06D3B"/>
    <w:rsid w:val="00F113C2"/>
    <w:rsid w:val="00F17275"/>
    <w:rsid w:val="00F24546"/>
    <w:rsid w:val="00F267DB"/>
    <w:rsid w:val="00F345A3"/>
    <w:rsid w:val="00F37BCF"/>
    <w:rsid w:val="00F4126C"/>
    <w:rsid w:val="00F4681E"/>
    <w:rsid w:val="00F52B4A"/>
    <w:rsid w:val="00F53B7F"/>
    <w:rsid w:val="00F64380"/>
    <w:rsid w:val="00F64524"/>
    <w:rsid w:val="00F72E25"/>
    <w:rsid w:val="00F771E0"/>
    <w:rsid w:val="00F80806"/>
    <w:rsid w:val="00F85335"/>
    <w:rsid w:val="00F90424"/>
    <w:rsid w:val="00F91299"/>
    <w:rsid w:val="00F97126"/>
    <w:rsid w:val="00FA3EB1"/>
    <w:rsid w:val="00FA47C1"/>
    <w:rsid w:val="00FA707E"/>
    <w:rsid w:val="00FB0C00"/>
    <w:rsid w:val="00FB5B1A"/>
    <w:rsid w:val="00FB6392"/>
    <w:rsid w:val="00FB673A"/>
    <w:rsid w:val="00FB75B1"/>
    <w:rsid w:val="00FC0C2F"/>
    <w:rsid w:val="00FC587B"/>
    <w:rsid w:val="00FD028A"/>
    <w:rsid w:val="00FD074A"/>
    <w:rsid w:val="00FD20C3"/>
    <w:rsid w:val="00FD44A3"/>
    <w:rsid w:val="00FE33DF"/>
    <w:rsid w:val="00FE3C8B"/>
    <w:rsid w:val="00FE5282"/>
    <w:rsid w:val="00FF3FDE"/>
    <w:rsid w:val="00FF59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5E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977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521D4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986A57"/>
    <w:pPr>
      <w:keepNext/>
      <w:jc w:val="center"/>
      <w:outlineLvl w:val="2"/>
    </w:pPr>
    <w:rPr>
      <w:rFonts w:ascii="Comic Sans MS" w:hAnsi="Comic Sans MS"/>
      <w:b/>
      <w:szCs w:val="20"/>
      <w:lang w:eastAsia="es-MX"/>
    </w:rPr>
  </w:style>
  <w:style w:type="paragraph" w:styleId="Ttulo4">
    <w:name w:val="heading 4"/>
    <w:basedOn w:val="Normal"/>
    <w:next w:val="Normal"/>
    <w:link w:val="Ttulo4Car"/>
    <w:uiPriority w:val="9"/>
    <w:semiHidden/>
    <w:unhideWhenUsed/>
    <w:qFormat/>
    <w:rsid w:val="007B0388"/>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521D46"/>
    <w:pPr>
      <w:keepNext/>
      <w:keepLines/>
      <w:spacing w:before="40"/>
      <w:outlineLvl w:val="4"/>
    </w:pPr>
    <w:rPr>
      <w:rFonts w:ascii="Cambria" w:hAnsi="Cambria"/>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aliases w:val="Centrado Negritas,ABA PIE PAG"/>
    <w:link w:val="SinespaciadoCar"/>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jc w:val="both"/>
      <w:outlineLvl w:val="4"/>
    </w:pPr>
    <w:rPr>
      <w:rFonts w:ascii="Cambria" w:hAnsi="Cambria"/>
      <w:color w:val="365F91"/>
      <w:sz w:val="28"/>
      <w:szCs w:val="28"/>
      <w:lang w:eastAsia="es-MX"/>
    </w:rPr>
  </w:style>
  <w:style w:type="character" w:customStyle="1" w:styleId="Ttulo5Car">
    <w:name w:val="Título 5 Car"/>
    <w:basedOn w:val="Fuentedeprrafopredeter"/>
    <w:link w:val="Ttulo5"/>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pPr>
    <w:rPr>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Ref,julio"/>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rsid w:val="002D6553"/>
    <w:pPr>
      <w:ind w:left="720"/>
      <w:contextualSpacing/>
      <w:jc w:val="both"/>
    </w:pPr>
    <w:rPr>
      <w:rFonts w:ascii="Arial" w:eastAsia="Arial" w:hAnsi="Arial" w:cs="Arial"/>
      <w:sz w:val="28"/>
      <w:szCs w:val="28"/>
      <w:lang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9B7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9770A"/>
    <w:rPr>
      <w:rFonts w:asciiTheme="majorHAnsi" w:eastAsiaTheme="majorEastAsia" w:hAnsiTheme="majorHAnsi" w:cstheme="majorBidi"/>
      <w:color w:val="2E74B5" w:themeColor="accent1" w:themeShade="BF"/>
      <w:sz w:val="32"/>
      <w:szCs w:val="32"/>
    </w:rPr>
  </w:style>
  <w:style w:type="numbering" w:customStyle="1" w:styleId="Sinlista1">
    <w:name w:val="Sin lista1"/>
    <w:next w:val="Sinlista"/>
    <w:uiPriority w:val="99"/>
    <w:semiHidden/>
    <w:unhideWhenUsed/>
    <w:rsid w:val="00C9770A"/>
  </w:style>
  <w:style w:type="table" w:customStyle="1" w:styleId="TableNormal">
    <w:name w:val="Table Normal"/>
    <w:uiPriority w:val="2"/>
    <w:semiHidden/>
    <w:unhideWhenUsed/>
    <w:qFormat/>
    <w:rsid w:val="00C977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C9770A"/>
    <w:pPr>
      <w:widowControl w:val="0"/>
      <w:autoSpaceDE w:val="0"/>
      <w:autoSpaceDN w:val="0"/>
    </w:pPr>
    <w:rPr>
      <w:rFonts w:ascii="Arial MT" w:eastAsia="Arial MT" w:hAnsi="Arial MT" w:cs="Arial MT"/>
    </w:rPr>
  </w:style>
  <w:style w:type="character" w:customStyle="1" w:styleId="TextoindependienteCar">
    <w:name w:val="Texto independiente Car"/>
    <w:basedOn w:val="Fuentedeprrafopredeter"/>
    <w:link w:val="Textoindependiente"/>
    <w:uiPriority w:val="99"/>
    <w:rsid w:val="00C9770A"/>
    <w:rPr>
      <w:rFonts w:ascii="Arial MT" w:eastAsia="Arial MT" w:hAnsi="Arial MT" w:cs="Arial MT"/>
      <w:sz w:val="24"/>
      <w:szCs w:val="24"/>
      <w:lang w:val="es-ES"/>
    </w:rPr>
  </w:style>
  <w:style w:type="paragraph" w:styleId="Ttulo">
    <w:name w:val="Title"/>
    <w:basedOn w:val="Normal"/>
    <w:link w:val="TtuloCar"/>
    <w:qFormat/>
    <w:rsid w:val="00C9770A"/>
    <w:pPr>
      <w:widowControl w:val="0"/>
      <w:autoSpaceDE w:val="0"/>
      <w:autoSpaceDN w:val="0"/>
      <w:spacing w:before="2"/>
      <w:ind w:left="22" w:right="38"/>
      <w:jc w:val="center"/>
    </w:pPr>
    <w:rPr>
      <w:sz w:val="26"/>
      <w:szCs w:val="26"/>
    </w:rPr>
  </w:style>
  <w:style w:type="character" w:customStyle="1" w:styleId="TtuloCar">
    <w:name w:val="Título Car"/>
    <w:basedOn w:val="Fuentedeprrafopredeter"/>
    <w:link w:val="Ttulo"/>
    <w:rsid w:val="00C9770A"/>
    <w:rPr>
      <w:rFonts w:ascii="Times New Roman" w:eastAsia="Times New Roman" w:hAnsi="Times New Roman" w:cs="Times New Roman"/>
      <w:sz w:val="26"/>
      <w:szCs w:val="26"/>
      <w:lang w:val="es-ES"/>
    </w:rPr>
  </w:style>
  <w:style w:type="paragraph" w:customStyle="1" w:styleId="TableParagraph">
    <w:name w:val="Table Paragraph"/>
    <w:basedOn w:val="Normal"/>
    <w:uiPriority w:val="1"/>
    <w:qFormat/>
    <w:rsid w:val="00C9770A"/>
    <w:pPr>
      <w:widowControl w:val="0"/>
      <w:autoSpaceDE w:val="0"/>
      <w:autoSpaceDN w:val="0"/>
    </w:pPr>
    <w:rPr>
      <w:rFonts w:ascii="Arial" w:eastAsia="Arial" w:hAnsi="Arial" w:cs="Arial"/>
    </w:rPr>
  </w:style>
  <w:style w:type="table" w:customStyle="1" w:styleId="Tablaconcuadrcula11">
    <w:name w:val="Tabla con cuadrícula11"/>
    <w:basedOn w:val="Tablanormal"/>
    <w:next w:val="Tablaconcuadrcula"/>
    <w:uiPriority w:val="39"/>
    <w:rsid w:val="007B03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7B0388"/>
    <w:rPr>
      <w:rFonts w:asciiTheme="majorHAnsi" w:eastAsiaTheme="majorEastAsia" w:hAnsiTheme="majorHAnsi" w:cstheme="majorBidi"/>
      <w:i/>
      <w:iCs/>
      <w:color w:val="2E74B5" w:themeColor="accent1" w:themeShade="BF"/>
    </w:rPr>
  </w:style>
  <w:style w:type="table" w:customStyle="1" w:styleId="Tablaconcuadrcula12">
    <w:name w:val="Tabla con cuadrícula12"/>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rsid w:val="0063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9C02D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5607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56074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560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0E3361"/>
    <w:rPr>
      <w:rFonts w:ascii="Arial" w:eastAsia="Arial" w:hAnsi="Arial" w:cs="Arial"/>
      <w:sz w:val="28"/>
      <w:szCs w:val="28"/>
      <w:lang w:val="es-ES" w:eastAsia="es-MX"/>
    </w:rPr>
  </w:style>
  <w:style w:type="paragraph" w:customStyle="1" w:styleId="Texto">
    <w:name w:val="Texto"/>
    <w:basedOn w:val="Normal"/>
    <w:rsid w:val="000E3361"/>
    <w:pPr>
      <w:spacing w:after="101" w:line="216" w:lineRule="exact"/>
      <w:ind w:firstLine="288"/>
      <w:jc w:val="both"/>
    </w:pPr>
    <w:rPr>
      <w:rFonts w:ascii="Arial" w:hAnsi="Arial" w:cs="Arial"/>
      <w:sz w:val="18"/>
      <w:szCs w:val="18"/>
      <w:lang w:val="es-MX"/>
    </w:rPr>
  </w:style>
  <w:style w:type="character" w:customStyle="1" w:styleId="apple-converted-space">
    <w:name w:val="apple-converted-space"/>
    <w:basedOn w:val="Fuentedeprrafopredeter"/>
    <w:rsid w:val="000E3361"/>
  </w:style>
  <w:style w:type="table" w:customStyle="1" w:styleId="Tablaconcuadrcula28">
    <w:name w:val="Tabla con cuadrícula28"/>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2936"/>
    <w:pPr>
      <w:spacing w:before="100" w:beforeAutospacing="1" w:after="100" w:afterAutospacing="1"/>
    </w:pPr>
    <w:rPr>
      <w:lang w:val="es-MX" w:eastAsia="es-MX"/>
    </w:rPr>
  </w:style>
  <w:style w:type="table" w:customStyle="1" w:styleId="Tablaconcuadrcula29">
    <w:name w:val="Tabla con cuadrícula29"/>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5E02AA"/>
    <w:rPr>
      <w:lang w:val="es-ES_tradnl"/>
    </w:rPr>
  </w:style>
  <w:style w:type="paragraph" w:customStyle="1" w:styleId="NotaalpieA">
    <w:name w:val="Nota al pie A"/>
    <w:rsid w:val="005E02AA"/>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ES"/>
    </w:rPr>
  </w:style>
  <w:style w:type="table" w:customStyle="1" w:styleId="Tablaconcuadrcula33">
    <w:name w:val="Tabla con cuadrícula33"/>
    <w:basedOn w:val="Tablanormal"/>
    <w:next w:val="Tablaconcuadrcula"/>
    <w:uiPriority w:val="39"/>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156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E20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E2004D"/>
    <w:pPr>
      <w:jc w:val="both"/>
    </w:pPr>
    <w:rPr>
      <w:rFonts w:ascii="Consolas" w:hAnsi="Consolas"/>
      <w:sz w:val="21"/>
      <w:szCs w:val="21"/>
      <w:lang w:val="es-MX"/>
    </w:rPr>
  </w:style>
  <w:style w:type="character" w:customStyle="1" w:styleId="TextosinformatoCar">
    <w:name w:val="Texto sin formato Car"/>
    <w:basedOn w:val="Fuentedeprrafopredeter"/>
    <w:link w:val="Textosinformato"/>
    <w:uiPriority w:val="99"/>
    <w:rsid w:val="00E2004D"/>
    <w:rPr>
      <w:rFonts w:ascii="Consolas" w:eastAsia="Times New Roman" w:hAnsi="Consolas" w:cs="Times New Roman"/>
      <w:sz w:val="21"/>
      <w:szCs w:val="21"/>
      <w:lang w:eastAsia="es-ES"/>
    </w:rPr>
  </w:style>
  <w:style w:type="table" w:customStyle="1" w:styleId="Tablaconcuadrcula35">
    <w:name w:val="Tabla con cuadrícula35"/>
    <w:basedOn w:val="Tablanormal"/>
    <w:next w:val="Tablaconcuadrcula"/>
    <w:uiPriority w:val="39"/>
    <w:rsid w:val="00986A57"/>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986A57"/>
    <w:rPr>
      <w:rFonts w:ascii="Comic Sans MS" w:eastAsia="Times New Roman" w:hAnsi="Comic Sans MS" w:cs="Times New Roman"/>
      <w:b/>
      <w:sz w:val="24"/>
      <w:szCs w:val="20"/>
      <w:lang w:val="es-ES" w:eastAsia="es-MX"/>
    </w:rPr>
  </w:style>
  <w:style w:type="numbering" w:customStyle="1" w:styleId="Sinlista2">
    <w:name w:val="Sin lista2"/>
    <w:next w:val="Sinlista"/>
    <w:uiPriority w:val="99"/>
    <w:semiHidden/>
    <w:unhideWhenUsed/>
    <w:rsid w:val="00986A57"/>
  </w:style>
  <w:style w:type="table" w:customStyle="1" w:styleId="Tablaconcuadrcula36">
    <w:name w:val="Tabla con cuadrícula36"/>
    <w:basedOn w:val="Tablanormal"/>
    <w:next w:val="Tablaconcuadrcula"/>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986A57"/>
    <w:pPr>
      <w:numPr>
        <w:numId w:val="1"/>
      </w:numPr>
      <w:tabs>
        <w:tab w:val="clear" w:pos="360"/>
      </w:tabs>
      <w:spacing w:after="160" w:line="259" w:lineRule="auto"/>
      <w:contextualSpacing/>
    </w:pPr>
    <w:rPr>
      <w:rFonts w:ascii="Calibri" w:eastAsia="Calibri" w:hAnsi="Calibri"/>
      <w:sz w:val="22"/>
      <w:szCs w:val="22"/>
      <w:lang w:val="es-MX" w:eastAsia="en-US"/>
    </w:rPr>
  </w:style>
  <w:style w:type="paragraph" w:customStyle="1" w:styleId="Cuerpo">
    <w:name w:val="Cuerpo"/>
    <w:rsid w:val="00986A57"/>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986A57"/>
    <w:pPr>
      <w:spacing w:after="120" w:line="480" w:lineRule="auto"/>
      <w:jc w:val="both"/>
    </w:pPr>
    <w:rPr>
      <w:rFonts w:ascii="Arial" w:hAnsi="Arial"/>
      <w:sz w:val="20"/>
      <w:szCs w:val="20"/>
      <w:lang w:val="es-MX"/>
    </w:rPr>
  </w:style>
  <w:style w:type="character" w:customStyle="1" w:styleId="Textoindependiente2Car">
    <w:name w:val="Texto independiente 2 Car"/>
    <w:basedOn w:val="Fuentedeprrafopredeter"/>
    <w:link w:val="Textoindependiente2"/>
    <w:uiPriority w:val="99"/>
    <w:rsid w:val="00986A57"/>
    <w:rPr>
      <w:rFonts w:ascii="Arial" w:eastAsia="Times New Roman" w:hAnsi="Arial" w:cs="Times New Roman"/>
      <w:sz w:val="20"/>
      <w:szCs w:val="20"/>
      <w:lang w:eastAsia="es-ES"/>
    </w:rPr>
  </w:style>
  <w:style w:type="character" w:customStyle="1" w:styleId="normaltextrun">
    <w:name w:val="normaltextrun"/>
    <w:basedOn w:val="Fuentedeprrafopredeter"/>
    <w:rsid w:val="00986A57"/>
  </w:style>
  <w:style w:type="character" w:customStyle="1" w:styleId="UnresolvedMention">
    <w:name w:val="Unresolved Mention"/>
    <w:basedOn w:val="Fuentedeprrafopredeter"/>
    <w:uiPriority w:val="99"/>
    <w:semiHidden/>
    <w:unhideWhenUsed/>
    <w:rsid w:val="00986A57"/>
    <w:rPr>
      <w:color w:val="605E5C"/>
      <w:shd w:val="clear" w:color="auto" w:fill="E1DFDD"/>
    </w:rPr>
  </w:style>
  <w:style w:type="paragraph" w:styleId="Textodeglobo">
    <w:name w:val="Balloon Text"/>
    <w:basedOn w:val="Normal"/>
    <w:link w:val="TextodegloboCar"/>
    <w:uiPriority w:val="99"/>
    <w:semiHidden/>
    <w:unhideWhenUsed/>
    <w:rsid w:val="00986A57"/>
    <w:pPr>
      <w:jc w:val="both"/>
    </w:pPr>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986A57"/>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986A57"/>
    <w:rPr>
      <w:sz w:val="16"/>
      <w:szCs w:val="16"/>
    </w:rPr>
  </w:style>
  <w:style w:type="paragraph" w:customStyle="1" w:styleId="Textocomentario1">
    <w:name w:val="Texto comentario1"/>
    <w:basedOn w:val="Normal"/>
    <w:next w:val="Textocomentario"/>
    <w:link w:val="TextocomentarioCar"/>
    <w:uiPriority w:val="99"/>
    <w:semiHidden/>
    <w:unhideWhenUsed/>
    <w:rsid w:val="00986A57"/>
    <w:pPr>
      <w:spacing w:after="200"/>
    </w:pPr>
    <w:rPr>
      <w:rFonts w:ascii="Calibri" w:hAnsi="Calibri"/>
      <w:sz w:val="22"/>
      <w:szCs w:val="22"/>
      <w:lang w:val="es-MX" w:eastAsia="en-US"/>
    </w:rPr>
  </w:style>
  <w:style w:type="character" w:customStyle="1" w:styleId="TextocomentarioCar">
    <w:name w:val="Texto comentario Car"/>
    <w:basedOn w:val="Fuentedeprrafopredeter"/>
    <w:link w:val="Textocomentario1"/>
    <w:uiPriority w:val="99"/>
    <w:semiHidden/>
    <w:rsid w:val="00986A57"/>
    <w:rPr>
      <w:rFonts w:ascii="Calibri" w:eastAsia="Times New Roman" w:hAnsi="Calibri" w:cs="Times New Roman"/>
    </w:rPr>
  </w:style>
  <w:style w:type="paragraph" w:customStyle="1" w:styleId="Asuntodelcomentario1">
    <w:name w:val="Asunto del comentario1"/>
    <w:basedOn w:val="Textocomentario"/>
    <w:next w:val="Textocomentario"/>
    <w:uiPriority w:val="99"/>
    <w:semiHidden/>
    <w:unhideWhenUsed/>
    <w:rsid w:val="00986A57"/>
    <w:pPr>
      <w:spacing w:after="200"/>
    </w:pPr>
    <w:rPr>
      <w:rFonts w:ascii="Calibri" w:hAnsi="Calibri"/>
      <w:b/>
      <w:bCs/>
      <w:lang w:val="es-MX" w:eastAsia="es-MX"/>
    </w:rPr>
  </w:style>
  <w:style w:type="character" w:customStyle="1" w:styleId="AsuntodelcomentarioCar">
    <w:name w:val="Asunto del comentario Car"/>
    <w:basedOn w:val="TextocomentarioCar"/>
    <w:link w:val="Asuntodelcomentario"/>
    <w:uiPriority w:val="99"/>
    <w:semiHidden/>
    <w:rsid w:val="00986A57"/>
    <w:rPr>
      <w:rFonts w:ascii="Calibri" w:eastAsia="Times New Roman" w:hAnsi="Calibri" w:cs="Times New Roman"/>
      <w:b/>
      <w:bCs/>
    </w:rPr>
  </w:style>
  <w:style w:type="paragraph" w:customStyle="1" w:styleId="Sangradetextonormal1">
    <w:name w:val="Sangría de texto normal1"/>
    <w:basedOn w:val="Normal"/>
    <w:next w:val="Sangradetextonormal"/>
    <w:link w:val="SangradetextonormalCar"/>
    <w:uiPriority w:val="99"/>
    <w:semiHidden/>
    <w:unhideWhenUsed/>
    <w:rsid w:val="00986A57"/>
    <w:pPr>
      <w:spacing w:after="120" w:line="276" w:lineRule="auto"/>
      <w:ind w:left="283"/>
    </w:pPr>
    <w:rPr>
      <w:rFonts w:ascii="Calibri" w:hAnsi="Calibri"/>
      <w:sz w:val="22"/>
      <w:szCs w:val="22"/>
      <w:lang w:val="es-MX" w:eastAsia="en-US"/>
    </w:rPr>
  </w:style>
  <w:style w:type="character" w:customStyle="1" w:styleId="SangradetextonormalCar">
    <w:name w:val="Sangría de texto normal Car"/>
    <w:basedOn w:val="Fuentedeprrafopredeter"/>
    <w:link w:val="Sangradetextonormal1"/>
    <w:uiPriority w:val="99"/>
    <w:semiHidden/>
    <w:rsid w:val="00986A57"/>
    <w:rPr>
      <w:rFonts w:ascii="Calibri" w:eastAsia="Times New Roman" w:hAnsi="Calibri" w:cs="Times New Roman"/>
      <w:sz w:val="22"/>
      <w:szCs w:val="22"/>
    </w:rPr>
  </w:style>
  <w:style w:type="table" w:customStyle="1" w:styleId="TableNormal1">
    <w:name w:val="Table Normal1"/>
    <w:uiPriority w:val="2"/>
    <w:semiHidden/>
    <w:unhideWhenUsed/>
    <w:qFormat/>
    <w:rsid w:val="00986A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11">
    <w:name w:val="Sin lista11"/>
    <w:next w:val="Sinlista"/>
    <w:uiPriority w:val="99"/>
    <w:semiHidden/>
    <w:unhideWhenUsed/>
    <w:rsid w:val="00986A57"/>
  </w:style>
  <w:style w:type="paragraph" w:styleId="Textocomentario">
    <w:name w:val="annotation text"/>
    <w:basedOn w:val="Normal"/>
    <w:link w:val="TextocomentarioCar1"/>
    <w:uiPriority w:val="99"/>
    <w:semiHidden/>
    <w:unhideWhenUsed/>
    <w:rsid w:val="00986A57"/>
    <w:rPr>
      <w:sz w:val="20"/>
      <w:szCs w:val="20"/>
    </w:rPr>
  </w:style>
  <w:style w:type="character" w:customStyle="1" w:styleId="TextocomentarioCar1">
    <w:name w:val="Texto comentario Car1"/>
    <w:basedOn w:val="Fuentedeprrafopredeter"/>
    <w:link w:val="Textocomentario"/>
    <w:uiPriority w:val="99"/>
    <w:semiHidden/>
    <w:rsid w:val="00986A5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86A57"/>
    <w:rPr>
      <w:rFonts w:ascii="Calibri" w:hAnsi="Calibri"/>
      <w:b/>
      <w:bCs/>
      <w:sz w:val="22"/>
      <w:szCs w:val="22"/>
      <w:lang w:val="es-MX" w:eastAsia="en-US"/>
    </w:rPr>
  </w:style>
  <w:style w:type="character" w:customStyle="1" w:styleId="AsuntodelcomentarioCar1">
    <w:name w:val="Asunto del comentario Car1"/>
    <w:basedOn w:val="TextocomentarioCar1"/>
    <w:uiPriority w:val="99"/>
    <w:semiHidden/>
    <w:rsid w:val="00986A57"/>
    <w:rPr>
      <w:rFonts w:ascii="Times New Roman" w:eastAsia="Times New Roman" w:hAnsi="Times New Roman" w:cs="Times New Roman"/>
      <w:b/>
      <w:bCs/>
      <w:sz w:val="20"/>
      <w:szCs w:val="20"/>
      <w:lang w:val="es-ES" w:eastAsia="es-ES"/>
    </w:rPr>
  </w:style>
  <w:style w:type="paragraph" w:styleId="Sangradetextonormal">
    <w:name w:val="Body Text Indent"/>
    <w:basedOn w:val="Normal"/>
    <w:link w:val="SangradetextonormalCar1"/>
    <w:uiPriority w:val="99"/>
    <w:semiHidden/>
    <w:unhideWhenUsed/>
    <w:rsid w:val="00986A57"/>
    <w:pPr>
      <w:spacing w:after="120"/>
      <w:ind w:left="283"/>
    </w:pPr>
  </w:style>
  <w:style w:type="character" w:customStyle="1" w:styleId="SangradetextonormalCar1">
    <w:name w:val="Sangría de texto normal Car1"/>
    <w:basedOn w:val="Fuentedeprrafopredeter"/>
    <w:link w:val="Sangradetextonormal"/>
    <w:uiPriority w:val="99"/>
    <w:semiHidden/>
    <w:rsid w:val="00986A57"/>
    <w:rPr>
      <w:rFonts w:ascii="Times New Roman" w:eastAsia="Times New Roman" w:hAnsi="Times New Roman" w:cs="Times New Roman"/>
      <w:sz w:val="24"/>
      <w:szCs w:val="24"/>
      <w:lang w:val="es-ES" w:eastAsia="es-ES"/>
    </w:rPr>
  </w:style>
  <w:style w:type="numbering" w:customStyle="1" w:styleId="Sinlista3">
    <w:name w:val="Sin lista3"/>
    <w:next w:val="Sinlista"/>
    <w:uiPriority w:val="99"/>
    <w:semiHidden/>
    <w:unhideWhenUsed/>
    <w:rsid w:val="00986A57"/>
  </w:style>
  <w:style w:type="table" w:customStyle="1" w:styleId="Tablaconcuadrcula37">
    <w:name w:val="Tabla con cuadrícula37"/>
    <w:basedOn w:val="Tablanormal"/>
    <w:next w:val="Tablaconcuadrcula"/>
    <w:uiPriority w:val="59"/>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B6771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B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56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767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862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8627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781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7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45EA4"/>
  </w:style>
  <w:style w:type="table" w:customStyle="1" w:styleId="Tablaconcuadrcula50">
    <w:name w:val="Tabla con cuadrícula50"/>
    <w:basedOn w:val="Tablanormal"/>
    <w:next w:val="Tablaconcuadrcula"/>
    <w:uiPriority w:val="59"/>
    <w:rsid w:val="00E45EA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56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sid w:val="00143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143DD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sid w:val="00B56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39"/>
    <w:rsid w:val="00B568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6">
    <w:name w:val="Tabla con cuadrícula586"/>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5D5B38"/>
    <w:rPr>
      <w:sz w:val="20"/>
      <w:szCs w:val="20"/>
    </w:rPr>
  </w:style>
  <w:style w:type="character" w:customStyle="1" w:styleId="TextonotaalfinalCar">
    <w:name w:val="Texto nota al final Car"/>
    <w:basedOn w:val="Fuentedeprrafopredeter"/>
    <w:link w:val="Textonotaalfinal"/>
    <w:uiPriority w:val="99"/>
    <w:semiHidden/>
    <w:rsid w:val="005D5B38"/>
    <w:rPr>
      <w:rFonts w:ascii="Times New Roman" w:eastAsia="Times New Roman" w:hAnsi="Times New Roman" w:cs="Times New Roman"/>
      <w:sz w:val="20"/>
      <w:szCs w:val="20"/>
      <w:lang w:val="es-ES" w:eastAsia="es-ES"/>
    </w:rPr>
  </w:style>
  <w:style w:type="table" w:customStyle="1" w:styleId="Tablaconcuadrcula56">
    <w:name w:val="Tabla con cuadrícula56"/>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86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6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4">
    <w:name w:val="Tabla con cuadrícula2724"/>
    <w:basedOn w:val="Tablanormal"/>
    <w:next w:val="Tablaconcuadrcula"/>
    <w:uiPriority w:val="39"/>
    <w:rsid w:val="004624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2">
    <w:name w:val="Tabla con cuadrícula12912"/>
    <w:basedOn w:val="Tablanormal"/>
    <w:next w:val="Tablaconcuadrcula"/>
    <w:uiPriority w:val="39"/>
    <w:rsid w:val="004624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FD028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MX"/>
      <w14:textOutline w14:w="12700" w14:cap="flat" w14:cmpd="sng" w14:algn="ctr">
        <w14:noFill/>
        <w14:prstDash w14:val="solid"/>
        <w14:miter w14:lim="400000"/>
      </w14:textOutline>
    </w:rPr>
  </w:style>
  <w:style w:type="numbering" w:customStyle="1" w:styleId="Vietas">
    <w:name w:val="Viñetas"/>
    <w:rsid w:val="00FD028A"/>
    <w:pPr>
      <w:numPr>
        <w:numId w:val="2"/>
      </w:numPr>
    </w:pPr>
  </w:style>
  <w:style w:type="paragraph" w:customStyle="1" w:styleId="xmsonormal">
    <w:name w:val="x_msonormal"/>
    <w:basedOn w:val="Normal"/>
    <w:rsid w:val="00086B55"/>
    <w:pPr>
      <w:spacing w:before="100" w:beforeAutospacing="1" w:after="100" w:afterAutospacing="1"/>
    </w:pPr>
    <w:rPr>
      <w:lang w:val="es-MX" w:eastAsia="es-MX"/>
    </w:rPr>
  </w:style>
  <w:style w:type="character" w:customStyle="1" w:styleId="SinespaciadoCar">
    <w:name w:val="Sin espaciado Car"/>
    <w:aliases w:val="Centrado Negritas Car,ABA PIE PAG Car"/>
    <w:link w:val="Sinespaciado"/>
    <w:uiPriority w:val="1"/>
    <w:rsid w:val="00086B55"/>
    <w:rPr>
      <w:rFonts w:ascii="Arial" w:eastAsia="Arial" w:hAnsi="Arial" w:cs="Times New Roman"/>
      <w:sz w:val="24"/>
      <w:szCs w:val="24"/>
      <w:lang w:eastAsia="es-MX"/>
    </w:rPr>
  </w:style>
  <w:style w:type="character" w:styleId="nfasis">
    <w:name w:val="Emphasis"/>
    <w:basedOn w:val="Fuentedeprrafopredeter"/>
    <w:uiPriority w:val="20"/>
    <w:qFormat/>
    <w:rsid w:val="00086B55"/>
    <w:rPr>
      <w:i/>
      <w:iCs/>
    </w:rPr>
  </w:style>
  <w:style w:type="table" w:customStyle="1" w:styleId="Tablaconcuadrcula67">
    <w:name w:val="Tabla con cuadrícula67"/>
    <w:basedOn w:val="Tablanormal"/>
    <w:next w:val="Tablaconcuadrcula"/>
    <w:uiPriority w:val="39"/>
    <w:rsid w:val="00775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5">
    <w:name w:val="Tabla con cuadrícula2725"/>
    <w:basedOn w:val="Tablanormal"/>
    <w:next w:val="Tablaconcuadrcula"/>
    <w:uiPriority w:val="39"/>
    <w:rsid w:val="00130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C5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next w:val="Cuadrculadetablaclara"/>
    <w:uiPriority w:val="40"/>
    <w:rsid w:val="001E2757"/>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1E27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76">
    <w:name w:val="Tabla con cuadrícula76"/>
    <w:basedOn w:val="Tablanormal"/>
    <w:next w:val="Tablaconcuadrcula"/>
    <w:uiPriority w:val="59"/>
    <w:rsid w:val="00FC587B"/>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39"/>
    <w:rsid w:val="00847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330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C532D"/>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39"/>
    <w:rsid w:val="00EC5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sinformato1">
    <w:name w:val="Texto sin formato1"/>
    <w:basedOn w:val="Normal"/>
    <w:rsid w:val="00EC532D"/>
    <w:rPr>
      <w:rFonts w:ascii="Courier New" w:hAnsi="Courier New"/>
      <w:sz w:val="20"/>
      <w:szCs w:val="20"/>
    </w:rPr>
  </w:style>
  <w:style w:type="paragraph" w:customStyle="1" w:styleId="Estilo">
    <w:name w:val="Estilo"/>
    <w:basedOn w:val="Sinespaciado"/>
    <w:link w:val="EstiloCar"/>
    <w:qFormat/>
    <w:rsid w:val="00EC532D"/>
    <w:rPr>
      <w:rFonts w:eastAsia="Calibri"/>
      <w:szCs w:val="22"/>
      <w:lang w:eastAsia="en-US"/>
    </w:rPr>
  </w:style>
  <w:style w:type="character" w:customStyle="1" w:styleId="EstiloCar">
    <w:name w:val="Estilo Car"/>
    <w:link w:val="Estilo"/>
    <w:rsid w:val="00EC532D"/>
    <w:rPr>
      <w:rFonts w:ascii="Arial" w:eastAsia="Calibri" w:hAnsi="Arial" w:cs="Times New Roman"/>
      <w:sz w:val="24"/>
    </w:rPr>
  </w:style>
  <w:style w:type="table" w:customStyle="1" w:styleId="Tablaconcuadrcula84">
    <w:name w:val="Tabla con cuadrícula84"/>
    <w:basedOn w:val="Tablanormal"/>
    <w:next w:val="Tablaconcuadrcula"/>
    <w:uiPriority w:val="39"/>
    <w:rsid w:val="00EC532D"/>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C532D"/>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39"/>
    <w:rsid w:val="001D1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7D23A1"/>
  </w:style>
  <w:style w:type="numbering" w:customStyle="1" w:styleId="Sinlista6">
    <w:name w:val="Sin lista6"/>
    <w:next w:val="Sinlista"/>
    <w:uiPriority w:val="99"/>
    <w:semiHidden/>
    <w:unhideWhenUsed/>
    <w:rsid w:val="005A3AF4"/>
  </w:style>
  <w:style w:type="table" w:customStyle="1" w:styleId="Tablaconcuadrcula93">
    <w:name w:val="Tabla con cuadrícula93"/>
    <w:basedOn w:val="Tablanormal"/>
    <w:next w:val="Tablaconcuadrcula"/>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39"/>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rsid w:val="00D442DD"/>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rsid w:val="00CF5971"/>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CF5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CF59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rsid w:val="00C77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D9672C"/>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319">
    <w:name w:val="Tabla con cuadrícula1319"/>
    <w:basedOn w:val="Tablanormal"/>
    <w:next w:val="Tablaconcuadrcula"/>
    <w:rsid w:val="00D967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D9672C"/>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39"/>
    <w:rsid w:val="00483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rsid w:val="00483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39"/>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6">
    <w:name w:val="Tabla con cuadrícula2726"/>
    <w:basedOn w:val="Tablanormal"/>
    <w:next w:val="Tablaconcuadrcula"/>
    <w:uiPriority w:val="39"/>
    <w:rsid w:val="00C75C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3">
    <w:name w:val="Tabla con cuadrícula12913"/>
    <w:basedOn w:val="Tablanormal"/>
    <w:next w:val="Tablaconcuadrcula"/>
    <w:uiPriority w:val="39"/>
    <w:rsid w:val="00C75C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7">
    <w:name w:val="Tabla con cuadrícula2727"/>
    <w:basedOn w:val="Tablanormal"/>
    <w:next w:val="Tablaconcuadrcula"/>
    <w:uiPriority w:val="39"/>
    <w:rsid w:val="00B346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4">
    <w:name w:val="Tabla con cuadrícula12914"/>
    <w:basedOn w:val="Tablanormal"/>
    <w:next w:val="Tablaconcuadrcula"/>
    <w:uiPriority w:val="39"/>
    <w:rsid w:val="00B346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coronavirus.gob.mx/wp-content/uploads/2021/01/PolVx_COVID_-11Ene2021.pdf" TargetMode="External"/><Relationship Id="rId13" Type="http://schemas.openxmlformats.org/officeDocument/2006/relationships/hyperlink" Target="https://www.dof.gob.mx/nota_detalle.php?codigo=5630092&amp;fecha=17/09/2021" TargetMode="External"/><Relationship Id="rId18" Type="http://schemas.openxmlformats.org/officeDocument/2006/relationships/hyperlink" Target="https://amiif.org/sector-salud-instituto-nacional-de-rehabilitacion/" TargetMode="External"/><Relationship Id="rId3" Type="http://schemas.openxmlformats.org/officeDocument/2006/relationships/hyperlink" Target="https://www.who.int/es/news/item/29-06-2020-covidtimeline" TargetMode="External"/><Relationship Id="rId7" Type="http://schemas.openxmlformats.org/officeDocument/2006/relationships/hyperlink" Target="https://www.eleconomista.com.mx/politica/Numero-de-casos-de-Covid-19-en-Mexico-al-31-de-diciembre-de-2020-20201231-0032.html" TargetMode="External"/><Relationship Id="rId12" Type="http://schemas.openxmlformats.org/officeDocument/2006/relationships/hyperlink" Target="https://dof.gob.mx/nota_detalle.php?codigo=5624455&amp;fecha=21/07/2021" TargetMode="External"/><Relationship Id="rId17" Type="http://schemas.openxmlformats.org/officeDocument/2006/relationships/hyperlink" Target="https://www.animalpolitico.com/2021/08/amlo-convenio-teleton-programa-rehabilitacion-ninos-discapacidad/" TargetMode="External"/><Relationship Id="rId2" Type="http://schemas.openxmlformats.org/officeDocument/2006/relationships/hyperlink" Target="https://www.forbes.com.mx/noticias-se-cumple-un-ano-del-primer-caso-de-coivd-19/" TargetMode="External"/><Relationship Id="rId16" Type="http://schemas.openxmlformats.org/officeDocument/2006/relationships/hyperlink" Target="https://www.inegi.org.mx/contenidos/saladeprensa/aproposito/2019/Discapacidad2019_Nal.pdf" TargetMode="External"/><Relationship Id="rId1" Type="http://schemas.openxmlformats.org/officeDocument/2006/relationships/hyperlink" Target="https://www.un.org/sustainabledevelopment/es/wp-content/uploads/sites/3/2016/10/4_Spanish_Why_it_Matters.pdf" TargetMode="External"/><Relationship Id="rId6" Type="http://schemas.openxmlformats.org/officeDocument/2006/relationships/hyperlink" Target="https://www.gob.mx/insabi/articulos/hoy-llegaron-a-mexico-las-primeras-vacunas-contra-covid-19-260161" TargetMode="External"/><Relationship Id="rId11" Type="http://schemas.openxmlformats.org/officeDocument/2006/relationships/hyperlink" Target="https://www.infobae.com/america/mexico/2021/11/01/certificado-de-vacunacion-cual-es-la-instancia-responsable-de-corregir-los-errores-en-el-documento/" TargetMode="External"/><Relationship Id="rId5" Type="http://schemas.openxmlformats.org/officeDocument/2006/relationships/hyperlink" Target="https://www.who.int/es/news/item/31-12-2020-who-issues-its-first-emergency-use-validation-for-a-covid-19-vaccine-and-emphasizes-need-for-equitable-global-access" TargetMode="External"/><Relationship Id="rId15" Type="http://schemas.openxmlformats.org/officeDocument/2006/relationships/hyperlink" Target="http://cuentame.inegi.org.mx/poblacion/discapacidad.aspx" TargetMode="External"/><Relationship Id="rId10" Type="http://schemas.openxmlformats.org/officeDocument/2006/relationships/hyperlink" Target="https://mexico.as.com/mexico/2021/11/12/actualidad/1636748516_519355.html" TargetMode="External"/><Relationship Id="rId4" Type="http://schemas.openxmlformats.org/officeDocument/2006/relationships/hyperlink" Target="https://www.who.int/es/news/item/13-04-2020-public-statement-for-collaboration-on-covid-19-vaccine-development" TargetMode="External"/><Relationship Id="rId9" Type="http://schemas.openxmlformats.org/officeDocument/2006/relationships/hyperlink" Target="https://elpais.com/mexico/2021-02-18/soldados-militantes-y-voluntarios-los-polemicos-guardianes-de-la-vacuna-contra-la-covid-19-en-mexico.html" TargetMode="External"/><Relationship Id="rId14" Type="http://schemas.openxmlformats.org/officeDocument/2006/relationships/hyperlink" Target="https://www.who.int/es/news-room/fact-sheets/detail/rehabilit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50C79-16FB-4649-995B-CD345954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16494</Words>
  <Characters>90720</Characters>
  <Application>Microsoft Office Word</Application>
  <DocSecurity>0</DocSecurity>
  <Lines>756</Lines>
  <Paragraphs>213</Paragraphs>
  <ScaleCrop>false</ScaleCrop>
  <HeadingPairs>
    <vt:vector size="2" baseType="variant">
      <vt:variant>
        <vt:lpstr>Título</vt:lpstr>
      </vt:variant>
      <vt:variant>
        <vt:i4>1</vt:i4>
      </vt:variant>
    </vt:vector>
  </HeadingPairs>
  <TitlesOfParts>
    <vt:vector size="1" baseType="lpstr">
      <vt:lpstr>Décima Segunda Sesión_Segundo Período Ordinario_Nov 17 2021</vt:lpstr>
    </vt:vector>
  </TitlesOfParts>
  <Company>HP</Company>
  <LinksUpToDate>false</LinksUpToDate>
  <CharactersWithSpaces>107001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Décima Segunda Sesión_Segundo Período Ordinario_Nov 17 2021</dc:title>
  <dc:subject/>
  <dc:creator>H. Congreso del Estado de Coahuila/Juan M. Lumbreras Teniente</dc:creator>
  <cp:keywords/>
  <dc:description/>
  <cp:lastModifiedBy>Juan Lumbreras</cp:lastModifiedBy>
  <cp:revision>3</cp:revision>
  <cp:lastPrinted>2021-11-17T17:07:00Z</cp:lastPrinted>
  <dcterms:created xsi:type="dcterms:W3CDTF">2021-11-18T19:59:00Z</dcterms:created>
  <dcterms:modified xsi:type="dcterms:W3CDTF">2021-11-18T20:01:00Z</dcterms:modified>
</cp:coreProperties>
</file>