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619D7" w14:textId="7E84B662" w:rsidR="00383801" w:rsidRPr="00417787" w:rsidRDefault="00763954" w:rsidP="00383801">
      <w:pPr>
        <w:spacing w:after="0" w:line="240" w:lineRule="auto"/>
        <w:jc w:val="both"/>
        <w:rPr>
          <w:rFonts w:ascii="Arial" w:eastAsia="Arial" w:hAnsi="Arial" w:cs="Arial"/>
          <w:b/>
          <w:snapToGrid w:val="0"/>
          <w:sz w:val="26"/>
          <w:szCs w:val="26"/>
          <w:lang w:val="es-ES" w:eastAsia="es-MX"/>
        </w:rPr>
      </w:pPr>
      <w:r>
        <w:rPr>
          <w:rFonts w:ascii="Arial" w:eastAsia="Arial" w:hAnsi="Arial" w:cs="Arial"/>
          <w:b/>
          <w:snapToGrid w:val="0"/>
          <w:sz w:val="26"/>
          <w:szCs w:val="26"/>
          <w:lang w:val="es-ES" w:eastAsia="es-MX"/>
        </w:rPr>
        <w:t xml:space="preserve">Proposiciones con Punto de Acuerdo correspondientes a la </w:t>
      </w:r>
      <w:r w:rsidR="00383801" w:rsidRPr="00417787">
        <w:rPr>
          <w:rFonts w:ascii="Arial" w:eastAsia="Arial" w:hAnsi="Arial" w:cs="Arial"/>
          <w:b/>
          <w:snapToGrid w:val="0"/>
          <w:sz w:val="26"/>
          <w:szCs w:val="26"/>
          <w:lang w:val="es-ES" w:eastAsia="es-MX"/>
        </w:rPr>
        <w:t>Séptima Sesión del Primer Período Ordinario de Sesiones, del Segundo Año de Ejercicio Constitucional de la Sexagésima Segunda Legislatura del Congreso del Estado Independiente, Libre y Soberano de Coahuila de Zaragoza.</w:t>
      </w:r>
    </w:p>
    <w:p w14:paraId="462A16AF" w14:textId="77777777" w:rsidR="00383801" w:rsidRPr="00417787" w:rsidRDefault="00383801" w:rsidP="00383801">
      <w:pPr>
        <w:widowControl w:val="0"/>
        <w:spacing w:after="0" w:line="240" w:lineRule="auto"/>
        <w:jc w:val="both"/>
        <w:rPr>
          <w:rFonts w:ascii="Arial" w:eastAsia="Times New Roman" w:hAnsi="Arial" w:cs="Arial"/>
          <w:snapToGrid w:val="0"/>
          <w:sz w:val="26"/>
          <w:szCs w:val="26"/>
          <w:lang w:val="es-ES" w:eastAsia="es-ES"/>
        </w:rPr>
      </w:pPr>
    </w:p>
    <w:p w14:paraId="57B51FA6" w14:textId="77777777" w:rsidR="00383801" w:rsidRPr="00417787" w:rsidRDefault="00383801" w:rsidP="00383801">
      <w:pPr>
        <w:widowControl w:val="0"/>
        <w:spacing w:after="0" w:line="240" w:lineRule="auto"/>
        <w:jc w:val="center"/>
        <w:rPr>
          <w:rFonts w:ascii="Arial" w:eastAsia="Times New Roman" w:hAnsi="Arial" w:cs="Arial"/>
          <w:b/>
          <w:snapToGrid w:val="0"/>
          <w:sz w:val="26"/>
          <w:szCs w:val="26"/>
          <w:lang w:val="es-ES" w:eastAsia="es-ES"/>
        </w:rPr>
      </w:pPr>
      <w:r w:rsidRPr="00417787">
        <w:rPr>
          <w:rFonts w:ascii="Arial" w:eastAsia="Times New Roman" w:hAnsi="Arial" w:cs="Arial"/>
          <w:b/>
          <w:snapToGrid w:val="0"/>
          <w:sz w:val="26"/>
          <w:szCs w:val="26"/>
          <w:lang w:val="es-ES" w:eastAsia="es-ES"/>
        </w:rPr>
        <w:t>11 de abril del año 2022.</w:t>
      </w:r>
    </w:p>
    <w:p w14:paraId="5A8C089B" w14:textId="77777777" w:rsidR="00383801" w:rsidRPr="00417787" w:rsidRDefault="00383801" w:rsidP="00383801">
      <w:pPr>
        <w:widowControl w:val="0"/>
        <w:spacing w:after="0" w:line="240" w:lineRule="auto"/>
        <w:jc w:val="both"/>
        <w:rPr>
          <w:rFonts w:ascii="Arial" w:eastAsia="Times New Roman" w:hAnsi="Arial" w:cs="Arial"/>
          <w:b/>
          <w:snapToGrid w:val="0"/>
          <w:sz w:val="26"/>
          <w:szCs w:val="26"/>
          <w:lang w:val="es-ES" w:eastAsia="es-ES"/>
        </w:rPr>
      </w:pPr>
    </w:p>
    <w:p w14:paraId="4020DF52" w14:textId="37BE8CF6" w:rsidR="00383801" w:rsidRPr="00417787" w:rsidRDefault="00383801" w:rsidP="00763954">
      <w:pPr>
        <w:widowControl w:val="0"/>
        <w:spacing w:after="0" w:line="240" w:lineRule="auto"/>
        <w:jc w:val="both"/>
        <w:rPr>
          <w:rFonts w:ascii="Arial" w:eastAsia="Calibri" w:hAnsi="Arial" w:cs="Arial"/>
          <w:sz w:val="26"/>
          <w:szCs w:val="26"/>
          <w:lang w:val="es-ES" w:eastAsia="es-ES"/>
        </w:rPr>
      </w:pPr>
      <w:r w:rsidRPr="00417787">
        <w:rPr>
          <w:rFonts w:ascii="Arial" w:eastAsia="Calibri" w:hAnsi="Arial" w:cs="Arial"/>
          <w:sz w:val="26"/>
          <w:szCs w:val="26"/>
          <w:lang w:val="es-ES" w:eastAsia="es-ES"/>
        </w:rPr>
        <w:t>Proposiciones de Grupos Parlamentarios, Fracciones Parlamentarias y Diputadas y Diputados:</w:t>
      </w:r>
    </w:p>
    <w:p w14:paraId="4824298D" w14:textId="77777777" w:rsidR="00383801" w:rsidRPr="0078516F" w:rsidRDefault="00383801" w:rsidP="00383801">
      <w:pPr>
        <w:shd w:val="clear" w:color="auto" w:fill="FFFFFF"/>
        <w:spacing w:after="0" w:line="240" w:lineRule="auto"/>
        <w:jc w:val="both"/>
        <w:rPr>
          <w:rFonts w:ascii="Arial" w:eastAsia="Calibri" w:hAnsi="Arial" w:cs="Arial"/>
          <w:sz w:val="20"/>
          <w:szCs w:val="26"/>
          <w:lang w:val="es-ES" w:eastAsia="es-ES"/>
        </w:rPr>
      </w:pPr>
      <w:r w:rsidRPr="0078516F">
        <w:rPr>
          <w:rFonts w:ascii="Arial" w:eastAsia="Calibri" w:hAnsi="Arial" w:cs="Arial"/>
          <w:sz w:val="20"/>
          <w:szCs w:val="26"/>
          <w:lang w:val="es-ES" w:eastAsia="es-ES"/>
        </w:rPr>
        <w:t xml:space="preserve"> </w:t>
      </w:r>
    </w:p>
    <w:p w14:paraId="50836E9B" w14:textId="46C7485E" w:rsidR="00383801" w:rsidRPr="00417787" w:rsidRDefault="00845D16" w:rsidP="00383801">
      <w:pPr>
        <w:spacing w:after="0" w:line="240" w:lineRule="auto"/>
        <w:ind w:firstLine="708"/>
        <w:jc w:val="both"/>
        <w:rPr>
          <w:rFonts w:ascii="Arial" w:eastAsia="Calibri" w:hAnsi="Arial" w:cs="Arial"/>
          <w:bCs/>
          <w:sz w:val="26"/>
          <w:szCs w:val="26"/>
          <w:lang w:val="es-ES" w:eastAsia="es-MX"/>
        </w:rPr>
      </w:pPr>
      <w:r>
        <w:rPr>
          <w:rFonts w:ascii="Arial" w:eastAsia="Times New Roman" w:hAnsi="Arial" w:cs="Arial"/>
          <w:b/>
          <w:sz w:val="26"/>
          <w:szCs w:val="26"/>
          <w:lang w:val="es-ES" w:eastAsia="es-ES"/>
        </w:rPr>
        <w:t>A</w:t>
      </w:r>
      <w:r w:rsidR="00383801" w:rsidRPr="00417787">
        <w:rPr>
          <w:rFonts w:ascii="Arial" w:eastAsia="Times New Roman" w:hAnsi="Arial" w:cs="Arial"/>
          <w:b/>
          <w:sz w:val="26"/>
          <w:szCs w:val="26"/>
          <w:lang w:val="es-ES" w:eastAsia="es-ES"/>
        </w:rPr>
        <w:t>.-</w:t>
      </w:r>
      <w:r w:rsidR="00383801" w:rsidRPr="00417787">
        <w:rPr>
          <w:rFonts w:ascii="Arial" w:eastAsia="Times New Roman" w:hAnsi="Arial" w:cs="Arial"/>
          <w:sz w:val="26"/>
          <w:szCs w:val="26"/>
          <w:lang w:val="es-ES" w:eastAsia="es-ES"/>
        </w:rPr>
        <w:t xml:space="preserve"> </w:t>
      </w:r>
      <w:r w:rsidR="00383801" w:rsidRPr="00417787">
        <w:rPr>
          <w:rFonts w:ascii="Arial" w:eastAsia="Calibri" w:hAnsi="Arial" w:cs="Arial"/>
          <w:bCs/>
          <w:sz w:val="26"/>
          <w:szCs w:val="26"/>
          <w:lang w:val="es-ES" w:eastAsia="es-MX"/>
        </w:rPr>
        <w:t>.Proposición con Punto de Acuerdo que presenta la Diputada Laura Francisca Aguilar Tabares, conjuntamente con las Diputadas y el Diputado integrantes del Grupo Parlamentario “</w:t>
      </w:r>
      <w:r w:rsidR="00383801" w:rsidRPr="00417787">
        <w:rPr>
          <w:rFonts w:ascii="Arial" w:eastAsia="Calibri" w:hAnsi="Arial" w:cs="Arial"/>
          <w:sz w:val="26"/>
          <w:szCs w:val="26"/>
          <w:lang w:val="es-ES" w:eastAsia="es-MX"/>
        </w:rPr>
        <w:t>Movimiento Regeneración Nacional” del Partido MORENA</w:t>
      </w:r>
      <w:r w:rsidR="00383801" w:rsidRPr="00417787">
        <w:rPr>
          <w:rFonts w:ascii="Arial" w:eastAsia="Calibri" w:hAnsi="Arial" w:cs="Arial"/>
          <w:bCs/>
          <w:sz w:val="26"/>
          <w:szCs w:val="26"/>
          <w:lang w:val="es-ES" w:eastAsia="es-MX"/>
        </w:rPr>
        <w:t>, “</w:t>
      </w:r>
      <w:r w:rsidR="00383801" w:rsidRPr="00417787">
        <w:rPr>
          <w:rFonts w:ascii="Arial" w:hAnsi="Arial" w:cs="Arial"/>
          <w:sz w:val="26"/>
          <w:szCs w:val="26"/>
        </w:rPr>
        <w:t>Con objeto de que se envíe un atento exhorto a la Comisión Estatal de Aguas y Saneamiento de Coahuila, así como a los Sistemas Municipales Operadores de Agua y/o organismos encargados de suministrar este líquido vital, de los 38 Municipios de la Entidad, para que sea atendida la problemática de la fuga de agua”.</w:t>
      </w:r>
    </w:p>
    <w:p w14:paraId="5D370547" w14:textId="77777777" w:rsidR="00383801" w:rsidRPr="00417787" w:rsidRDefault="00383801" w:rsidP="00383801">
      <w:pPr>
        <w:widowControl w:val="0"/>
        <w:spacing w:after="0" w:line="240" w:lineRule="auto"/>
        <w:ind w:firstLine="708"/>
        <w:jc w:val="right"/>
        <w:rPr>
          <w:rFonts w:ascii="Arial" w:eastAsia="Calibri" w:hAnsi="Arial" w:cs="Arial"/>
          <w:b/>
          <w:sz w:val="26"/>
          <w:szCs w:val="26"/>
          <w:lang w:val="es-ES" w:eastAsia="es-ES"/>
        </w:rPr>
      </w:pPr>
      <w:r w:rsidRPr="00417787">
        <w:rPr>
          <w:rFonts w:ascii="Arial" w:eastAsia="Calibri" w:hAnsi="Arial" w:cs="Arial"/>
          <w:b/>
          <w:sz w:val="26"/>
          <w:szCs w:val="26"/>
          <w:lang w:val="es-ES" w:eastAsia="es-ES"/>
        </w:rPr>
        <w:t>De urgente y Obvia Resolución</w:t>
      </w:r>
    </w:p>
    <w:p w14:paraId="22D24DE3" w14:textId="77777777" w:rsidR="00383801" w:rsidRPr="0078516F" w:rsidRDefault="00383801" w:rsidP="00383801">
      <w:pPr>
        <w:spacing w:after="0" w:line="240" w:lineRule="auto"/>
        <w:jc w:val="both"/>
        <w:rPr>
          <w:rFonts w:ascii="Arial" w:eastAsia="Arial" w:hAnsi="Arial" w:cs="Arial"/>
          <w:b/>
          <w:szCs w:val="26"/>
          <w:lang w:eastAsia="es-MX"/>
        </w:rPr>
      </w:pPr>
    </w:p>
    <w:p w14:paraId="3EA42536" w14:textId="5F51485B" w:rsidR="00383801" w:rsidRPr="00417787" w:rsidRDefault="00845D16" w:rsidP="00383801">
      <w:pPr>
        <w:spacing w:after="0" w:line="240" w:lineRule="auto"/>
        <w:ind w:firstLine="708"/>
        <w:jc w:val="both"/>
        <w:rPr>
          <w:rFonts w:ascii="Arial" w:eastAsia="Arial" w:hAnsi="Arial" w:cs="Arial"/>
          <w:sz w:val="26"/>
          <w:szCs w:val="26"/>
        </w:rPr>
      </w:pPr>
      <w:r>
        <w:rPr>
          <w:rFonts w:ascii="Arial" w:eastAsia="Times New Roman" w:hAnsi="Arial" w:cs="Arial"/>
          <w:b/>
          <w:sz w:val="26"/>
          <w:szCs w:val="26"/>
          <w:lang w:val="es-ES" w:eastAsia="es-ES"/>
        </w:rPr>
        <w:t>B</w:t>
      </w:r>
      <w:r w:rsidR="00383801" w:rsidRPr="00417787">
        <w:rPr>
          <w:rFonts w:ascii="Arial" w:eastAsia="Times New Roman" w:hAnsi="Arial" w:cs="Arial"/>
          <w:b/>
          <w:sz w:val="26"/>
          <w:szCs w:val="26"/>
          <w:lang w:val="es-ES" w:eastAsia="es-ES"/>
        </w:rPr>
        <w:t>.-</w:t>
      </w:r>
      <w:r w:rsidR="00383801" w:rsidRPr="00417787">
        <w:rPr>
          <w:rFonts w:ascii="Arial" w:eastAsia="Times New Roman" w:hAnsi="Arial" w:cs="Arial"/>
          <w:sz w:val="26"/>
          <w:szCs w:val="26"/>
          <w:lang w:val="es-ES" w:eastAsia="es-ES"/>
        </w:rPr>
        <w:t xml:space="preserve"> </w:t>
      </w:r>
      <w:r w:rsidR="00383801" w:rsidRPr="00417787">
        <w:rPr>
          <w:rFonts w:ascii="Arial" w:eastAsia="Calibri" w:hAnsi="Arial" w:cs="Arial"/>
          <w:bCs/>
          <w:sz w:val="26"/>
          <w:szCs w:val="26"/>
          <w:lang w:val="es-ES" w:eastAsia="es-MX"/>
        </w:rPr>
        <w:t>Proposición con Punto de Acuerdo que presenta la Diputada Teresa de Jesús Meraz García, conjuntamente con las Diputadas y el Diputado integrantes del Grupo Parlamentario “</w:t>
      </w:r>
      <w:r w:rsidR="00383801" w:rsidRPr="00417787">
        <w:rPr>
          <w:rFonts w:ascii="Arial" w:eastAsia="Calibri" w:hAnsi="Arial" w:cs="Arial"/>
          <w:sz w:val="26"/>
          <w:szCs w:val="26"/>
          <w:lang w:val="es-ES" w:eastAsia="es-MX"/>
        </w:rPr>
        <w:t>Movimiento Regeneración Nacional” del Partido MORENA</w:t>
      </w:r>
      <w:r w:rsidR="00383801" w:rsidRPr="00417787">
        <w:rPr>
          <w:rFonts w:ascii="Arial" w:eastAsia="Calibri" w:hAnsi="Arial" w:cs="Arial"/>
          <w:bCs/>
          <w:sz w:val="26"/>
          <w:szCs w:val="26"/>
          <w:lang w:val="es-ES" w:eastAsia="es-MX"/>
        </w:rPr>
        <w:t>,</w:t>
      </w:r>
      <w:r w:rsidR="00383801" w:rsidRPr="00417787">
        <w:rPr>
          <w:rFonts w:ascii="Arial" w:eastAsia="Arial" w:hAnsi="Arial" w:cs="Arial"/>
          <w:b/>
          <w:sz w:val="26"/>
          <w:szCs w:val="26"/>
        </w:rPr>
        <w:t xml:space="preserve"> </w:t>
      </w:r>
      <w:r w:rsidR="00383801" w:rsidRPr="00417787">
        <w:rPr>
          <w:rFonts w:ascii="Arial" w:eastAsia="Arial" w:hAnsi="Arial" w:cs="Arial"/>
          <w:sz w:val="26"/>
          <w:szCs w:val="26"/>
        </w:rPr>
        <w:t>“Para que se envíe atento exhorto al Municipio de Torreón, Coahuila, para que informe a esta Soberanía el estado actual de las ciclovías en esa Ciudad”.</w:t>
      </w:r>
    </w:p>
    <w:p w14:paraId="072D8E9E" w14:textId="77777777" w:rsidR="00383801" w:rsidRPr="0078516F" w:rsidRDefault="00383801" w:rsidP="00383801">
      <w:pPr>
        <w:spacing w:after="0" w:line="240" w:lineRule="auto"/>
        <w:jc w:val="both"/>
        <w:rPr>
          <w:rFonts w:ascii="Arial" w:eastAsia="Arial" w:hAnsi="Arial" w:cs="Arial"/>
          <w:b/>
          <w:szCs w:val="26"/>
          <w:lang w:eastAsia="es-MX"/>
        </w:rPr>
      </w:pPr>
    </w:p>
    <w:p w14:paraId="01DF242C" w14:textId="742CD1D8" w:rsidR="00383801" w:rsidRPr="00417787" w:rsidRDefault="00845D16" w:rsidP="00383801">
      <w:pPr>
        <w:spacing w:after="0" w:line="240" w:lineRule="auto"/>
        <w:ind w:firstLine="708"/>
        <w:jc w:val="both"/>
        <w:rPr>
          <w:rFonts w:ascii="Arial" w:hAnsi="Arial" w:cs="Arial"/>
          <w:bCs/>
          <w:sz w:val="26"/>
          <w:szCs w:val="26"/>
        </w:rPr>
      </w:pPr>
      <w:r>
        <w:rPr>
          <w:rFonts w:ascii="Arial" w:eastAsia="Calibri" w:hAnsi="Arial" w:cs="Arial"/>
          <w:b/>
          <w:bCs/>
          <w:sz w:val="26"/>
          <w:szCs w:val="26"/>
          <w:lang w:val="es-ES" w:eastAsia="es-MX"/>
        </w:rPr>
        <w:t>C</w:t>
      </w:r>
      <w:r w:rsidR="00383801" w:rsidRPr="00417787">
        <w:rPr>
          <w:rFonts w:ascii="Arial" w:eastAsia="Calibri" w:hAnsi="Arial" w:cs="Arial"/>
          <w:b/>
          <w:bCs/>
          <w:sz w:val="26"/>
          <w:szCs w:val="26"/>
          <w:lang w:val="es-ES" w:eastAsia="es-MX"/>
        </w:rPr>
        <w:t>.-</w:t>
      </w:r>
      <w:r w:rsidR="00383801" w:rsidRPr="00417787">
        <w:rPr>
          <w:rFonts w:ascii="Arial" w:eastAsia="Calibri" w:hAnsi="Arial" w:cs="Arial"/>
          <w:bCs/>
          <w:sz w:val="26"/>
          <w:szCs w:val="26"/>
          <w:lang w:val="es-ES" w:eastAsia="es-MX"/>
        </w:rPr>
        <w:t xml:space="preserve"> Proposición con Punto de Acuerdo que presenta la Diputada Lizbeth Ogazón Nava, conjuntamente con las Diputadas y el Diputado integrantes del Grupo Parlamentario “</w:t>
      </w:r>
      <w:r w:rsidR="00383801" w:rsidRPr="00417787">
        <w:rPr>
          <w:rFonts w:ascii="Arial" w:eastAsia="Calibri" w:hAnsi="Arial" w:cs="Arial"/>
          <w:sz w:val="26"/>
          <w:szCs w:val="26"/>
          <w:lang w:val="es-ES" w:eastAsia="es-MX"/>
        </w:rPr>
        <w:t>Movimiento Regeneración Nacional” del Partido MORENA</w:t>
      </w:r>
      <w:r w:rsidR="00383801" w:rsidRPr="00417787">
        <w:rPr>
          <w:rFonts w:ascii="Arial" w:eastAsia="Calibri" w:hAnsi="Arial" w:cs="Arial"/>
          <w:bCs/>
          <w:sz w:val="26"/>
          <w:szCs w:val="26"/>
          <w:lang w:val="es-ES" w:eastAsia="es-MX"/>
        </w:rPr>
        <w:t>,</w:t>
      </w:r>
      <w:r w:rsidR="00383801" w:rsidRPr="00417787">
        <w:rPr>
          <w:rFonts w:ascii="Arial" w:hAnsi="Arial" w:cs="Arial"/>
          <w:bCs/>
          <w:sz w:val="26"/>
          <w:szCs w:val="26"/>
        </w:rPr>
        <w:t xml:space="preserve"> “Para que de manera respetuosa se envíe atento exhorto a la Secretaria de Educación Federal, a la Secretaria de Educación Estatal y a los 38 Municipios del Estado de Coahuila, así como a los Sistemas de Desarrollo Integral de la Familia tanto Nacional como Estatal, con el objetivo de realizar acciones que fomenten y eduquen a los ciudadanos respecto de las nuevas masculinidades”. </w:t>
      </w:r>
    </w:p>
    <w:p w14:paraId="687B6634" w14:textId="77777777" w:rsidR="00383801" w:rsidRPr="00417787" w:rsidRDefault="00383801" w:rsidP="00383801">
      <w:pPr>
        <w:spacing w:after="0" w:line="240" w:lineRule="auto"/>
        <w:ind w:firstLine="708"/>
        <w:jc w:val="right"/>
        <w:rPr>
          <w:rFonts w:ascii="Arial" w:eastAsia="Calibri" w:hAnsi="Arial" w:cs="Arial"/>
          <w:b/>
          <w:sz w:val="26"/>
          <w:szCs w:val="26"/>
          <w:lang w:val="es-ES" w:eastAsia="es-ES"/>
        </w:rPr>
      </w:pPr>
      <w:r w:rsidRPr="00417787">
        <w:rPr>
          <w:rFonts w:ascii="Arial" w:eastAsia="Calibri" w:hAnsi="Arial" w:cs="Arial"/>
          <w:b/>
          <w:sz w:val="26"/>
          <w:szCs w:val="26"/>
          <w:lang w:val="es-ES" w:eastAsia="es-ES"/>
        </w:rPr>
        <w:t>De urgente y Obvia Resolución</w:t>
      </w:r>
    </w:p>
    <w:p w14:paraId="610CB7E6" w14:textId="77777777" w:rsidR="00383801" w:rsidRPr="0078516F" w:rsidRDefault="00383801" w:rsidP="00383801">
      <w:pPr>
        <w:spacing w:after="0" w:line="240" w:lineRule="auto"/>
        <w:jc w:val="both"/>
        <w:rPr>
          <w:rFonts w:ascii="Arial" w:eastAsia="Arial" w:hAnsi="Arial" w:cs="Arial"/>
          <w:b/>
          <w:szCs w:val="26"/>
          <w:lang w:eastAsia="es-MX"/>
        </w:rPr>
      </w:pPr>
    </w:p>
    <w:p w14:paraId="474193BB" w14:textId="39CD35EA" w:rsidR="00383801" w:rsidRPr="00417787" w:rsidRDefault="00383801">
      <w:pPr>
        <w:rPr>
          <w:lang w:val="es-ES"/>
        </w:rPr>
      </w:pPr>
      <w:r w:rsidRPr="00417787">
        <w:rPr>
          <w:lang w:val="es-ES"/>
        </w:rPr>
        <w:br w:type="page"/>
      </w:r>
    </w:p>
    <w:p w14:paraId="55600877" w14:textId="3D2293A3" w:rsidR="007756D3" w:rsidRPr="007756D3" w:rsidRDefault="007756D3" w:rsidP="007756D3">
      <w:pPr>
        <w:spacing w:after="0" w:line="276" w:lineRule="auto"/>
        <w:jc w:val="both"/>
        <w:rPr>
          <w:rFonts w:ascii="Arial" w:eastAsia="Calibri" w:hAnsi="Arial" w:cs="Arial"/>
          <w:b/>
          <w:sz w:val="26"/>
          <w:szCs w:val="26"/>
        </w:rPr>
      </w:pPr>
      <w:r w:rsidRPr="007756D3">
        <w:rPr>
          <w:rFonts w:ascii="Arial" w:eastAsia="Calibri" w:hAnsi="Arial" w:cs="Arial"/>
          <w:b/>
          <w:sz w:val="26"/>
          <w:szCs w:val="26"/>
        </w:rPr>
        <w:lastRenderedPageBreak/>
        <w:t>PROPOSICIÓN CON PUNTO DE ACUERDO QUE PRESENTA LA DIPUTADA LAURA FRANCISCA AGUILAR TABARES, CONJUNTAMENTE CON LAS DIPUTADAS Y EL DIPUTADO INTEGRANTES DEL GRUPO PARLAMENTARIO “movimiento regenera</w:t>
      </w:r>
      <w:bookmarkStart w:id="0" w:name="_GoBack"/>
      <w:bookmarkEnd w:id="0"/>
      <w:r w:rsidRPr="007756D3">
        <w:rPr>
          <w:rFonts w:ascii="Arial" w:eastAsia="Calibri" w:hAnsi="Arial" w:cs="Arial"/>
          <w:b/>
          <w:sz w:val="26"/>
          <w:szCs w:val="26"/>
        </w:rPr>
        <w:t>ción nacional”, DEL PARTIDO morena, DE ESTA LXII LEGISLATURA DEL HONORABLE CONGRESO DEL ESTADO, CON OBJETO DE QUESE ENVÍE UN ATENTO EXHORTO A LA COMISIÓN ESTATAL DE AGUAS Y SANEAMIENTO DE COAHUILA, ASÍ COMO A LOS SISTEMAS MUNICIPALES OPERADORES DE AGUA Y/O ORGANISMOS ENCARGADOS DE SUMINISTRAR ESTE LIQUIDO VITAL, DE LOS 38 MUNICIPIOS DE LA ENTIDAD, PARA QUE SEA ATENDIDA LA PROBLEMÁTICA DE LA FUGA DE AGUA.</w:t>
      </w:r>
    </w:p>
    <w:p w14:paraId="6031914C" w14:textId="77777777" w:rsidR="007756D3" w:rsidRPr="007756D3" w:rsidRDefault="007756D3" w:rsidP="007756D3">
      <w:pPr>
        <w:spacing w:after="0" w:line="276" w:lineRule="auto"/>
        <w:jc w:val="both"/>
        <w:rPr>
          <w:rFonts w:ascii="Arial" w:eastAsia="Calibri" w:hAnsi="Arial" w:cs="Arial"/>
          <w:b/>
          <w:sz w:val="26"/>
          <w:szCs w:val="26"/>
        </w:rPr>
      </w:pPr>
    </w:p>
    <w:p w14:paraId="68A0092B" w14:textId="77777777" w:rsidR="007756D3" w:rsidRPr="007756D3" w:rsidRDefault="007756D3" w:rsidP="007756D3">
      <w:pPr>
        <w:spacing w:after="0" w:line="276" w:lineRule="auto"/>
        <w:jc w:val="both"/>
        <w:rPr>
          <w:rFonts w:ascii="Arial" w:eastAsia="Calibri" w:hAnsi="Arial" w:cs="Arial"/>
          <w:b/>
          <w:sz w:val="26"/>
          <w:szCs w:val="26"/>
        </w:rPr>
      </w:pPr>
    </w:p>
    <w:p w14:paraId="5E8C9A6D" w14:textId="77777777" w:rsidR="007756D3" w:rsidRPr="007756D3" w:rsidRDefault="007756D3" w:rsidP="007756D3">
      <w:pPr>
        <w:spacing w:after="0" w:line="276" w:lineRule="auto"/>
        <w:jc w:val="both"/>
        <w:rPr>
          <w:rFonts w:ascii="Arial" w:eastAsia="Calibri" w:hAnsi="Arial" w:cs="Arial"/>
          <w:b/>
          <w:sz w:val="26"/>
          <w:szCs w:val="26"/>
        </w:rPr>
      </w:pPr>
      <w:r w:rsidRPr="007756D3">
        <w:rPr>
          <w:rFonts w:ascii="Arial" w:eastAsia="Calibri" w:hAnsi="Arial" w:cs="Arial"/>
          <w:b/>
          <w:sz w:val="26"/>
          <w:szCs w:val="26"/>
        </w:rPr>
        <w:t>HONORABLE PLENO DEL CONGRESO</w:t>
      </w:r>
    </w:p>
    <w:p w14:paraId="530D1F56" w14:textId="77777777" w:rsidR="007756D3" w:rsidRPr="007756D3" w:rsidRDefault="007756D3" w:rsidP="007756D3">
      <w:pPr>
        <w:spacing w:after="0" w:line="276" w:lineRule="auto"/>
        <w:jc w:val="both"/>
        <w:rPr>
          <w:rFonts w:ascii="Arial" w:eastAsia="Calibri" w:hAnsi="Arial" w:cs="Arial"/>
          <w:b/>
          <w:sz w:val="26"/>
          <w:szCs w:val="26"/>
        </w:rPr>
      </w:pPr>
      <w:r w:rsidRPr="007756D3">
        <w:rPr>
          <w:rFonts w:ascii="Arial" w:eastAsia="Calibri" w:hAnsi="Arial" w:cs="Arial"/>
          <w:b/>
          <w:sz w:val="26"/>
          <w:szCs w:val="26"/>
        </w:rPr>
        <w:t>DE COAHUILA DE ZARAGOZA</w:t>
      </w:r>
    </w:p>
    <w:p w14:paraId="39781AFB" w14:textId="77777777" w:rsidR="007756D3" w:rsidRPr="007756D3" w:rsidRDefault="007756D3" w:rsidP="007756D3">
      <w:pPr>
        <w:spacing w:after="0" w:line="276" w:lineRule="auto"/>
        <w:jc w:val="both"/>
        <w:rPr>
          <w:rFonts w:ascii="Arial" w:eastAsia="Calibri" w:hAnsi="Arial" w:cs="Arial"/>
          <w:b/>
          <w:spacing w:val="20"/>
          <w:sz w:val="26"/>
          <w:szCs w:val="26"/>
        </w:rPr>
      </w:pPr>
      <w:r w:rsidRPr="007756D3">
        <w:rPr>
          <w:rFonts w:ascii="Arial" w:eastAsia="Calibri" w:hAnsi="Arial" w:cs="Arial"/>
          <w:b/>
          <w:spacing w:val="20"/>
          <w:sz w:val="26"/>
          <w:szCs w:val="26"/>
        </w:rPr>
        <w:t>PRESENTE.</w:t>
      </w:r>
    </w:p>
    <w:p w14:paraId="4FAFE8DF" w14:textId="77777777" w:rsidR="007756D3" w:rsidRPr="007756D3" w:rsidRDefault="007756D3" w:rsidP="007756D3">
      <w:pPr>
        <w:spacing w:after="0" w:line="276" w:lineRule="auto"/>
        <w:jc w:val="both"/>
        <w:rPr>
          <w:rFonts w:ascii="Arial" w:eastAsia="Calibri" w:hAnsi="Arial" w:cs="Arial"/>
          <w:b/>
          <w:spacing w:val="20"/>
          <w:sz w:val="26"/>
          <w:szCs w:val="26"/>
        </w:rPr>
      </w:pPr>
    </w:p>
    <w:p w14:paraId="2A859D1D" w14:textId="77777777" w:rsidR="007756D3" w:rsidRPr="007756D3" w:rsidRDefault="007756D3" w:rsidP="007756D3">
      <w:pPr>
        <w:spacing w:after="0" w:line="276" w:lineRule="auto"/>
        <w:jc w:val="both"/>
        <w:rPr>
          <w:rFonts w:ascii="Arial" w:eastAsia="Calibri" w:hAnsi="Arial" w:cs="Arial"/>
          <w:sz w:val="26"/>
          <w:szCs w:val="26"/>
        </w:rPr>
      </w:pPr>
    </w:p>
    <w:p w14:paraId="62E91CCD" w14:textId="77777777" w:rsidR="007756D3" w:rsidRPr="007756D3" w:rsidRDefault="007756D3" w:rsidP="007756D3">
      <w:pPr>
        <w:spacing w:after="0" w:line="360" w:lineRule="auto"/>
        <w:jc w:val="both"/>
        <w:rPr>
          <w:rFonts w:ascii="Arial" w:eastAsia="Calibri" w:hAnsi="Arial" w:cs="Arial"/>
          <w:sz w:val="26"/>
          <w:szCs w:val="26"/>
        </w:rPr>
      </w:pPr>
      <w:r w:rsidRPr="007756D3">
        <w:rPr>
          <w:rFonts w:ascii="Arial" w:eastAsia="Calibri" w:hAnsi="Arial" w:cs="Arial"/>
          <w:sz w:val="26"/>
          <w:szCs w:val="26"/>
        </w:rPr>
        <w:t xml:space="preserve">La suscrita Diputada </w:t>
      </w:r>
      <w:r w:rsidRPr="007756D3">
        <w:rPr>
          <w:rFonts w:ascii="Arial" w:eastAsia="Calibri" w:hAnsi="Arial" w:cs="Arial"/>
          <w:bCs/>
          <w:sz w:val="26"/>
          <w:szCs w:val="26"/>
        </w:rPr>
        <w:t>Laura Francisca Aguilar Tabares</w:t>
      </w:r>
      <w:r w:rsidRPr="007756D3">
        <w:rPr>
          <w:rFonts w:ascii="Arial" w:eastAsia="Calibri" w:hAnsi="Arial" w:cs="Arial"/>
          <w:sz w:val="26"/>
          <w:szCs w:val="26"/>
        </w:rPr>
        <w:t xml:space="preserve">, del Grupo Parlamentario “movimiento regeneración nacional” del partido </w:t>
      </w:r>
      <w:r w:rsidRPr="007756D3">
        <w:rPr>
          <w:rFonts w:ascii="Arial" w:eastAsia="Calibri" w:hAnsi="Arial" w:cs="Arial"/>
          <w:bCs/>
          <w:sz w:val="26"/>
          <w:szCs w:val="26"/>
        </w:rPr>
        <w:t>morena</w:t>
      </w:r>
      <w:r w:rsidRPr="007756D3">
        <w:rPr>
          <w:rFonts w:ascii="Arial" w:eastAsia="Calibri" w:hAnsi="Arial" w:cs="Arial"/>
          <w:sz w:val="26"/>
          <w:szCs w:val="26"/>
        </w:rPr>
        <w:t>, de la 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 poner a consideración de este Honorable Pleno del Congreso la presente proposición con punto de acuerdo que, por la naturaleza de la misma, solicito atentamente sea tramitada con carácter de urgente y obvia resolución, en función de la siguiente:</w:t>
      </w:r>
    </w:p>
    <w:p w14:paraId="2402D850" w14:textId="77777777" w:rsidR="007756D3" w:rsidRPr="007756D3" w:rsidRDefault="007756D3" w:rsidP="007756D3">
      <w:pPr>
        <w:spacing w:after="0" w:line="240" w:lineRule="auto"/>
        <w:jc w:val="both"/>
        <w:rPr>
          <w:rFonts w:ascii="Arial" w:eastAsia="Calibri" w:hAnsi="Arial" w:cs="Arial"/>
          <w:sz w:val="26"/>
          <w:szCs w:val="26"/>
        </w:rPr>
      </w:pPr>
    </w:p>
    <w:p w14:paraId="1C3147DC" w14:textId="77777777" w:rsidR="007756D3" w:rsidRPr="007756D3" w:rsidRDefault="007756D3" w:rsidP="007756D3">
      <w:pPr>
        <w:spacing w:after="0" w:line="240" w:lineRule="auto"/>
        <w:jc w:val="center"/>
        <w:rPr>
          <w:rFonts w:ascii="Arial" w:eastAsia="Calibri" w:hAnsi="Arial" w:cs="Arial"/>
          <w:b/>
          <w:sz w:val="26"/>
          <w:szCs w:val="26"/>
        </w:rPr>
      </w:pPr>
      <w:r w:rsidRPr="007756D3">
        <w:rPr>
          <w:rFonts w:ascii="Arial" w:eastAsia="Calibri" w:hAnsi="Arial" w:cs="Arial"/>
          <w:b/>
          <w:sz w:val="26"/>
          <w:szCs w:val="26"/>
        </w:rPr>
        <w:t>EXPOSICIÓN DE MOTIVOS</w:t>
      </w:r>
    </w:p>
    <w:p w14:paraId="299E91C0" w14:textId="77777777" w:rsidR="007756D3" w:rsidRPr="007756D3" w:rsidRDefault="007756D3" w:rsidP="007756D3">
      <w:pPr>
        <w:spacing w:after="0" w:line="240" w:lineRule="auto"/>
        <w:jc w:val="center"/>
        <w:rPr>
          <w:rFonts w:ascii="Arial" w:eastAsia="Calibri" w:hAnsi="Arial" w:cs="Arial"/>
          <w:b/>
          <w:sz w:val="26"/>
          <w:szCs w:val="26"/>
        </w:rPr>
      </w:pPr>
    </w:p>
    <w:p w14:paraId="434A2986" w14:textId="77777777" w:rsidR="007756D3" w:rsidRPr="007756D3" w:rsidRDefault="007756D3" w:rsidP="007756D3">
      <w:pPr>
        <w:spacing w:after="0" w:line="240" w:lineRule="auto"/>
        <w:jc w:val="center"/>
        <w:rPr>
          <w:rFonts w:ascii="Arial" w:eastAsia="Calibri" w:hAnsi="Arial" w:cs="Arial"/>
          <w:b/>
          <w:sz w:val="26"/>
          <w:szCs w:val="26"/>
        </w:rPr>
      </w:pPr>
    </w:p>
    <w:p w14:paraId="0F27CB0E" w14:textId="77777777" w:rsidR="007756D3" w:rsidRPr="007756D3" w:rsidRDefault="007756D3" w:rsidP="007756D3">
      <w:pPr>
        <w:spacing w:after="0" w:line="360" w:lineRule="auto"/>
        <w:jc w:val="both"/>
        <w:rPr>
          <w:rFonts w:ascii="Arial" w:eastAsia="Calibri" w:hAnsi="Arial" w:cs="Arial"/>
          <w:sz w:val="26"/>
          <w:szCs w:val="26"/>
        </w:rPr>
      </w:pPr>
      <w:r w:rsidRPr="007756D3">
        <w:rPr>
          <w:rFonts w:ascii="Arial" w:eastAsia="Calibri" w:hAnsi="Arial" w:cs="Arial"/>
          <w:sz w:val="26"/>
          <w:szCs w:val="26"/>
        </w:rPr>
        <w:t xml:space="preserve">El agua es un líquido vital cuya existencia se encuentra amenazada debido a diversos factores que sin duda alguna debemos atender oportunamente. Todos sabemos que es una prioridad el hecho de que se deben tomar medidas encaminadas a contrarrestar y de ser posible, eliminar, cualquier riesgo y/o situación que afecte la disponibilidad de este recurso natural. </w:t>
      </w:r>
    </w:p>
    <w:p w14:paraId="04A5959B" w14:textId="77777777" w:rsidR="007756D3" w:rsidRPr="007756D3" w:rsidRDefault="007756D3" w:rsidP="007756D3">
      <w:pPr>
        <w:spacing w:after="0" w:line="360" w:lineRule="auto"/>
        <w:jc w:val="both"/>
        <w:rPr>
          <w:rFonts w:ascii="Arial" w:eastAsia="Calibri" w:hAnsi="Arial" w:cs="Arial"/>
          <w:sz w:val="26"/>
          <w:szCs w:val="26"/>
        </w:rPr>
      </w:pPr>
    </w:p>
    <w:p w14:paraId="5F6913A7" w14:textId="77777777" w:rsidR="007756D3" w:rsidRPr="007756D3" w:rsidRDefault="007756D3" w:rsidP="007756D3">
      <w:pPr>
        <w:spacing w:after="0" w:line="360" w:lineRule="auto"/>
        <w:jc w:val="both"/>
        <w:rPr>
          <w:rFonts w:ascii="Arial" w:eastAsia="Calibri" w:hAnsi="Arial" w:cs="Arial"/>
          <w:sz w:val="26"/>
          <w:szCs w:val="26"/>
        </w:rPr>
      </w:pPr>
      <w:r w:rsidRPr="007756D3">
        <w:rPr>
          <w:rFonts w:ascii="Arial" w:eastAsia="Calibri" w:hAnsi="Arial" w:cs="Arial"/>
          <w:sz w:val="26"/>
          <w:szCs w:val="26"/>
        </w:rPr>
        <w:t>El problema de la escasez de agua, su mal uso y calidad, así como todo lo relacionado con esto, no es solo es un tema local, más bien es algo que desde hace tiempo se viene abordando desde el ámbito internacional. La escasez de agua es un fenómeno natural, pero también un fenómeno inducido por los seres humanos, mucha de ella se desperdicia, contamina y se maneja de manera insostenible</w:t>
      </w:r>
      <w:r w:rsidRPr="00417787">
        <w:rPr>
          <w:rFonts w:ascii="Arial" w:eastAsia="Calibri" w:hAnsi="Arial" w:cs="Arial"/>
          <w:sz w:val="26"/>
          <w:szCs w:val="26"/>
          <w:vertAlign w:val="superscript"/>
        </w:rPr>
        <w:footnoteReference w:id="1"/>
      </w:r>
      <w:r w:rsidRPr="007756D3">
        <w:rPr>
          <w:rFonts w:ascii="Arial" w:eastAsia="Calibri" w:hAnsi="Arial" w:cs="Arial"/>
          <w:sz w:val="26"/>
          <w:szCs w:val="26"/>
        </w:rPr>
        <w:t>.</w:t>
      </w:r>
    </w:p>
    <w:p w14:paraId="5D23DE49" w14:textId="77777777" w:rsidR="007756D3" w:rsidRPr="007756D3" w:rsidRDefault="007756D3" w:rsidP="007756D3">
      <w:pPr>
        <w:spacing w:after="0" w:line="360" w:lineRule="auto"/>
        <w:jc w:val="both"/>
        <w:rPr>
          <w:rFonts w:ascii="Arial" w:eastAsia="Calibri" w:hAnsi="Arial" w:cs="Arial"/>
          <w:sz w:val="26"/>
          <w:szCs w:val="26"/>
        </w:rPr>
      </w:pPr>
    </w:p>
    <w:p w14:paraId="44137095" w14:textId="77777777" w:rsidR="007756D3" w:rsidRPr="007756D3" w:rsidRDefault="007756D3" w:rsidP="007756D3">
      <w:pPr>
        <w:tabs>
          <w:tab w:val="left" w:pos="8985"/>
        </w:tabs>
        <w:spacing w:after="0" w:line="360" w:lineRule="auto"/>
        <w:jc w:val="both"/>
        <w:rPr>
          <w:rFonts w:ascii="Arial" w:eastAsia="Calibri" w:hAnsi="Arial" w:cs="Arial"/>
          <w:sz w:val="26"/>
          <w:szCs w:val="26"/>
        </w:rPr>
      </w:pPr>
      <w:r w:rsidRPr="007756D3">
        <w:rPr>
          <w:rFonts w:ascii="Arial" w:eastAsia="Calibri" w:hAnsi="Arial" w:cs="Arial"/>
          <w:sz w:val="26"/>
          <w:szCs w:val="26"/>
        </w:rPr>
        <w:t>Tomando como referencia lo mencionado anteriormente, como hecho notorio conocemos la existencia de un problema que ha estado ahí siempre, pero al que sin duda debemos darle la importancia que se requiere por el impacto que tiene en la calidad de vida de todos y cada uno de nosotros y de nuestros gobernados, este problema lo constituye la fuga constante de agua en todos los municipios del Estado, lo que sin lugar a duda ocasiona que este recurso natural se desperdicie de forma desmedida.</w:t>
      </w:r>
    </w:p>
    <w:p w14:paraId="38D2EAB5" w14:textId="77777777" w:rsidR="007756D3" w:rsidRPr="007756D3" w:rsidRDefault="007756D3" w:rsidP="007756D3">
      <w:pPr>
        <w:tabs>
          <w:tab w:val="left" w:pos="8985"/>
        </w:tabs>
        <w:spacing w:after="0" w:line="360" w:lineRule="auto"/>
        <w:jc w:val="both"/>
        <w:rPr>
          <w:rFonts w:ascii="Arial" w:eastAsia="Calibri" w:hAnsi="Arial" w:cs="Arial"/>
          <w:sz w:val="26"/>
          <w:szCs w:val="26"/>
        </w:rPr>
      </w:pPr>
    </w:p>
    <w:p w14:paraId="0E82EEC9" w14:textId="77777777" w:rsidR="007756D3" w:rsidRPr="007756D3" w:rsidRDefault="007756D3" w:rsidP="007756D3">
      <w:pPr>
        <w:tabs>
          <w:tab w:val="left" w:pos="8985"/>
        </w:tabs>
        <w:spacing w:after="0" w:line="360" w:lineRule="auto"/>
        <w:jc w:val="both"/>
        <w:rPr>
          <w:rFonts w:ascii="Arial" w:eastAsia="Calibri" w:hAnsi="Arial" w:cs="Arial"/>
          <w:sz w:val="26"/>
          <w:szCs w:val="26"/>
        </w:rPr>
      </w:pPr>
      <w:r w:rsidRPr="007756D3">
        <w:rPr>
          <w:rFonts w:ascii="Arial" w:eastAsia="Calibri" w:hAnsi="Arial" w:cs="Arial"/>
          <w:sz w:val="26"/>
          <w:szCs w:val="26"/>
        </w:rPr>
        <w:t>Se ha hecho referencia ya en el pasado a la situación de que los organismos operadores de agua de todo el Estado pierden la mitad del agua que producen, siendo una de las causas las fugas</w:t>
      </w:r>
      <w:r w:rsidRPr="00417787">
        <w:rPr>
          <w:rFonts w:ascii="Arial" w:eastAsia="Calibri" w:hAnsi="Arial" w:cs="Arial"/>
          <w:sz w:val="26"/>
          <w:szCs w:val="26"/>
          <w:vertAlign w:val="superscript"/>
        </w:rPr>
        <w:footnoteReference w:id="2"/>
      </w:r>
      <w:r w:rsidRPr="007756D3">
        <w:rPr>
          <w:rFonts w:ascii="Arial" w:eastAsia="Calibri" w:hAnsi="Arial" w:cs="Arial"/>
          <w:sz w:val="26"/>
          <w:szCs w:val="26"/>
        </w:rPr>
        <w:t>, dicha información se ha obtenido haciendo una comparación del volumen de agua facturado y/o pagado por los usuarios con el registro que se cuenta del volumen de agua realmente producido, datos que la Comisión Nacional del Agua</w:t>
      </w:r>
      <w:r w:rsidRPr="00417787">
        <w:rPr>
          <w:rFonts w:ascii="Arial" w:eastAsia="Calibri" w:hAnsi="Arial" w:cs="Arial"/>
          <w:sz w:val="26"/>
          <w:szCs w:val="26"/>
          <w:vertAlign w:val="superscript"/>
        </w:rPr>
        <w:footnoteReference w:id="3"/>
      </w:r>
      <w:r w:rsidRPr="007756D3">
        <w:rPr>
          <w:rFonts w:ascii="Arial" w:eastAsia="Calibri" w:hAnsi="Arial" w:cs="Arial"/>
          <w:sz w:val="26"/>
          <w:szCs w:val="26"/>
        </w:rPr>
        <w:t xml:space="preserve"> obtuvo. </w:t>
      </w:r>
    </w:p>
    <w:p w14:paraId="500F3E01" w14:textId="77777777" w:rsidR="007756D3" w:rsidRPr="007756D3" w:rsidRDefault="007756D3" w:rsidP="007756D3">
      <w:pPr>
        <w:spacing w:after="0" w:line="360" w:lineRule="auto"/>
        <w:jc w:val="both"/>
        <w:rPr>
          <w:rFonts w:ascii="Arial" w:eastAsia="Calibri" w:hAnsi="Arial" w:cs="Arial"/>
          <w:sz w:val="26"/>
          <w:szCs w:val="26"/>
        </w:rPr>
      </w:pPr>
    </w:p>
    <w:p w14:paraId="73CA93E9" w14:textId="77777777" w:rsidR="007756D3" w:rsidRPr="007756D3" w:rsidRDefault="007756D3" w:rsidP="007756D3">
      <w:pPr>
        <w:spacing w:after="0" w:line="360" w:lineRule="auto"/>
        <w:jc w:val="both"/>
        <w:rPr>
          <w:rFonts w:ascii="Arial" w:eastAsia="Calibri" w:hAnsi="Arial" w:cs="Arial"/>
          <w:sz w:val="26"/>
          <w:szCs w:val="26"/>
        </w:rPr>
      </w:pPr>
      <w:r w:rsidRPr="007756D3">
        <w:rPr>
          <w:rFonts w:ascii="Arial" w:eastAsia="Calibri" w:hAnsi="Arial" w:cs="Arial"/>
          <w:sz w:val="26"/>
          <w:szCs w:val="26"/>
        </w:rPr>
        <w:t>Es por ello que, a través de los organismos encargados de suministrar este servicio y de vigilar que se preste en las mejores condiciones, se deben implementar las medidas necesarias para garantizar que se proteja este recurso natural, combatiendo los inconvenientes como lo son precisamente las fugas de agua</w:t>
      </w:r>
      <w:r w:rsidRPr="00417787">
        <w:rPr>
          <w:rFonts w:ascii="Arial" w:eastAsia="Calibri" w:hAnsi="Arial" w:cs="Arial"/>
          <w:sz w:val="26"/>
          <w:szCs w:val="26"/>
          <w:vertAlign w:val="superscript"/>
        </w:rPr>
        <w:footnoteReference w:id="4"/>
      </w:r>
      <w:r w:rsidRPr="007756D3">
        <w:rPr>
          <w:rFonts w:ascii="Arial" w:eastAsia="Calibri" w:hAnsi="Arial" w:cs="Arial"/>
          <w:sz w:val="26"/>
          <w:szCs w:val="26"/>
        </w:rPr>
        <w:t xml:space="preserve"> con lo que se desperdicia en cantidades insostenibles este líquido vital. </w:t>
      </w:r>
    </w:p>
    <w:p w14:paraId="3D9952E5" w14:textId="77777777" w:rsidR="007756D3" w:rsidRPr="007756D3" w:rsidRDefault="007756D3" w:rsidP="007756D3">
      <w:pPr>
        <w:spacing w:after="0" w:line="360" w:lineRule="auto"/>
        <w:jc w:val="both"/>
        <w:rPr>
          <w:rFonts w:ascii="Arial" w:eastAsia="Calibri" w:hAnsi="Arial" w:cs="Arial"/>
          <w:sz w:val="26"/>
          <w:szCs w:val="26"/>
        </w:rPr>
      </w:pPr>
    </w:p>
    <w:p w14:paraId="3E0E01C5" w14:textId="77777777" w:rsidR="007756D3" w:rsidRPr="007756D3" w:rsidRDefault="007756D3" w:rsidP="007756D3">
      <w:pPr>
        <w:spacing w:after="0" w:line="360" w:lineRule="auto"/>
        <w:jc w:val="both"/>
        <w:rPr>
          <w:rFonts w:ascii="Arial" w:eastAsia="Calibri" w:hAnsi="Arial" w:cs="Arial"/>
          <w:sz w:val="26"/>
          <w:szCs w:val="26"/>
        </w:rPr>
      </w:pPr>
      <w:r w:rsidRPr="007756D3">
        <w:rPr>
          <w:rFonts w:ascii="Arial" w:eastAsia="Calibri" w:hAnsi="Arial" w:cs="Arial"/>
          <w:sz w:val="26"/>
          <w:szCs w:val="26"/>
        </w:rPr>
        <w:t>La creciente importancia en el tema de escasez de agua en el mundo, exige una mayor integración y cooperación para asegurar un manejo sustentable, eficiente y equitativo de recursos hídricos escasos en los ámbitos internacional, regional y local</w:t>
      </w:r>
      <w:r w:rsidRPr="00417787">
        <w:rPr>
          <w:rFonts w:ascii="Arial" w:eastAsia="Calibri" w:hAnsi="Arial" w:cs="Arial"/>
          <w:sz w:val="26"/>
          <w:szCs w:val="26"/>
          <w:vertAlign w:val="superscript"/>
        </w:rPr>
        <w:footnoteReference w:id="5"/>
      </w:r>
      <w:r w:rsidRPr="007756D3">
        <w:rPr>
          <w:rFonts w:ascii="Arial" w:eastAsia="Calibri" w:hAnsi="Arial" w:cs="Arial"/>
          <w:sz w:val="26"/>
          <w:szCs w:val="26"/>
        </w:rPr>
        <w:t xml:space="preserve">. De ahí que tanto la Comisión Estatal de Aguas y Saneamiento de Coahuila (CEAS), como los Sistemas y/o organismos operadores de agua municipales competentes, debe actuar al margen de sus facultades, atribuciones y obligaciones aplicando en todos sus términos la legislación vigente, como lo es la Ley de Aguas para los Municipios del Estado. </w:t>
      </w:r>
    </w:p>
    <w:p w14:paraId="3A66AF98" w14:textId="77777777" w:rsidR="007756D3" w:rsidRPr="007756D3" w:rsidRDefault="007756D3" w:rsidP="007756D3">
      <w:pPr>
        <w:spacing w:after="0" w:line="360" w:lineRule="auto"/>
        <w:jc w:val="both"/>
        <w:rPr>
          <w:rFonts w:ascii="Arial" w:eastAsia="Calibri" w:hAnsi="Arial" w:cs="Arial"/>
          <w:sz w:val="26"/>
          <w:szCs w:val="26"/>
        </w:rPr>
      </w:pPr>
    </w:p>
    <w:p w14:paraId="106B2992" w14:textId="77777777" w:rsidR="007756D3" w:rsidRPr="007756D3" w:rsidRDefault="007756D3" w:rsidP="007756D3">
      <w:pPr>
        <w:spacing w:after="0" w:line="360" w:lineRule="auto"/>
        <w:jc w:val="both"/>
        <w:rPr>
          <w:rFonts w:ascii="Arial" w:eastAsia="Calibri" w:hAnsi="Arial" w:cs="Arial"/>
          <w:sz w:val="26"/>
          <w:szCs w:val="26"/>
        </w:rPr>
      </w:pPr>
      <w:r w:rsidRPr="007756D3">
        <w:rPr>
          <w:rFonts w:ascii="Arial" w:eastAsia="Calibri" w:hAnsi="Arial" w:cs="Arial"/>
          <w:sz w:val="26"/>
          <w:szCs w:val="26"/>
        </w:rPr>
        <w:t>En virtud de lo anteriormente expuesto y fundado, solicito de manera respetuosa a este Honorable Pleno del Congreso que se sirva tramitar, con carácter de urgente y obvia resolución, el siguiente:</w:t>
      </w:r>
    </w:p>
    <w:p w14:paraId="7A268739" w14:textId="77777777" w:rsidR="007756D3" w:rsidRPr="007756D3" w:rsidRDefault="007756D3" w:rsidP="007756D3">
      <w:pPr>
        <w:spacing w:after="0" w:line="360" w:lineRule="auto"/>
        <w:jc w:val="both"/>
        <w:rPr>
          <w:rFonts w:ascii="Arial" w:eastAsia="Calibri" w:hAnsi="Arial" w:cs="Arial"/>
          <w:sz w:val="26"/>
          <w:szCs w:val="26"/>
        </w:rPr>
      </w:pPr>
    </w:p>
    <w:p w14:paraId="331E96F6" w14:textId="77777777" w:rsidR="007756D3" w:rsidRPr="007756D3" w:rsidRDefault="007756D3" w:rsidP="007756D3">
      <w:pPr>
        <w:spacing w:after="0" w:line="360" w:lineRule="auto"/>
        <w:jc w:val="center"/>
        <w:rPr>
          <w:rFonts w:ascii="Arial" w:eastAsia="Calibri" w:hAnsi="Arial" w:cs="Arial"/>
          <w:b/>
          <w:sz w:val="26"/>
          <w:szCs w:val="26"/>
        </w:rPr>
      </w:pPr>
      <w:r w:rsidRPr="007756D3">
        <w:rPr>
          <w:rFonts w:ascii="Arial" w:eastAsia="Calibri" w:hAnsi="Arial" w:cs="Arial"/>
          <w:b/>
          <w:sz w:val="26"/>
          <w:szCs w:val="26"/>
        </w:rPr>
        <w:t>PUNTO DE ACUERDO</w:t>
      </w:r>
    </w:p>
    <w:p w14:paraId="37921B95" w14:textId="77777777" w:rsidR="007756D3" w:rsidRPr="007756D3" w:rsidRDefault="007756D3" w:rsidP="007756D3">
      <w:pPr>
        <w:spacing w:after="0" w:line="360" w:lineRule="auto"/>
        <w:jc w:val="both"/>
        <w:rPr>
          <w:rFonts w:ascii="Arial" w:eastAsia="Calibri" w:hAnsi="Arial" w:cs="Arial"/>
          <w:sz w:val="26"/>
          <w:szCs w:val="26"/>
        </w:rPr>
      </w:pPr>
    </w:p>
    <w:p w14:paraId="7B38F027" w14:textId="77777777" w:rsidR="007756D3" w:rsidRPr="007756D3" w:rsidRDefault="007756D3" w:rsidP="007756D3">
      <w:pPr>
        <w:spacing w:after="0" w:line="276" w:lineRule="auto"/>
        <w:jc w:val="both"/>
        <w:rPr>
          <w:rFonts w:ascii="Arial" w:eastAsia="Calibri" w:hAnsi="Arial" w:cs="Arial"/>
          <w:b/>
          <w:sz w:val="26"/>
          <w:szCs w:val="26"/>
        </w:rPr>
      </w:pPr>
      <w:r w:rsidRPr="007756D3">
        <w:rPr>
          <w:rFonts w:ascii="Arial" w:eastAsia="Calibri" w:hAnsi="Arial" w:cs="Arial"/>
          <w:b/>
          <w:sz w:val="26"/>
          <w:szCs w:val="26"/>
        </w:rPr>
        <w:t>ÚNICO.SE ENVÍE UN ATENTO EXHORTO A LA COMISIÓN ESTATAL DE AGUAS Y SANEAMIENTO DE COAHUILA (CEAS), ASÍ COMO A LOS SISTEMAS OPERADORES DE AGUA MUNICIPALES Y/O ORGANISMOS ENCARGADOS DE SUMINISTRAR ESTE LIQUIDO VITAL, DE LOS 38 MUNICIPIOS DE LA ENTIDAD, PARA QUE SEA ATENDIDA LA PROBLEMÁTICA DE LAS FUGAS DE AGUA QUE EXISTEN EN TODO LOS MUNICIPIOS DEL ESTADO.</w:t>
      </w:r>
    </w:p>
    <w:p w14:paraId="5261FDE1" w14:textId="77777777" w:rsidR="007756D3" w:rsidRPr="007756D3" w:rsidRDefault="007756D3" w:rsidP="007756D3">
      <w:pPr>
        <w:spacing w:after="0" w:line="276" w:lineRule="auto"/>
        <w:jc w:val="both"/>
        <w:rPr>
          <w:rFonts w:ascii="Arial" w:eastAsia="Calibri" w:hAnsi="Arial" w:cs="Arial"/>
          <w:b/>
          <w:sz w:val="26"/>
          <w:szCs w:val="26"/>
        </w:rPr>
      </w:pPr>
    </w:p>
    <w:p w14:paraId="1455885E" w14:textId="77777777" w:rsidR="007756D3" w:rsidRPr="007756D3" w:rsidRDefault="007756D3" w:rsidP="007756D3">
      <w:pPr>
        <w:spacing w:after="0" w:line="240" w:lineRule="auto"/>
        <w:jc w:val="center"/>
        <w:rPr>
          <w:rFonts w:ascii="Arial" w:eastAsia="Calibri" w:hAnsi="Arial" w:cs="Arial"/>
          <w:b/>
          <w:sz w:val="26"/>
          <w:szCs w:val="26"/>
        </w:rPr>
      </w:pPr>
      <w:r w:rsidRPr="007756D3">
        <w:rPr>
          <w:rFonts w:ascii="Arial" w:eastAsia="Calibri" w:hAnsi="Arial" w:cs="Arial"/>
          <w:b/>
          <w:bCs/>
          <w:iCs/>
          <w:spacing w:val="20"/>
          <w:sz w:val="26"/>
          <w:szCs w:val="26"/>
        </w:rPr>
        <w:t>Atentamente</w:t>
      </w:r>
    </w:p>
    <w:p w14:paraId="305D39A5" w14:textId="1DBF2A38" w:rsidR="007756D3" w:rsidRPr="007756D3" w:rsidRDefault="007756D3" w:rsidP="007756D3">
      <w:pPr>
        <w:spacing w:after="0" w:line="240" w:lineRule="auto"/>
        <w:jc w:val="center"/>
        <w:rPr>
          <w:rFonts w:ascii="Arial" w:eastAsia="Calibri" w:hAnsi="Arial" w:cs="Arial"/>
          <w:b/>
          <w:sz w:val="26"/>
          <w:szCs w:val="26"/>
        </w:rPr>
      </w:pPr>
      <w:r w:rsidRPr="007756D3">
        <w:rPr>
          <w:rFonts w:ascii="Arial" w:eastAsia="Calibri" w:hAnsi="Arial" w:cs="Arial"/>
          <w:b/>
          <w:sz w:val="26"/>
          <w:szCs w:val="26"/>
        </w:rPr>
        <w:t>Saltillo, Coahuila de Zaragoza a 11 de abril de 2022</w:t>
      </w:r>
    </w:p>
    <w:p w14:paraId="03792AF7" w14:textId="77777777" w:rsidR="007756D3" w:rsidRPr="007756D3" w:rsidRDefault="007756D3" w:rsidP="007756D3">
      <w:pPr>
        <w:spacing w:after="0" w:line="240" w:lineRule="auto"/>
        <w:jc w:val="center"/>
        <w:rPr>
          <w:rFonts w:ascii="Arial" w:eastAsia="Calibri" w:hAnsi="Arial" w:cs="Arial"/>
          <w:b/>
          <w:sz w:val="26"/>
          <w:szCs w:val="26"/>
        </w:rPr>
      </w:pPr>
      <w:r w:rsidRPr="007756D3">
        <w:rPr>
          <w:rFonts w:ascii="Arial" w:eastAsia="Calibri" w:hAnsi="Arial" w:cs="Arial"/>
          <w:b/>
          <w:sz w:val="26"/>
          <w:szCs w:val="26"/>
        </w:rPr>
        <w:t>Grupo Parlamentario de morena</w:t>
      </w:r>
    </w:p>
    <w:p w14:paraId="5A71E5CC" w14:textId="77777777" w:rsidR="007756D3" w:rsidRPr="007756D3" w:rsidRDefault="007756D3" w:rsidP="007756D3">
      <w:pPr>
        <w:spacing w:after="0" w:line="240" w:lineRule="auto"/>
        <w:jc w:val="center"/>
        <w:rPr>
          <w:rFonts w:ascii="Arial" w:eastAsia="Calibri" w:hAnsi="Arial" w:cs="Arial"/>
          <w:b/>
          <w:sz w:val="26"/>
          <w:szCs w:val="26"/>
        </w:rPr>
      </w:pPr>
    </w:p>
    <w:p w14:paraId="31925D1F" w14:textId="77777777" w:rsidR="007756D3" w:rsidRPr="007756D3" w:rsidRDefault="007756D3" w:rsidP="007756D3">
      <w:pPr>
        <w:spacing w:after="0" w:line="240" w:lineRule="auto"/>
        <w:jc w:val="center"/>
        <w:rPr>
          <w:rFonts w:ascii="Arial" w:eastAsia="Calibri" w:hAnsi="Arial" w:cs="Arial"/>
          <w:b/>
          <w:sz w:val="26"/>
          <w:szCs w:val="26"/>
        </w:rPr>
      </w:pPr>
    </w:p>
    <w:p w14:paraId="570B3165" w14:textId="77777777" w:rsidR="007756D3" w:rsidRPr="007756D3" w:rsidRDefault="007756D3" w:rsidP="007756D3">
      <w:pPr>
        <w:spacing w:after="0" w:line="240" w:lineRule="auto"/>
        <w:jc w:val="center"/>
        <w:rPr>
          <w:rFonts w:ascii="Arial" w:eastAsia="Calibri" w:hAnsi="Arial" w:cs="Arial"/>
          <w:b/>
          <w:sz w:val="26"/>
          <w:szCs w:val="26"/>
        </w:rPr>
      </w:pPr>
    </w:p>
    <w:p w14:paraId="6372E64D" w14:textId="77777777" w:rsidR="007756D3" w:rsidRPr="007756D3" w:rsidRDefault="007756D3" w:rsidP="007756D3">
      <w:pPr>
        <w:spacing w:after="0" w:line="240" w:lineRule="auto"/>
        <w:jc w:val="center"/>
        <w:rPr>
          <w:rFonts w:ascii="Arial" w:eastAsia="Calibri" w:hAnsi="Arial" w:cs="Arial"/>
          <w:b/>
          <w:bCs/>
          <w:sz w:val="26"/>
          <w:szCs w:val="26"/>
        </w:rPr>
      </w:pPr>
      <w:r w:rsidRPr="007756D3">
        <w:rPr>
          <w:rFonts w:ascii="Arial" w:eastAsia="Calibri" w:hAnsi="Arial" w:cs="Arial"/>
          <w:b/>
          <w:bCs/>
          <w:sz w:val="26"/>
          <w:szCs w:val="26"/>
        </w:rPr>
        <w:t>DIP. LAURA FRANCISCA AGUILAR TABARES</w:t>
      </w:r>
    </w:p>
    <w:p w14:paraId="17D506AC" w14:textId="77777777" w:rsidR="007756D3" w:rsidRPr="007756D3" w:rsidRDefault="007756D3" w:rsidP="007756D3">
      <w:pPr>
        <w:spacing w:after="0" w:line="240" w:lineRule="auto"/>
        <w:jc w:val="both"/>
        <w:rPr>
          <w:rFonts w:ascii="Arial" w:eastAsia="Calibri" w:hAnsi="Arial" w:cs="Arial"/>
          <w:sz w:val="26"/>
          <w:szCs w:val="26"/>
        </w:rPr>
      </w:pPr>
    </w:p>
    <w:p w14:paraId="626DB91E" w14:textId="77777777" w:rsidR="007756D3" w:rsidRPr="007756D3" w:rsidRDefault="007756D3" w:rsidP="007756D3">
      <w:pPr>
        <w:spacing w:after="0" w:line="240" w:lineRule="auto"/>
        <w:jc w:val="both"/>
        <w:rPr>
          <w:rFonts w:ascii="Arial" w:eastAsia="Calibri" w:hAnsi="Arial" w:cs="Arial"/>
          <w:sz w:val="26"/>
          <w:szCs w:val="26"/>
        </w:rPr>
      </w:pPr>
    </w:p>
    <w:p w14:paraId="26639C6D" w14:textId="77777777" w:rsidR="007756D3" w:rsidRPr="007756D3" w:rsidRDefault="007756D3" w:rsidP="007756D3">
      <w:pPr>
        <w:spacing w:after="0" w:line="240" w:lineRule="auto"/>
        <w:jc w:val="both"/>
        <w:rPr>
          <w:rFonts w:ascii="Arial" w:eastAsia="Calibri" w:hAnsi="Arial" w:cs="Arial"/>
          <w:sz w:val="26"/>
          <w:szCs w:val="26"/>
        </w:rPr>
      </w:pPr>
    </w:p>
    <w:p w14:paraId="5674C3FC" w14:textId="77777777" w:rsidR="007756D3" w:rsidRPr="007756D3" w:rsidRDefault="007756D3" w:rsidP="007756D3">
      <w:pPr>
        <w:spacing w:after="0" w:line="240" w:lineRule="auto"/>
        <w:jc w:val="center"/>
        <w:rPr>
          <w:rFonts w:ascii="Arial" w:eastAsia="Calibri" w:hAnsi="Arial" w:cs="Arial"/>
          <w:b/>
          <w:bCs/>
          <w:sz w:val="26"/>
          <w:szCs w:val="26"/>
        </w:rPr>
      </w:pPr>
      <w:r w:rsidRPr="007756D3">
        <w:rPr>
          <w:rFonts w:ascii="Arial" w:eastAsia="Calibri" w:hAnsi="Arial" w:cs="Arial"/>
          <w:b/>
          <w:bCs/>
          <w:sz w:val="26"/>
          <w:szCs w:val="26"/>
        </w:rPr>
        <w:t>DIP. LIZBETH OGAZÓN NAVA</w:t>
      </w:r>
    </w:p>
    <w:p w14:paraId="588F71D6" w14:textId="2E704AFE" w:rsidR="007756D3" w:rsidRPr="007756D3" w:rsidRDefault="007756D3" w:rsidP="007756D3">
      <w:pPr>
        <w:spacing w:after="0" w:line="240" w:lineRule="auto"/>
        <w:jc w:val="center"/>
        <w:rPr>
          <w:rFonts w:ascii="Arial" w:eastAsia="Calibri" w:hAnsi="Arial" w:cs="Arial"/>
          <w:sz w:val="26"/>
          <w:szCs w:val="26"/>
        </w:rPr>
      </w:pPr>
    </w:p>
    <w:p w14:paraId="66E6F552" w14:textId="77777777" w:rsidR="007756D3" w:rsidRPr="007756D3" w:rsidRDefault="007756D3" w:rsidP="007756D3">
      <w:pPr>
        <w:spacing w:after="0" w:line="240" w:lineRule="auto"/>
        <w:jc w:val="center"/>
        <w:rPr>
          <w:rFonts w:ascii="Arial" w:eastAsia="Calibri" w:hAnsi="Arial" w:cs="Arial"/>
          <w:sz w:val="26"/>
          <w:szCs w:val="26"/>
        </w:rPr>
      </w:pPr>
    </w:p>
    <w:p w14:paraId="455E32A4" w14:textId="77777777" w:rsidR="007756D3" w:rsidRPr="007756D3" w:rsidRDefault="007756D3" w:rsidP="007756D3">
      <w:pPr>
        <w:spacing w:after="0" w:line="240" w:lineRule="auto"/>
        <w:jc w:val="center"/>
        <w:rPr>
          <w:rFonts w:ascii="Arial" w:eastAsia="Calibri" w:hAnsi="Arial" w:cs="Arial"/>
          <w:sz w:val="26"/>
          <w:szCs w:val="26"/>
        </w:rPr>
      </w:pPr>
    </w:p>
    <w:p w14:paraId="49C98DFA" w14:textId="77777777" w:rsidR="007756D3" w:rsidRPr="007756D3" w:rsidRDefault="007756D3" w:rsidP="007756D3">
      <w:pPr>
        <w:spacing w:after="0" w:line="240" w:lineRule="auto"/>
        <w:jc w:val="center"/>
        <w:rPr>
          <w:rFonts w:ascii="Arial" w:eastAsia="Calibri" w:hAnsi="Arial" w:cs="Arial"/>
          <w:b/>
          <w:bCs/>
          <w:sz w:val="26"/>
          <w:szCs w:val="26"/>
        </w:rPr>
      </w:pPr>
      <w:r w:rsidRPr="007756D3">
        <w:rPr>
          <w:rFonts w:ascii="Arial" w:eastAsia="Calibri" w:hAnsi="Arial" w:cs="Arial"/>
          <w:b/>
          <w:bCs/>
          <w:sz w:val="26"/>
          <w:szCs w:val="26"/>
        </w:rPr>
        <w:t>DIP. TERESA DE JESÚS MERAZ GARCÍA</w:t>
      </w:r>
    </w:p>
    <w:p w14:paraId="545885D6" w14:textId="77777777" w:rsidR="007756D3" w:rsidRPr="007756D3" w:rsidRDefault="007756D3" w:rsidP="007756D3">
      <w:pPr>
        <w:spacing w:after="0" w:line="240" w:lineRule="auto"/>
        <w:jc w:val="center"/>
        <w:rPr>
          <w:rFonts w:ascii="Arial" w:eastAsia="Calibri" w:hAnsi="Arial" w:cs="Arial"/>
          <w:sz w:val="26"/>
          <w:szCs w:val="26"/>
        </w:rPr>
      </w:pPr>
    </w:p>
    <w:p w14:paraId="631350A9" w14:textId="77777777" w:rsidR="007756D3" w:rsidRPr="007756D3" w:rsidRDefault="007756D3" w:rsidP="007756D3">
      <w:pPr>
        <w:spacing w:after="0" w:line="240" w:lineRule="auto"/>
        <w:rPr>
          <w:rFonts w:ascii="Arial" w:eastAsia="Calibri" w:hAnsi="Arial" w:cs="Arial"/>
          <w:b/>
          <w:bCs/>
          <w:sz w:val="26"/>
          <w:szCs w:val="26"/>
        </w:rPr>
      </w:pPr>
    </w:p>
    <w:p w14:paraId="770A4F23" w14:textId="77777777" w:rsidR="007756D3" w:rsidRPr="007756D3" w:rsidRDefault="007756D3" w:rsidP="007756D3">
      <w:pPr>
        <w:spacing w:after="0" w:line="240" w:lineRule="auto"/>
        <w:jc w:val="center"/>
        <w:rPr>
          <w:rFonts w:ascii="Calibri" w:eastAsia="Calibri" w:hAnsi="Calibri" w:cs="Times New Roman"/>
          <w:sz w:val="26"/>
          <w:szCs w:val="26"/>
        </w:rPr>
      </w:pPr>
      <w:r w:rsidRPr="007756D3">
        <w:rPr>
          <w:rFonts w:ascii="Arial" w:eastAsia="Calibri" w:hAnsi="Arial" w:cs="Arial"/>
          <w:b/>
          <w:bCs/>
          <w:sz w:val="26"/>
          <w:szCs w:val="26"/>
        </w:rPr>
        <w:t>DIP. FRANCISCO JAVIER CORTEZ GÓMEZ</w:t>
      </w:r>
    </w:p>
    <w:p w14:paraId="68E110C4" w14:textId="77777777" w:rsidR="007756D3" w:rsidRPr="007756D3" w:rsidRDefault="007756D3" w:rsidP="007756D3">
      <w:pPr>
        <w:spacing w:after="0" w:line="240" w:lineRule="auto"/>
        <w:jc w:val="both"/>
        <w:rPr>
          <w:rFonts w:ascii="Arial" w:eastAsia="Times New Roman" w:hAnsi="Arial" w:cs="Arial"/>
          <w:bCs/>
          <w:sz w:val="26"/>
          <w:szCs w:val="26"/>
          <w:lang w:eastAsia="es-MX"/>
        </w:rPr>
      </w:pPr>
    </w:p>
    <w:p w14:paraId="009832AC" w14:textId="77777777" w:rsidR="00350F78" w:rsidRDefault="00350F78" w:rsidP="007756D3">
      <w:pPr>
        <w:spacing w:after="0" w:line="276" w:lineRule="auto"/>
        <w:jc w:val="both"/>
        <w:rPr>
          <w:rFonts w:ascii="Arial" w:eastAsia="Arial" w:hAnsi="Arial" w:cs="Arial"/>
          <w:b/>
          <w:sz w:val="25"/>
          <w:szCs w:val="25"/>
          <w:lang w:eastAsia="es-MX"/>
        </w:rPr>
        <w:sectPr w:rsidR="00350F78" w:rsidSect="001322D8">
          <w:headerReference w:type="default" r:id="rId8"/>
          <w:footnotePr>
            <w:numRestart w:val="eachSect"/>
          </w:footnotePr>
          <w:pgSz w:w="12240" w:h="15840" w:code="1"/>
          <w:pgMar w:top="1418" w:right="1418" w:bottom="1418" w:left="1418" w:header="567" w:footer="567" w:gutter="0"/>
          <w:cols w:space="708"/>
          <w:docGrid w:linePitch="360"/>
        </w:sectPr>
      </w:pPr>
      <w:bookmarkStart w:id="1" w:name="_gjdgxs" w:colFirst="0" w:colLast="0"/>
      <w:bookmarkEnd w:id="1"/>
    </w:p>
    <w:p w14:paraId="6687361D" w14:textId="5AB8DA36" w:rsidR="007756D3" w:rsidRPr="007756D3" w:rsidRDefault="007756D3" w:rsidP="007756D3">
      <w:pPr>
        <w:spacing w:after="0" w:line="276" w:lineRule="auto"/>
        <w:jc w:val="both"/>
        <w:rPr>
          <w:rFonts w:ascii="Arial" w:eastAsia="Arial" w:hAnsi="Arial" w:cs="Arial"/>
          <w:b/>
          <w:sz w:val="25"/>
          <w:szCs w:val="25"/>
          <w:lang w:eastAsia="es-MX"/>
        </w:rPr>
      </w:pPr>
      <w:r w:rsidRPr="007756D3">
        <w:rPr>
          <w:rFonts w:ascii="Arial" w:eastAsia="Arial" w:hAnsi="Arial" w:cs="Arial"/>
          <w:b/>
          <w:sz w:val="25"/>
          <w:szCs w:val="25"/>
          <w:lang w:eastAsia="es-MX"/>
        </w:rPr>
        <w:t>PROPOSICIÓN CON PUNTO DE ACUERDO QUE PRESENTA LA DIPUTADA TERESA DE JESÚS MERAZ GARCÍA CONJUNTAMENTE CON LAS DIPUTADAS Y EL DIPUTADO INTEGRANTES DEL GRUPO PARLAMENTARIO movimiento de regeneración nacional DEL PARTIDO morena, PARA QUE SE ENVÍE ATENTO EXHORTO AL MUNICIPIO DE TORREON, COAHUILA PARA QUE INFORME A ESTA SOBERANIA EL ESTADO ACTUAL DE LAS CICLOVIAS EN ESA CIUDAD.</w:t>
      </w:r>
    </w:p>
    <w:p w14:paraId="6C33EBDF" w14:textId="77777777" w:rsidR="007756D3" w:rsidRPr="007756D3" w:rsidRDefault="007756D3" w:rsidP="007756D3">
      <w:pPr>
        <w:spacing w:after="0" w:line="240" w:lineRule="auto"/>
        <w:jc w:val="both"/>
        <w:rPr>
          <w:rFonts w:ascii="Arial" w:eastAsia="Arial" w:hAnsi="Arial" w:cs="Arial"/>
          <w:sz w:val="25"/>
          <w:szCs w:val="25"/>
          <w:lang w:eastAsia="es-MX"/>
        </w:rPr>
      </w:pPr>
    </w:p>
    <w:p w14:paraId="1EECB516" w14:textId="77777777" w:rsidR="007756D3" w:rsidRPr="007756D3" w:rsidRDefault="007756D3" w:rsidP="007756D3">
      <w:pPr>
        <w:spacing w:after="0" w:line="240" w:lineRule="auto"/>
        <w:jc w:val="both"/>
        <w:rPr>
          <w:rFonts w:ascii="Arial" w:eastAsia="Arial" w:hAnsi="Arial" w:cs="Arial"/>
          <w:b/>
          <w:sz w:val="25"/>
          <w:szCs w:val="25"/>
          <w:lang w:eastAsia="es-MX"/>
        </w:rPr>
      </w:pPr>
      <w:r w:rsidRPr="007756D3">
        <w:rPr>
          <w:rFonts w:ascii="Arial" w:eastAsia="Arial" w:hAnsi="Arial" w:cs="Arial"/>
          <w:b/>
          <w:sz w:val="25"/>
          <w:szCs w:val="25"/>
          <w:lang w:eastAsia="es-MX"/>
        </w:rPr>
        <w:t>H. PLENO DEL CONGRESO DEL</w:t>
      </w:r>
    </w:p>
    <w:p w14:paraId="79EBD632" w14:textId="77777777" w:rsidR="007756D3" w:rsidRPr="007756D3" w:rsidRDefault="007756D3" w:rsidP="007756D3">
      <w:pPr>
        <w:spacing w:after="0" w:line="240" w:lineRule="auto"/>
        <w:jc w:val="both"/>
        <w:rPr>
          <w:rFonts w:ascii="Arial" w:eastAsia="Arial" w:hAnsi="Arial" w:cs="Arial"/>
          <w:b/>
          <w:sz w:val="25"/>
          <w:szCs w:val="25"/>
          <w:lang w:eastAsia="es-MX"/>
        </w:rPr>
      </w:pPr>
      <w:r w:rsidRPr="007756D3">
        <w:rPr>
          <w:rFonts w:ascii="Arial" w:eastAsia="Arial" w:hAnsi="Arial" w:cs="Arial"/>
          <w:b/>
          <w:sz w:val="25"/>
          <w:szCs w:val="25"/>
          <w:lang w:eastAsia="es-MX"/>
        </w:rPr>
        <w:t>ESTADO DE COAHUILA DE ZARAGOZA</w:t>
      </w:r>
    </w:p>
    <w:p w14:paraId="678527C2" w14:textId="77777777" w:rsidR="007756D3" w:rsidRPr="007756D3" w:rsidRDefault="007756D3" w:rsidP="007756D3">
      <w:pPr>
        <w:spacing w:after="0" w:line="240" w:lineRule="auto"/>
        <w:jc w:val="both"/>
        <w:rPr>
          <w:rFonts w:ascii="Arial" w:eastAsia="Arial" w:hAnsi="Arial" w:cs="Arial"/>
          <w:b/>
          <w:sz w:val="25"/>
          <w:szCs w:val="25"/>
          <w:lang w:eastAsia="es-MX"/>
        </w:rPr>
      </w:pPr>
      <w:r w:rsidRPr="007756D3">
        <w:rPr>
          <w:rFonts w:ascii="Arial" w:eastAsia="Arial" w:hAnsi="Arial" w:cs="Arial"/>
          <w:b/>
          <w:sz w:val="25"/>
          <w:szCs w:val="25"/>
          <w:lang w:eastAsia="es-MX"/>
        </w:rPr>
        <w:t>P R E S E N T E.</w:t>
      </w:r>
    </w:p>
    <w:p w14:paraId="7A533762" w14:textId="77777777" w:rsidR="007756D3" w:rsidRPr="007756D3" w:rsidRDefault="007756D3" w:rsidP="007756D3">
      <w:pPr>
        <w:pBdr>
          <w:top w:val="nil"/>
          <w:left w:val="nil"/>
          <w:bottom w:val="nil"/>
          <w:right w:val="nil"/>
          <w:between w:val="nil"/>
        </w:pBdr>
        <w:spacing w:after="0" w:line="360" w:lineRule="auto"/>
        <w:rPr>
          <w:rFonts w:ascii="Arial" w:eastAsia="Arial" w:hAnsi="Arial" w:cs="Arial"/>
          <w:sz w:val="25"/>
          <w:szCs w:val="25"/>
          <w:lang w:eastAsia="es-MX"/>
        </w:rPr>
      </w:pPr>
    </w:p>
    <w:p w14:paraId="658098BF" w14:textId="7D53A942" w:rsidR="007756D3" w:rsidRPr="007756D3" w:rsidRDefault="007756D3" w:rsidP="007756D3">
      <w:pPr>
        <w:pBdr>
          <w:top w:val="nil"/>
          <w:left w:val="nil"/>
          <w:bottom w:val="nil"/>
          <w:right w:val="nil"/>
          <w:between w:val="nil"/>
        </w:pBdr>
        <w:spacing w:after="0" w:line="360" w:lineRule="auto"/>
        <w:jc w:val="both"/>
        <w:rPr>
          <w:rFonts w:ascii="Arial" w:eastAsia="Arial" w:hAnsi="Arial" w:cs="Arial"/>
          <w:sz w:val="25"/>
          <w:szCs w:val="25"/>
          <w:lang w:eastAsia="es-MX"/>
        </w:rPr>
      </w:pPr>
      <w:r w:rsidRPr="007756D3">
        <w:rPr>
          <w:rFonts w:ascii="Arial" w:eastAsia="Arial" w:hAnsi="Arial" w:cs="Arial"/>
          <w:sz w:val="25"/>
          <w:szCs w:val="25"/>
          <w:lang w:eastAsia="es-MX"/>
        </w:rPr>
        <w:t xml:space="preserve">La suscrita Diputada Teresa de Jesús Meraz García,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Pleno del Congreso del Estado, la presente Proposición con Punto de Acuerdo, en base a las siguientes: </w:t>
      </w:r>
    </w:p>
    <w:p w14:paraId="1170B1D4" w14:textId="77777777" w:rsidR="007756D3" w:rsidRPr="007756D3" w:rsidRDefault="007756D3" w:rsidP="007756D3">
      <w:pPr>
        <w:pBdr>
          <w:top w:val="nil"/>
          <w:left w:val="nil"/>
          <w:bottom w:val="nil"/>
          <w:right w:val="nil"/>
          <w:between w:val="nil"/>
        </w:pBdr>
        <w:spacing w:after="0" w:line="360" w:lineRule="auto"/>
        <w:rPr>
          <w:rFonts w:ascii="Arial" w:eastAsia="Arial" w:hAnsi="Arial" w:cs="Arial"/>
          <w:sz w:val="25"/>
          <w:szCs w:val="25"/>
          <w:lang w:eastAsia="es-MX"/>
        </w:rPr>
      </w:pPr>
    </w:p>
    <w:p w14:paraId="2B62CEB6" w14:textId="77777777" w:rsidR="007756D3" w:rsidRPr="007756D3" w:rsidRDefault="007756D3" w:rsidP="007756D3">
      <w:pPr>
        <w:spacing w:after="0" w:line="360" w:lineRule="auto"/>
        <w:jc w:val="center"/>
        <w:rPr>
          <w:rFonts w:ascii="Arial" w:eastAsia="Arial" w:hAnsi="Arial" w:cs="Arial"/>
          <w:b/>
          <w:sz w:val="25"/>
          <w:szCs w:val="25"/>
          <w:lang w:eastAsia="es-MX"/>
        </w:rPr>
      </w:pPr>
      <w:r w:rsidRPr="007756D3">
        <w:rPr>
          <w:rFonts w:ascii="Arial" w:eastAsia="Arial" w:hAnsi="Arial" w:cs="Arial"/>
          <w:b/>
          <w:sz w:val="25"/>
          <w:szCs w:val="25"/>
          <w:lang w:eastAsia="es-MX"/>
        </w:rPr>
        <w:t>C O N S I D E R A C I O N E S</w:t>
      </w:r>
    </w:p>
    <w:p w14:paraId="08A0D48B" w14:textId="77777777" w:rsidR="007756D3" w:rsidRPr="007756D3" w:rsidRDefault="007756D3" w:rsidP="007756D3">
      <w:pPr>
        <w:spacing w:after="0" w:line="360" w:lineRule="auto"/>
        <w:jc w:val="both"/>
        <w:rPr>
          <w:rFonts w:ascii="Arial" w:eastAsia="Arial" w:hAnsi="Arial" w:cs="Arial"/>
          <w:sz w:val="25"/>
          <w:szCs w:val="25"/>
          <w:lang w:eastAsia="es-MX"/>
        </w:rPr>
      </w:pPr>
      <w:r w:rsidRPr="007756D3">
        <w:rPr>
          <w:rFonts w:ascii="Arial" w:eastAsia="Arial" w:hAnsi="Arial" w:cs="Arial"/>
          <w:sz w:val="25"/>
          <w:szCs w:val="25"/>
          <w:lang w:eastAsia="es-MX"/>
        </w:rPr>
        <w:t>Como parte del plan sustentable para la ciudad de Torreón está la creación de medios alternativos de movilidad, tal es el caso de las Bicicletas, por  tanto también la construcción de ciclo vías.</w:t>
      </w:r>
    </w:p>
    <w:p w14:paraId="1D06835C" w14:textId="77777777" w:rsidR="007756D3" w:rsidRPr="007756D3" w:rsidRDefault="007756D3" w:rsidP="007756D3">
      <w:pPr>
        <w:spacing w:after="0" w:line="360" w:lineRule="auto"/>
        <w:jc w:val="both"/>
        <w:rPr>
          <w:rFonts w:ascii="Arial" w:eastAsia="Arial" w:hAnsi="Arial" w:cs="Arial"/>
          <w:sz w:val="25"/>
          <w:szCs w:val="25"/>
          <w:lang w:eastAsia="es-MX"/>
        </w:rPr>
      </w:pPr>
    </w:p>
    <w:p w14:paraId="1DEA1001" w14:textId="77777777" w:rsidR="007756D3" w:rsidRPr="007756D3" w:rsidRDefault="007756D3" w:rsidP="007756D3">
      <w:pPr>
        <w:pBdr>
          <w:top w:val="nil"/>
          <w:left w:val="nil"/>
          <w:bottom w:val="nil"/>
          <w:right w:val="nil"/>
          <w:between w:val="nil"/>
        </w:pBdr>
        <w:shd w:val="clear" w:color="auto" w:fill="FFFFFF"/>
        <w:spacing w:after="180" w:line="360" w:lineRule="auto"/>
        <w:jc w:val="both"/>
        <w:rPr>
          <w:rFonts w:ascii="Arial" w:eastAsia="Arial" w:hAnsi="Arial" w:cs="Arial"/>
          <w:sz w:val="25"/>
          <w:szCs w:val="25"/>
          <w:lang w:eastAsia="es-MX"/>
        </w:rPr>
      </w:pPr>
      <w:r w:rsidRPr="007756D3">
        <w:rPr>
          <w:rFonts w:ascii="Arial" w:eastAsia="Arial" w:hAnsi="Arial" w:cs="Arial"/>
          <w:sz w:val="25"/>
          <w:szCs w:val="25"/>
          <w:lang w:eastAsia="es-MX"/>
        </w:rPr>
        <w:t xml:space="preserve">El ciclismo es uno de los medios de desplazamiento de la movilidad activa, así como el traslado seguro para quienes no cuentan con un vehículo auto motor. </w:t>
      </w:r>
    </w:p>
    <w:p w14:paraId="3774B6F4" w14:textId="77777777" w:rsidR="007756D3" w:rsidRPr="007756D3" w:rsidRDefault="007756D3" w:rsidP="007756D3">
      <w:pPr>
        <w:pBdr>
          <w:top w:val="nil"/>
          <w:left w:val="nil"/>
          <w:bottom w:val="nil"/>
          <w:right w:val="nil"/>
          <w:between w:val="nil"/>
        </w:pBdr>
        <w:shd w:val="clear" w:color="auto" w:fill="FFFFFF"/>
        <w:spacing w:after="180" w:line="360" w:lineRule="auto"/>
        <w:jc w:val="both"/>
        <w:rPr>
          <w:rFonts w:ascii="Arial" w:eastAsia="Arial" w:hAnsi="Arial" w:cs="Arial"/>
          <w:sz w:val="25"/>
          <w:szCs w:val="25"/>
          <w:lang w:eastAsia="es-MX"/>
        </w:rPr>
      </w:pPr>
      <w:r w:rsidRPr="007756D3">
        <w:rPr>
          <w:rFonts w:ascii="Arial" w:eastAsia="Arial" w:hAnsi="Arial" w:cs="Arial"/>
          <w:sz w:val="25"/>
          <w:szCs w:val="25"/>
          <w:lang w:eastAsia="es-MX"/>
        </w:rPr>
        <w:t>Hoy en día, en distintas ciudades tanto nacionales como internacionales existe un creciente desarrollo de planes y estrategias que permiten incrementar la práctica del ciclismo o uso de bicicleta.</w:t>
      </w:r>
    </w:p>
    <w:p w14:paraId="139B7826" w14:textId="77777777" w:rsidR="007756D3" w:rsidRPr="007756D3" w:rsidRDefault="007756D3" w:rsidP="007756D3">
      <w:pPr>
        <w:pBdr>
          <w:top w:val="nil"/>
          <w:left w:val="nil"/>
          <w:bottom w:val="nil"/>
          <w:right w:val="nil"/>
          <w:between w:val="nil"/>
        </w:pBdr>
        <w:shd w:val="clear" w:color="auto" w:fill="FFFFFF"/>
        <w:spacing w:after="180" w:line="360" w:lineRule="auto"/>
        <w:jc w:val="both"/>
        <w:rPr>
          <w:rFonts w:ascii="Arial" w:eastAsia="Arial" w:hAnsi="Arial" w:cs="Arial"/>
          <w:sz w:val="25"/>
          <w:szCs w:val="25"/>
          <w:lang w:eastAsia="es-MX"/>
        </w:rPr>
      </w:pPr>
      <w:r w:rsidRPr="007756D3">
        <w:rPr>
          <w:rFonts w:ascii="Arial" w:eastAsia="Arial" w:hAnsi="Arial" w:cs="Arial"/>
          <w:sz w:val="25"/>
          <w:szCs w:val="25"/>
          <w:lang w:eastAsia="es-MX"/>
        </w:rPr>
        <w:t>En los municipios de Torreón y Matamoros se realizan 1´818,955 viajes diarios, dentro de los cuales el 19% corresponde a los traslados a pie y el 2% a los viajes en bicicleta. </w:t>
      </w:r>
    </w:p>
    <w:p w14:paraId="4E5D048C" w14:textId="77777777" w:rsidR="007756D3" w:rsidRPr="007756D3" w:rsidRDefault="007756D3" w:rsidP="007756D3">
      <w:pPr>
        <w:pBdr>
          <w:top w:val="nil"/>
          <w:left w:val="nil"/>
          <w:bottom w:val="nil"/>
          <w:right w:val="nil"/>
          <w:between w:val="nil"/>
        </w:pBdr>
        <w:shd w:val="clear" w:color="auto" w:fill="FFFFFF"/>
        <w:spacing w:after="180" w:line="360" w:lineRule="auto"/>
        <w:jc w:val="both"/>
        <w:rPr>
          <w:rFonts w:ascii="Arial" w:eastAsia="Arial" w:hAnsi="Arial" w:cs="Arial"/>
          <w:sz w:val="25"/>
          <w:szCs w:val="25"/>
          <w:lang w:eastAsia="es-MX"/>
        </w:rPr>
      </w:pPr>
      <w:r w:rsidRPr="007756D3">
        <w:rPr>
          <w:rFonts w:ascii="Arial" w:eastAsia="Arial" w:hAnsi="Arial" w:cs="Arial"/>
          <w:sz w:val="25"/>
          <w:szCs w:val="25"/>
          <w:lang w:eastAsia="es-MX"/>
        </w:rPr>
        <w:t>El desarrollo de un Plan Estratégico de Movilidad Activa considera estrategias que ayuden al aumento de este porcentaje en la región, teniendo como puntos importantes: la infraestructura, así como la difusión para fomentar el uso de este transporte.</w:t>
      </w:r>
    </w:p>
    <w:p w14:paraId="61845848" w14:textId="77777777" w:rsidR="007756D3" w:rsidRPr="007756D3" w:rsidRDefault="007756D3" w:rsidP="007756D3">
      <w:pPr>
        <w:pBdr>
          <w:top w:val="nil"/>
          <w:left w:val="nil"/>
          <w:bottom w:val="nil"/>
          <w:right w:val="nil"/>
          <w:between w:val="nil"/>
        </w:pBdr>
        <w:shd w:val="clear" w:color="auto" w:fill="FFFFFF"/>
        <w:spacing w:after="180" w:line="360" w:lineRule="auto"/>
        <w:jc w:val="both"/>
        <w:rPr>
          <w:rFonts w:ascii="Arial" w:eastAsia="Arial" w:hAnsi="Arial" w:cs="Arial"/>
          <w:sz w:val="25"/>
          <w:szCs w:val="25"/>
          <w:lang w:eastAsia="es-MX"/>
        </w:rPr>
      </w:pPr>
      <w:r w:rsidRPr="007756D3">
        <w:rPr>
          <w:rFonts w:ascii="Arial" w:eastAsia="Arial" w:hAnsi="Arial" w:cs="Arial"/>
          <w:sz w:val="25"/>
          <w:szCs w:val="25"/>
          <w:lang w:eastAsia="es-MX"/>
        </w:rPr>
        <w:t>En efecto, la existencia de la infraestructura es un factor de gran importancia para que las personas elijan usar un medio alterno a los vehículos como lo es la bicicleta como medio de transporte. En Torreón se cuenta con 8 vialidades con infraestructura para el uso de la misma, de diferente tipología y con un total de 21 kilómetros de longitud.</w:t>
      </w:r>
    </w:p>
    <w:p w14:paraId="2D3BB1CD" w14:textId="77777777" w:rsidR="007756D3" w:rsidRPr="007756D3" w:rsidRDefault="007756D3" w:rsidP="007756D3">
      <w:pPr>
        <w:pBdr>
          <w:top w:val="nil"/>
          <w:left w:val="nil"/>
          <w:bottom w:val="nil"/>
          <w:right w:val="nil"/>
          <w:between w:val="nil"/>
        </w:pBdr>
        <w:shd w:val="clear" w:color="auto" w:fill="FFFFFF"/>
        <w:spacing w:after="180" w:line="360" w:lineRule="auto"/>
        <w:jc w:val="both"/>
        <w:rPr>
          <w:rFonts w:ascii="Arial" w:eastAsia="Arial" w:hAnsi="Arial" w:cs="Arial"/>
          <w:sz w:val="25"/>
          <w:szCs w:val="25"/>
          <w:lang w:eastAsia="es-MX"/>
        </w:rPr>
      </w:pPr>
      <w:r w:rsidRPr="007756D3">
        <w:rPr>
          <w:rFonts w:ascii="Arial" w:eastAsia="Arial" w:hAnsi="Arial" w:cs="Arial"/>
          <w:sz w:val="25"/>
          <w:szCs w:val="25"/>
          <w:lang w:eastAsia="es-MX"/>
        </w:rPr>
        <w:t>Sin embargo, estas vialidades no cuentan con las condiciones óptimas, ya que algunas de ellas tienen deficiencias en cuanto a la señalización horizontal, en algunos casos se encuentra deteriorada, ilegible o inexistente. La delimitación de las mismas llega a ser un riesgo, con tramos abiertos para los accesos vehiculares que provocan la invasión del carril por parte de automovilistas y/o su uso como estacionamiento. La señalización vertical es escasa o inexistente y las condiciones de la superficie de rodamiento son malas presentando además dificultades para identificar el carril del ciclista</w:t>
      </w:r>
    </w:p>
    <w:p w14:paraId="6620D1AC" w14:textId="77777777" w:rsidR="007756D3" w:rsidRPr="007756D3" w:rsidRDefault="007756D3" w:rsidP="007756D3">
      <w:pPr>
        <w:spacing w:after="0" w:line="360" w:lineRule="auto"/>
        <w:jc w:val="both"/>
        <w:rPr>
          <w:rFonts w:ascii="Arial" w:eastAsia="Arial" w:hAnsi="Arial" w:cs="Arial"/>
          <w:sz w:val="25"/>
          <w:szCs w:val="25"/>
          <w:lang w:eastAsia="es-MX"/>
        </w:rPr>
      </w:pPr>
      <w:r w:rsidRPr="007756D3">
        <w:rPr>
          <w:rFonts w:ascii="Times New Roman" w:eastAsia="Times New Roman" w:hAnsi="Times New Roman" w:cs="Times New Roman"/>
          <w:noProof/>
          <w:sz w:val="25"/>
          <w:szCs w:val="25"/>
          <w:lang w:eastAsia="es-MX"/>
        </w:rPr>
        <w:drawing>
          <wp:inline distT="0" distB="0" distL="0" distR="0" wp14:anchorId="0D1EBAA9" wp14:editId="6EEBAE5F">
            <wp:extent cx="4184562" cy="2305050"/>
            <wp:effectExtent l="0" t="0" r="6985" b="0"/>
            <wp:docPr id="25" name="image2.png" descr="Infraestructura ciclista 2"/>
            <wp:cNvGraphicFramePr/>
            <a:graphic xmlns:a="http://schemas.openxmlformats.org/drawingml/2006/main">
              <a:graphicData uri="http://schemas.openxmlformats.org/drawingml/2006/picture">
                <pic:pic xmlns:pic="http://schemas.openxmlformats.org/drawingml/2006/picture">
                  <pic:nvPicPr>
                    <pic:cNvPr id="0" name="image2.png" descr="Infraestructura ciclista 2"/>
                    <pic:cNvPicPr preferRelativeResize="0"/>
                  </pic:nvPicPr>
                  <pic:blipFill>
                    <a:blip r:embed="rId9"/>
                    <a:srcRect/>
                    <a:stretch>
                      <a:fillRect/>
                    </a:stretch>
                  </pic:blipFill>
                  <pic:spPr>
                    <a:xfrm>
                      <a:off x="0" y="0"/>
                      <a:ext cx="4187265" cy="2306539"/>
                    </a:xfrm>
                    <a:prstGeom prst="rect">
                      <a:avLst/>
                    </a:prstGeom>
                    <a:ln/>
                  </pic:spPr>
                </pic:pic>
              </a:graphicData>
            </a:graphic>
          </wp:inline>
        </w:drawing>
      </w:r>
    </w:p>
    <w:p w14:paraId="1418A946" w14:textId="77777777" w:rsidR="007756D3" w:rsidRPr="007756D3" w:rsidRDefault="007756D3" w:rsidP="007756D3">
      <w:pPr>
        <w:spacing w:after="0" w:line="360" w:lineRule="auto"/>
        <w:jc w:val="both"/>
        <w:rPr>
          <w:rFonts w:ascii="Arial" w:eastAsia="Arial" w:hAnsi="Arial" w:cs="Arial"/>
          <w:sz w:val="25"/>
          <w:szCs w:val="25"/>
          <w:lang w:eastAsia="es-MX"/>
        </w:rPr>
      </w:pPr>
    </w:p>
    <w:p w14:paraId="1122AA97" w14:textId="77777777" w:rsidR="007756D3" w:rsidRPr="007756D3" w:rsidRDefault="007756D3" w:rsidP="007756D3">
      <w:pPr>
        <w:spacing w:after="0" w:line="360" w:lineRule="auto"/>
        <w:jc w:val="both"/>
        <w:rPr>
          <w:rFonts w:ascii="Arial" w:eastAsia="Arial" w:hAnsi="Arial" w:cs="Arial"/>
          <w:sz w:val="25"/>
          <w:szCs w:val="25"/>
          <w:lang w:eastAsia="es-MX"/>
        </w:rPr>
      </w:pPr>
      <w:r w:rsidRPr="007756D3">
        <w:rPr>
          <w:rFonts w:ascii="Arial" w:eastAsia="Arial" w:hAnsi="Arial" w:cs="Arial"/>
          <w:sz w:val="25"/>
          <w:szCs w:val="25"/>
          <w:lang w:eastAsia="es-MX"/>
        </w:rPr>
        <w:t>Recientemente la Ciclo vía de la Calle Colón, ha sido motivo de diversas controversias, a grado tal que la autoridad ha dejado abierta la posibilidad de una consulta para determinar su viabilidad.</w:t>
      </w:r>
    </w:p>
    <w:p w14:paraId="79F71342" w14:textId="77777777" w:rsidR="007756D3" w:rsidRPr="007756D3" w:rsidRDefault="007756D3" w:rsidP="007756D3">
      <w:pPr>
        <w:spacing w:after="0" w:line="360" w:lineRule="auto"/>
        <w:jc w:val="both"/>
        <w:rPr>
          <w:rFonts w:ascii="Arial" w:eastAsia="Arial" w:hAnsi="Arial" w:cs="Arial"/>
          <w:sz w:val="25"/>
          <w:szCs w:val="25"/>
          <w:lang w:eastAsia="es-MX"/>
        </w:rPr>
      </w:pPr>
    </w:p>
    <w:p w14:paraId="16AAB1DB" w14:textId="77777777" w:rsidR="007756D3" w:rsidRPr="007756D3" w:rsidRDefault="007756D3" w:rsidP="007756D3">
      <w:pPr>
        <w:spacing w:after="0" w:line="360" w:lineRule="auto"/>
        <w:jc w:val="both"/>
        <w:rPr>
          <w:rFonts w:ascii="Arial" w:eastAsia="Arial" w:hAnsi="Arial" w:cs="Arial"/>
          <w:sz w:val="25"/>
          <w:szCs w:val="25"/>
          <w:lang w:eastAsia="es-MX"/>
        </w:rPr>
      </w:pPr>
      <w:r w:rsidRPr="007756D3">
        <w:rPr>
          <w:rFonts w:ascii="Arial" w:eastAsia="Arial" w:hAnsi="Arial" w:cs="Arial"/>
          <w:sz w:val="25"/>
          <w:szCs w:val="25"/>
          <w:lang w:eastAsia="es-MX"/>
        </w:rPr>
        <w:t>En este sentido, creemos que es importante que se informe a esta soberanía el estado en que se encuentran la totalidad de las ciclovías en la ciudad de Torreón, de manera tal que podamos tener un diagnóstico adecuado de la situación que guardan las mismas, considerando además las posibles áreas de oportunidad en esta materia con el fin de que se lleve a cabo la implementación de mas vialidades para ciclistas fomentando así este medio de transporte  saludable.</w:t>
      </w:r>
    </w:p>
    <w:p w14:paraId="2D75E12C" w14:textId="77777777" w:rsidR="007756D3" w:rsidRPr="007756D3" w:rsidRDefault="007756D3" w:rsidP="007756D3">
      <w:pPr>
        <w:spacing w:after="0" w:line="360" w:lineRule="auto"/>
        <w:jc w:val="both"/>
        <w:rPr>
          <w:rFonts w:ascii="Arial" w:eastAsia="Arial" w:hAnsi="Arial" w:cs="Arial"/>
          <w:sz w:val="25"/>
          <w:szCs w:val="25"/>
          <w:lang w:eastAsia="es-MX"/>
        </w:rPr>
      </w:pPr>
    </w:p>
    <w:p w14:paraId="1E4C1AD2" w14:textId="77777777" w:rsidR="007756D3" w:rsidRPr="007756D3" w:rsidRDefault="007756D3" w:rsidP="007756D3">
      <w:pPr>
        <w:spacing w:after="0" w:line="360" w:lineRule="auto"/>
        <w:jc w:val="both"/>
        <w:rPr>
          <w:rFonts w:ascii="Arial" w:eastAsia="Arial" w:hAnsi="Arial" w:cs="Arial"/>
          <w:sz w:val="25"/>
          <w:szCs w:val="25"/>
          <w:lang w:eastAsia="es-MX"/>
        </w:rPr>
      </w:pPr>
      <w:r w:rsidRPr="007756D3">
        <w:rPr>
          <w:rFonts w:ascii="Arial" w:eastAsia="Arial" w:hAnsi="Arial" w:cs="Arial"/>
          <w:sz w:val="25"/>
          <w:szCs w:val="25"/>
          <w:lang w:eastAsia="es-MX"/>
        </w:rPr>
        <w:t>Por otro lado, no debemos perder de vista el medio ambiente, ya que la concurrencia en la práctica del ciclismo como deporte o como medio de trasporte trae consigo una reducción notable en la contaminación ambiental, por eso al promover el uso de transportes alternativos como lo es el uso de bicicleta, es de gran beneficio para lograr ciudades limpias y sustentables.</w:t>
      </w:r>
    </w:p>
    <w:p w14:paraId="68ADA8DA" w14:textId="77777777" w:rsidR="007756D3" w:rsidRPr="007756D3" w:rsidRDefault="007756D3" w:rsidP="007756D3">
      <w:pPr>
        <w:spacing w:after="0" w:line="360" w:lineRule="auto"/>
        <w:jc w:val="both"/>
        <w:rPr>
          <w:rFonts w:ascii="Arial" w:eastAsia="Arial" w:hAnsi="Arial" w:cs="Arial"/>
          <w:sz w:val="25"/>
          <w:szCs w:val="25"/>
          <w:lang w:eastAsia="es-MX"/>
        </w:rPr>
      </w:pPr>
    </w:p>
    <w:p w14:paraId="6933A6BC" w14:textId="0D915672" w:rsidR="007756D3" w:rsidRPr="007756D3" w:rsidRDefault="007756D3" w:rsidP="007756D3">
      <w:pPr>
        <w:pBdr>
          <w:top w:val="nil"/>
          <w:left w:val="nil"/>
          <w:bottom w:val="nil"/>
          <w:right w:val="nil"/>
          <w:between w:val="nil"/>
        </w:pBdr>
        <w:spacing w:after="0" w:line="360" w:lineRule="auto"/>
        <w:jc w:val="both"/>
        <w:rPr>
          <w:rFonts w:ascii="Arial" w:eastAsia="Arial" w:hAnsi="Arial" w:cs="Arial"/>
          <w:sz w:val="25"/>
          <w:szCs w:val="25"/>
          <w:lang w:eastAsia="es-MX"/>
        </w:rPr>
      </w:pPr>
      <w:r w:rsidRPr="007756D3">
        <w:rPr>
          <w:rFonts w:ascii="Arial" w:eastAsia="Arial" w:hAnsi="Arial" w:cs="Arial"/>
          <w:sz w:val="25"/>
          <w:szCs w:val="25"/>
          <w:lang w:eastAsia="es-MX"/>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el siguiente:</w:t>
      </w:r>
    </w:p>
    <w:p w14:paraId="7D905794" w14:textId="77777777" w:rsidR="007756D3" w:rsidRPr="007756D3" w:rsidRDefault="007756D3" w:rsidP="007756D3">
      <w:pPr>
        <w:pBdr>
          <w:top w:val="nil"/>
          <w:left w:val="nil"/>
          <w:bottom w:val="nil"/>
          <w:right w:val="nil"/>
          <w:between w:val="nil"/>
        </w:pBdr>
        <w:spacing w:after="0" w:line="360" w:lineRule="auto"/>
        <w:rPr>
          <w:rFonts w:ascii="Arial" w:eastAsia="Arial" w:hAnsi="Arial" w:cs="Arial"/>
          <w:sz w:val="25"/>
          <w:szCs w:val="25"/>
          <w:lang w:eastAsia="es-MX"/>
        </w:rPr>
      </w:pPr>
    </w:p>
    <w:p w14:paraId="257CCE71" w14:textId="77777777" w:rsidR="007756D3" w:rsidRPr="007756D3" w:rsidRDefault="007756D3" w:rsidP="007756D3">
      <w:pPr>
        <w:pBdr>
          <w:top w:val="nil"/>
          <w:left w:val="nil"/>
          <w:bottom w:val="nil"/>
          <w:right w:val="nil"/>
          <w:between w:val="nil"/>
        </w:pBdr>
        <w:spacing w:after="0" w:line="360" w:lineRule="auto"/>
        <w:jc w:val="center"/>
        <w:rPr>
          <w:rFonts w:ascii="Arial" w:eastAsia="Arial" w:hAnsi="Arial" w:cs="Arial"/>
          <w:b/>
          <w:sz w:val="25"/>
          <w:szCs w:val="25"/>
          <w:lang w:eastAsia="es-MX"/>
        </w:rPr>
      </w:pPr>
      <w:r w:rsidRPr="007756D3">
        <w:rPr>
          <w:rFonts w:ascii="Arial" w:eastAsia="Arial" w:hAnsi="Arial" w:cs="Arial"/>
          <w:b/>
          <w:sz w:val="25"/>
          <w:szCs w:val="25"/>
          <w:lang w:eastAsia="es-MX"/>
        </w:rPr>
        <w:t>PUNTO DE ACUERDO</w:t>
      </w:r>
    </w:p>
    <w:p w14:paraId="40087A53" w14:textId="77777777" w:rsidR="007756D3" w:rsidRPr="007756D3" w:rsidRDefault="007756D3" w:rsidP="007756D3">
      <w:pPr>
        <w:pBdr>
          <w:top w:val="nil"/>
          <w:left w:val="nil"/>
          <w:bottom w:val="nil"/>
          <w:right w:val="nil"/>
          <w:between w:val="nil"/>
        </w:pBdr>
        <w:spacing w:after="0" w:line="360" w:lineRule="auto"/>
        <w:jc w:val="center"/>
        <w:rPr>
          <w:rFonts w:ascii="Arial" w:eastAsia="Arial" w:hAnsi="Arial" w:cs="Arial"/>
          <w:sz w:val="25"/>
          <w:szCs w:val="25"/>
          <w:lang w:eastAsia="es-MX"/>
        </w:rPr>
      </w:pPr>
    </w:p>
    <w:p w14:paraId="2049A19D" w14:textId="77777777" w:rsidR="007756D3" w:rsidRPr="007756D3" w:rsidRDefault="007756D3" w:rsidP="007756D3">
      <w:pPr>
        <w:spacing w:after="0" w:line="360" w:lineRule="auto"/>
        <w:jc w:val="both"/>
        <w:rPr>
          <w:rFonts w:ascii="Arial" w:eastAsia="Arial" w:hAnsi="Arial" w:cs="Arial"/>
          <w:b/>
          <w:sz w:val="25"/>
          <w:szCs w:val="25"/>
          <w:lang w:eastAsia="es-MX"/>
        </w:rPr>
      </w:pPr>
      <w:r w:rsidRPr="007756D3">
        <w:rPr>
          <w:rFonts w:ascii="Arial" w:eastAsia="Arial" w:hAnsi="Arial" w:cs="Arial"/>
          <w:b/>
          <w:sz w:val="25"/>
          <w:szCs w:val="25"/>
          <w:lang w:eastAsia="es-MX"/>
        </w:rPr>
        <w:t>ÚNICO. SE ENVÍE ATENTO EXHORTO AL CABILDO MUNICIPAL DE TORREON, COAHUILA, PARA QUE INFORME A ESTA SOBERANIA SOBRE EL ESTADO ACTUAL QUE GUARDAN LAS CICLOVIAS EN ESA CIUDAD.</w:t>
      </w:r>
    </w:p>
    <w:p w14:paraId="43C9C73F" w14:textId="77777777" w:rsidR="007756D3" w:rsidRPr="007756D3" w:rsidRDefault="007756D3" w:rsidP="007756D3">
      <w:pPr>
        <w:spacing w:after="0" w:line="276" w:lineRule="auto"/>
        <w:jc w:val="both"/>
        <w:rPr>
          <w:rFonts w:ascii="Arial" w:eastAsia="Arial" w:hAnsi="Arial" w:cs="Arial"/>
          <w:b/>
          <w:sz w:val="25"/>
          <w:szCs w:val="25"/>
          <w:lang w:eastAsia="es-MX"/>
        </w:rPr>
      </w:pPr>
    </w:p>
    <w:p w14:paraId="2EED931B" w14:textId="77777777" w:rsidR="007756D3" w:rsidRPr="007756D3" w:rsidRDefault="007756D3" w:rsidP="007756D3">
      <w:pPr>
        <w:spacing w:after="0" w:line="240" w:lineRule="auto"/>
        <w:jc w:val="center"/>
        <w:rPr>
          <w:rFonts w:ascii="Arial" w:eastAsia="Arial" w:hAnsi="Arial" w:cs="Arial"/>
          <w:b/>
          <w:sz w:val="25"/>
          <w:szCs w:val="25"/>
          <w:lang w:eastAsia="es-MX"/>
        </w:rPr>
      </w:pPr>
      <w:r w:rsidRPr="007756D3">
        <w:rPr>
          <w:rFonts w:ascii="Arial" w:eastAsia="Arial" w:hAnsi="Arial" w:cs="Arial"/>
          <w:b/>
          <w:sz w:val="25"/>
          <w:szCs w:val="25"/>
          <w:lang w:eastAsia="es-MX"/>
        </w:rPr>
        <w:t>A T E N T A M E N T E</w:t>
      </w:r>
    </w:p>
    <w:p w14:paraId="6B3136C4" w14:textId="77777777" w:rsidR="007756D3" w:rsidRPr="007756D3" w:rsidRDefault="007756D3" w:rsidP="007756D3">
      <w:pPr>
        <w:spacing w:after="0" w:line="240" w:lineRule="auto"/>
        <w:jc w:val="center"/>
        <w:rPr>
          <w:rFonts w:ascii="Arial" w:eastAsia="Arial" w:hAnsi="Arial" w:cs="Arial"/>
          <w:b/>
          <w:sz w:val="25"/>
          <w:szCs w:val="25"/>
          <w:lang w:eastAsia="es-MX"/>
        </w:rPr>
      </w:pPr>
      <w:r w:rsidRPr="007756D3">
        <w:rPr>
          <w:rFonts w:ascii="Arial" w:eastAsia="Arial" w:hAnsi="Arial" w:cs="Arial"/>
          <w:b/>
          <w:sz w:val="25"/>
          <w:szCs w:val="25"/>
          <w:lang w:eastAsia="es-MX"/>
        </w:rPr>
        <w:t>Saltillo, Coahuila de Zaragoza, Abril 11 del 2022</w:t>
      </w:r>
    </w:p>
    <w:p w14:paraId="5A0EF3BD" w14:textId="77777777" w:rsidR="007756D3" w:rsidRPr="007756D3" w:rsidRDefault="007756D3" w:rsidP="007756D3">
      <w:pPr>
        <w:spacing w:after="0" w:line="240" w:lineRule="auto"/>
        <w:jc w:val="center"/>
        <w:rPr>
          <w:rFonts w:ascii="Arial" w:eastAsia="Arial" w:hAnsi="Arial" w:cs="Arial"/>
          <w:b/>
          <w:sz w:val="25"/>
          <w:szCs w:val="25"/>
          <w:lang w:eastAsia="es-MX"/>
        </w:rPr>
      </w:pPr>
      <w:r w:rsidRPr="007756D3">
        <w:rPr>
          <w:rFonts w:ascii="Arial" w:eastAsia="Arial" w:hAnsi="Arial" w:cs="Arial"/>
          <w:b/>
          <w:sz w:val="25"/>
          <w:szCs w:val="25"/>
          <w:lang w:eastAsia="es-MX"/>
        </w:rPr>
        <w:t xml:space="preserve">Grupo Parlamentario de morena </w:t>
      </w:r>
    </w:p>
    <w:p w14:paraId="0AA9814A" w14:textId="183B4AEE" w:rsidR="007756D3" w:rsidRPr="007756D3" w:rsidRDefault="007756D3" w:rsidP="007756D3">
      <w:pPr>
        <w:spacing w:after="0" w:line="360" w:lineRule="auto"/>
        <w:jc w:val="center"/>
        <w:rPr>
          <w:rFonts w:ascii="Arial" w:eastAsia="Arial" w:hAnsi="Arial" w:cs="Arial"/>
          <w:b/>
          <w:sz w:val="25"/>
          <w:szCs w:val="25"/>
          <w:lang w:eastAsia="es-MX"/>
        </w:rPr>
      </w:pPr>
    </w:p>
    <w:p w14:paraId="3E41D842" w14:textId="77777777" w:rsidR="007756D3" w:rsidRPr="007756D3" w:rsidRDefault="007756D3" w:rsidP="007756D3">
      <w:pPr>
        <w:spacing w:after="0" w:line="276" w:lineRule="auto"/>
        <w:jc w:val="center"/>
        <w:rPr>
          <w:rFonts w:ascii="Arial" w:eastAsia="Arial" w:hAnsi="Arial" w:cs="Arial"/>
          <w:b/>
          <w:sz w:val="25"/>
          <w:szCs w:val="25"/>
          <w:lang w:eastAsia="es-MX"/>
        </w:rPr>
      </w:pPr>
    </w:p>
    <w:p w14:paraId="7F122268" w14:textId="77777777" w:rsidR="007756D3" w:rsidRPr="007756D3" w:rsidRDefault="007756D3" w:rsidP="007756D3">
      <w:pPr>
        <w:spacing w:after="0" w:line="276" w:lineRule="auto"/>
        <w:jc w:val="center"/>
        <w:rPr>
          <w:rFonts w:ascii="Arial" w:eastAsia="Arial" w:hAnsi="Arial" w:cs="Arial"/>
          <w:b/>
          <w:sz w:val="25"/>
          <w:szCs w:val="25"/>
          <w:lang w:eastAsia="es-MX"/>
        </w:rPr>
      </w:pPr>
      <w:r w:rsidRPr="007756D3">
        <w:rPr>
          <w:rFonts w:ascii="Arial" w:eastAsia="Arial" w:hAnsi="Arial" w:cs="Arial"/>
          <w:b/>
          <w:sz w:val="25"/>
          <w:szCs w:val="25"/>
          <w:lang w:eastAsia="es-MX"/>
        </w:rPr>
        <w:t>Dip. Teresa De Jesús Meraz García</w:t>
      </w:r>
    </w:p>
    <w:p w14:paraId="75BEE617" w14:textId="6AF370CD" w:rsidR="007756D3" w:rsidRPr="007756D3" w:rsidRDefault="007756D3" w:rsidP="007756D3">
      <w:pPr>
        <w:spacing w:after="0" w:line="360" w:lineRule="auto"/>
        <w:rPr>
          <w:rFonts w:ascii="Arial" w:eastAsia="Arial" w:hAnsi="Arial" w:cs="Arial"/>
          <w:sz w:val="25"/>
          <w:szCs w:val="25"/>
          <w:lang w:eastAsia="es-MX"/>
        </w:rPr>
      </w:pPr>
    </w:p>
    <w:p w14:paraId="5CA44C1C" w14:textId="77777777" w:rsidR="007756D3" w:rsidRPr="007756D3" w:rsidRDefault="007756D3" w:rsidP="007756D3">
      <w:pPr>
        <w:spacing w:after="0" w:line="276" w:lineRule="auto"/>
        <w:jc w:val="center"/>
        <w:rPr>
          <w:rFonts w:ascii="Arial" w:eastAsia="Arial" w:hAnsi="Arial" w:cs="Arial"/>
          <w:b/>
          <w:sz w:val="25"/>
          <w:szCs w:val="25"/>
          <w:lang w:eastAsia="es-MX"/>
        </w:rPr>
      </w:pPr>
    </w:p>
    <w:p w14:paraId="2608BA85" w14:textId="77777777" w:rsidR="007756D3" w:rsidRPr="007756D3" w:rsidRDefault="007756D3" w:rsidP="007756D3">
      <w:pPr>
        <w:spacing w:after="0" w:line="360" w:lineRule="auto"/>
        <w:jc w:val="center"/>
        <w:rPr>
          <w:rFonts w:ascii="Arial" w:eastAsia="Arial" w:hAnsi="Arial" w:cs="Arial"/>
          <w:b/>
          <w:sz w:val="25"/>
          <w:szCs w:val="25"/>
          <w:lang w:eastAsia="es-MX"/>
        </w:rPr>
      </w:pPr>
      <w:r w:rsidRPr="007756D3">
        <w:rPr>
          <w:rFonts w:ascii="Arial" w:eastAsia="Arial" w:hAnsi="Arial" w:cs="Arial"/>
          <w:b/>
          <w:sz w:val="25"/>
          <w:szCs w:val="25"/>
          <w:lang w:eastAsia="es-MX"/>
        </w:rPr>
        <w:t>Dip. Lizbeth Ogazón Nava</w:t>
      </w:r>
    </w:p>
    <w:p w14:paraId="37E84CD2" w14:textId="77777777" w:rsidR="007756D3" w:rsidRPr="007756D3" w:rsidRDefault="007756D3" w:rsidP="007756D3">
      <w:pPr>
        <w:spacing w:after="0" w:line="360" w:lineRule="auto"/>
        <w:jc w:val="center"/>
        <w:rPr>
          <w:rFonts w:ascii="Arial" w:eastAsia="Arial" w:hAnsi="Arial" w:cs="Arial"/>
          <w:b/>
          <w:sz w:val="25"/>
          <w:szCs w:val="25"/>
          <w:lang w:eastAsia="es-MX"/>
        </w:rPr>
      </w:pPr>
    </w:p>
    <w:p w14:paraId="65D7D939" w14:textId="77777777" w:rsidR="007756D3" w:rsidRPr="007756D3" w:rsidRDefault="007756D3" w:rsidP="007756D3">
      <w:pPr>
        <w:spacing w:after="0" w:line="360" w:lineRule="auto"/>
        <w:jc w:val="center"/>
        <w:rPr>
          <w:rFonts w:ascii="Arial" w:eastAsia="Arial" w:hAnsi="Arial" w:cs="Arial"/>
          <w:b/>
          <w:sz w:val="25"/>
          <w:szCs w:val="25"/>
          <w:lang w:eastAsia="es-MX"/>
        </w:rPr>
      </w:pPr>
    </w:p>
    <w:p w14:paraId="24B53DBE" w14:textId="77777777" w:rsidR="007756D3" w:rsidRPr="007756D3" w:rsidRDefault="007756D3" w:rsidP="007756D3">
      <w:pPr>
        <w:spacing w:after="0" w:line="360" w:lineRule="auto"/>
        <w:jc w:val="center"/>
        <w:rPr>
          <w:rFonts w:ascii="Arial" w:eastAsia="Arial" w:hAnsi="Arial" w:cs="Arial"/>
          <w:b/>
          <w:sz w:val="25"/>
          <w:szCs w:val="25"/>
          <w:lang w:eastAsia="es-MX"/>
        </w:rPr>
      </w:pPr>
      <w:r w:rsidRPr="007756D3">
        <w:rPr>
          <w:rFonts w:ascii="Arial" w:eastAsia="Arial" w:hAnsi="Arial" w:cs="Arial"/>
          <w:b/>
          <w:sz w:val="25"/>
          <w:szCs w:val="25"/>
          <w:lang w:eastAsia="es-MX"/>
        </w:rPr>
        <w:t>Dip. Laura Francisca Aguilar Tabares</w:t>
      </w:r>
    </w:p>
    <w:p w14:paraId="580E7A4A" w14:textId="77777777" w:rsidR="007756D3" w:rsidRPr="007756D3" w:rsidRDefault="007756D3" w:rsidP="007756D3">
      <w:pPr>
        <w:spacing w:after="0" w:line="360" w:lineRule="auto"/>
        <w:jc w:val="center"/>
        <w:rPr>
          <w:rFonts w:ascii="Arial" w:eastAsia="Arial" w:hAnsi="Arial" w:cs="Arial"/>
          <w:b/>
          <w:sz w:val="25"/>
          <w:szCs w:val="25"/>
          <w:lang w:eastAsia="es-MX"/>
        </w:rPr>
      </w:pPr>
    </w:p>
    <w:p w14:paraId="3E7641AC" w14:textId="77777777" w:rsidR="007756D3" w:rsidRPr="007756D3" w:rsidRDefault="007756D3" w:rsidP="007756D3">
      <w:pPr>
        <w:spacing w:after="0" w:line="360" w:lineRule="auto"/>
        <w:jc w:val="center"/>
        <w:rPr>
          <w:rFonts w:ascii="Arial" w:eastAsia="Arial" w:hAnsi="Arial" w:cs="Arial"/>
          <w:b/>
          <w:sz w:val="25"/>
          <w:szCs w:val="25"/>
          <w:lang w:eastAsia="es-MX"/>
        </w:rPr>
      </w:pPr>
    </w:p>
    <w:p w14:paraId="59C246B0" w14:textId="77777777" w:rsidR="007756D3" w:rsidRPr="007756D3" w:rsidRDefault="007756D3" w:rsidP="007756D3">
      <w:pPr>
        <w:spacing w:after="0" w:line="360" w:lineRule="auto"/>
        <w:jc w:val="center"/>
        <w:rPr>
          <w:rFonts w:ascii="Arial" w:eastAsia="Arial" w:hAnsi="Arial" w:cs="Arial"/>
          <w:b/>
          <w:sz w:val="25"/>
          <w:szCs w:val="25"/>
          <w:lang w:eastAsia="es-MX"/>
        </w:rPr>
      </w:pPr>
      <w:r w:rsidRPr="007756D3">
        <w:rPr>
          <w:rFonts w:ascii="Arial" w:eastAsia="Arial" w:hAnsi="Arial" w:cs="Arial"/>
          <w:b/>
          <w:sz w:val="25"/>
          <w:szCs w:val="25"/>
          <w:lang w:eastAsia="es-MX"/>
        </w:rPr>
        <w:t>Dip. Francisco Javier Cortez Gómez</w:t>
      </w:r>
    </w:p>
    <w:p w14:paraId="07CBF984" w14:textId="77777777" w:rsidR="00350F78" w:rsidRDefault="00350F78" w:rsidP="007756D3">
      <w:pPr>
        <w:spacing w:after="0" w:line="276" w:lineRule="auto"/>
        <w:jc w:val="both"/>
        <w:rPr>
          <w:rFonts w:ascii="Arial" w:eastAsia="Times New Roman" w:hAnsi="Arial" w:cs="Arial"/>
          <w:b/>
          <w:bCs/>
          <w:sz w:val="26"/>
          <w:szCs w:val="26"/>
          <w:lang w:val="es-ES" w:eastAsia="es-MX"/>
        </w:rPr>
        <w:sectPr w:rsidR="00350F78" w:rsidSect="001322D8">
          <w:footnotePr>
            <w:numRestart w:val="eachSect"/>
          </w:footnotePr>
          <w:pgSz w:w="12240" w:h="15840" w:code="1"/>
          <w:pgMar w:top="1418" w:right="1418" w:bottom="1418" w:left="1418" w:header="567" w:footer="567" w:gutter="0"/>
          <w:cols w:space="708"/>
          <w:docGrid w:linePitch="360"/>
        </w:sectPr>
      </w:pPr>
    </w:p>
    <w:p w14:paraId="767FB93E" w14:textId="4E96BC8B" w:rsidR="007756D3" w:rsidRPr="007756D3" w:rsidRDefault="007756D3" w:rsidP="007756D3">
      <w:pPr>
        <w:spacing w:after="0" w:line="276" w:lineRule="auto"/>
        <w:jc w:val="both"/>
        <w:rPr>
          <w:rFonts w:ascii="Arial" w:eastAsia="Times New Roman" w:hAnsi="Arial" w:cs="Arial"/>
          <w:b/>
          <w:bCs/>
          <w:sz w:val="26"/>
          <w:szCs w:val="26"/>
          <w:lang w:val="es-ES" w:eastAsia="es-MX"/>
        </w:rPr>
      </w:pPr>
      <w:r w:rsidRPr="007756D3">
        <w:rPr>
          <w:rFonts w:ascii="Arial" w:eastAsia="Times New Roman" w:hAnsi="Arial" w:cs="Arial"/>
          <w:b/>
          <w:bCs/>
          <w:sz w:val="26"/>
          <w:szCs w:val="26"/>
          <w:lang w:val="es-ES" w:eastAsia="es-MX"/>
        </w:rPr>
        <w:t xml:space="preserve">PROPOSICIÓN CON PUNTO DE ACUERDO QUE PRESENTAN LAS DIPUTADAS Y DIPUTADOS INTEGRANTES DEL GRUPO PARLAMENTARIO movimiento de regeneración nacional DEL PARTIDO morena, POR CONDUCTO DE LA DIPUTADA LIZBETH OGAZON NAVA PARA QUE DE MANERA RESPETUOSA SE ENVÍE ATENTO EXHORTO A LA SECRETARIA DE EDUCACIÓN FEDERAL, A LA SECRETARIA DE EDUCACIÓN ESTATAL Y A LOS 38 MUNICIPIOS DEL ESTADO DE COAHUILA ASÍ COMO A LOS SISTEMAS DE DESARROLLO INTEGRAL DE LA FAMILIA TANTO NACIONAL COMO ESTATAL CON EL OBJETIVO DE REALIZAR ACCIONES QUE FOMENTEN Y EDUQUEN A LOS CIUDADANOS RESPECTO DE LAS NUEVAS MASCULINIDADES. </w:t>
      </w:r>
    </w:p>
    <w:p w14:paraId="1CF287D2" w14:textId="77777777" w:rsidR="007756D3" w:rsidRPr="007756D3" w:rsidRDefault="007756D3" w:rsidP="007756D3">
      <w:pPr>
        <w:spacing w:after="0" w:line="360" w:lineRule="auto"/>
        <w:jc w:val="both"/>
        <w:rPr>
          <w:rFonts w:ascii="Arial" w:eastAsia="Times New Roman" w:hAnsi="Arial" w:cs="Arial"/>
          <w:b/>
          <w:bCs/>
          <w:sz w:val="26"/>
          <w:szCs w:val="26"/>
          <w:lang w:val="es-ES" w:eastAsia="es-MX"/>
        </w:rPr>
      </w:pPr>
    </w:p>
    <w:p w14:paraId="1F51465A" w14:textId="77777777" w:rsidR="007756D3" w:rsidRPr="007756D3" w:rsidRDefault="007756D3" w:rsidP="007756D3">
      <w:pPr>
        <w:autoSpaceDE w:val="0"/>
        <w:autoSpaceDN w:val="0"/>
        <w:adjustRightInd w:val="0"/>
        <w:spacing w:after="0" w:line="360" w:lineRule="auto"/>
        <w:rPr>
          <w:rFonts w:ascii="Arial" w:eastAsia="Cambria" w:hAnsi="Arial" w:cs="Arial"/>
          <w:sz w:val="26"/>
          <w:szCs w:val="26"/>
        </w:rPr>
      </w:pPr>
      <w:r w:rsidRPr="007756D3">
        <w:rPr>
          <w:rFonts w:ascii="Arial" w:eastAsia="Cambria" w:hAnsi="Arial" w:cs="Arial"/>
          <w:b/>
          <w:bCs/>
          <w:sz w:val="26"/>
          <w:szCs w:val="26"/>
        </w:rPr>
        <w:t xml:space="preserve">H. PLENO DEL CONGRESO DEL ESTADO </w:t>
      </w:r>
    </w:p>
    <w:p w14:paraId="0C04B3FB" w14:textId="77777777" w:rsidR="007756D3" w:rsidRPr="007756D3" w:rsidRDefault="007756D3" w:rsidP="007756D3">
      <w:pPr>
        <w:autoSpaceDE w:val="0"/>
        <w:autoSpaceDN w:val="0"/>
        <w:adjustRightInd w:val="0"/>
        <w:spacing w:after="0" w:line="360" w:lineRule="auto"/>
        <w:rPr>
          <w:rFonts w:ascii="Arial" w:eastAsia="Cambria" w:hAnsi="Arial" w:cs="Arial"/>
          <w:sz w:val="26"/>
          <w:szCs w:val="26"/>
        </w:rPr>
      </w:pPr>
      <w:r w:rsidRPr="007756D3">
        <w:rPr>
          <w:rFonts w:ascii="Arial" w:eastAsia="Cambria" w:hAnsi="Arial" w:cs="Arial"/>
          <w:b/>
          <w:bCs/>
          <w:sz w:val="26"/>
          <w:szCs w:val="26"/>
        </w:rPr>
        <w:t xml:space="preserve">DE COAHUILA DE ZARAGOZA </w:t>
      </w:r>
    </w:p>
    <w:p w14:paraId="2B794A06" w14:textId="77777777" w:rsidR="007756D3" w:rsidRPr="007756D3" w:rsidRDefault="007756D3" w:rsidP="007756D3">
      <w:pPr>
        <w:autoSpaceDE w:val="0"/>
        <w:autoSpaceDN w:val="0"/>
        <w:adjustRightInd w:val="0"/>
        <w:spacing w:after="0" w:line="360" w:lineRule="auto"/>
        <w:rPr>
          <w:rFonts w:ascii="Arial" w:eastAsia="Cambria" w:hAnsi="Arial" w:cs="Arial"/>
          <w:b/>
          <w:bCs/>
          <w:sz w:val="26"/>
          <w:szCs w:val="26"/>
        </w:rPr>
      </w:pPr>
      <w:r w:rsidRPr="007756D3">
        <w:rPr>
          <w:rFonts w:ascii="Arial" w:eastAsia="Cambria" w:hAnsi="Arial" w:cs="Arial"/>
          <w:b/>
          <w:bCs/>
          <w:sz w:val="26"/>
          <w:szCs w:val="26"/>
        </w:rPr>
        <w:t xml:space="preserve">P R E S E N T E.- </w:t>
      </w:r>
    </w:p>
    <w:p w14:paraId="6719979A" w14:textId="77777777" w:rsidR="007756D3" w:rsidRPr="007756D3" w:rsidRDefault="007756D3" w:rsidP="007756D3">
      <w:pPr>
        <w:autoSpaceDE w:val="0"/>
        <w:autoSpaceDN w:val="0"/>
        <w:adjustRightInd w:val="0"/>
        <w:spacing w:after="0" w:line="360" w:lineRule="auto"/>
        <w:rPr>
          <w:rFonts w:ascii="Arial" w:eastAsia="Cambria" w:hAnsi="Arial" w:cs="Arial"/>
          <w:sz w:val="26"/>
          <w:szCs w:val="26"/>
        </w:rPr>
      </w:pPr>
    </w:p>
    <w:p w14:paraId="5BD9DD77" w14:textId="77777777" w:rsidR="007756D3" w:rsidRPr="007756D3" w:rsidRDefault="007756D3" w:rsidP="007756D3">
      <w:pPr>
        <w:autoSpaceDE w:val="0"/>
        <w:autoSpaceDN w:val="0"/>
        <w:adjustRightInd w:val="0"/>
        <w:spacing w:after="0" w:line="360" w:lineRule="auto"/>
        <w:jc w:val="both"/>
        <w:rPr>
          <w:rFonts w:ascii="Arial" w:eastAsia="Cambria" w:hAnsi="Arial" w:cs="Arial"/>
          <w:sz w:val="26"/>
          <w:szCs w:val="26"/>
        </w:rPr>
      </w:pPr>
      <w:r w:rsidRPr="007756D3">
        <w:rPr>
          <w:rFonts w:ascii="Arial" w:eastAsia="Cambria" w:hAnsi="Arial" w:cs="Arial"/>
          <w:sz w:val="26"/>
          <w:szCs w:val="26"/>
        </w:rPr>
        <w:t xml:space="preserve">La diputada Lizbeth Ogazón Nava, conjuntamente con las demás Diputadas y Diputados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7756D3">
        <w:rPr>
          <w:rFonts w:ascii="Arial" w:eastAsia="Cambria" w:hAnsi="Arial" w:cs="Arial"/>
          <w:b/>
          <w:bCs/>
          <w:sz w:val="26"/>
          <w:szCs w:val="26"/>
        </w:rPr>
        <w:t xml:space="preserve">urgente y obvia resolución </w:t>
      </w:r>
      <w:r w:rsidRPr="007756D3">
        <w:rPr>
          <w:rFonts w:ascii="Arial" w:eastAsia="Cambria" w:hAnsi="Arial" w:cs="Arial"/>
          <w:sz w:val="26"/>
          <w:szCs w:val="26"/>
        </w:rPr>
        <w:t xml:space="preserve">en base a las siguientes: </w:t>
      </w:r>
    </w:p>
    <w:p w14:paraId="5011F4FF" w14:textId="77777777" w:rsidR="007756D3" w:rsidRPr="007756D3" w:rsidRDefault="007756D3" w:rsidP="007756D3">
      <w:pPr>
        <w:autoSpaceDE w:val="0"/>
        <w:autoSpaceDN w:val="0"/>
        <w:adjustRightInd w:val="0"/>
        <w:spacing w:after="0" w:line="360" w:lineRule="auto"/>
        <w:jc w:val="center"/>
        <w:rPr>
          <w:rFonts w:ascii="Arial" w:eastAsia="Cambria" w:hAnsi="Arial" w:cs="Arial"/>
          <w:sz w:val="26"/>
          <w:szCs w:val="26"/>
        </w:rPr>
      </w:pPr>
    </w:p>
    <w:p w14:paraId="5BF0C183" w14:textId="77777777" w:rsidR="007756D3" w:rsidRPr="007756D3" w:rsidRDefault="007756D3" w:rsidP="007756D3">
      <w:pPr>
        <w:spacing w:after="0" w:line="360" w:lineRule="auto"/>
        <w:jc w:val="center"/>
        <w:rPr>
          <w:rFonts w:ascii="Arial" w:eastAsia="Times New Roman" w:hAnsi="Arial" w:cs="Arial"/>
          <w:b/>
          <w:bCs/>
          <w:sz w:val="26"/>
          <w:szCs w:val="26"/>
          <w:lang w:val="es-ES" w:eastAsia="es-MX"/>
        </w:rPr>
      </w:pPr>
    </w:p>
    <w:p w14:paraId="3E3CA77D" w14:textId="77777777" w:rsidR="007756D3" w:rsidRPr="007756D3" w:rsidRDefault="007756D3" w:rsidP="007756D3">
      <w:pPr>
        <w:spacing w:after="0" w:line="360" w:lineRule="auto"/>
        <w:jc w:val="center"/>
        <w:rPr>
          <w:rFonts w:ascii="Arial" w:eastAsia="Times New Roman" w:hAnsi="Arial" w:cs="Arial"/>
          <w:b/>
          <w:bCs/>
          <w:sz w:val="26"/>
          <w:szCs w:val="26"/>
          <w:lang w:val="es-ES" w:eastAsia="es-MX"/>
        </w:rPr>
      </w:pPr>
    </w:p>
    <w:p w14:paraId="37F24BA4" w14:textId="77777777" w:rsidR="007756D3" w:rsidRPr="007756D3" w:rsidRDefault="007756D3" w:rsidP="007756D3">
      <w:pPr>
        <w:spacing w:after="0" w:line="360" w:lineRule="auto"/>
        <w:jc w:val="center"/>
        <w:rPr>
          <w:rFonts w:ascii="Arial" w:eastAsia="Times New Roman" w:hAnsi="Arial" w:cs="Arial"/>
          <w:b/>
          <w:bCs/>
          <w:sz w:val="26"/>
          <w:szCs w:val="26"/>
          <w:lang w:val="es-ES" w:eastAsia="es-MX"/>
        </w:rPr>
      </w:pPr>
      <w:r w:rsidRPr="007756D3">
        <w:rPr>
          <w:rFonts w:ascii="Arial" w:eastAsia="Times New Roman" w:hAnsi="Arial" w:cs="Arial"/>
          <w:b/>
          <w:bCs/>
          <w:sz w:val="26"/>
          <w:szCs w:val="26"/>
          <w:lang w:val="es-ES" w:eastAsia="es-MX"/>
        </w:rPr>
        <w:t>C O N S I D E R A C I O N E S</w:t>
      </w:r>
    </w:p>
    <w:p w14:paraId="654C9543" w14:textId="77777777" w:rsidR="007756D3" w:rsidRPr="007756D3" w:rsidRDefault="007756D3" w:rsidP="007756D3">
      <w:pPr>
        <w:autoSpaceDE w:val="0"/>
        <w:autoSpaceDN w:val="0"/>
        <w:adjustRightInd w:val="0"/>
        <w:spacing w:after="0" w:line="360" w:lineRule="auto"/>
        <w:jc w:val="both"/>
        <w:rPr>
          <w:rFonts w:ascii="Arial" w:eastAsia="Cambria" w:hAnsi="Arial" w:cs="Arial"/>
          <w:sz w:val="26"/>
          <w:szCs w:val="26"/>
          <w:shd w:val="clear" w:color="auto" w:fill="FFFFFF"/>
        </w:rPr>
      </w:pPr>
      <w:r w:rsidRPr="007756D3">
        <w:rPr>
          <w:rFonts w:ascii="Arial" w:eastAsia="Cambria" w:hAnsi="Arial" w:cs="Arial"/>
          <w:sz w:val="26"/>
          <w:szCs w:val="26"/>
          <w:shd w:val="clear" w:color="auto" w:fill="FFFFFF"/>
        </w:rPr>
        <w:t>Es importante ver a la sociedad, a nuestras relaciones desde el enfoque de género, ya que esto nos permite detectar que ahí donde creíamos que había simples e inocentes diferencias, hay relaciones de desigualdad; y que estas relaciones, no son así, sino que están así, y es nuestra responsabilidad contribuir a transformarlas</w:t>
      </w:r>
      <w:r w:rsidRPr="00417787">
        <w:rPr>
          <w:rFonts w:ascii="Arial" w:eastAsia="Cambria" w:hAnsi="Arial" w:cs="Arial"/>
          <w:sz w:val="26"/>
          <w:szCs w:val="26"/>
          <w:shd w:val="clear" w:color="auto" w:fill="FFFFFF"/>
          <w:vertAlign w:val="superscript"/>
        </w:rPr>
        <w:footnoteReference w:id="6"/>
      </w:r>
      <w:r w:rsidRPr="007756D3">
        <w:rPr>
          <w:rFonts w:ascii="Arial" w:eastAsia="Cambria" w:hAnsi="Arial" w:cs="Arial"/>
          <w:sz w:val="26"/>
          <w:szCs w:val="26"/>
          <w:shd w:val="clear" w:color="auto" w:fill="FFFFFF"/>
        </w:rPr>
        <w:t>.</w:t>
      </w:r>
    </w:p>
    <w:p w14:paraId="46071E81" w14:textId="77777777" w:rsidR="007756D3" w:rsidRPr="007756D3" w:rsidRDefault="007756D3" w:rsidP="007756D3">
      <w:pPr>
        <w:shd w:val="clear" w:color="auto" w:fill="FFFFFF"/>
        <w:spacing w:before="240" w:after="390" w:line="465" w:lineRule="atLeast"/>
        <w:jc w:val="both"/>
        <w:rPr>
          <w:rFonts w:ascii="Arial" w:eastAsia="Times New Roman" w:hAnsi="Arial" w:cs="Arial"/>
          <w:sz w:val="26"/>
          <w:szCs w:val="26"/>
          <w:lang w:eastAsia="es-MX"/>
        </w:rPr>
      </w:pPr>
      <w:r w:rsidRPr="007756D3">
        <w:rPr>
          <w:rFonts w:ascii="Arial" w:eastAsia="Times New Roman" w:hAnsi="Arial" w:cs="Arial"/>
          <w:sz w:val="26"/>
          <w:szCs w:val="26"/>
          <w:shd w:val="clear" w:color="auto" w:fill="FFFFFF"/>
          <w:lang w:eastAsia="es-MX"/>
        </w:rPr>
        <w:t xml:space="preserve">Conforme con esta visión surge </w:t>
      </w:r>
      <w:r w:rsidRPr="007756D3">
        <w:rPr>
          <w:rFonts w:ascii="Arial" w:eastAsia="Calibri" w:hAnsi="Arial" w:cs="Arial"/>
          <w:sz w:val="26"/>
          <w:szCs w:val="26"/>
          <w:lang w:eastAsia="es-MX"/>
        </w:rPr>
        <w:t>el termino de MASCULINIDAD.</w:t>
      </w:r>
      <w:r w:rsidRPr="007756D3">
        <w:rPr>
          <w:rFonts w:ascii="Arial" w:eastAsia="Times New Roman" w:hAnsi="Arial" w:cs="Arial"/>
          <w:sz w:val="26"/>
          <w:szCs w:val="26"/>
          <w:lang w:eastAsia="es-MX"/>
        </w:rPr>
        <w:t>Durante mucho tiempo lo masculinose ha asociado con la violencia, el dominio y la fuerza; la idea de que los hombres son los que proveen a la mujer y desde niños deben actuar de acuerdo a estereotipos, por ejemplo: jugar a los carritos, realizar deportes rudos y vestir de azul. Hoy en día esto está cambiando, las nuevas masculinidades proponen la idea de promover el trato igualitario entre los hombres y las mujeres</w:t>
      </w:r>
      <w:r w:rsidRPr="00417787">
        <w:rPr>
          <w:rFonts w:ascii="Arial" w:eastAsia="Times New Roman" w:hAnsi="Arial" w:cs="Arial"/>
          <w:sz w:val="26"/>
          <w:szCs w:val="26"/>
          <w:vertAlign w:val="superscript"/>
          <w:lang w:eastAsia="es-MX"/>
        </w:rPr>
        <w:footnoteReference w:id="7"/>
      </w:r>
      <w:r w:rsidRPr="007756D3">
        <w:rPr>
          <w:rFonts w:ascii="Arial" w:eastAsia="Times New Roman" w:hAnsi="Arial" w:cs="Arial"/>
          <w:sz w:val="26"/>
          <w:szCs w:val="26"/>
          <w:lang w:eastAsia="es-MX"/>
        </w:rPr>
        <w:t>.</w:t>
      </w:r>
    </w:p>
    <w:p w14:paraId="1A2A1BAC" w14:textId="77777777" w:rsidR="007756D3" w:rsidRPr="007756D3" w:rsidRDefault="007756D3" w:rsidP="00350F78">
      <w:pPr>
        <w:shd w:val="clear" w:color="auto" w:fill="FFFFFF"/>
        <w:spacing w:before="100" w:beforeAutospacing="1" w:after="100" w:afterAutospacing="1" w:line="465" w:lineRule="atLeast"/>
        <w:jc w:val="both"/>
        <w:rPr>
          <w:rFonts w:ascii="Arial" w:eastAsia="Times New Roman" w:hAnsi="Arial" w:cs="Arial"/>
          <w:sz w:val="26"/>
          <w:szCs w:val="26"/>
          <w:shd w:val="clear" w:color="auto" w:fill="FFFFFF"/>
          <w:lang w:eastAsia="es-MX"/>
        </w:rPr>
      </w:pPr>
      <w:r w:rsidRPr="007756D3">
        <w:rPr>
          <w:rFonts w:ascii="Arial" w:eastAsia="Times New Roman" w:hAnsi="Arial" w:cs="Arial"/>
          <w:sz w:val="26"/>
          <w:szCs w:val="26"/>
          <w:shd w:val="clear" w:color="auto" w:fill="FFFFFF"/>
          <w:lang w:eastAsia="es-MX"/>
        </w:rPr>
        <w:t xml:space="preserve">La masculinidad tradicional limita porque dice solo hay una forma de ser hombre; un hombre inalcanzable: siempre fuerte, siempre seguro, valiente, decidido, exitoso, líder, sin mostrar sentimientos. Ningún hombre es totalmente así. Esa masculinidad tradicional es intrínsecamente tóxica porque es irreal, crea frustración, insatisfacción; es una presión social de la cual es difícil escapar y empezar a deconstruir. </w:t>
      </w:r>
    </w:p>
    <w:p w14:paraId="5C746309" w14:textId="77777777" w:rsidR="007756D3" w:rsidRPr="007756D3" w:rsidRDefault="007756D3" w:rsidP="007756D3">
      <w:pPr>
        <w:autoSpaceDE w:val="0"/>
        <w:autoSpaceDN w:val="0"/>
        <w:adjustRightInd w:val="0"/>
        <w:spacing w:after="0" w:line="360" w:lineRule="auto"/>
        <w:jc w:val="both"/>
        <w:rPr>
          <w:rFonts w:ascii="Arial" w:eastAsia="Times New Roman" w:hAnsi="Arial" w:cs="Arial"/>
          <w:sz w:val="26"/>
          <w:szCs w:val="26"/>
          <w:lang w:eastAsia="es-MX"/>
        </w:rPr>
      </w:pPr>
      <w:r w:rsidRPr="007756D3">
        <w:rPr>
          <w:rFonts w:ascii="Arial" w:eastAsia="Times New Roman" w:hAnsi="Arial" w:cs="Arial"/>
          <w:sz w:val="26"/>
          <w:szCs w:val="26"/>
          <w:shd w:val="clear" w:color="auto" w:fill="FFFFFF"/>
          <w:lang w:val="es-ES" w:eastAsia="es-MX"/>
        </w:rPr>
        <w:t xml:space="preserve">Es un reto deconstruir la masculinidad tradicional pues se practica, demuestra, reconoce y consolida en los grupos de pares. Los varones están bajo el persistente escrutinio de otros varones: se muestran y representan como varones frente a otros varones y es allí donde se avalan y reproducen muchas prácticasnocivas de </w:t>
      </w:r>
      <w:r w:rsidRPr="007756D3">
        <w:rPr>
          <w:rFonts w:ascii="Arial" w:eastAsia="Times New Roman" w:hAnsi="Arial" w:cs="Arial"/>
          <w:sz w:val="26"/>
          <w:szCs w:val="26"/>
          <w:lang w:eastAsia="es-MX"/>
        </w:rPr>
        <w:t>manera fuerte y reconocida ante la mirada de otros varones que operan como examinadores de una “verdadera masculinidad”. No importa si lo que se hace está lleno de peligros, con riesgos defracaso y con una competencia intensa eimparable que hacen que el miedo a quedarafuera del grupo de pares (“que te quiten lacredencial de macho”) sea la emoción quemoviliza cada gesto, práctica, palabra en elrecorrido de “hacerse varones”. La violenciaaparece allí como una de las formas másdestacadas de validación de la masculinidadnormativa y la complicidad machista comouno de los mecanismos más comunes paraevitar su cuestionamiento.</w:t>
      </w:r>
    </w:p>
    <w:p w14:paraId="78082A08" w14:textId="77777777" w:rsidR="007756D3" w:rsidRPr="007756D3" w:rsidRDefault="007756D3" w:rsidP="007756D3">
      <w:pPr>
        <w:shd w:val="clear" w:color="auto" w:fill="FFFFFF"/>
        <w:spacing w:before="240" w:after="390" w:line="465" w:lineRule="atLeast"/>
        <w:jc w:val="both"/>
        <w:rPr>
          <w:rFonts w:ascii="Arial" w:eastAsia="Times New Roman" w:hAnsi="Arial" w:cs="Arial"/>
          <w:sz w:val="26"/>
          <w:szCs w:val="26"/>
          <w:shd w:val="clear" w:color="auto" w:fill="FFFFFF"/>
          <w:lang w:eastAsia="es-MX"/>
        </w:rPr>
      </w:pPr>
      <w:r w:rsidRPr="007756D3">
        <w:rPr>
          <w:rFonts w:ascii="Arial" w:eastAsia="Times New Roman" w:hAnsi="Arial" w:cs="Arial"/>
          <w:sz w:val="26"/>
          <w:szCs w:val="26"/>
          <w:shd w:val="clear" w:color="auto" w:fill="FFFFFF"/>
          <w:lang w:eastAsia="es-MX"/>
        </w:rPr>
        <w:t>Es importante deconstruir la idea de que todo lo femenino es negativo para un hombre. Actitudes como la nobleza, los sentimientos, los cuidados, el cariño, entre otros, en las masculinidades clásicas se ha visto de manera de condena, creando hasta peyorativos a los hombres que han demostrado alguno de estos aspectos; el “mandilón”, el “poco hombre”, sin tomar en cuenta como estas expresiones pueden impactar en cada vida.</w:t>
      </w:r>
    </w:p>
    <w:p w14:paraId="6C4165F8" w14:textId="77777777" w:rsidR="007756D3" w:rsidRPr="007756D3" w:rsidRDefault="007756D3" w:rsidP="007756D3">
      <w:pPr>
        <w:shd w:val="clear" w:color="auto" w:fill="FFFFFF"/>
        <w:spacing w:before="240" w:beforeAutospacing="1" w:after="390" w:afterAutospacing="1" w:line="465" w:lineRule="atLeast"/>
        <w:jc w:val="both"/>
        <w:rPr>
          <w:rFonts w:ascii="Arial" w:eastAsia="Times New Roman" w:hAnsi="Arial" w:cs="Arial"/>
          <w:sz w:val="26"/>
          <w:szCs w:val="26"/>
          <w:shd w:val="clear" w:color="auto" w:fill="FFFFFF"/>
          <w:lang w:eastAsia="es-MX"/>
        </w:rPr>
      </w:pPr>
      <w:r w:rsidRPr="007756D3">
        <w:rPr>
          <w:rFonts w:ascii="Arial" w:eastAsia="Times New Roman" w:hAnsi="Arial" w:cs="Arial"/>
          <w:sz w:val="26"/>
          <w:szCs w:val="26"/>
          <w:shd w:val="clear" w:color="auto" w:fill="FFFFFF"/>
          <w:lang w:eastAsia="es-MX"/>
        </w:rPr>
        <w:t>El concepto de nueva masculinidad tiene que ver con quitar todas estas ideas retrógradas, con el deseo de muchos varones de crear y vivir en una sociedad igualitaria. Enseñar que hay muchas formas de “ser hombre”más allá de la masculinidad tradicional. Los varones, en general y los adolescentes, en particular, se encuentran hoy ante un mundo que está cambiando vertiginosamente con sus compañeras mujeres que ya no callan, que denuncian las violencias y las injusticias, demandan ser tratadas como semejantes y en igualdad de condiciones</w:t>
      </w:r>
      <w:r w:rsidRPr="00417787">
        <w:rPr>
          <w:rFonts w:ascii="Arial" w:eastAsia="Times New Roman" w:hAnsi="Arial" w:cs="Arial"/>
          <w:sz w:val="26"/>
          <w:szCs w:val="26"/>
          <w:shd w:val="clear" w:color="auto" w:fill="FFFFFF"/>
          <w:vertAlign w:val="superscript"/>
          <w:lang w:eastAsia="es-MX"/>
        </w:rPr>
        <w:footnoteReference w:id="8"/>
      </w:r>
      <w:r w:rsidRPr="007756D3">
        <w:rPr>
          <w:rFonts w:ascii="Arial" w:eastAsia="Times New Roman" w:hAnsi="Arial" w:cs="Arial"/>
          <w:sz w:val="26"/>
          <w:szCs w:val="26"/>
          <w:shd w:val="clear" w:color="auto" w:fill="FFFFFF"/>
          <w:lang w:eastAsia="es-MX"/>
        </w:rPr>
        <w:t>.</w:t>
      </w:r>
    </w:p>
    <w:p w14:paraId="23F1DF0B" w14:textId="77777777" w:rsidR="007756D3" w:rsidRPr="007756D3" w:rsidRDefault="007756D3" w:rsidP="007756D3">
      <w:pPr>
        <w:shd w:val="clear" w:color="auto" w:fill="FFFFFF"/>
        <w:spacing w:before="240" w:beforeAutospacing="1" w:after="390" w:afterAutospacing="1" w:line="465" w:lineRule="atLeast"/>
        <w:jc w:val="both"/>
        <w:rPr>
          <w:rFonts w:ascii="Open Sans" w:eastAsia="Times New Roman" w:hAnsi="Open Sans" w:cs="Open Sans"/>
          <w:sz w:val="26"/>
          <w:szCs w:val="26"/>
          <w:shd w:val="clear" w:color="auto" w:fill="FFFFFF"/>
          <w:lang w:eastAsia="es-MX"/>
        </w:rPr>
      </w:pPr>
      <w:r w:rsidRPr="007756D3">
        <w:rPr>
          <w:rFonts w:ascii="Arial" w:eastAsia="Times New Roman" w:hAnsi="Arial" w:cs="Arial"/>
          <w:sz w:val="26"/>
          <w:szCs w:val="26"/>
          <w:shd w:val="clear" w:color="auto" w:fill="FFFFFF"/>
          <w:lang w:eastAsia="es-MX"/>
        </w:rPr>
        <w:t>Por todo lo anterior es que el gobierno en todos sus niveles debe considerar transformar las relaciones de género de manera estructural. Es decir, desde lo político, lo económico, lo cultural, lo laboral y lo social. Se debe construir un modelo social más justo en donde cada vez haya más hombres dispuestos a redefinir el concepto de masculinidad para impulsar la igualdad y comprometerse con un desarrollo inclusivo, todo esto teniendo como principal herramienta la educación</w:t>
      </w:r>
      <w:r w:rsidRPr="007756D3">
        <w:rPr>
          <w:rFonts w:ascii="Open Sans" w:eastAsia="Times New Roman" w:hAnsi="Open Sans" w:cs="Open Sans"/>
          <w:sz w:val="26"/>
          <w:szCs w:val="26"/>
          <w:shd w:val="clear" w:color="auto" w:fill="FFFFFF"/>
          <w:lang w:eastAsia="es-MX"/>
        </w:rPr>
        <w:t>.</w:t>
      </w:r>
    </w:p>
    <w:p w14:paraId="11067DE5" w14:textId="77777777" w:rsidR="007756D3" w:rsidRPr="007756D3" w:rsidRDefault="007756D3" w:rsidP="007756D3">
      <w:pPr>
        <w:shd w:val="clear" w:color="auto" w:fill="FFFFFF"/>
        <w:spacing w:before="240" w:beforeAutospacing="1" w:after="390" w:afterAutospacing="1" w:line="465" w:lineRule="atLeast"/>
        <w:jc w:val="both"/>
        <w:rPr>
          <w:rFonts w:ascii="Arial" w:eastAsia="Times New Roman" w:hAnsi="Arial" w:cs="Arial"/>
          <w:sz w:val="26"/>
          <w:szCs w:val="26"/>
          <w:shd w:val="clear" w:color="auto" w:fill="FFFFFF"/>
          <w:lang w:eastAsia="es-MX"/>
        </w:rPr>
      </w:pPr>
      <w:r w:rsidRPr="007756D3">
        <w:rPr>
          <w:rFonts w:ascii="Arial" w:eastAsia="Times New Roman" w:hAnsi="Arial" w:cs="Arial"/>
          <w:sz w:val="26"/>
          <w:szCs w:val="26"/>
          <w:shd w:val="clear" w:color="auto" w:fill="FFFFFF"/>
          <w:lang w:eastAsia="es-MX"/>
        </w:rPr>
        <w:t>Educación a través de talleres, cursos, dinámicas y sobre todo el ejemplo. Necesitamos que la sociedad sepa qué son las nuevas masculinidades para que pueda ponerlas en práctica, para que podamos cambiar y seguir avanzando a una mejor sociedad. Que desde la educación básica se enseñe con responsabilidad, que en los barrios en las calles se informe sobre estas nuevas masculinidades. Es labor de todos cambiar las estructuras sociales.</w:t>
      </w:r>
    </w:p>
    <w:p w14:paraId="411865F3" w14:textId="77777777" w:rsidR="007756D3" w:rsidRPr="007756D3" w:rsidRDefault="007756D3" w:rsidP="007756D3">
      <w:pPr>
        <w:autoSpaceDE w:val="0"/>
        <w:autoSpaceDN w:val="0"/>
        <w:adjustRightInd w:val="0"/>
        <w:spacing w:after="0" w:line="360" w:lineRule="auto"/>
        <w:rPr>
          <w:rFonts w:ascii="Arial" w:eastAsia="Cambria" w:hAnsi="Arial" w:cs="Arial"/>
          <w:sz w:val="26"/>
          <w:szCs w:val="26"/>
        </w:rPr>
      </w:pPr>
      <w:r w:rsidRPr="007756D3">
        <w:rPr>
          <w:rFonts w:ascii="Arial" w:eastAsia="Cambria" w:hAnsi="Arial" w:cs="Arial"/>
          <w:sz w:val="26"/>
          <w:szCs w:val="26"/>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7756D3">
        <w:rPr>
          <w:rFonts w:ascii="Arial" w:eastAsia="Cambria" w:hAnsi="Arial" w:cs="Arial"/>
          <w:b/>
          <w:bCs/>
          <w:sz w:val="26"/>
          <w:szCs w:val="26"/>
        </w:rPr>
        <w:t xml:space="preserve">urgente y obvia resolución </w:t>
      </w:r>
      <w:r w:rsidRPr="007756D3">
        <w:rPr>
          <w:rFonts w:ascii="Arial" w:eastAsia="Cambria" w:hAnsi="Arial" w:cs="Arial"/>
          <w:sz w:val="26"/>
          <w:szCs w:val="26"/>
        </w:rPr>
        <w:t>el siguiente:</w:t>
      </w:r>
    </w:p>
    <w:p w14:paraId="600BF81D" w14:textId="77777777" w:rsidR="007756D3" w:rsidRPr="007756D3" w:rsidRDefault="007756D3" w:rsidP="007756D3">
      <w:pPr>
        <w:autoSpaceDE w:val="0"/>
        <w:autoSpaceDN w:val="0"/>
        <w:adjustRightInd w:val="0"/>
        <w:spacing w:after="0" w:line="360" w:lineRule="auto"/>
        <w:rPr>
          <w:rFonts w:ascii="Arial" w:eastAsia="Cambria" w:hAnsi="Arial" w:cs="Arial"/>
          <w:sz w:val="26"/>
          <w:szCs w:val="26"/>
        </w:rPr>
      </w:pPr>
    </w:p>
    <w:p w14:paraId="463A4C66" w14:textId="77777777" w:rsidR="007756D3" w:rsidRPr="007756D3" w:rsidRDefault="007756D3" w:rsidP="007756D3">
      <w:pPr>
        <w:autoSpaceDE w:val="0"/>
        <w:autoSpaceDN w:val="0"/>
        <w:adjustRightInd w:val="0"/>
        <w:spacing w:after="0" w:line="360" w:lineRule="auto"/>
        <w:jc w:val="center"/>
        <w:rPr>
          <w:rFonts w:ascii="Arial" w:eastAsia="Cambria" w:hAnsi="Arial" w:cs="Arial"/>
          <w:b/>
          <w:bCs/>
          <w:sz w:val="26"/>
          <w:szCs w:val="26"/>
        </w:rPr>
      </w:pPr>
      <w:r w:rsidRPr="007756D3">
        <w:rPr>
          <w:rFonts w:ascii="Arial" w:eastAsia="Cambria" w:hAnsi="Arial" w:cs="Arial"/>
          <w:b/>
          <w:bCs/>
          <w:sz w:val="26"/>
          <w:szCs w:val="26"/>
        </w:rPr>
        <w:t>PUNTO DE ACUERDO</w:t>
      </w:r>
    </w:p>
    <w:p w14:paraId="4591B30E" w14:textId="77777777" w:rsidR="007756D3" w:rsidRPr="007756D3" w:rsidRDefault="007756D3" w:rsidP="007756D3">
      <w:pPr>
        <w:autoSpaceDE w:val="0"/>
        <w:autoSpaceDN w:val="0"/>
        <w:adjustRightInd w:val="0"/>
        <w:spacing w:after="0" w:line="360" w:lineRule="auto"/>
        <w:jc w:val="center"/>
        <w:rPr>
          <w:rFonts w:ascii="Arial" w:eastAsia="Cambria" w:hAnsi="Arial" w:cs="Arial"/>
          <w:sz w:val="26"/>
          <w:szCs w:val="26"/>
        </w:rPr>
      </w:pPr>
    </w:p>
    <w:p w14:paraId="018EFD4D" w14:textId="77777777" w:rsidR="007756D3" w:rsidRPr="007756D3" w:rsidRDefault="007756D3" w:rsidP="007756D3">
      <w:pPr>
        <w:spacing w:after="0" w:line="276" w:lineRule="auto"/>
        <w:jc w:val="both"/>
        <w:rPr>
          <w:rFonts w:ascii="Arial" w:eastAsia="Times New Roman" w:hAnsi="Arial" w:cs="Arial"/>
          <w:b/>
          <w:bCs/>
          <w:sz w:val="26"/>
          <w:szCs w:val="26"/>
          <w:lang w:val="es-ES" w:eastAsia="es-MX"/>
        </w:rPr>
      </w:pPr>
      <w:r w:rsidRPr="007756D3">
        <w:rPr>
          <w:rFonts w:ascii="Arial" w:eastAsia="Times New Roman" w:hAnsi="Arial" w:cs="Arial"/>
          <w:b/>
          <w:bCs/>
          <w:sz w:val="26"/>
          <w:szCs w:val="26"/>
          <w:lang w:val="es-ES" w:eastAsia="es-MX"/>
        </w:rPr>
        <w:t xml:space="preserve">ÚNICO. SE ENVÍE ATENTO EXHORTO A LA SECRETARIA DE EDUCACIÓN FEDERAL, A LA SECRETARIA DE EDUCACIÓN ESTATAL, A LOS 38 MUNICIPIOS DEL ESTADO DE COAHUILA ASÍ COMO A LOS SISTEMAS DE DESARROLLO INTEGRAL DE LA FAMILIA TANTO NACIONAL COMO ESTATAL CON EL OBJETIVO DE REALIZAR ACCIONES QUE FOMENTEN Y EDUQUEN A LOS CIUDADANOS RESPECTO DE LAS NUEVAS MASCULINIDADES. </w:t>
      </w:r>
    </w:p>
    <w:p w14:paraId="659824F3" w14:textId="77777777" w:rsidR="007756D3" w:rsidRPr="007756D3" w:rsidRDefault="007756D3" w:rsidP="007756D3">
      <w:pPr>
        <w:spacing w:after="0" w:line="360" w:lineRule="auto"/>
        <w:jc w:val="both"/>
        <w:rPr>
          <w:rFonts w:ascii="Arial" w:eastAsia="Times New Roman" w:hAnsi="Arial" w:cs="Arial"/>
          <w:b/>
          <w:bCs/>
          <w:sz w:val="26"/>
          <w:szCs w:val="26"/>
          <w:lang w:val="es-ES" w:eastAsia="es-MX"/>
        </w:rPr>
      </w:pPr>
    </w:p>
    <w:p w14:paraId="18CE5E0A" w14:textId="77777777" w:rsidR="007756D3" w:rsidRPr="007756D3" w:rsidRDefault="007756D3" w:rsidP="007756D3">
      <w:pPr>
        <w:spacing w:after="0" w:line="360" w:lineRule="auto"/>
        <w:jc w:val="center"/>
        <w:rPr>
          <w:rFonts w:ascii="Arial" w:eastAsia="Times New Roman" w:hAnsi="Arial" w:cs="Arial"/>
          <w:b/>
          <w:sz w:val="26"/>
          <w:szCs w:val="26"/>
          <w:lang w:val="es-ES" w:eastAsia="es-MX"/>
        </w:rPr>
      </w:pPr>
      <w:r w:rsidRPr="007756D3">
        <w:rPr>
          <w:rFonts w:ascii="Arial" w:eastAsia="Times New Roman" w:hAnsi="Arial" w:cs="Arial"/>
          <w:b/>
          <w:sz w:val="26"/>
          <w:szCs w:val="26"/>
          <w:lang w:val="es-ES" w:eastAsia="es-MX"/>
        </w:rPr>
        <w:t>A T E N T A M E N T E</w:t>
      </w:r>
    </w:p>
    <w:p w14:paraId="3FFA69D1" w14:textId="77777777" w:rsidR="007756D3" w:rsidRPr="007756D3" w:rsidRDefault="007756D3" w:rsidP="007756D3">
      <w:pPr>
        <w:spacing w:after="0" w:line="360" w:lineRule="auto"/>
        <w:jc w:val="center"/>
        <w:rPr>
          <w:rFonts w:ascii="Arial" w:eastAsia="Times New Roman" w:hAnsi="Arial" w:cs="Arial"/>
          <w:b/>
          <w:sz w:val="26"/>
          <w:szCs w:val="26"/>
          <w:lang w:val="es-ES" w:eastAsia="es-MX"/>
        </w:rPr>
      </w:pPr>
      <w:r w:rsidRPr="007756D3">
        <w:rPr>
          <w:rFonts w:ascii="Arial" w:eastAsia="Times New Roman" w:hAnsi="Arial" w:cs="Arial"/>
          <w:b/>
          <w:sz w:val="26"/>
          <w:szCs w:val="26"/>
          <w:lang w:val="es-ES" w:eastAsia="es-MX"/>
        </w:rPr>
        <w:t>Saltillo, Coahuila de Zaragoza, Abril 11de 2022</w:t>
      </w:r>
    </w:p>
    <w:p w14:paraId="04BA5C02" w14:textId="77777777" w:rsidR="007756D3" w:rsidRPr="007756D3" w:rsidRDefault="007756D3" w:rsidP="007756D3">
      <w:pPr>
        <w:spacing w:after="0" w:line="360" w:lineRule="auto"/>
        <w:rPr>
          <w:rFonts w:ascii="Arial" w:eastAsia="Arial" w:hAnsi="Arial" w:cs="Arial"/>
          <w:sz w:val="26"/>
          <w:szCs w:val="26"/>
          <w:lang w:val="es-ES" w:eastAsia="es-MX"/>
        </w:rPr>
      </w:pPr>
    </w:p>
    <w:p w14:paraId="7C686D79" w14:textId="77777777" w:rsidR="007756D3" w:rsidRPr="007756D3" w:rsidRDefault="007756D3" w:rsidP="007756D3">
      <w:pPr>
        <w:spacing w:after="0" w:line="276" w:lineRule="auto"/>
        <w:jc w:val="center"/>
        <w:rPr>
          <w:rFonts w:ascii="Arial" w:eastAsia="Arial" w:hAnsi="Arial" w:cs="Arial"/>
          <w:b/>
          <w:sz w:val="26"/>
          <w:szCs w:val="26"/>
          <w:lang w:val="es-ES" w:eastAsia="es-MX"/>
        </w:rPr>
      </w:pPr>
      <w:r w:rsidRPr="007756D3">
        <w:rPr>
          <w:rFonts w:ascii="Arial" w:eastAsia="Arial" w:hAnsi="Arial" w:cs="Arial"/>
          <w:b/>
          <w:sz w:val="26"/>
          <w:szCs w:val="26"/>
          <w:lang w:val="es-ES" w:eastAsia="es-MX"/>
        </w:rPr>
        <w:t>CONJUNTAMENTE CON LAS DIPUTADAS Y LOS DIPUTADOS INTEGRANTES</w:t>
      </w:r>
    </w:p>
    <w:p w14:paraId="4D3CB65D" w14:textId="77777777" w:rsidR="007756D3" w:rsidRPr="007756D3" w:rsidRDefault="007756D3" w:rsidP="007756D3">
      <w:pPr>
        <w:spacing w:after="0" w:line="276" w:lineRule="auto"/>
        <w:jc w:val="center"/>
        <w:rPr>
          <w:rFonts w:ascii="Arial" w:eastAsia="Arial" w:hAnsi="Arial" w:cs="Arial"/>
          <w:b/>
          <w:sz w:val="26"/>
          <w:szCs w:val="26"/>
          <w:lang w:val="es-ES" w:eastAsia="es-MX"/>
        </w:rPr>
      </w:pPr>
      <w:r w:rsidRPr="007756D3">
        <w:rPr>
          <w:rFonts w:ascii="Arial" w:eastAsia="Arial" w:hAnsi="Arial" w:cs="Arial"/>
          <w:b/>
          <w:sz w:val="26"/>
          <w:szCs w:val="26"/>
          <w:lang w:val="es-ES" w:eastAsia="es-MX"/>
        </w:rPr>
        <w:t>DEL GRUPO PARLAMENTARIO movimiento de regeneración nacional</w:t>
      </w:r>
    </w:p>
    <w:p w14:paraId="2D2CEDEB" w14:textId="77777777" w:rsidR="007756D3" w:rsidRPr="007756D3" w:rsidRDefault="007756D3" w:rsidP="007756D3">
      <w:pPr>
        <w:spacing w:after="0" w:line="276" w:lineRule="auto"/>
        <w:jc w:val="center"/>
        <w:rPr>
          <w:rFonts w:ascii="Arial" w:eastAsia="Arial" w:hAnsi="Arial" w:cs="Arial"/>
          <w:b/>
          <w:sz w:val="26"/>
          <w:szCs w:val="26"/>
          <w:lang w:val="es-ES" w:eastAsia="es-MX"/>
        </w:rPr>
      </w:pPr>
      <w:r w:rsidRPr="007756D3">
        <w:rPr>
          <w:rFonts w:ascii="Arial" w:eastAsia="Arial" w:hAnsi="Arial" w:cs="Arial"/>
          <w:b/>
          <w:sz w:val="26"/>
          <w:szCs w:val="26"/>
          <w:lang w:val="es-ES" w:eastAsia="es-MX"/>
        </w:rPr>
        <w:t>DEL PARTIDO morena.</w:t>
      </w:r>
    </w:p>
    <w:p w14:paraId="03F57353" w14:textId="77777777" w:rsidR="007756D3" w:rsidRPr="007756D3" w:rsidRDefault="007756D3" w:rsidP="007756D3">
      <w:pPr>
        <w:spacing w:after="0" w:line="360" w:lineRule="auto"/>
        <w:jc w:val="center"/>
        <w:rPr>
          <w:rFonts w:ascii="Arial" w:eastAsia="Arial" w:hAnsi="Arial" w:cs="Arial"/>
          <w:b/>
          <w:sz w:val="26"/>
          <w:szCs w:val="26"/>
          <w:lang w:val="es-ES" w:eastAsia="es-MX"/>
        </w:rPr>
      </w:pPr>
    </w:p>
    <w:p w14:paraId="7A55D844" w14:textId="77777777" w:rsidR="007756D3" w:rsidRPr="007756D3" w:rsidRDefault="007756D3" w:rsidP="007756D3">
      <w:pPr>
        <w:spacing w:after="0" w:line="360" w:lineRule="auto"/>
        <w:jc w:val="center"/>
        <w:rPr>
          <w:rFonts w:ascii="Arial" w:eastAsia="Times New Roman" w:hAnsi="Arial" w:cs="Arial"/>
          <w:b/>
          <w:sz w:val="26"/>
          <w:szCs w:val="26"/>
          <w:lang w:val="es-ES" w:eastAsia="es-MX"/>
        </w:rPr>
      </w:pPr>
      <w:r w:rsidRPr="007756D3">
        <w:rPr>
          <w:rFonts w:ascii="Arial" w:eastAsia="Arial" w:hAnsi="Arial" w:cs="Arial"/>
          <w:b/>
          <w:sz w:val="26"/>
          <w:szCs w:val="26"/>
          <w:lang w:val="es-ES" w:eastAsia="es-MX"/>
        </w:rPr>
        <w:t>Dip. Lizbeth Ogazón Nava</w:t>
      </w:r>
    </w:p>
    <w:p w14:paraId="1FD5B6F1" w14:textId="77777777" w:rsidR="007756D3" w:rsidRPr="007756D3" w:rsidRDefault="007756D3" w:rsidP="007756D3">
      <w:pPr>
        <w:spacing w:after="0" w:line="276" w:lineRule="auto"/>
        <w:jc w:val="center"/>
        <w:rPr>
          <w:rFonts w:ascii="Arial" w:eastAsia="Arial" w:hAnsi="Arial" w:cs="Arial"/>
          <w:b/>
          <w:sz w:val="26"/>
          <w:szCs w:val="26"/>
          <w:lang w:val="es-ES" w:eastAsia="es-MX"/>
        </w:rPr>
      </w:pPr>
    </w:p>
    <w:p w14:paraId="5A43B37E" w14:textId="77777777" w:rsidR="007756D3" w:rsidRPr="007756D3" w:rsidRDefault="007756D3" w:rsidP="007756D3">
      <w:pPr>
        <w:spacing w:after="0" w:line="276" w:lineRule="auto"/>
        <w:jc w:val="center"/>
        <w:rPr>
          <w:rFonts w:ascii="Arial" w:eastAsia="Arial" w:hAnsi="Arial" w:cs="Arial"/>
          <w:b/>
          <w:sz w:val="26"/>
          <w:szCs w:val="26"/>
          <w:lang w:val="es-ES" w:eastAsia="es-MX"/>
        </w:rPr>
      </w:pPr>
    </w:p>
    <w:p w14:paraId="7249E05B" w14:textId="28C9FDE3" w:rsidR="007756D3" w:rsidRPr="007756D3" w:rsidRDefault="007756D3" w:rsidP="007756D3">
      <w:pPr>
        <w:spacing w:after="0" w:line="276" w:lineRule="auto"/>
        <w:jc w:val="center"/>
        <w:rPr>
          <w:rFonts w:ascii="Arial" w:eastAsia="Arial" w:hAnsi="Arial" w:cs="Arial"/>
          <w:b/>
          <w:sz w:val="26"/>
          <w:szCs w:val="26"/>
          <w:lang w:val="es-ES" w:eastAsia="es-MX"/>
        </w:rPr>
      </w:pPr>
      <w:r w:rsidRPr="007756D3">
        <w:rPr>
          <w:rFonts w:ascii="Arial" w:eastAsia="Arial" w:hAnsi="Arial" w:cs="Arial"/>
          <w:b/>
          <w:sz w:val="26"/>
          <w:szCs w:val="26"/>
          <w:lang w:val="es-ES" w:eastAsia="es-MX"/>
        </w:rPr>
        <w:t>Dip. Teresa De Jesús Meraz García</w:t>
      </w:r>
    </w:p>
    <w:p w14:paraId="1730FF5E" w14:textId="77777777" w:rsidR="007756D3" w:rsidRPr="007756D3" w:rsidRDefault="007756D3" w:rsidP="007756D3">
      <w:pPr>
        <w:spacing w:after="0" w:line="276" w:lineRule="auto"/>
        <w:jc w:val="center"/>
        <w:rPr>
          <w:rFonts w:ascii="Arial" w:eastAsia="Arial" w:hAnsi="Arial" w:cs="Arial"/>
          <w:b/>
          <w:sz w:val="26"/>
          <w:szCs w:val="26"/>
          <w:lang w:val="es-ES" w:eastAsia="es-MX"/>
        </w:rPr>
      </w:pPr>
    </w:p>
    <w:p w14:paraId="44287E69" w14:textId="77777777" w:rsidR="007756D3" w:rsidRPr="007756D3" w:rsidRDefault="007756D3" w:rsidP="007756D3">
      <w:pPr>
        <w:spacing w:after="0" w:line="276" w:lineRule="auto"/>
        <w:jc w:val="center"/>
        <w:rPr>
          <w:rFonts w:ascii="Arial" w:eastAsia="Arial" w:hAnsi="Arial" w:cs="Arial"/>
          <w:b/>
          <w:sz w:val="26"/>
          <w:szCs w:val="26"/>
          <w:lang w:val="es-ES" w:eastAsia="es-MX"/>
        </w:rPr>
      </w:pPr>
    </w:p>
    <w:p w14:paraId="60866E44" w14:textId="77777777" w:rsidR="007756D3" w:rsidRPr="007756D3" w:rsidRDefault="007756D3" w:rsidP="007756D3">
      <w:pPr>
        <w:spacing w:after="0" w:line="360" w:lineRule="auto"/>
        <w:jc w:val="center"/>
        <w:rPr>
          <w:rFonts w:ascii="Arial" w:eastAsia="Times New Roman" w:hAnsi="Arial" w:cs="Arial"/>
          <w:b/>
          <w:sz w:val="26"/>
          <w:szCs w:val="26"/>
          <w:lang w:val="es-ES" w:eastAsia="es-MX"/>
        </w:rPr>
      </w:pPr>
      <w:r w:rsidRPr="007756D3">
        <w:rPr>
          <w:rFonts w:ascii="Arial" w:eastAsia="Arial" w:hAnsi="Arial" w:cs="Arial"/>
          <w:b/>
          <w:sz w:val="26"/>
          <w:szCs w:val="26"/>
          <w:lang w:val="es-ES" w:eastAsia="es-MX"/>
        </w:rPr>
        <w:t xml:space="preserve">Dip. </w:t>
      </w:r>
      <w:r w:rsidRPr="007756D3">
        <w:rPr>
          <w:rFonts w:ascii="Arial" w:eastAsia="Times New Roman" w:hAnsi="Arial" w:cs="Arial"/>
          <w:b/>
          <w:sz w:val="26"/>
          <w:szCs w:val="26"/>
          <w:lang w:val="es-ES" w:eastAsia="es-MX"/>
        </w:rPr>
        <w:t>Laura Francisca Aguilar Tabares</w:t>
      </w:r>
    </w:p>
    <w:p w14:paraId="204104AA" w14:textId="77777777" w:rsidR="007756D3" w:rsidRPr="007756D3" w:rsidRDefault="007756D3" w:rsidP="007756D3">
      <w:pPr>
        <w:spacing w:after="0" w:line="360" w:lineRule="auto"/>
        <w:jc w:val="center"/>
        <w:rPr>
          <w:rFonts w:ascii="Arial" w:eastAsia="Times New Roman" w:hAnsi="Arial" w:cs="Arial"/>
          <w:b/>
          <w:sz w:val="26"/>
          <w:szCs w:val="26"/>
          <w:lang w:val="es-ES" w:eastAsia="es-MX"/>
        </w:rPr>
      </w:pPr>
    </w:p>
    <w:p w14:paraId="795CBF0D" w14:textId="77777777" w:rsidR="007756D3" w:rsidRPr="007756D3" w:rsidRDefault="007756D3" w:rsidP="007756D3">
      <w:pPr>
        <w:spacing w:after="0" w:line="276" w:lineRule="auto"/>
        <w:jc w:val="center"/>
        <w:rPr>
          <w:rFonts w:ascii="Arial" w:eastAsia="Arial" w:hAnsi="Arial" w:cs="Arial"/>
          <w:b/>
          <w:sz w:val="26"/>
          <w:szCs w:val="26"/>
          <w:lang w:val="es-ES" w:eastAsia="es-MX"/>
        </w:rPr>
      </w:pPr>
      <w:r w:rsidRPr="007756D3">
        <w:rPr>
          <w:rFonts w:ascii="Arial" w:eastAsia="Arial" w:hAnsi="Arial" w:cs="Arial"/>
          <w:b/>
          <w:sz w:val="26"/>
          <w:szCs w:val="26"/>
          <w:lang w:val="es-ES" w:eastAsia="es-MX"/>
        </w:rPr>
        <w:t xml:space="preserve">Dip. Francisco Javier Cortez Gómez </w:t>
      </w:r>
    </w:p>
    <w:p w14:paraId="761A58FE" w14:textId="77777777" w:rsidR="007756D3" w:rsidRPr="007756D3" w:rsidRDefault="007756D3" w:rsidP="007756D3">
      <w:pPr>
        <w:spacing w:after="0" w:line="276" w:lineRule="auto"/>
        <w:jc w:val="center"/>
        <w:rPr>
          <w:rFonts w:ascii="Arial" w:eastAsia="Arial" w:hAnsi="Arial" w:cs="Arial"/>
          <w:b/>
          <w:sz w:val="26"/>
          <w:szCs w:val="26"/>
          <w:lang w:val="es-ES" w:eastAsia="es-MX"/>
        </w:rPr>
      </w:pPr>
    </w:p>
    <w:p w14:paraId="6BD51177" w14:textId="77777777" w:rsidR="007756D3" w:rsidRPr="007756D3" w:rsidRDefault="007756D3" w:rsidP="007756D3">
      <w:pPr>
        <w:spacing w:after="0" w:line="360" w:lineRule="auto"/>
        <w:jc w:val="center"/>
        <w:rPr>
          <w:rFonts w:ascii="Arial" w:eastAsia="Times New Roman" w:hAnsi="Arial" w:cs="Arial"/>
          <w:b/>
          <w:sz w:val="26"/>
          <w:szCs w:val="26"/>
          <w:lang w:val="es-ES" w:eastAsia="es-MX"/>
        </w:rPr>
      </w:pPr>
    </w:p>
    <w:p w14:paraId="65EC0170" w14:textId="51CCC56B" w:rsidR="007756D3" w:rsidRPr="007756D3" w:rsidRDefault="007756D3" w:rsidP="00763954">
      <w:pPr>
        <w:spacing w:after="0"/>
        <w:jc w:val="both"/>
        <w:rPr>
          <w:rFonts w:ascii="Arial" w:eastAsia="Calibri" w:hAnsi="Arial" w:cs="Arial"/>
          <w:sz w:val="28"/>
          <w:szCs w:val="28"/>
        </w:rPr>
      </w:pPr>
    </w:p>
    <w:sectPr w:rsidR="007756D3" w:rsidRPr="007756D3" w:rsidSect="001322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8C59A" w14:textId="77777777" w:rsidR="00F7074F" w:rsidRDefault="00F7074F" w:rsidP="00294FC5">
      <w:pPr>
        <w:spacing w:after="0" w:line="240" w:lineRule="auto"/>
      </w:pPr>
      <w:r>
        <w:separator/>
      </w:r>
    </w:p>
  </w:endnote>
  <w:endnote w:type="continuationSeparator" w:id="0">
    <w:p w14:paraId="567EF5CD" w14:textId="77777777" w:rsidR="00F7074F" w:rsidRDefault="00F7074F"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77893" w14:textId="77777777" w:rsidR="00F7074F" w:rsidRDefault="00F7074F" w:rsidP="00294FC5">
      <w:pPr>
        <w:spacing w:after="0" w:line="240" w:lineRule="auto"/>
      </w:pPr>
      <w:r>
        <w:separator/>
      </w:r>
    </w:p>
  </w:footnote>
  <w:footnote w:type="continuationSeparator" w:id="0">
    <w:p w14:paraId="5307E48A" w14:textId="77777777" w:rsidR="00F7074F" w:rsidRDefault="00F7074F" w:rsidP="00294FC5">
      <w:pPr>
        <w:spacing w:after="0" w:line="240" w:lineRule="auto"/>
      </w:pPr>
      <w:r>
        <w:continuationSeparator/>
      </w:r>
    </w:p>
  </w:footnote>
  <w:footnote w:id="1">
    <w:p w14:paraId="5CBB2A99" w14:textId="77777777" w:rsidR="001166E0" w:rsidRPr="00350F78" w:rsidRDefault="001166E0" w:rsidP="007756D3">
      <w:pPr>
        <w:pStyle w:val="Textonotapie"/>
        <w:rPr>
          <w:sz w:val="16"/>
          <w:szCs w:val="16"/>
        </w:rPr>
      </w:pPr>
      <w:r w:rsidRPr="00350F78">
        <w:rPr>
          <w:rStyle w:val="Refdenotaalpie"/>
          <w:sz w:val="16"/>
          <w:szCs w:val="16"/>
        </w:rPr>
        <w:footnoteRef/>
      </w:r>
      <w:hyperlink r:id="rId1" w:history="1">
        <w:r w:rsidRPr="00350F78">
          <w:rPr>
            <w:rStyle w:val="Hipervnculo"/>
            <w:sz w:val="16"/>
            <w:szCs w:val="16"/>
          </w:rPr>
          <w:t>https://es.unesco.org/themes/garantizar-suministro-agua/hidrologia/escasez-calidad</w:t>
        </w:r>
      </w:hyperlink>
    </w:p>
  </w:footnote>
  <w:footnote w:id="2">
    <w:p w14:paraId="135E04C7" w14:textId="77777777" w:rsidR="001166E0" w:rsidRPr="00350F78" w:rsidRDefault="001166E0" w:rsidP="007756D3">
      <w:pPr>
        <w:pStyle w:val="Textonotapie"/>
        <w:rPr>
          <w:sz w:val="16"/>
          <w:szCs w:val="16"/>
        </w:rPr>
      </w:pPr>
      <w:r w:rsidRPr="00350F78">
        <w:rPr>
          <w:rStyle w:val="Refdenotaalpie"/>
          <w:sz w:val="16"/>
          <w:szCs w:val="16"/>
        </w:rPr>
        <w:footnoteRef/>
      </w:r>
      <w:hyperlink r:id="rId2" w:history="1">
        <w:r w:rsidRPr="00350F78">
          <w:rPr>
            <w:rStyle w:val="Hipervnculo"/>
            <w:sz w:val="16"/>
            <w:szCs w:val="16"/>
          </w:rPr>
          <w:t>https://www.elsiglodetorreon.com.mx/noticia/2021/pierden-operadores-en-la-laguna-50-de-agua-en-fugas.html</w:t>
        </w:r>
      </w:hyperlink>
    </w:p>
  </w:footnote>
  <w:footnote w:id="3">
    <w:p w14:paraId="18EA0DED" w14:textId="77777777" w:rsidR="001166E0" w:rsidRPr="00417787" w:rsidRDefault="001166E0" w:rsidP="007756D3">
      <w:pPr>
        <w:pStyle w:val="Textonotapie"/>
        <w:rPr>
          <w:sz w:val="16"/>
        </w:rPr>
      </w:pPr>
      <w:r w:rsidRPr="00417787">
        <w:rPr>
          <w:rStyle w:val="Refdenotaalpie"/>
          <w:sz w:val="16"/>
        </w:rPr>
        <w:footnoteRef/>
      </w:r>
      <w:hyperlink r:id="rId3" w:history="1">
        <w:r w:rsidRPr="00417787">
          <w:rPr>
            <w:rStyle w:val="Hipervnculo"/>
            <w:sz w:val="16"/>
          </w:rPr>
          <w:t>https://www.elsiglodetorreon.com.mx/noticia/2021/pierden-operadores-en-la-laguna-50-de-agua-en-fugas.html</w:t>
        </w:r>
      </w:hyperlink>
    </w:p>
  </w:footnote>
  <w:footnote w:id="4">
    <w:p w14:paraId="66250973" w14:textId="77777777" w:rsidR="001166E0" w:rsidRPr="00417787" w:rsidRDefault="001166E0" w:rsidP="007756D3">
      <w:pPr>
        <w:pStyle w:val="Textonotapie"/>
        <w:rPr>
          <w:sz w:val="16"/>
        </w:rPr>
      </w:pPr>
      <w:r w:rsidRPr="00417787">
        <w:rPr>
          <w:rStyle w:val="Refdenotaalpie"/>
          <w:sz w:val="16"/>
        </w:rPr>
        <w:footnoteRef/>
      </w:r>
      <w:hyperlink r:id="rId4" w:history="1">
        <w:r w:rsidRPr="00417787">
          <w:rPr>
            <w:rStyle w:val="Hipervnculo"/>
            <w:sz w:val="16"/>
          </w:rPr>
          <w:t>https://www.noticiasdelsoldelalaguna.com.mx/local/torreon/van-contra-el-desabasto-de-agua-potable-cabildo-de-torreon-autoriza-proyectos-7871056.html</w:t>
        </w:r>
      </w:hyperlink>
    </w:p>
  </w:footnote>
  <w:footnote w:id="5">
    <w:p w14:paraId="35E85E24" w14:textId="77777777" w:rsidR="001166E0" w:rsidRPr="00417787" w:rsidRDefault="001166E0" w:rsidP="007756D3">
      <w:pPr>
        <w:pStyle w:val="Textonotapie"/>
        <w:rPr>
          <w:sz w:val="16"/>
        </w:rPr>
      </w:pPr>
      <w:r w:rsidRPr="00417787">
        <w:rPr>
          <w:rStyle w:val="Refdenotaalpie"/>
          <w:sz w:val="16"/>
        </w:rPr>
        <w:footnoteRef/>
      </w:r>
      <w:hyperlink r:id="rId5" w:history="1">
        <w:r w:rsidRPr="00417787">
          <w:rPr>
            <w:rStyle w:val="Hipervnculo"/>
            <w:sz w:val="16"/>
          </w:rPr>
          <w:t>https://es.unesco.org/themes/garantizar-suministro-agua/hidrologia/escasez-calidad/gobernanza</w:t>
        </w:r>
      </w:hyperlink>
    </w:p>
  </w:footnote>
  <w:footnote w:id="6">
    <w:p w14:paraId="29DB9740" w14:textId="77777777" w:rsidR="001166E0" w:rsidRPr="00350F78" w:rsidRDefault="001166E0" w:rsidP="007756D3">
      <w:pPr>
        <w:pStyle w:val="Textonotapie"/>
        <w:rPr>
          <w:sz w:val="16"/>
          <w:szCs w:val="16"/>
        </w:rPr>
      </w:pPr>
      <w:r w:rsidRPr="00350F78">
        <w:rPr>
          <w:rStyle w:val="Refdenotaalpie"/>
          <w:sz w:val="16"/>
          <w:szCs w:val="16"/>
        </w:rPr>
        <w:footnoteRef/>
      </w:r>
      <w:r w:rsidRPr="00350F78">
        <w:rPr>
          <w:sz w:val="16"/>
          <w:szCs w:val="16"/>
        </w:rPr>
        <w:t>Chiodi A., Fabbri L.&amp; Sanchez A,. (2019). ¿Qué es y qué no es la masculinidad?. En Varones y Masculinidad(es) Herramientas pedagógicas para facilitar talleres con adolescentes y jóvenes.(64). Buenos Aires, Argentina: Instituto de Masculinidades y Cambio Social, Iniciativa Spotlight</w:t>
      </w:r>
    </w:p>
  </w:footnote>
  <w:footnote w:id="7">
    <w:p w14:paraId="68462DF7" w14:textId="77777777" w:rsidR="001166E0" w:rsidRPr="00350F78" w:rsidRDefault="001166E0" w:rsidP="007756D3">
      <w:pPr>
        <w:pStyle w:val="Textonotapie"/>
        <w:rPr>
          <w:sz w:val="16"/>
          <w:szCs w:val="16"/>
        </w:rPr>
      </w:pPr>
      <w:r w:rsidRPr="00350F78">
        <w:rPr>
          <w:rStyle w:val="Refdenotaalpie"/>
          <w:sz w:val="16"/>
          <w:szCs w:val="16"/>
        </w:rPr>
        <w:footnoteRef/>
      </w:r>
      <w:r w:rsidRPr="00350F78">
        <w:rPr>
          <w:color w:val="000000"/>
          <w:sz w:val="16"/>
          <w:szCs w:val="16"/>
        </w:rPr>
        <w:t>La Hora Nacional. (Junio 13,2018). ¿Sabes qué son las nuevas masculinidades?. Abril 04,2022, de Gobierno de México Sitio web: https://www.gob.mx/lahoranacional/articulos/sabes-que-son-las-nuevas-masculinidades</w:t>
      </w:r>
    </w:p>
  </w:footnote>
  <w:footnote w:id="8">
    <w:p w14:paraId="675E5404" w14:textId="77777777" w:rsidR="001166E0" w:rsidRPr="00350F78" w:rsidRDefault="001166E0" w:rsidP="007756D3">
      <w:pPr>
        <w:pStyle w:val="Textonotapie"/>
        <w:rPr>
          <w:sz w:val="16"/>
          <w:szCs w:val="16"/>
        </w:rPr>
      </w:pPr>
      <w:r w:rsidRPr="00350F78">
        <w:rPr>
          <w:rStyle w:val="Refdenotaalpie"/>
          <w:sz w:val="16"/>
          <w:szCs w:val="16"/>
        </w:rPr>
        <w:footnoteRef/>
      </w:r>
      <w:r w:rsidRPr="00350F78">
        <w:rPr>
          <w:sz w:val="16"/>
          <w:szCs w:val="16"/>
        </w:rPr>
        <w:t>Mireya Cidón. (2021). “La nueva masculinidad permite una forma más sana e igualitaria de relacionarte con las mujeres, y también con otros hombres”. Abril 4,2022., de Amnistía Internacional Sitio web: https://amnistia.org.mx/contenido/index.php/la-nueva-masculinidad-permite-una-forma-mas-sana-e-igualitaria-de-relacionarte-con-las-mujeres-y-tambien-con-otros-hombres/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1166E0" w:rsidRPr="001C0A7C" w14:paraId="058D61FD" w14:textId="77777777" w:rsidTr="00207498">
      <w:trPr>
        <w:jc w:val="center"/>
      </w:trPr>
      <w:tc>
        <w:tcPr>
          <w:tcW w:w="1541" w:type="dxa"/>
        </w:tcPr>
        <w:p w14:paraId="186713EB" w14:textId="77777777" w:rsidR="001166E0" w:rsidRPr="001C0A7C" w:rsidRDefault="001166E0" w:rsidP="001C0A7C">
          <w:pPr>
            <w:spacing w:after="0" w:line="240" w:lineRule="auto"/>
            <w:jc w:val="center"/>
            <w:rPr>
              <w:rFonts w:ascii="Arial" w:eastAsia="Times New Roman" w:hAnsi="Arial" w:cs="Times New Roman"/>
              <w:b/>
              <w:bCs/>
              <w:sz w:val="12"/>
              <w:szCs w:val="20"/>
              <w:lang w:eastAsia="es-ES"/>
            </w:rPr>
          </w:pPr>
          <w:r w:rsidRPr="001C0A7C">
            <w:rPr>
              <w:rFonts w:ascii="Times New Roman" w:eastAsia="Times New Roman" w:hAnsi="Times New Roman" w:cs="Arial"/>
              <w:bCs/>
              <w:smallCaps/>
              <w:noProof/>
              <w:spacing w:val="20"/>
              <w:sz w:val="32"/>
              <w:szCs w:val="32"/>
              <w:lang w:eastAsia="es-MX"/>
            </w:rPr>
            <w:drawing>
              <wp:anchor distT="0" distB="0" distL="114300" distR="114300" simplePos="0" relativeHeight="251663360" behindDoc="0" locked="0" layoutInCell="1" allowOverlap="1" wp14:anchorId="1E16FADC" wp14:editId="72A28D94">
                <wp:simplePos x="0" y="0"/>
                <wp:positionH relativeFrom="column">
                  <wp:posOffset>-41275</wp:posOffset>
                </wp:positionH>
                <wp:positionV relativeFrom="paragraph">
                  <wp:posOffset>108585</wp:posOffset>
                </wp:positionV>
                <wp:extent cx="902335" cy="886460"/>
                <wp:effectExtent l="0" t="0" r="0" b="8890"/>
                <wp:wrapNone/>
                <wp:docPr id="20" name="Imagen 2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3EE78" w14:textId="77777777" w:rsidR="001166E0" w:rsidRPr="001C0A7C" w:rsidRDefault="001166E0" w:rsidP="001C0A7C">
          <w:pPr>
            <w:spacing w:after="0" w:line="240" w:lineRule="auto"/>
            <w:jc w:val="center"/>
            <w:rPr>
              <w:rFonts w:ascii="Arial" w:eastAsia="Times New Roman" w:hAnsi="Arial" w:cs="Times New Roman"/>
              <w:b/>
              <w:bCs/>
              <w:sz w:val="12"/>
              <w:szCs w:val="20"/>
              <w:lang w:eastAsia="es-ES"/>
            </w:rPr>
          </w:pPr>
        </w:p>
        <w:p w14:paraId="0B905D9B" w14:textId="77777777" w:rsidR="001166E0" w:rsidRPr="001C0A7C" w:rsidRDefault="001166E0" w:rsidP="001C0A7C">
          <w:pPr>
            <w:spacing w:after="0" w:line="240" w:lineRule="auto"/>
            <w:jc w:val="center"/>
            <w:rPr>
              <w:rFonts w:ascii="Arial" w:eastAsia="Times New Roman" w:hAnsi="Arial" w:cs="Times New Roman"/>
              <w:b/>
              <w:bCs/>
              <w:sz w:val="12"/>
              <w:szCs w:val="20"/>
              <w:lang w:eastAsia="es-ES"/>
            </w:rPr>
          </w:pPr>
        </w:p>
      </w:tc>
      <w:tc>
        <w:tcPr>
          <w:tcW w:w="7957" w:type="dxa"/>
        </w:tcPr>
        <w:p w14:paraId="5A539893" w14:textId="77777777" w:rsidR="001166E0" w:rsidRPr="001C0A7C" w:rsidRDefault="001166E0"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 xml:space="preserve">Estado Independiente, Libre y Soberano </w:t>
          </w:r>
        </w:p>
        <w:p w14:paraId="541130FE" w14:textId="77777777" w:rsidR="001166E0" w:rsidRPr="001C0A7C" w:rsidRDefault="001166E0"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de Coahuila de Zaragoza</w:t>
          </w:r>
        </w:p>
        <w:p w14:paraId="32916833" w14:textId="77777777" w:rsidR="001166E0" w:rsidRPr="001C0A7C" w:rsidRDefault="001166E0" w:rsidP="001C0A7C">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0F5743E6" w14:textId="77777777" w:rsidR="001166E0" w:rsidRPr="001C0A7C" w:rsidRDefault="001166E0" w:rsidP="001C0A7C">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1C0A7C">
            <w:rPr>
              <w:rFonts w:ascii="Times New Roman" w:eastAsia="Times New Roman" w:hAnsi="Times New Roman" w:cs="Times New Roman"/>
              <w:smallCaps/>
              <w:spacing w:val="20"/>
              <w:sz w:val="28"/>
              <w:szCs w:val="28"/>
              <w:lang w:eastAsia="es-ES"/>
            </w:rPr>
            <w:t>Poder Legislativo</w:t>
          </w:r>
        </w:p>
        <w:p w14:paraId="21D47A17" w14:textId="77777777" w:rsidR="001166E0" w:rsidRPr="001C0A7C" w:rsidRDefault="001166E0" w:rsidP="001C0A7C">
          <w:pPr>
            <w:tabs>
              <w:tab w:val="center" w:pos="4252"/>
              <w:tab w:val="right" w:pos="8504"/>
            </w:tabs>
            <w:spacing w:after="0" w:line="240" w:lineRule="auto"/>
            <w:jc w:val="center"/>
            <w:rPr>
              <w:rFonts w:ascii="Times New Roman" w:eastAsia="Times New Roman" w:hAnsi="Times New Roman" w:cs="Times New Roman"/>
              <w:smallCaps/>
              <w:spacing w:val="20"/>
              <w:sz w:val="10"/>
              <w:szCs w:val="28"/>
              <w:lang w:eastAsia="es-ES"/>
            </w:rPr>
          </w:pPr>
        </w:p>
        <w:p w14:paraId="6F5C8C49" w14:textId="77777777" w:rsidR="001166E0" w:rsidRPr="001C0A7C" w:rsidRDefault="001166E0" w:rsidP="001C0A7C">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r w:rsidRPr="001C0A7C">
            <w:rPr>
              <w:rFonts w:ascii="Arial" w:eastAsia="Times New Roman" w:hAnsi="Arial" w:cs="Times New Roman"/>
              <w:sz w:val="18"/>
              <w:szCs w:val="20"/>
              <w:lang w:eastAsia="es-ES"/>
            </w:rPr>
            <w:t>“2022, Año de Benito Juárez, Defensor de la Soberanía de Coahuila de Zaragoza”</w:t>
          </w:r>
        </w:p>
        <w:p w14:paraId="4C7EB4BF" w14:textId="77777777" w:rsidR="001166E0" w:rsidRPr="001C0A7C" w:rsidRDefault="001166E0" w:rsidP="001C0A7C">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33E8D057" w14:textId="77777777" w:rsidR="001166E0" w:rsidRPr="001C0A7C" w:rsidRDefault="001166E0" w:rsidP="001C0A7C">
          <w:pPr>
            <w:spacing w:after="0" w:line="240" w:lineRule="auto"/>
            <w:jc w:val="center"/>
            <w:rPr>
              <w:rFonts w:ascii="Arial" w:eastAsia="Times New Roman" w:hAnsi="Arial" w:cs="Times New Roman"/>
              <w:b/>
              <w:bCs/>
              <w:sz w:val="12"/>
              <w:szCs w:val="20"/>
              <w:lang w:eastAsia="es-ES"/>
            </w:rPr>
          </w:pPr>
          <w:r w:rsidRPr="001C0A7C">
            <w:rPr>
              <w:rFonts w:ascii="Calibri" w:eastAsia="Calibri" w:hAnsi="Calibri" w:cs="Times New Roman"/>
              <w:noProof/>
              <w:lang w:eastAsia="es-MX"/>
            </w:rPr>
            <w:drawing>
              <wp:anchor distT="0" distB="0" distL="114300" distR="114300" simplePos="0" relativeHeight="251662336" behindDoc="0" locked="0" layoutInCell="1" allowOverlap="1" wp14:anchorId="611E67CA" wp14:editId="6680A87E">
                <wp:simplePos x="0" y="0"/>
                <wp:positionH relativeFrom="margin">
                  <wp:posOffset>-55880</wp:posOffset>
                </wp:positionH>
                <wp:positionV relativeFrom="margin">
                  <wp:posOffset>43622</wp:posOffset>
                </wp:positionV>
                <wp:extent cx="969010" cy="1021080"/>
                <wp:effectExtent l="0" t="0" r="254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2C7753FF" w14:textId="77777777" w:rsidR="001166E0" w:rsidRDefault="001166E0" w:rsidP="00BB07FB">
    <w:pP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253"/>
    <w:multiLevelType w:val="multilevel"/>
    <w:tmpl w:val="C72ECCC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84BD0"/>
    <w:multiLevelType w:val="hybridMultilevel"/>
    <w:tmpl w:val="3D5EB200"/>
    <w:styleLink w:val="Estiloimportado2"/>
    <w:lvl w:ilvl="0" w:tplc="4B5C6D5A">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CE4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E026A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B25C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D0F24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E68CB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629D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86C1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F0B84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5B3F06"/>
    <w:multiLevelType w:val="multilevel"/>
    <w:tmpl w:val="275667DE"/>
    <w:lvl w:ilvl="0">
      <w:start w:val="1"/>
      <w:numFmt w:val="upperRoman"/>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6373C7"/>
    <w:multiLevelType w:val="multilevel"/>
    <w:tmpl w:val="D5A84A66"/>
    <w:lvl w:ilvl="0">
      <w:start w:val="20"/>
      <w:numFmt w:val="upperRoman"/>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FE225D"/>
    <w:multiLevelType w:val="multilevel"/>
    <w:tmpl w:val="E492621A"/>
    <w:lvl w:ilvl="0">
      <w:start w:val="9"/>
      <w:numFmt w:val="upperRoman"/>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F8298F"/>
    <w:multiLevelType w:val="multilevel"/>
    <w:tmpl w:val="F8BE5102"/>
    <w:lvl w:ilvl="0">
      <w:start w:val="1"/>
      <w:numFmt w:val="upp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0EE35F0D"/>
    <w:multiLevelType w:val="hybridMultilevel"/>
    <w:tmpl w:val="C3AE839C"/>
    <w:lvl w:ilvl="0" w:tplc="64AA5E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92377"/>
    <w:multiLevelType w:val="hybridMultilevel"/>
    <w:tmpl w:val="6FDA65D2"/>
    <w:lvl w:ilvl="0" w:tplc="080A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074010"/>
    <w:multiLevelType w:val="hybridMultilevel"/>
    <w:tmpl w:val="AD5C44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E68174E"/>
    <w:multiLevelType w:val="hybridMultilevel"/>
    <w:tmpl w:val="87B0F616"/>
    <w:lvl w:ilvl="0" w:tplc="3D5C5500">
      <w:start w:val="1"/>
      <w:numFmt w:val="upperRoman"/>
      <w:lvlText w:val="%1."/>
      <w:lvlJc w:val="right"/>
      <w:pPr>
        <w:ind w:left="1146" w:hanging="360"/>
      </w:pPr>
      <w:rPr>
        <w:sz w:val="24"/>
        <w:szCs w:val="24"/>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0" w15:restartNumberingAfterBreak="0">
    <w:nsid w:val="36866BCA"/>
    <w:multiLevelType w:val="multilevel"/>
    <w:tmpl w:val="DE3C2184"/>
    <w:lvl w:ilvl="0">
      <w:start w:val="1"/>
      <w:numFmt w:val="upperRoman"/>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40529A"/>
    <w:multiLevelType w:val="multilevel"/>
    <w:tmpl w:val="3154C4B2"/>
    <w:lvl w:ilvl="0">
      <w:start w:val="1"/>
      <w:numFmt w:val="upperRoman"/>
      <w:pStyle w:val="Listaconvietas"/>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E521E7"/>
    <w:multiLevelType w:val="multilevel"/>
    <w:tmpl w:val="92229DE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393C0F"/>
    <w:multiLevelType w:val="hybridMultilevel"/>
    <w:tmpl w:val="3D5EB200"/>
    <w:numStyleLink w:val="Estiloimportado2"/>
  </w:abstractNum>
  <w:abstractNum w:abstractNumId="14" w15:restartNumberingAfterBreak="0">
    <w:nsid w:val="56053E0A"/>
    <w:multiLevelType w:val="hybridMultilevel"/>
    <w:tmpl w:val="4772628E"/>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6A5544"/>
    <w:multiLevelType w:val="hybridMultilevel"/>
    <w:tmpl w:val="3CD29134"/>
    <w:lvl w:ilvl="0" w:tplc="6D7A4DC0">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D146187"/>
    <w:multiLevelType w:val="hybridMultilevel"/>
    <w:tmpl w:val="5F6038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1D661BF"/>
    <w:multiLevelType w:val="hybridMultilevel"/>
    <w:tmpl w:val="359E5704"/>
    <w:lvl w:ilvl="0" w:tplc="9AF647B0">
      <w:start w:val="1"/>
      <w:numFmt w:val="upperRoman"/>
      <w:lvlText w:val="%1."/>
      <w:lvlJc w:val="right"/>
      <w:pPr>
        <w:ind w:left="1287" w:hanging="360"/>
      </w:pPr>
      <w:rPr>
        <w:sz w:val="24"/>
        <w:szCs w:val="24"/>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15:restartNumberingAfterBreak="0">
    <w:nsid w:val="71F922D4"/>
    <w:multiLevelType w:val="hybridMultilevel"/>
    <w:tmpl w:val="B582C57A"/>
    <w:lvl w:ilvl="0" w:tplc="64D838F8">
      <w:start w:val="1"/>
      <w:numFmt w:val="bullet"/>
      <w:lvlText w:val="-"/>
      <w:lvlJc w:val="left"/>
      <w:pPr>
        <w:tabs>
          <w:tab w:val="num" w:pos="720"/>
        </w:tabs>
        <w:ind w:left="720" w:hanging="360"/>
      </w:pPr>
      <w:rPr>
        <w:rFonts w:ascii="Times New Roman" w:hAnsi="Times New Roman" w:hint="default"/>
      </w:rPr>
    </w:lvl>
    <w:lvl w:ilvl="1" w:tplc="068ED29A" w:tentative="1">
      <w:start w:val="1"/>
      <w:numFmt w:val="bullet"/>
      <w:lvlText w:val="-"/>
      <w:lvlJc w:val="left"/>
      <w:pPr>
        <w:tabs>
          <w:tab w:val="num" w:pos="1440"/>
        </w:tabs>
        <w:ind w:left="1440" w:hanging="360"/>
      </w:pPr>
      <w:rPr>
        <w:rFonts w:ascii="Times New Roman" w:hAnsi="Times New Roman" w:hint="default"/>
      </w:rPr>
    </w:lvl>
    <w:lvl w:ilvl="2" w:tplc="E118F13A" w:tentative="1">
      <w:start w:val="1"/>
      <w:numFmt w:val="bullet"/>
      <w:lvlText w:val="-"/>
      <w:lvlJc w:val="left"/>
      <w:pPr>
        <w:tabs>
          <w:tab w:val="num" w:pos="2160"/>
        </w:tabs>
        <w:ind w:left="2160" w:hanging="360"/>
      </w:pPr>
      <w:rPr>
        <w:rFonts w:ascii="Times New Roman" w:hAnsi="Times New Roman" w:hint="default"/>
      </w:rPr>
    </w:lvl>
    <w:lvl w:ilvl="3" w:tplc="E0001DC0" w:tentative="1">
      <w:start w:val="1"/>
      <w:numFmt w:val="bullet"/>
      <w:lvlText w:val="-"/>
      <w:lvlJc w:val="left"/>
      <w:pPr>
        <w:tabs>
          <w:tab w:val="num" w:pos="2880"/>
        </w:tabs>
        <w:ind w:left="2880" w:hanging="360"/>
      </w:pPr>
      <w:rPr>
        <w:rFonts w:ascii="Times New Roman" w:hAnsi="Times New Roman" w:hint="default"/>
      </w:rPr>
    </w:lvl>
    <w:lvl w:ilvl="4" w:tplc="C7EA1086" w:tentative="1">
      <w:start w:val="1"/>
      <w:numFmt w:val="bullet"/>
      <w:lvlText w:val="-"/>
      <w:lvlJc w:val="left"/>
      <w:pPr>
        <w:tabs>
          <w:tab w:val="num" w:pos="3600"/>
        </w:tabs>
        <w:ind w:left="3600" w:hanging="360"/>
      </w:pPr>
      <w:rPr>
        <w:rFonts w:ascii="Times New Roman" w:hAnsi="Times New Roman" w:hint="default"/>
      </w:rPr>
    </w:lvl>
    <w:lvl w:ilvl="5" w:tplc="33BC2A52" w:tentative="1">
      <w:start w:val="1"/>
      <w:numFmt w:val="bullet"/>
      <w:lvlText w:val="-"/>
      <w:lvlJc w:val="left"/>
      <w:pPr>
        <w:tabs>
          <w:tab w:val="num" w:pos="4320"/>
        </w:tabs>
        <w:ind w:left="4320" w:hanging="360"/>
      </w:pPr>
      <w:rPr>
        <w:rFonts w:ascii="Times New Roman" w:hAnsi="Times New Roman" w:hint="default"/>
      </w:rPr>
    </w:lvl>
    <w:lvl w:ilvl="6" w:tplc="EDDE0518" w:tentative="1">
      <w:start w:val="1"/>
      <w:numFmt w:val="bullet"/>
      <w:lvlText w:val="-"/>
      <w:lvlJc w:val="left"/>
      <w:pPr>
        <w:tabs>
          <w:tab w:val="num" w:pos="5040"/>
        </w:tabs>
        <w:ind w:left="5040" w:hanging="360"/>
      </w:pPr>
      <w:rPr>
        <w:rFonts w:ascii="Times New Roman" w:hAnsi="Times New Roman" w:hint="default"/>
      </w:rPr>
    </w:lvl>
    <w:lvl w:ilvl="7" w:tplc="C1383D78" w:tentative="1">
      <w:start w:val="1"/>
      <w:numFmt w:val="bullet"/>
      <w:lvlText w:val="-"/>
      <w:lvlJc w:val="left"/>
      <w:pPr>
        <w:tabs>
          <w:tab w:val="num" w:pos="5760"/>
        </w:tabs>
        <w:ind w:left="5760" w:hanging="360"/>
      </w:pPr>
      <w:rPr>
        <w:rFonts w:ascii="Times New Roman" w:hAnsi="Times New Roman" w:hint="default"/>
      </w:rPr>
    </w:lvl>
    <w:lvl w:ilvl="8" w:tplc="7E98EF1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7792C65"/>
    <w:multiLevelType w:val="hybridMultilevel"/>
    <w:tmpl w:val="ADCE4C24"/>
    <w:styleLink w:val="Estiloimportado1"/>
    <w:lvl w:ilvl="0" w:tplc="6C02F83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3A0F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E8A39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0662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DAB0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20A43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0A90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84C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10E70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A66700D"/>
    <w:multiLevelType w:val="hybridMultilevel"/>
    <w:tmpl w:val="ADCE4C24"/>
    <w:numStyleLink w:val="Estiloimportado1"/>
  </w:abstractNum>
  <w:abstractNum w:abstractNumId="22" w15:restartNumberingAfterBreak="0">
    <w:nsid w:val="7EA30845"/>
    <w:multiLevelType w:val="hybridMultilevel"/>
    <w:tmpl w:val="AD64696C"/>
    <w:lvl w:ilvl="0" w:tplc="E66660F0">
      <w:start w:val="1"/>
      <w:numFmt w:val="upperRoman"/>
      <w:lvlText w:val="%1."/>
      <w:lvlJc w:val="righ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5"/>
  </w:num>
  <w:num w:numId="2">
    <w:abstractNumId w:val="20"/>
  </w:num>
  <w:num w:numId="3">
    <w:abstractNumId w:val="21"/>
  </w:num>
  <w:num w:numId="4">
    <w:abstractNumId w:val="1"/>
  </w:num>
  <w:num w:numId="5">
    <w:abstractNumId w:val="13"/>
  </w:num>
  <w:num w:numId="6">
    <w:abstractNumId w:val="22"/>
  </w:num>
  <w:num w:numId="7">
    <w:abstractNumId w:val="8"/>
  </w:num>
  <w:num w:numId="8">
    <w:abstractNumId w:val="11"/>
  </w:num>
  <w:num w:numId="9">
    <w:abstractNumId w:val="10"/>
  </w:num>
  <w:num w:numId="10">
    <w:abstractNumId w:val="5"/>
  </w:num>
  <w:num w:numId="11">
    <w:abstractNumId w:val="2"/>
  </w:num>
  <w:num w:numId="12">
    <w:abstractNumId w:val="4"/>
  </w:num>
  <w:num w:numId="13">
    <w:abstractNumId w:val="3"/>
  </w:num>
  <w:num w:numId="14">
    <w:abstractNumId w:val="12"/>
  </w:num>
  <w:num w:numId="15">
    <w:abstractNumId w:val="0"/>
  </w:num>
  <w:num w:numId="16">
    <w:abstractNumId w:val="7"/>
  </w:num>
  <w:num w:numId="17">
    <w:abstractNumId w:val="19"/>
  </w:num>
  <w:num w:numId="18">
    <w:abstractNumId w:val="17"/>
  </w:num>
  <w:num w:numId="19">
    <w:abstractNumId w:val="14"/>
  </w:num>
  <w:num w:numId="20">
    <w:abstractNumId w:val="9"/>
  </w:num>
  <w:num w:numId="21">
    <w:abstractNumId w:val="18"/>
  </w:num>
  <w:num w:numId="22">
    <w:abstractNumId w:val="6"/>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0E97"/>
    <w:rsid w:val="0000121D"/>
    <w:rsid w:val="00010507"/>
    <w:rsid w:val="00040699"/>
    <w:rsid w:val="000528BF"/>
    <w:rsid w:val="00064AFE"/>
    <w:rsid w:val="00073C90"/>
    <w:rsid w:val="000855F3"/>
    <w:rsid w:val="000866F9"/>
    <w:rsid w:val="00092924"/>
    <w:rsid w:val="00094C2A"/>
    <w:rsid w:val="000A0819"/>
    <w:rsid w:val="000A542E"/>
    <w:rsid w:val="000A7240"/>
    <w:rsid w:val="000A74FB"/>
    <w:rsid w:val="000B3C6A"/>
    <w:rsid w:val="000C079A"/>
    <w:rsid w:val="000D7D01"/>
    <w:rsid w:val="000E2BAA"/>
    <w:rsid w:val="000F03D6"/>
    <w:rsid w:val="000F0B3B"/>
    <w:rsid w:val="000F0C11"/>
    <w:rsid w:val="000F5759"/>
    <w:rsid w:val="00100FB8"/>
    <w:rsid w:val="00104A6F"/>
    <w:rsid w:val="001166E0"/>
    <w:rsid w:val="00117A2A"/>
    <w:rsid w:val="00122486"/>
    <w:rsid w:val="001269B3"/>
    <w:rsid w:val="0013109C"/>
    <w:rsid w:val="001322D8"/>
    <w:rsid w:val="00141E1C"/>
    <w:rsid w:val="00147C4E"/>
    <w:rsid w:val="00151587"/>
    <w:rsid w:val="001528BB"/>
    <w:rsid w:val="00153ECD"/>
    <w:rsid w:val="0015416D"/>
    <w:rsid w:val="0015742B"/>
    <w:rsid w:val="00163AC1"/>
    <w:rsid w:val="00166D64"/>
    <w:rsid w:val="00171BC3"/>
    <w:rsid w:val="00175945"/>
    <w:rsid w:val="00177FBB"/>
    <w:rsid w:val="0018017C"/>
    <w:rsid w:val="00181D93"/>
    <w:rsid w:val="00184A3D"/>
    <w:rsid w:val="00184A71"/>
    <w:rsid w:val="0018737F"/>
    <w:rsid w:val="00197DEA"/>
    <w:rsid w:val="001B1B52"/>
    <w:rsid w:val="001B1F98"/>
    <w:rsid w:val="001C0A7C"/>
    <w:rsid w:val="001C4F02"/>
    <w:rsid w:val="001D5902"/>
    <w:rsid w:val="001E013A"/>
    <w:rsid w:val="001E6106"/>
    <w:rsid w:val="001F0094"/>
    <w:rsid w:val="00207498"/>
    <w:rsid w:val="002077B2"/>
    <w:rsid w:val="00215DE0"/>
    <w:rsid w:val="00216170"/>
    <w:rsid w:val="00231EA8"/>
    <w:rsid w:val="002351A4"/>
    <w:rsid w:val="00242ED9"/>
    <w:rsid w:val="00245A58"/>
    <w:rsid w:val="00253EFB"/>
    <w:rsid w:val="00270FAF"/>
    <w:rsid w:val="00274644"/>
    <w:rsid w:val="0027766B"/>
    <w:rsid w:val="00280E06"/>
    <w:rsid w:val="00282CBC"/>
    <w:rsid w:val="00294FC5"/>
    <w:rsid w:val="00295171"/>
    <w:rsid w:val="002B75CC"/>
    <w:rsid w:val="002C03A5"/>
    <w:rsid w:val="002C4CB7"/>
    <w:rsid w:val="002D6553"/>
    <w:rsid w:val="002E1BDB"/>
    <w:rsid w:val="002F3DC1"/>
    <w:rsid w:val="00303001"/>
    <w:rsid w:val="003050F8"/>
    <w:rsid w:val="00321A72"/>
    <w:rsid w:val="00336DFF"/>
    <w:rsid w:val="00345FC4"/>
    <w:rsid w:val="00350F78"/>
    <w:rsid w:val="00367217"/>
    <w:rsid w:val="00367A64"/>
    <w:rsid w:val="003743A3"/>
    <w:rsid w:val="00376AD4"/>
    <w:rsid w:val="00380861"/>
    <w:rsid w:val="00383801"/>
    <w:rsid w:val="0038542F"/>
    <w:rsid w:val="00392B8B"/>
    <w:rsid w:val="00392DF2"/>
    <w:rsid w:val="0039661D"/>
    <w:rsid w:val="003A404C"/>
    <w:rsid w:val="003B2901"/>
    <w:rsid w:val="003B4D45"/>
    <w:rsid w:val="003B4E44"/>
    <w:rsid w:val="003D367B"/>
    <w:rsid w:val="003D5DBB"/>
    <w:rsid w:val="003F0EC6"/>
    <w:rsid w:val="003F7586"/>
    <w:rsid w:val="00400000"/>
    <w:rsid w:val="0040221E"/>
    <w:rsid w:val="00402326"/>
    <w:rsid w:val="004121F3"/>
    <w:rsid w:val="0041322A"/>
    <w:rsid w:val="00413C12"/>
    <w:rsid w:val="0041473A"/>
    <w:rsid w:val="00416B2A"/>
    <w:rsid w:val="00417787"/>
    <w:rsid w:val="00424D00"/>
    <w:rsid w:val="00435E63"/>
    <w:rsid w:val="00435F35"/>
    <w:rsid w:val="00454222"/>
    <w:rsid w:val="004624A4"/>
    <w:rsid w:val="00480EB4"/>
    <w:rsid w:val="00487BF4"/>
    <w:rsid w:val="00497212"/>
    <w:rsid w:val="004A16C7"/>
    <w:rsid w:val="004B41B2"/>
    <w:rsid w:val="004E1991"/>
    <w:rsid w:val="004E19F1"/>
    <w:rsid w:val="004E1B40"/>
    <w:rsid w:val="004E3413"/>
    <w:rsid w:val="004F0466"/>
    <w:rsid w:val="004F1638"/>
    <w:rsid w:val="004F1C4F"/>
    <w:rsid w:val="005004BE"/>
    <w:rsid w:val="005008E5"/>
    <w:rsid w:val="005053FE"/>
    <w:rsid w:val="00511641"/>
    <w:rsid w:val="0051453F"/>
    <w:rsid w:val="00520A2D"/>
    <w:rsid w:val="00521D46"/>
    <w:rsid w:val="00526438"/>
    <w:rsid w:val="0052765B"/>
    <w:rsid w:val="00530E70"/>
    <w:rsid w:val="0053217C"/>
    <w:rsid w:val="00535037"/>
    <w:rsid w:val="00547680"/>
    <w:rsid w:val="00561054"/>
    <w:rsid w:val="00567D1E"/>
    <w:rsid w:val="0057671B"/>
    <w:rsid w:val="005852F3"/>
    <w:rsid w:val="005869B3"/>
    <w:rsid w:val="005874E2"/>
    <w:rsid w:val="005A19EF"/>
    <w:rsid w:val="005A4C82"/>
    <w:rsid w:val="005B1E5D"/>
    <w:rsid w:val="005C62D5"/>
    <w:rsid w:val="005D59BC"/>
    <w:rsid w:val="005F3ACD"/>
    <w:rsid w:val="005F706E"/>
    <w:rsid w:val="0061420A"/>
    <w:rsid w:val="00631FC8"/>
    <w:rsid w:val="0064210A"/>
    <w:rsid w:val="00646A5E"/>
    <w:rsid w:val="00651D90"/>
    <w:rsid w:val="006525E8"/>
    <w:rsid w:val="00655688"/>
    <w:rsid w:val="0065788D"/>
    <w:rsid w:val="00663A23"/>
    <w:rsid w:val="00677C93"/>
    <w:rsid w:val="00681ABC"/>
    <w:rsid w:val="00690F22"/>
    <w:rsid w:val="006A0990"/>
    <w:rsid w:val="006A0F62"/>
    <w:rsid w:val="006A1981"/>
    <w:rsid w:val="006A3A96"/>
    <w:rsid w:val="006A3C6C"/>
    <w:rsid w:val="006C5222"/>
    <w:rsid w:val="006C5E86"/>
    <w:rsid w:val="006E0F4C"/>
    <w:rsid w:val="006E21D9"/>
    <w:rsid w:val="006E5E38"/>
    <w:rsid w:val="006E693E"/>
    <w:rsid w:val="006F5DFF"/>
    <w:rsid w:val="00731D97"/>
    <w:rsid w:val="00740ABB"/>
    <w:rsid w:val="00742CEC"/>
    <w:rsid w:val="0074648A"/>
    <w:rsid w:val="00753BE2"/>
    <w:rsid w:val="00755C48"/>
    <w:rsid w:val="007567C1"/>
    <w:rsid w:val="00763954"/>
    <w:rsid w:val="007756D3"/>
    <w:rsid w:val="00777771"/>
    <w:rsid w:val="00780021"/>
    <w:rsid w:val="00782853"/>
    <w:rsid w:val="0078343E"/>
    <w:rsid w:val="0078516F"/>
    <w:rsid w:val="00785C45"/>
    <w:rsid w:val="007A2D83"/>
    <w:rsid w:val="007A4142"/>
    <w:rsid w:val="007A47F5"/>
    <w:rsid w:val="007A7F63"/>
    <w:rsid w:val="007B0294"/>
    <w:rsid w:val="007B0FF3"/>
    <w:rsid w:val="007B1B6C"/>
    <w:rsid w:val="007B27F3"/>
    <w:rsid w:val="007B29D9"/>
    <w:rsid w:val="007B6B20"/>
    <w:rsid w:val="007C3833"/>
    <w:rsid w:val="007D4072"/>
    <w:rsid w:val="007D4E26"/>
    <w:rsid w:val="007D6AAE"/>
    <w:rsid w:val="007D7B75"/>
    <w:rsid w:val="007E0267"/>
    <w:rsid w:val="007E605A"/>
    <w:rsid w:val="007F2AFE"/>
    <w:rsid w:val="00805AC4"/>
    <w:rsid w:val="00845D16"/>
    <w:rsid w:val="0085499A"/>
    <w:rsid w:val="008573E7"/>
    <w:rsid w:val="00862566"/>
    <w:rsid w:val="008806D9"/>
    <w:rsid w:val="00891FB1"/>
    <w:rsid w:val="00894ECD"/>
    <w:rsid w:val="008A6097"/>
    <w:rsid w:val="008B6328"/>
    <w:rsid w:val="008B713B"/>
    <w:rsid w:val="008D6C1F"/>
    <w:rsid w:val="008E1089"/>
    <w:rsid w:val="008E51F4"/>
    <w:rsid w:val="008E79F7"/>
    <w:rsid w:val="008F2930"/>
    <w:rsid w:val="008F2EDC"/>
    <w:rsid w:val="0091505C"/>
    <w:rsid w:val="00915DD0"/>
    <w:rsid w:val="00917F24"/>
    <w:rsid w:val="00930744"/>
    <w:rsid w:val="00931333"/>
    <w:rsid w:val="009314EB"/>
    <w:rsid w:val="00940EA4"/>
    <w:rsid w:val="00946BCE"/>
    <w:rsid w:val="009518E0"/>
    <w:rsid w:val="009520F9"/>
    <w:rsid w:val="00953EFD"/>
    <w:rsid w:val="009542B1"/>
    <w:rsid w:val="00957490"/>
    <w:rsid w:val="00961CBA"/>
    <w:rsid w:val="009653CE"/>
    <w:rsid w:val="00994B49"/>
    <w:rsid w:val="00996AA4"/>
    <w:rsid w:val="00997CB3"/>
    <w:rsid w:val="009A317D"/>
    <w:rsid w:val="009B7828"/>
    <w:rsid w:val="009C6344"/>
    <w:rsid w:val="009D04AA"/>
    <w:rsid w:val="009D25F2"/>
    <w:rsid w:val="009E1677"/>
    <w:rsid w:val="009F71B8"/>
    <w:rsid w:val="009F7564"/>
    <w:rsid w:val="00A07BD6"/>
    <w:rsid w:val="00A14300"/>
    <w:rsid w:val="00A22D70"/>
    <w:rsid w:val="00A265EC"/>
    <w:rsid w:val="00A32560"/>
    <w:rsid w:val="00A532A1"/>
    <w:rsid w:val="00A5412B"/>
    <w:rsid w:val="00A55841"/>
    <w:rsid w:val="00A66B0B"/>
    <w:rsid w:val="00A7122A"/>
    <w:rsid w:val="00A95E4C"/>
    <w:rsid w:val="00A95FB6"/>
    <w:rsid w:val="00AB4515"/>
    <w:rsid w:val="00AB5337"/>
    <w:rsid w:val="00AB604A"/>
    <w:rsid w:val="00AC1BBA"/>
    <w:rsid w:val="00AD65F7"/>
    <w:rsid w:val="00AE6BBD"/>
    <w:rsid w:val="00AE6CE3"/>
    <w:rsid w:val="00B032F2"/>
    <w:rsid w:val="00B113EF"/>
    <w:rsid w:val="00B13A21"/>
    <w:rsid w:val="00B1501F"/>
    <w:rsid w:val="00B20F75"/>
    <w:rsid w:val="00B37CE5"/>
    <w:rsid w:val="00B42412"/>
    <w:rsid w:val="00B455F4"/>
    <w:rsid w:val="00B631EC"/>
    <w:rsid w:val="00B828E7"/>
    <w:rsid w:val="00BA4AC3"/>
    <w:rsid w:val="00BA5AED"/>
    <w:rsid w:val="00BB07FB"/>
    <w:rsid w:val="00BB6081"/>
    <w:rsid w:val="00BD299C"/>
    <w:rsid w:val="00BD5DE7"/>
    <w:rsid w:val="00BD5F5B"/>
    <w:rsid w:val="00BD668A"/>
    <w:rsid w:val="00BE2C0E"/>
    <w:rsid w:val="00BE6840"/>
    <w:rsid w:val="00BF1139"/>
    <w:rsid w:val="00C00CEA"/>
    <w:rsid w:val="00C05ED9"/>
    <w:rsid w:val="00C0742A"/>
    <w:rsid w:val="00C1575F"/>
    <w:rsid w:val="00C17A05"/>
    <w:rsid w:val="00C301D3"/>
    <w:rsid w:val="00C56B67"/>
    <w:rsid w:val="00C75616"/>
    <w:rsid w:val="00C7629F"/>
    <w:rsid w:val="00C7638E"/>
    <w:rsid w:val="00C853A0"/>
    <w:rsid w:val="00CA21AD"/>
    <w:rsid w:val="00CA49B1"/>
    <w:rsid w:val="00CB1AF0"/>
    <w:rsid w:val="00CB20F5"/>
    <w:rsid w:val="00CB41F2"/>
    <w:rsid w:val="00CB4B3C"/>
    <w:rsid w:val="00CC0B37"/>
    <w:rsid w:val="00CC0E03"/>
    <w:rsid w:val="00CD1AF8"/>
    <w:rsid w:val="00CD3AF8"/>
    <w:rsid w:val="00CD7E0C"/>
    <w:rsid w:val="00CF6B10"/>
    <w:rsid w:val="00D12E97"/>
    <w:rsid w:val="00D264E9"/>
    <w:rsid w:val="00D32AF3"/>
    <w:rsid w:val="00D440D8"/>
    <w:rsid w:val="00D44853"/>
    <w:rsid w:val="00D4591D"/>
    <w:rsid w:val="00D60812"/>
    <w:rsid w:val="00D629BC"/>
    <w:rsid w:val="00D65437"/>
    <w:rsid w:val="00D67FBE"/>
    <w:rsid w:val="00D71DD5"/>
    <w:rsid w:val="00D74A7D"/>
    <w:rsid w:val="00D74FEE"/>
    <w:rsid w:val="00D777C3"/>
    <w:rsid w:val="00D802F4"/>
    <w:rsid w:val="00D9397C"/>
    <w:rsid w:val="00DA07CB"/>
    <w:rsid w:val="00DA27DD"/>
    <w:rsid w:val="00DA621C"/>
    <w:rsid w:val="00DB0452"/>
    <w:rsid w:val="00DC36D4"/>
    <w:rsid w:val="00DD26BE"/>
    <w:rsid w:val="00DD2C5C"/>
    <w:rsid w:val="00DE3AE7"/>
    <w:rsid w:val="00DF1E05"/>
    <w:rsid w:val="00DF287C"/>
    <w:rsid w:val="00DF3F42"/>
    <w:rsid w:val="00DF6683"/>
    <w:rsid w:val="00E00ECC"/>
    <w:rsid w:val="00E06480"/>
    <w:rsid w:val="00E12AF7"/>
    <w:rsid w:val="00E133F7"/>
    <w:rsid w:val="00E15E80"/>
    <w:rsid w:val="00E33F5C"/>
    <w:rsid w:val="00E40933"/>
    <w:rsid w:val="00E40C44"/>
    <w:rsid w:val="00E433EC"/>
    <w:rsid w:val="00E459E5"/>
    <w:rsid w:val="00E46B51"/>
    <w:rsid w:val="00E616EE"/>
    <w:rsid w:val="00E67B2C"/>
    <w:rsid w:val="00E7123B"/>
    <w:rsid w:val="00E8063E"/>
    <w:rsid w:val="00E81A13"/>
    <w:rsid w:val="00E90756"/>
    <w:rsid w:val="00EA2471"/>
    <w:rsid w:val="00EA5251"/>
    <w:rsid w:val="00EB009E"/>
    <w:rsid w:val="00EC1CF3"/>
    <w:rsid w:val="00EE6B89"/>
    <w:rsid w:val="00EF4D94"/>
    <w:rsid w:val="00EF7830"/>
    <w:rsid w:val="00F06D3B"/>
    <w:rsid w:val="00F20ECD"/>
    <w:rsid w:val="00F2170A"/>
    <w:rsid w:val="00F267DB"/>
    <w:rsid w:val="00F323CC"/>
    <w:rsid w:val="00F330B8"/>
    <w:rsid w:val="00F33535"/>
    <w:rsid w:val="00F345A3"/>
    <w:rsid w:val="00F4681E"/>
    <w:rsid w:val="00F61279"/>
    <w:rsid w:val="00F7074F"/>
    <w:rsid w:val="00F7279B"/>
    <w:rsid w:val="00F80806"/>
    <w:rsid w:val="00F857D2"/>
    <w:rsid w:val="00F95C5F"/>
    <w:rsid w:val="00FB6989"/>
    <w:rsid w:val="00FD5884"/>
    <w:rsid w:val="00FD6AD4"/>
    <w:rsid w:val="00FD6BD4"/>
    <w:rsid w:val="00FE2A34"/>
    <w:rsid w:val="00FE2FEA"/>
    <w:rsid w:val="00FF0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3E"/>
  </w:style>
  <w:style w:type="paragraph" w:styleId="Ttulo1">
    <w:name w:val="heading 1"/>
    <w:basedOn w:val="Normal"/>
    <w:next w:val="Normal"/>
    <w:link w:val="Ttulo1Car"/>
    <w:uiPriority w:val="9"/>
    <w:qFormat/>
    <w:rsid w:val="002074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693E"/>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Encabezado">
    <w:name w:val="header"/>
    <w:basedOn w:val="Normal"/>
    <w:link w:val="EncabezadoCar"/>
    <w:uiPriority w:val="99"/>
    <w:unhideWhenUsed/>
    <w:rsid w:val="00BB0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7FB"/>
  </w:style>
  <w:style w:type="paragraph" w:styleId="Piedepgina">
    <w:name w:val="footer"/>
    <w:basedOn w:val="Normal"/>
    <w:link w:val="PiedepginaCar"/>
    <w:uiPriority w:val="99"/>
    <w:unhideWhenUsed/>
    <w:rsid w:val="00BB07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7FB"/>
  </w:style>
  <w:style w:type="table" w:styleId="Tablaconcuadrcula">
    <w:name w:val="Table Grid"/>
    <w:basedOn w:val="Tablanormal"/>
    <w:uiPriority w:val="59"/>
    <w:rsid w:val="00BB07FB"/>
    <w:pPr>
      <w:spacing w:after="0" w:line="240" w:lineRule="auto"/>
    </w:pPr>
    <w:rPr>
      <w:rFonts w:ascii="Calibri" w:eastAsia="Calibri" w:hAnsi="Calibri" w:cs="Calibri"/>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B07FB"/>
    <w:pPr>
      <w:ind w:left="720"/>
      <w:contextualSpacing/>
    </w:p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table" w:customStyle="1" w:styleId="Tablaconcuadrcula1">
    <w:name w:val="Tabla con cuadrícula1"/>
    <w:basedOn w:val="Tablanormal"/>
    <w:next w:val="Tablaconcuadrcula"/>
    <w:uiPriority w:val="59"/>
    <w:rsid w:val="00BB07FB"/>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styleId="Sinespaciado">
    <w:name w:val="No Spacing"/>
    <w:uiPriority w:val="1"/>
    <w:qFormat/>
    <w:rsid w:val="00BB07FB"/>
    <w:pPr>
      <w:spacing w:after="0" w:line="240" w:lineRule="auto"/>
    </w:pPr>
  </w:style>
  <w:style w:type="paragraph" w:styleId="Textonotapie">
    <w:name w:val="footnote text"/>
    <w:basedOn w:val="Normal"/>
    <w:link w:val="TextonotapieCar"/>
    <w:uiPriority w:val="99"/>
    <w:unhideWhenUsed/>
    <w:rsid w:val="00BB07FB"/>
    <w:pPr>
      <w:spacing w:after="0" w:line="240" w:lineRule="auto"/>
    </w:pPr>
    <w:rPr>
      <w:sz w:val="20"/>
      <w:szCs w:val="20"/>
    </w:rPr>
  </w:style>
  <w:style w:type="character" w:customStyle="1" w:styleId="TextonotapieCar">
    <w:name w:val="Texto nota pie Car"/>
    <w:basedOn w:val="Fuentedeprrafopredeter"/>
    <w:link w:val="Textonotapie"/>
    <w:uiPriority w:val="99"/>
    <w:rsid w:val="00BB07FB"/>
    <w:rPr>
      <w:sz w:val="20"/>
      <w:szCs w:val="20"/>
    </w:rPr>
  </w:style>
  <w:style w:type="character" w:styleId="Hipervnculo">
    <w:name w:val="Hyperlink"/>
    <w:uiPriority w:val="99"/>
    <w:unhideWhenUsed/>
    <w:rsid w:val="00BB07FB"/>
    <w:rPr>
      <w:color w:val="0000FF"/>
      <w:u w:val="single"/>
    </w:rPr>
  </w:style>
  <w:style w:type="paragraph" w:styleId="Textosinformato">
    <w:name w:val="Plain Text"/>
    <w:basedOn w:val="Normal"/>
    <w:link w:val="TextosinformatoCar"/>
    <w:uiPriority w:val="99"/>
    <w:unhideWhenUsed/>
    <w:rsid w:val="00BB07FB"/>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BB07FB"/>
    <w:rPr>
      <w:rFonts w:ascii="Consolas" w:eastAsia="Times New Roman" w:hAnsi="Consolas" w:cs="Times New Roman"/>
      <w:sz w:val="21"/>
      <w:szCs w:val="21"/>
      <w:lang w:eastAsia="es-ES"/>
    </w:rPr>
  </w:style>
  <w:style w:type="character" w:styleId="Textoennegrita">
    <w:name w:val="Strong"/>
    <w:uiPriority w:val="22"/>
    <w:qFormat/>
    <w:rsid w:val="00BB07FB"/>
    <w:rPr>
      <w:b/>
      <w:bCs/>
    </w:rPr>
  </w:style>
  <w:style w:type="paragraph" w:styleId="Textoindependiente">
    <w:name w:val="Body Text"/>
    <w:basedOn w:val="Normal"/>
    <w:link w:val="TextoindependienteCar"/>
    <w:uiPriority w:val="99"/>
    <w:unhideWhenUsed/>
    <w:rsid w:val="00BB07FB"/>
    <w:pPr>
      <w:spacing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BB07FB"/>
    <w:rPr>
      <w:rFonts w:ascii="Arial" w:eastAsia="Times New Roman" w:hAnsi="Arial" w:cs="Times New Roman"/>
      <w:sz w:val="20"/>
      <w:szCs w:val="20"/>
      <w:lang w:eastAsia="es-ES"/>
    </w:rPr>
  </w:style>
  <w:style w:type="character" w:styleId="Refdenotaalpie">
    <w:name w:val="footnote reference"/>
    <w:uiPriority w:val="99"/>
    <w:rsid w:val="00BB07FB"/>
  </w:style>
  <w:style w:type="paragraph" w:styleId="Textoindependiente2">
    <w:name w:val="Body Text 2"/>
    <w:basedOn w:val="Normal"/>
    <w:link w:val="Textoindependiente2Car"/>
    <w:uiPriority w:val="99"/>
    <w:semiHidden/>
    <w:unhideWhenUsed/>
    <w:rsid w:val="00BB07FB"/>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BB07FB"/>
    <w:rPr>
      <w:rFonts w:ascii="Arial" w:eastAsia="Times New Roman" w:hAnsi="Arial" w:cs="Times New Roman"/>
      <w:sz w:val="20"/>
      <w:szCs w:val="20"/>
      <w:lang w:eastAsia="es-ES"/>
    </w:rPr>
  </w:style>
  <w:style w:type="paragraph" w:styleId="NormalWeb">
    <w:name w:val="Normal (Web)"/>
    <w:basedOn w:val="Normal"/>
    <w:uiPriority w:val="99"/>
    <w:semiHidden/>
    <w:unhideWhenUsed/>
    <w:rsid w:val="00BB07FB"/>
    <w:rPr>
      <w:rFonts w:ascii="Times New Roman" w:hAnsi="Times New Roman" w:cs="Times New Roman"/>
      <w:sz w:val="24"/>
      <w:szCs w:val="24"/>
    </w:rPr>
  </w:style>
  <w:style w:type="character" w:customStyle="1" w:styleId="Ttulo1Car">
    <w:name w:val="Título 1 Car"/>
    <w:basedOn w:val="Fuentedeprrafopredeter"/>
    <w:link w:val="Ttulo1"/>
    <w:uiPriority w:val="9"/>
    <w:rsid w:val="00207498"/>
    <w:rPr>
      <w:rFonts w:asciiTheme="majorHAnsi" w:eastAsiaTheme="majorEastAsia" w:hAnsiTheme="majorHAnsi" w:cstheme="majorBidi"/>
      <w:color w:val="2E74B5" w:themeColor="accent1" w:themeShade="BF"/>
      <w:sz w:val="32"/>
      <w:szCs w:val="32"/>
    </w:rPr>
  </w:style>
  <w:style w:type="table" w:customStyle="1" w:styleId="Tablaconcuadrcula272">
    <w:name w:val="Tabla con cuadrícula272"/>
    <w:basedOn w:val="Tablanormal"/>
    <w:next w:val="Tablaconcuadrcula"/>
    <w:uiPriority w:val="39"/>
    <w:rsid w:val="00880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13">
    <w:name w:val="Tabla con cuadrícula13"/>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40A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D67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B1B6C"/>
    <w:pPr>
      <w:pBdr>
        <w:top w:val="nil"/>
        <w:left w:val="nil"/>
        <w:bottom w:val="nil"/>
        <w:right w:val="nil"/>
        <w:between w:val="nil"/>
        <w:bar w:val="nil"/>
      </w:pBdr>
    </w:pPr>
    <w:rPr>
      <w:rFonts w:ascii="Calibri" w:eastAsia="Calibri" w:hAnsi="Calibri" w:cs="Calibri"/>
      <w:color w:val="000000"/>
      <w:u w:color="000000"/>
      <w:bdr w:val="nil"/>
      <w:lang w:eastAsia="es-MX"/>
    </w:rPr>
  </w:style>
  <w:style w:type="table" w:customStyle="1" w:styleId="Tablaconcuadrcula5">
    <w:name w:val="Tabla con cuadrícula5"/>
    <w:basedOn w:val="Tablanormal"/>
    <w:next w:val="Tablaconcuadrcula"/>
    <w:uiPriority w:val="59"/>
    <w:rsid w:val="002C03A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1E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4A16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CD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104A6F"/>
    <w:rPr>
      <w:lang w:val="es-ES_tradnl"/>
    </w:rPr>
  </w:style>
  <w:style w:type="character" w:customStyle="1" w:styleId="Hyperlink0">
    <w:name w:val="Hyperlink.0"/>
    <w:basedOn w:val="Hipervnculo"/>
    <w:rsid w:val="00104A6F"/>
    <w:rPr>
      <w:color w:val="0000FF"/>
      <w:u w:val="single" w:color="0000FF"/>
      <w14:textOutline w14:w="0" w14:cap="rnd" w14:cmpd="sng" w14:algn="ctr">
        <w14:noFill/>
        <w14:prstDash w14:val="solid"/>
        <w14:bevel/>
      </w14:textOutline>
    </w:rPr>
  </w:style>
  <w:style w:type="numbering" w:customStyle="1" w:styleId="Estiloimportado1">
    <w:name w:val="Estilo importado 1"/>
    <w:rsid w:val="00104A6F"/>
    <w:pPr>
      <w:numPr>
        <w:numId w:val="2"/>
      </w:numPr>
    </w:pPr>
  </w:style>
  <w:style w:type="numbering" w:customStyle="1" w:styleId="Estiloimportado2">
    <w:name w:val="Estilo importado 2"/>
    <w:rsid w:val="00104A6F"/>
    <w:pPr>
      <w:numPr>
        <w:numId w:val="4"/>
      </w:numPr>
    </w:pPr>
  </w:style>
  <w:style w:type="paragraph" w:styleId="Listaconvietas">
    <w:name w:val="List Bullet"/>
    <w:basedOn w:val="Normal"/>
    <w:uiPriority w:val="99"/>
    <w:unhideWhenUsed/>
    <w:rsid w:val="006A3C6C"/>
    <w:pPr>
      <w:numPr>
        <w:numId w:val="8"/>
      </w:numPr>
      <w:contextualSpacing/>
    </w:pPr>
    <w:rPr>
      <w:rFonts w:ascii="Calibri" w:eastAsia="Calibri" w:hAnsi="Calibri" w:cs="Arial"/>
    </w:rPr>
  </w:style>
  <w:style w:type="table" w:customStyle="1" w:styleId="Tablaconcuadrcula12">
    <w:name w:val="Tabla con cuadrícula12"/>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elsiglodetorreon.com.mx/noticia/2021/pierden-operadores-en-la-laguna-50-de-agua-en-fugas.html" TargetMode="External"/><Relationship Id="rId2" Type="http://schemas.openxmlformats.org/officeDocument/2006/relationships/hyperlink" Target="https://www.elsiglodetorreon.com.mx/noticia/2021/pierden-operadores-en-la-laguna-50-de-agua-en-fugas.html" TargetMode="External"/><Relationship Id="rId1" Type="http://schemas.openxmlformats.org/officeDocument/2006/relationships/hyperlink" Target="https://es.unesco.org/themes/garantizar-suministro-agua/hidrologia/escasez-calidad" TargetMode="External"/><Relationship Id="rId5" Type="http://schemas.openxmlformats.org/officeDocument/2006/relationships/hyperlink" Target="https://es.unesco.org/themes/garantizar-suministro-agua/hidrologia/escasez-calidad/gobernanza" TargetMode="External"/><Relationship Id="rId4" Type="http://schemas.openxmlformats.org/officeDocument/2006/relationships/hyperlink" Target="https://www.noticiasdelsoldelalaguna.com.mx/local/torreon/van-contra-el-desabasto-de-agua-potable-cabildo-de-torreon-autoriza-proyectos-7871056.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CC73D-FD6C-4484-A9EF-7612C531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2782</Words>
  <Characters>15305</Characters>
  <Application>Microsoft Office Word</Application>
  <DocSecurity>0</DocSecurity>
  <Lines>127</Lines>
  <Paragraphs>36</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Primera Sesión_Segundo Período Ordinario_Sep 01 2021</vt:lpstr>
      <vt:lpstr>PROYECTO DE DECRETO</vt:lpstr>
      <vt:lpstr/>
    </vt:vector>
  </TitlesOfParts>
  <Company>HP</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3</cp:revision>
  <cp:lastPrinted>2022-04-08T17:52:00Z</cp:lastPrinted>
  <dcterms:created xsi:type="dcterms:W3CDTF">2022-04-20T15:30:00Z</dcterms:created>
  <dcterms:modified xsi:type="dcterms:W3CDTF">2022-04-20T15:33:00Z</dcterms:modified>
</cp:coreProperties>
</file>