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E71" w:rsidRPr="00DE7F9A" w:rsidRDefault="00823E71" w:rsidP="00823E71">
      <w:pPr>
        <w:jc w:val="both"/>
        <w:rPr>
          <w:rFonts w:ascii="Arial" w:hAnsi="Arial" w:cs="Arial"/>
          <w:b/>
        </w:rPr>
      </w:pPr>
      <w:bookmarkStart w:id="0" w:name="_Hlk534796217"/>
      <w:r w:rsidRPr="00DE7F9A">
        <w:rPr>
          <w:rFonts w:ascii="Arial" w:hAnsi="Arial" w:cs="Arial"/>
          <w:b/>
          <w:i/>
        </w:rPr>
        <w:t>TEXTO ORIGINAL.</w:t>
      </w:r>
    </w:p>
    <w:p w:rsidR="00823E71" w:rsidRPr="00DE7F9A" w:rsidRDefault="00823E71" w:rsidP="00823E7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</w:p>
    <w:p w:rsidR="00823E71" w:rsidRPr="00DE7F9A" w:rsidRDefault="00823E71" w:rsidP="00823E71">
      <w:pPr>
        <w:tabs>
          <w:tab w:val="left" w:pos="8749"/>
        </w:tabs>
        <w:jc w:val="both"/>
        <w:rPr>
          <w:rFonts w:ascii="Arial" w:hAnsi="Arial" w:cs="Arial"/>
          <w:b/>
          <w:i/>
          <w:snapToGrid w:val="0"/>
        </w:rPr>
      </w:pPr>
      <w:r>
        <w:rPr>
          <w:rFonts w:ascii="Arial" w:hAnsi="Arial" w:cs="Arial"/>
          <w:b/>
          <w:i/>
          <w:snapToGrid w:val="0"/>
        </w:rPr>
        <w:t>P</w:t>
      </w:r>
      <w:r w:rsidRPr="00DE7F9A">
        <w:rPr>
          <w:rFonts w:ascii="Arial" w:hAnsi="Arial" w:cs="Arial"/>
          <w:b/>
          <w:i/>
          <w:snapToGrid w:val="0"/>
        </w:rPr>
        <w:t>ublicada en el Periódico Oficial, el viernes 2</w:t>
      </w:r>
      <w:r>
        <w:rPr>
          <w:rFonts w:ascii="Arial" w:hAnsi="Arial" w:cs="Arial"/>
          <w:b/>
          <w:i/>
          <w:snapToGrid w:val="0"/>
        </w:rPr>
        <w:t>0</w:t>
      </w:r>
      <w:r w:rsidRPr="00DE7F9A">
        <w:rPr>
          <w:rFonts w:ascii="Arial" w:hAnsi="Arial" w:cs="Arial"/>
          <w:b/>
          <w:i/>
          <w:snapToGrid w:val="0"/>
        </w:rPr>
        <w:t xml:space="preserve"> de diciembre de 2019.</w:t>
      </w:r>
    </w:p>
    <w:p w:rsidR="00823E71" w:rsidRPr="00DE7F9A" w:rsidRDefault="00823E71" w:rsidP="00823E71">
      <w:pPr>
        <w:jc w:val="both"/>
        <w:rPr>
          <w:rFonts w:ascii="Arial" w:hAnsi="Arial" w:cs="Arial"/>
          <w:b/>
          <w:snapToGrid w:val="0"/>
          <w:lang w:val="es-ES_tradnl"/>
        </w:rPr>
      </w:pPr>
    </w:p>
    <w:p w:rsidR="00823E71" w:rsidRPr="00DE7F9A" w:rsidRDefault="00823E71" w:rsidP="00823E71">
      <w:pPr>
        <w:jc w:val="both"/>
        <w:rPr>
          <w:rFonts w:ascii="Arial" w:hAnsi="Arial" w:cs="Arial"/>
          <w:b/>
          <w:snapToGrid w:val="0"/>
          <w:lang w:val="es-ES_tradnl"/>
        </w:rPr>
      </w:pPr>
      <w:r w:rsidRPr="00DE7F9A">
        <w:rPr>
          <w:rFonts w:ascii="Arial" w:hAnsi="Arial" w:cs="Arial"/>
          <w:b/>
          <w:snapToGrid w:val="0"/>
          <w:lang w:val="es-ES_tradnl"/>
        </w:rPr>
        <w:t>EL C. ING. MIGUEL ÁNGEL RIQUELME SOLÍS, GOBERNADOR CONSTITUCIONAL DEL ESTADO INDEPENDIENTE, LIBRE Y SOBERANO DE COAHUILA DE ZARAGOZA, A SUS HABITANTES SABED:</w:t>
      </w:r>
    </w:p>
    <w:bookmarkEnd w:id="0"/>
    <w:p w:rsidR="00823E71" w:rsidRPr="00DE7F9A" w:rsidRDefault="00823E71" w:rsidP="00823E71">
      <w:pPr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AD228B" w:rsidRPr="00BC6440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QUE EL CONGRESO DEL ESTADO INDEPENDIENTE, LIBRE Y SOBERANO DE COAHUILA DE ZARAGOZA;</w:t>
      </w:r>
    </w:p>
    <w:p w:rsidR="00AD228B" w:rsidRPr="00BC6440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Pr="00BC6440" w:rsidRDefault="00AD228B" w:rsidP="00AD228B">
      <w:pPr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Pr="00BC6440" w:rsidRDefault="00AD228B" w:rsidP="00AD228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>DECRETA:</w:t>
      </w:r>
    </w:p>
    <w:p w:rsidR="00AD228B" w:rsidRPr="00BC6440" w:rsidRDefault="00AD228B" w:rsidP="00AD228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</w:p>
    <w:p w:rsidR="00AD228B" w:rsidRPr="00BC6440" w:rsidRDefault="00AD228B" w:rsidP="00AD228B">
      <w:pPr>
        <w:widowControl w:val="0"/>
        <w:jc w:val="both"/>
        <w:rPr>
          <w:rFonts w:ascii="Arial" w:hAnsi="Arial" w:cs="Arial"/>
          <w:b/>
          <w:snapToGrid w:val="0"/>
          <w:sz w:val="22"/>
          <w:szCs w:val="22"/>
          <w:lang w:val="es-ES_tradnl"/>
        </w:rPr>
      </w:pPr>
      <w:r>
        <w:rPr>
          <w:rFonts w:ascii="Arial" w:hAnsi="Arial" w:cs="Arial"/>
          <w:b/>
          <w:snapToGrid w:val="0"/>
          <w:sz w:val="22"/>
          <w:szCs w:val="22"/>
          <w:lang w:val="es-ES_tradnl"/>
        </w:rPr>
        <w:t>NÚMERO 426</w:t>
      </w:r>
      <w:r w:rsidRPr="00BC6440">
        <w:rPr>
          <w:rFonts w:ascii="Arial" w:hAnsi="Arial" w:cs="Arial"/>
          <w:b/>
          <w:snapToGrid w:val="0"/>
          <w:sz w:val="22"/>
          <w:szCs w:val="22"/>
          <w:lang w:val="es-ES_tradnl"/>
        </w:rPr>
        <w:t xml:space="preserve">.- </w:t>
      </w:r>
    </w:p>
    <w:p w:rsidR="00AD228B" w:rsidRDefault="00AD228B" w:rsidP="00685FC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D228B" w:rsidRDefault="00AD228B" w:rsidP="00685FC4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685FC4" w:rsidRPr="00685FC4" w:rsidRDefault="00685FC4" w:rsidP="00685FC4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>ARTÍCULO ÚNICO.</w:t>
      </w:r>
      <w:r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Se aprueban las Tablas de Valores de Suelo y Construcción del Municipio de Progreso, Coahuila de Zaragoza para el ejercicio fiscal 20</w:t>
      </w:r>
      <w:r>
        <w:rPr>
          <w:rFonts w:ascii="Arial" w:hAnsi="Arial" w:cs="Arial"/>
          <w:sz w:val="22"/>
          <w:szCs w:val="22"/>
        </w:rPr>
        <w:t>20</w:t>
      </w:r>
      <w:r w:rsidRPr="00671E00">
        <w:rPr>
          <w:rFonts w:ascii="Arial" w:hAnsi="Arial" w:cs="Arial"/>
          <w:sz w:val="22"/>
          <w:szCs w:val="22"/>
        </w:rPr>
        <w:t>, en los siguientes términos:</w:t>
      </w:r>
    </w:p>
    <w:p w:rsidR="00685FC4" w:rsidRPr="00671E00" w:rsidRDefault="00685FC4" w:rsidP="00685FC4">
      <w:pPr>
        <w:spacing w:line="276" w:lineRule="auto"/>
      </w:pPr>
    </w:p>
    <w:p w:rsidR="00685FC4" w:rsidRDefault="00685FC4" w:rsidP="00685FC4">
      <w:pPr>
        <w:jc w:val="center"/>
        <w:rPr>
          <w:sz w:val="22"/>
          <w:szCs w:val="22"/>
        </w:rPr>
      </w:pPr>
    </w:p>
    <w:p w:rsidR="00685FC4" w:rsidRDefault="00685FC4" w:rsidP="00685FC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TABLAS DE VALORES DE SUELO Y CONSTRUCCION DEL MUNICIPIO DE</w:t>
      </w: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 PROGRESO, </w:t>
      </w:r>
    </w:p>
    <w:p w:rsidR="00685FC4" w:rsidRPr="00451F59" w:rsidRDefault="00685FC4" w:rsidP="00685FC4">
      <w:pPr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 xml:space="preserve">COAHUILA DE ZARAGOZA 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>PARA EL EJERCICIO FISCAL 20</w:t>
      </w:r>
      <w:r>
        <w:rPr>
          <w:rFonts w:ascii="Arial" w:hAnsi="Arial" w:cs="Arial"/>
          <w:b/>
          <w:bCs/>
          <w:sz w:val="22"/>
          <w:szCs w:val="22"/>
          <w:lang w:eastAsia="es-MX"/>
        </w:rPr>
        <w:t>20</w:t>
      </w:r>
      <w:r w:rsidRPr="00451F59">
        <w:rPr>
          <w:rFonts w:ascii="Arial" w:hAnsi="Arial" w:cs="Arial"/>
          <w:b/>
          <w:bCs/>
          <w:sz w:val="22"/>
          <w:szCs w:val="22"/>
          <w:lang w:eastAsia="es-MX"/>
        </w:rPr>
        <w:t xml:space="preserve"> </w:t>
      </w:r>
    </w:p>
    <w:p w:rsidR="00685FC4" w:rsidRDefault="00685FC4" w:rsidP="00685FC4">
      <w:pPr>
        <w:jc w:val="center"/>
        <w:rPr>
          <w:sz w:val="22"/>
          <w:szCs w:val="22"/>
        </w:rPr>
      </w:pPr>
    </w:p>
    <w:p w:rsidR="00685FC4" w:rsidRDefault="00685FC4" w:rsidP="00685FC4">
      <w:pPr>
        <w:jc w:val="center"/>
        <w:rPr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VALORES DE TERRENO URBANO</w:t>
      </w:r>
    </w:p>
    <w:p w:rsidR="00685FC4" w:rsidRPr="006D745D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679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2440"/>
        <w:gridCol w:w="1871"/>
      </w:tblGrid>
      <w:tr w:rsidR="00685FC4" w:rsidTr="00E83FBC">
        <w:trPr>
          <w:trHeight w:val="495"/>
          <w:jc w:val="center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MÍNIMO POR M2 $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679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PROGRESO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136.82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67.81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136.82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SAN JOSE DE AURA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124.71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2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82.35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124.71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679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MINAS LA LUZ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24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20.97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21.80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s-419"/>
        </w:r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685FC4" w:rsidTr="00E83FBC">
        <w:trPr>
          <w:trHeight w:val="315"/>
          <w:jc w:val="center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CONDICIONES FÍSICAS Y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GEOMÉTRICAS,  APLICABLES A LOS PREDIOS URBANOS 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2"/>
        <w:gridCol w:w="202"/>
        <w:gridCol w:w="202"/>
        <w:gridCol w:w="1340"/>
      </w:tblGrid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CONDICIONES FÍSICAS 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ACCIDENTADO:</w:t>
            </w:r>
            <w:r>
              <w:rPr>
                <w:rFonts w:ascii="Arial" w:hAnsi="Arial" w:cs="Arial"/>
                <w:sz w:val="18"/>
                <w:szCs w:val="18"/>
              </w:rPr>
              <w:t xml:space="preserve"> Cuando el terreno está en:  Lomas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rocosas, márgenes de ríos, arroyos o acequias.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15%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INTERIOR: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el terreno no tiene acceso a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ninguna de las calles que lo circundan o rodean en 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manzana en que está ubicado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50%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A680A" w:rsidRDefault="002A680A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A680A" w:rsidRDefault="002A680A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472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NORMAL:  </w:t>
            </w:r>
            <w:r>
              <w:rPr>
                <w:rFonts w:ascii="Arial" w:hAnsi="Arial" w:cs="Arial"/>
                <w:sz w:val="18"/>
                <w:szCs w:val="18"/>
              </w:rPr>
              <w:t xml:space="preserve">Cuando la funcionalidad respecto </w:t>
            </w:r>
          </w:p>
        </w:tc>
        <w:tc>
          <w:tcPr>
            <w:tcW w:w="19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40"/>
          <w:jc w:val="center"/>
        </w:trPr>
        <w:tc>
          <w:tcPr>
            <w:tcW w:w="452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 terreno es satisfactoria.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0%</w:t>
            </w:r>
          </w:p>
        </w:tc>
      </w:tr>
      <w:tr w:rsidR="00685FC4" w:rsidTr="00E83FBC">
        <w:trPr>
          <w:trHeight w:val="270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POCO FRENTE:  </w:t>
            </w:r>
            <w:r>
              <w:rPr>
                <w:rFonts w:ascii="Arial" w:hAnsi="Arial" w:cs="Arial"/>
                <w:sz w:val="18"/>
                <w:szCs w:val="18"/>
              </w:rPr>
              <w:t>Cuando la funcionalidad respecto al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8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uso del terreno no es satisfactoria.  Cuando el frente es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40"/>
          <w:jc w:val="center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menor de 7.00 m.                      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42%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CONDICIONES GEOMÉTRICAS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DEMÉRITO</w:t>
            </w:r>
          </w:p>
        </w:tc>
      </w:tr>
      <w:tr w:rsidR="00685FC4" w:rsidTr="00E83FBC">
        <w:trPr>
          <w:trHeight w:val="270"/>
          <w:jc w:val="center"/>
        </w:trPr>
        <w:tc>
          <w:tcPr>
            <w:tcW w:w="492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POR PROFUNDIDAD:  </w:t>
            </w:r>
            <w:r>
              <w:rPr>
                <w:rFonts w:ascii="Arial" w:hAnsi="Arial" w:cs="Arial"/>
                <w:sz w:val="18"/>
                <w:szCs w:val="18"/>
              </w:rPr>
              <w:t>Cuando la funcionalidad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55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respecto al uso del terreno no es satisfactoria. Cuando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492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 relación entre la profundidad y el frente sea mayor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</w:tr>
      <w:tr w:rsidR="00685FC4" w:rsidTr="00E83FBC">
        <w:trPr>
          <w:trHeight w:val="288"/>
          <w:jc w:val="center"/>
        </w:trPr>
        <w:tc>
          <w:tcPr>
            <w:tcW w:w="472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3.5 veces.                                    </w:t>
            </w:r>
          </w:p>
        </w:tc>
        <w:tc>
          <w:tcPr>
            <w:tcW w:w="1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45%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jc w:val="center"/>
        <w:rPr>
          <w:rFonts w:ascii="Arial" w:hAnsi="Arial" w:cs="Arial"/>
          <w:b/>
          <w:bCs/>
          <w:sz w:val="22"/>
          <w:szCs w:val="22"/>
          <w:lang w:eastAsia="es-419"/>
        </w:rPr>
      </w:pPr>
      <w:r>
        <w:rPr>
          <w:rFonts w:ascii="Arial" w:hAnsi="Arial" w:cs="Arial"/>
          <w:b/>
          <w:bCs/>
          <w:sz w:val="22"/>
          <w:szCs w:val="22"/>
        </w:rPr>
        <w:t>TABLA DE VALORES DE CONSTRUCCIÓN</w:t>
      </w: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8"/>
        <w:gridCol w:w="196"/>
        <w:gridCol w:w="1780"/>
      </w:tblGrid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MODERNA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1,296.77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2,039.00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2,410.70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2,738.74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LUJOSA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3,522.23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HABITACIONAL COMBINADO 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2,410.70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HABITACIONAL ANTIGUA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POPULAR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1111.53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1,576.46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2,225.45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LOCALES COMERCIALES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ECONÓMICO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1,730.25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MEDIANO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2,112.85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4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BUENO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2,690.41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3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EDIFICIOS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HASTA 4 NIVELES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3,074.23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9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 DE 6 NIVELES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3,689.32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9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0"/>
      </w:tblGrid>
      <w:tr w:rsidR="00685FC4" w:rsidTr="00E83FBC">
        <w:trPr>
          <w:trHeight w:val="315"/>
          <w:jc w:val="center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685FC4" w:rsidTr="00E83FBC">
        <w:trPr>
          <w:trHeight w:val="315"/>
          <w:jc w:val="center"/>
        </w:trPr>
        <w:tc>
          <w:tcPr>
            <w:tcW w:w="8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36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8"/>
        <w:gridCol w:w="202"/>
        <w:gridCol w:w="1200"/>
      </w:tblGrid>
      <w:tr w:rsidR="00685FC4" w:rsidTr="00E83FBC">
        <w:trPr>
          <w:trHeight w:val="282"/>
          <w:jc w:val="center"/>
        </w:trPr>
        <w:tc>
          <w:tcPr>
            <w:tcW w:w="24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CLASIFICACION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%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NUEVO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BUENO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REGULAR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MALO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8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RUINOSO</w:t>
            </w:r>
          </w:p>
        </w:tc>
        <w:tc>
          <w:tcPr>
            <w:tcW w:w="1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62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247"/>
        <w:gridCol w:w="247"/>
        <w:gridCol w:w="1239"/>
      </w:tblGrid>
      <w:tr w:rsidR="00685FC4" w:rsidTr="00E83FBC">
        <w:trPr>
          <w:trHeight w:val="282"/>
          <w:jc w:val="center"/>
        </w:trPr>
        <w:tc>
          <w:tcPr>
            <w:tcW w:w="626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INCREMENTO POR ESQUINA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PRIMER ORDEN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477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COMERCIAL DE SEGUNDO ORDEN</w:t>
            </w:r>
          </w:p>
        </w:tc>
        <w:tc>
          <w:tcPr>
            <w:tcW w:w="2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452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COMERCIAL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6260" w:type="dxa"/>
            <w:gridSpan w:val="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Estos incrementos se calcularán en relación con el valor menor de las 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477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calles en donde está situado el lote.</w:t>
            </w:r>
          </w:p>
        </w:tc>
        <w:tc>
          <w:tcPr>
            <w:tcW w:w="24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A680A" w:rsidRDefault="002A680A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28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86"/>
        <w:gridCol w:w="2415"/>
        <w:gridCol w:w="268"/>
        <w:gridCol w:w="268"/>
        <w:gridCol w:w="717"/>
        <w:gridCol w:w="268"/>
        <w:gridCol w:w="2565"/>
      </w:tblGrid>
      <w:tr w:rsidR="00685FC4" w:rsidTr="00E83FBC">
        <w:trPr>
          <w:trHeight w:val="282"/>
          <w:jc w:val="center"/>
        </w:trPr>
        <w:tc>
          <w:tcPr>
            <w:tcW w:w="82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66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3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CLASIFICACION DEL TERRENO</w:t>
            </w:r>
          </w:p>
        </w:tc>
        <w:tc>
          <w:tcPr>
            <w:tcW w:w="283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H1 </w:t>
            </w:r>
          </w:p>
        </w:tc>
        <w:tc>
          <w:tcPr>
            <w:tcW w:w="29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DESARROLLO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25,932.99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H2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PRODUCCIÓN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18,728.72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HUERTAS EN DECADENCIA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14,407.35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GRAVEDAD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12,966.50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RIEGO POR BOMBEO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10,084.79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MEDIO RIEGOS (HUMEDAD)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5,763.42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T1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PRIMERA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4,863.80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SEGUNDA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2,919.25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T3</w:t>
            </w:r>
          </w:p>
        </w:tc>
        <w:tc>
          <w:tcPr>
            <w:tcW w:w="26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TEMPORAL DE TERCERA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2,270.26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A1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PRIMERA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2,108.01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A2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SEGUNDA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1,784.71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A3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AGOSTADERO DE TERCERA 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1,460.23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A4</w:t>
            </w:r>
          </w:p>
        </w:tc>
        <w:tc>
          <w:tcPr>
            <w:tcW w:w="2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AGOSTADERO DE CUARTA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1,134.53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</w:t>
            </w:r>
          </w:p>
        </w:tc>
        <w:tc>
          <w:tcPr>
            <w:tcW w:w="24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ERIAZO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62.54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VALOR POR M2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54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COMUNIDADES EJIDALES</w:t>
            </w: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25.42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TABLA DE INCREMENTOS Y DEMÉRITOS</w:t>
      </w: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APLICABLES A LOS PREDIOS RÚSTICOS</w:t>
      </w: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6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2"/>
        <w:gridCol w:w="1429"/>
        <w:gridCol w:w="357"/>
        <w:gridCol w:w="292"/>
        <w:gridCol w:w="1925"/>
        <w:gridCol w:w="1457"/>
      </w:tblGrid>
      <w:tr w:rsidR="00685FC4" w:rsidTr="00E83FBC">
        <w:trPr>
          <w:trHeight w:val="264"/>
          <w:jc w:val="center"/>
        </w:trPr>
        <w:tc>
          <w:tcPr>
            <w:tcW w:w="51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51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PROXIMIDAD URBANA   </w:t>
            </w:r>
            <w:r>
              <w:rPr>
                <w:rFonts w:ascii="Arial" w:hAnsi="Arial" w:cs="Arial"/>
                <w:sz w:val="20"/>
                <w:szCs w:val="20"/>
              </w:rPr>
              <w:t xml:space="preserve">HASTA 5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kms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VÍAS DE COMUNICACIÓN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8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ESTACIÓN DE FERROCARRIL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DE CARRETERA PAVIMENTADA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88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kms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SIN CAMINO DE ACCESO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518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3382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%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518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AGRÍCOLA USO POTENCIAL</w:t>
            </w:r>
          </w:p>
        </w:tc>
        <w:tc>
          <w:tcPr>
            <w:tcW w:w="35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 AGRÍCOLA MUY INTENSA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II. AGRÍCOLA INTENSA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310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TOPOGRAFÍA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a). PLANO PENDIENTE HASTA 8%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85FC4" w:rsidTr="00E83FBC">
        <w:trPr>
          <w:trHeight w:val="264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85FC4" w:rsidTr="00E83FBC">
        <w:trPr>
          <w:trHeight w:val="276"/>
          <w:jc w:val="center"/>
        </w:trPr>
        <w:tc>
          <w:tcPr>
            <w:tcW w:w="453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c). CERRIL PENDIENTE MAS DE 20%</w:t>
            </w:r>
          </w:p>
        </w:tc>
        <w:tc>
          <w:tcPr>
            <w:tcW w:w="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2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1"/>
        <w:gridCol w:w="523"/>
        <w:gridCol w:w="6372"/>
        <w:gridCol w:w="522"/>
        <w:gridCol w:w="751"/>
        <w:gridCol w:w="751"/>
        <w:gridCol w:w="220"/>
      </w:tblGrid>
      <w:tr w:rsidR="00685FC4" w:rsidTr="00E83FBC">
        <w:trPr>
          <w:trHeight w:val="282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s-419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APLICACIÓN DE CAUDALES ACUÍFEROS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93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HORAS AGUA / AGUA RODADA</w:t>
            </w:r>
          </w:p>
        </w:tc>
      </w:tr>
      <w:tr w:rsidR="00685FC4" w:rsidTr="00E83FBC">
        <w:trPr>
          <w:trHeight w:val="282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</w:tr>
      <w:tr w:rsidR="00685FC4" w:rsidTr="00E83FBC">
        <w:trPr>
          <w:trHeight w:val="282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1502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VALOR CATASTRAL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5FC4" w:rsidTr="00E83FBC">
        <w:trPr>
          <w:trHeight w:val="282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7417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85FC4" w:rsidRDefault="00685FC4" w:rsidP="00E83FB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HORA/AGUA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685FC4" w:rsidTr="00E83FBC">
        <w:trPr>
          <w:trHeight w:val="282"/>
          <w:jc w:val="center"/>
        </w:trPr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3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10 A  50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827.09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5FC4" w:rsidRDefault="00685FC4" w:rsidP="00E83F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685FC4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685FC4" w:rsidRPr="00671E00" w:rsidRDefault="00685FC4" w:rsidP="00685FC4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671E00">
        <w:rPr>
          <w:rFonts w:ascii="Arial" w:hAnsi="Arial" w:cs="Arial"/>
          <w:b/>
          <w:sz w:val="22"/>
          <w:szCs w:val="22"/>
          <w:lang w:val="en-US"/>
        </w:rPr>
        <w:t>T R A N S I T O R I O S</w:t>
      </w:r>
    </w:p>
    <w:p w:rsidR="00685FC4" w:rsidRPr="00671E00" w:rsidRDefault="00685FC4" w:rsidP="00685FC4">
      <w:pPr>
        <w:spacing w:line="276" w:lineRule="auto"/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685FC4" w:rsidRPr="00671E00" w:rsidRDefault="00685FC4" w:rsidP="0068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t>ARTÍCULO PRIMERO.</w:t>
      </w:r>
      <w:r w:rsidR="002A680A"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Las Tablas de Valores de Suelo y Construcción del Municipio de Progreso, Coahuila de Zaragoza contenidas en el presente decreto regirán a partir del 1° de enero de 20</w:t>
      </w:r>
      <w:r>
        <w:rPr>
          <w:rFonts w:ascii="Arial" w:hAnsi="Arial" w:cs="Arial"/>
          <w:sz w:val="22"/>
          <w:szCs w:val="22"/>
        </w:rPr>
        <w:t>20</w:t>
      </w:r>
      <w:r w:rsidRPr="00671E00">
        <w:rPr>
          <w:rFonts w:ascii="Arial" w:hAnsi="Arial" w:cs="Arial"/>
          <w:sz w:val="22"/>
          <w:szCs w:val="22"/>
        </w:rPr>
        <w:t>.</w:t>
      </w:r>
    </w:p>
    <w:p w:rsidR="00685FC4" w:rsidRDefault="00685FC4" w:rsidP="00685FC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A680A" w:rsidRPr="00671E00" w:rsidRDefault="002A680A" w:rsidP="00685FC4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85FC4" w:rsidRPr="00671E00" w:rsidRDefault="00685FC4" w:rsidP="00685FC4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71E00">
        <w:rPr>
          <w:rFonts w:ascii="Arial" w:hAnsi="Arial" w:cs="Arial"/>
          <w:b/>
          <w:sz w:val="22"/>
          <w:szCs w:val="22"/>
        </w:rPr>
        <w:lastRenderedPageBreak/>
        <w:t>ARTÍCULO SEGUNDO.</w:t>
      </w:r>
      <w:r w:rsidR="002A680A">
        <w:rPr>
          <w:rFonts w:ascii="Arial" w:hAnsi="Arial" w:cs="Arial"/>
          <w:b/>
          <w:sz w:val="22"/>
          <w:szCs w:val="22"/>
        </w:rPr>
        <w:t>-</w:t>
      </w:r>
      <w:r w:rsidRPr="00671E00">
        <w:rPr>
          <w:rFonts w:ascii="Arial" w:hAnsi="Arial" w:cs="Arial"/>
          <w:b/>
          <w:sz w:val="22"/>
          <w:szCs w:val="22"/>
        </w:rPr>
        <w:t xml:space="preserve"> </w:t>
      </w:r>
      <w:r w:rsidRPr="00671E00">
        <w:rPr>
          <w:rFonts w:ascii="Arial" w:hAnsi="Arial" w:cs="Arial"/>
          <w:sz w:val="22"/>
          <w:szCs w:val="22"/>
        </w:rPr>
        <w:t>Publíquese el Decreto correspondiente en el Periódico Oficial del Gobierno del Estado.</w:t>
      </w:r>
    </w:p>
    <w:p w:rsidR="00685FC4" w:rsidRPr="00E66FD8" w:rsidRDefault="00685FC4" w:rsidP="00685FC4">
      <w:pPr>
        <w:pStyle w:val="Textoindependiente"/>
        <w:jc w:val="center"/>
        <w:rPr>
          <w:b/>
          <w:bCs/>
        </w:rPr>
      </w:pPr>
    </w:p>
    <w:p w:rsidR="00685FC4" w:rsidRPr="00E66FD8" w:rsidRDefault="00685FC4" w:rsidP="00685FC4">
      <w:pPr>
        <w:pStyle w:val="ecxmsonormal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18"/>
          <w:szCs w:val="18"/>
          <w:lang w:val="es-MX"/>
        </w:rPr>
      </w:pPr>
    </w:p>
    <w:p w:rsidR="00311648" w:rsidRPr="006B37AE" w:rsidRDefault="00311648" w:rsidP="00311648">
      <w:pPr>
        <w:widowControl w:val="0"/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  <w:r w:rsidRPr="006B37AE">
        <w:rPr>
          <w:rFonts w:ascii="Arial" w:hAnsi="Arial" w:cs="Arial"/>
          <w:b/>
          <w:snapToGrid w:val="0"/>
          <w:sz w:val="23"/>
          <w:szCs w:val="23"/>
          <w:lang w:val="es-ES_tradnl"/>
        </w:rPr>
        <w:t>DADO en la Ciudad de Saltillo, Coahuila de Zaragoza, a los cuatro días del mes de diciembre del año dos mil diecinueve.</w:t>
      </w: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311648" w:rsidRPr="006B37AE" w:rsidRDefault="00311648" w:rsidP="00311648">
      <w:pPr>
        <w:tabs>
          <w:tab w:val="left" w:pos="8749"/>
        </w:tabs>
        <w:jc w:val="both"/>
        <w:rPr>
          <w:rFonts w:ascii="Arial" w:hAnsi="Arial" w:cs="Arial"/>
          <w:b/>
          <w:snapToGrid w:val="0"/>
          <w:sz w:val="23"/>
          <w:szCs w:val="23"/>
          <w:lang w:val="es-ES_tradnl"/>
        </w:rPr>
      </w:pPr>
    </w:p>
    <w:p w:rsidR="00823E71" w:rsidRPr="006B37AE" w:rsidRDefault="00823E71" w:rsidP="00823E71">
      <w:pPr>
        <w:jc w:val="both"/>
        <w:rPr>
          <w:rFonts w:ascii="Arial" w:hAnsi="Arial" w:cs="Arial"/>
          <w:sz w:val="23"/>
          <w:szCs w:val="23"/>
        </w:rPr>
      </w:pPr>
    </w:p>
    <w:p w:rsidR="00823E7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  <w:bookmarkStart w:id="1" w:name="_Hlk534796234"/>
      <w:r w:rsidRPr="00C206D1">
        <w:rPr>
          <w:rFonts w:ascii="Arial" w:hAnsi="Arial" w:cs="Arial"/>
          <w:b/>
          <w:snapToGrid w:val="0"/>
          <w:lang w:val="es-ES_tradnl"/>
        </w:rPr>
        <w:t>DIPUTADO PRESIDENTE</w:t>
      </w: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23E71" w:rsidRPr="00C206D1" w:rsidRDefault="00823E71" w:rsidP="00823E71">
      <w:pPr>
        <w:tabs>
          <w:tab w:val="left" w:pos="8749"/>
        </w:tabs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JAIME BUENO ZERTUCHE</w:t>
      </w: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 xml:space="preserve"> (RÚBRICA)</w:t>
      </w: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8"/>
        <w:gridCol w:w="5386"/>
      </w:tblGrid>
      <w:tr w:rsidR="00823E71" w:rsidRPr="00C206D1" w:rsidTr="008D4B1C">
        <w:tc>
          <w:tcPr>
            <w:tcW w:w="5388" w:type="dxa"/>
          </w:tcPr>
          <w:p w:rsidR="00823E7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DIPUTADA SECRETARIA</w:t>
            </w:r>
          </w:p>
          <w:p w:rsidR="00823E71" w:rsidRPr="00C206D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823E71" w:rsidRPr="00C206D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ZULMMA VERENICE GUERRERO CÁZARES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  <w:tc>
          <w:tcPr>
            <w:tcW w:w="5386" w:type="dxa"/>
          </w:tcPr>
          <w:p w:rsidR="00823E7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DIPUTADO SECRETARIO</w:t>
            </w:r>
          </w:p>
          <w:p w:rsidR="00823E71" w:rsidRPr="00C206D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823E71" w:rsidRPr="00C206D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6B37AE">
              <w:rPr>
                <w:rFonts w:ascii="Arial" w:eastAsiaTheme="minorHAnsi" w:hAnsi="Arial" w:cs="Arial"/>
                <w:b/>
                <w:sz w:val="23"/>
                <w:szCs w:val="23"/>
                <w:lang w:eastAsia="en-US"/>
              </w:rPr>
              <w:t>JUAN CARLOS GUERRA LÓPEZ NEGRETE</w:t>
            </w: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 xml:space="preserve"> (RÚBRICA)</w:t>
            </w:r>
          </w:p>
        </w:tc>
      </w:tr>
    </w:tbl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IMPRÍMASE, COMUNÍQUESE Y OBSÉRVESE</w:t>
      </w:r>
    </w:p>
    <w:p w:rsidR="00823E71" w:rsidRPr="00C206D1" w:rsidRDefault="00823E71" w:rsidP="00823E71">
      <w:pPr>
        <w:jc w:val="center"/>
        <w:rPr>
          <w:rFonts w:ascii="Arial" w:hAnsi="Arial" w:cs="Arial"/>
          <w:snapToGrid w:val="0"/>
          <w:sz w:val="22"/>
          <w:lang w:val="es-ES_tradnl"/>
        </w:rPr>
      </w:pPr>
      <w:r w:rsidRPr="00C206D1">
        <w:rPr>
          <w:rFonts w:ascii="Arial" w:hAnsi="Arial" w:cs="Arial"/>
          <w:snapToGrid w:val="0"/>
          <w:sz w:val="22"/>
          <w:lang w:val="es-ES_tradnl"/>
        </w:rPr>
        <w:t xml:space="preserve">Saltillo, Coahuila de Zaragoza, a </w:t>
      </w:r>
      <w:r>
        <w:rPr>
          <w:rFonts w:ascii="Arial" w:hAnsi="Arial" w:cs="Arial"/>
          <w:snapToGrid w:val="0"/>
          <w:sz w:val="22"/>
          <w:lang w:val="es-ES_tradnl"/>
        </w:rPr>
        <w:t>17</w:t>
      </w:r>
      <w:r w:rsidRPr="00C206D1">
        <w:rPr>
          <w:rFonts w:ascii="Arial" w:hAnsi="Arial" w:cs="Arial"/>
          <w:snapToGrid w:val="0"/>
          <w:sz w:val="22"/>
          <w:lang w:val="es-ES_tradnl"/>
        </w:rPr>
        <w:t xml:space="preserve"> de diciembre de 2019.</w:t>
      </w: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23E7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EL GOBERNADOR CONSTITUCIONAL DEL ESTADO</w:t>
      </w: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ING. MIGUEL ÁNGEL RIQUELME SOLÍS</w:t>
      </w: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  <w:r w:rsidRPr="00C206D1">
        <w:rPr>
          <w:rFonts w:ascii="Arial" w:hAnsi="Arial" w:cs="Arial"/>
          <w:b/>
          <w:snapToGrid w:val="0"/>
          <w:lang w:val="es-ES_tradnl"/>
        </w:rPr>
        <w:t>(RÚBRICA)</w:t>
      </w: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23E71" w:rsidRPr="00C206D1" w:rsidRDefault="00823E71" w:rsidP="00823E71">
      <w:pPr>
        <w:jc w:val="center"/>
        <w:rPr>
          <w:rFonts w:ascii="Arial" w:hAnsi="Arial" w:cs="Arial"/>
          <w:b/>
          <w:snapToGrid w:val="0"/>
          <w:lang w:val="es-ES_tradnl"/>
        </w:rPr>
      </w:pPr>
    </w:p>
    <w:p w:rsidR="00823E71" w:rsidRPr="00C206D1" w:rsidRDefault="00823E71" w:rsidP="00823E71">
      <w:pPr>
        <w:rPr>
          <w:rFonts w:ascii="Arial" w:hAnsi="Arial" w:cs="Arial"/>
          <w:b/>
          <w:snapToGrid w:val="0"/>
          <w:lang w:val="es-ES_tradnl"/>
        </w:rPr>
      </w:pPr>
    </w:p>
    <w:tbl>
      <w:tblPr>
        <w:tblStyle w:val="Tablaconcuadrcul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20"/>
      </w:tblGrid>
      <w:tr w:rsidR="00823E71" w:rsidRPr="00C206D1" w:rsidTr="008D4B1C">
        <w:tc>
          <w:tcPr>
            <w:tcW w:w="5103" w:type="dxa"/>
          </w:tcPr>
          <w:p w:rsidR="00823E7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EL SECRETARIO DE GOBIERNO</w:t>
            </w:r>
          </w:p>
          <w:p w:rsidR="00823E71" w:rsidRPr="00C206D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  <w:p w:rsidR="00823E71" w:rsidRPr="00C206D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ING. JOSÉ MARÍA FRAUSTRO SILLER</w:t>
            </w:r>
          </w:p>
          <w:p w:rsidR="00823E71" w:rsidRPr="00C206D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  <w:r w:rsidRPr="00C206D1">
              <w:rPr>
                <w:rFonts w:ascii="Arial" w:hAnsi="Arial" w:cs="Arial"/>
                <w:b/>
                <w:snapToGrid w:val="0"/>
                <w:lang w:val="es-ES_tradnl"/>
              </w:rPr>
              <w:t>(RÚBRICA)</w:t>
            </w:r>
          </w:p>
        </w:tc>
        <w:tc>
          <w:tcPr>
            <w:tcW w:w="4820" w:type="dxa"/>
          </w:tcPr>
          <w:p w:rsidR="00823E71" w:rsidRPr="00C206D1" w:rsidRDefault="00823E71" w:rsidP="008D4B1C">
            <w:pPr>
              <w:jc w:val="center"/>
              <w:rPr>
                <w:rFonts w:ascii="Arial" w:hAnsi="Arial" w:cs="Arial"/>
                <w:b/>
                <w:snapToGrid w:val="0"/>
                <w:lang w:val="es-ES_tradnl"/>
              </w:rPr>
            </w:pPr>
          </w:p>
        </w:tc>
      </w:tr>
      <w:bookmarkEnd w:id="1"/>
    </w:tbl>
    <w:p w:rsidR="00823E71" w:rsidRDefault="00823E71" w:rsidP="00823E71"/>
    <w:p w:rsidR="00823E71" w:rsidRDefault="00823E71" w:rsidP="00823E71"/>
    <w:p w:rsidR="00245157" w:rsidRDefault="009B005A" w:rsidP="00823E71">
      <w:pPr>
        <w:tabs>
          <w:tab w:val="left" w:pos="8749"/>
        </w:tabs>
        <w:jc w:val="center"/>
      </w:pPr>
      <w:bookmarkStart w:id="2" w:name="_GoBack"/>
      <w:bookmarkEnd w:id="2"/>
    </w:p>
    <w:sectPr w:rsidR="00245157" w:rsidSect="00685FC4"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05A" w:rsidRDefault="009B005A" w:rsidP="00685FC4">
      <w:r>
        <w:separator/>
      </w:r>
    </w:p>
  </w:endnote>
  <w:endnote w:type="continuationSeparator" w:id="0">
    <w:p w:rsidR="009B005A" w:rsidRDefault="009B005A" w:rsidP="0068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05A" w:rsidRDefault="009B005A" w:rsidP="00685FC4">
      <w:r>
        <w:separator/>
      </w:r>
    </w:p>
  </w:footnote>
  <w:footnote w:type="continuationSeparator" w:id="0">
    <w:p w:rsidR="009B005A" w:rsidRDefault="009B005A" w:rsidP="00685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FC4"/>
    <w:rsid w:val="000653EC"/>
    <w:rsid w:val="001240B9"/>
    <w:rsid w:val="001821C0"/>
    <w:rsid w:val="002A680A"/>
    <w:rsid w:val="00311648"/>
    <w:rsid w:val="004562E7"/>
    <w:rsid w:val="00685FC4"/>
    <w:rsid w:val="006A3BDA"/>
    <w:rsid w:val="00823E71"/>
    <w:rsid w:val="009B005A"/>
    <w:rsid w:val="00AD228B"/>
    <w:rsid w:val="00AF68DC"/>
    <w:rsid w:val="00CA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04C5EB-89A7-4A11-AD85-CC3176647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5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685FC4"/>
    <w:pPr>
      <w:spacing w:line="360" w:lineRule="auto"/>
    </w:pPr>
    <w:rPr>
      <w:rFonts w:ascii="Arial" w:hAnsi="Arial" w:cs="Arial"/>
      <w:sz w:val="22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685FC4"/>
    <w:rPr>
      <w:rFonts w:ascii="Arial" w:eastAsia="Times New Roman" w:hAnsi="Arial" w:cs="Arial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5FC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85F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685FC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85FC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cxmsonormal">
    <w:name w:val="ecxmsonormal"/>
    <w:basedOn w:val="Normal"/>
    <w:rsid w:val="00685FC4"/>
    <w:pPr>
      <w:spacing w:before="100" w:beforeAutospacing="1" w:after="100" w:afterAutospacing="1"/>
    </w:pPr>
    <w:rPr>
      <w:rFonts w:ascii="Times" w:hAnsi="Times"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D228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228B"/>
    <w:rPr>
      <w:rFonts w:ascii="Segoe UI" w:eastAsia="Times New Roman" w:hAnsi="Segoe UI" w:cs="Segoe UI"/>
      <w:sz w:val="18"/>
      <w:szCs w:val="18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39"/>
    <w:rsid w:val="00823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823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796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cp:lastPrinted>2019-12-04T22:35:00Z</cp:lastPrinted>
  <dcterms:created xsi:type="dcterms:W3CDTF">2020-01-13T19:01:00Z</dcterms:created>
  <dcterms:modified xsi:type="dcterms:W3CDTF">2020-01-13T19:01:00Z</dcterms:modified>
</cp:coreProperties>
</file>