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1" w:rsidRPr="00C9650E" w:rsidRDefault="00C9650E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9650E">
        <w:rPr>
          <w:rFonts w:ascii="Arial" w:hAnsi="Arial" w:cs="Arial"/>
          <w:sz w:val="24"/>
          <w:szCs w:val="24"/>
          <w:lang w:val="es-ES"/>
        </w:rPr>
        <w:t>Por lo que hace a</w:t>
      </w:r>
      <w:r>
        <w:rPr>
          <w:rFonts w:ascii="Arial" w:hAnsi="Arial" w:cs="Arial"/>
          <w:sz w:val="24"/>
          <w:szCs w:val="24"/>
          <w:lang w:val="es-ES"/>
        </w:rPr>
        <w:t>l Segundo Trimestre</w:t>
      </w:r>
      <w:r w:rsidRPr="00C9650E">
        <w:rPr>
          <w:rFonts w:ascii="Arial" w:hAnsi="Arial" w:cs="Arial"/>
          <w:sz w:val="24"/>
          <w:szCs w:val="24"/>
          <w:lang w:val="es-ES"/>
        </w:rPr>
        <w:t>, el Comité de Transparencia del Congreso, no ha realizado reuniones de tra</w:t>
      </w:r>
      <w:bookmarkStart w:id="0" w:name="_GoBack"/>
      <w:bookmarkEnd w:id="0"/>
      <w:r w:rsidRPr="00C9650E">
        <w:rPr>
          <w:rFonts w:ascii="Arial" w:hAnsi="Arial" w:cs="Arial"/>
          <w:sz w:val="24"/>
          <w:szCs w:val="24"/>
          <w:lang w:val="es-ES"/>
        </w:rPr>
        <w:t>bajo, en atención a que no se ha requerido conforme a la ley de la materia.</w:t>
      </w:r>
    </w:p>
    <w:p w:rsidR="003471CA" w:rsidRPr="00272949" w:rsidRDefault="003471CA" w:rsidP="00B402F1">
      <w:pPr>
        <w:jc w:val="both"/>
      </w:pPr>
    </w:p>
    <w:p w:rsidR="003471CA" w:rsidRPr="009F1701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lang w:eastAsia="es-MX"/>
        </w:rPr>
        <w:t>Fecha de actualización:</w:t>
      </w:r>
      <w:r w:rsidR="00642E2F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C9650E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642E2F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9F1701" w:rsidRPr="009F1701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C9650E">
        <w:rPr>
          <w:rFonts w:ascii="Arial" w:hAnsi="Arial" w:cs="Arial"/>
          <w:sz w:val="20"/>
          <w:szCs w:val="20"/>
          <w:shd w:val="clear" w:color="auto" w:fill="FFFFFF"/>
        </w:rPr>
        <w:t>Ju</w:t>
      </w:r>
      <w:r w:rsidR="00642E2F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C9650E">
        <w:rPr>
          <w:rFonts w:ascii="Arial" w:hAnsi="Arial" w:cs="Arial"/>
          <w:sz w:val="20"/>
          <w:szCs w:val="20"/>
          <w:shd w:val="clear" w:color="auto" w:fill="FFFFFF"/>
        </w:rPr>
        <w:t>io de</w:t>
      </w:r>
      <w:r w:rsidR="00642E2F">
        <w:rPr>
          <w:rFonts w:ascii="Arial" w:hAnsi="Arial" w:cs="Arial"/>
          <w:sz w:val="20"/>
          <w:szCs w:val="20"/>
          <w:shd w:val="clear" w:color="auto" w:fill="FFFFFF"/>
        </w:rPr>
        <w:t xml:space="preserve"> 2019</w:t>
      </w:r>
      <w:r w:rsidR="00A6408D" w:rsidRPr="009F17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471CA" w:rsidRDefault="003471CA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Responsable de la Información: 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Lic. </w:t>
      </w:r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Leticia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Nayelli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Decanini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Salinas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.</w:t>
      </w:r>
    </w:p>
    <w:p w:rsidR="00642E2F" w:rsidRPr="009F1701" w:rsidRDefault="00642E2F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Titular de la Unidad de Transparencia del Congreso del Estado.</w:t>
      </w:r>
    </w:p>
    <w:p w:rsidR="00E755D2" w:rsidRPr="00272949" w:rsidRDefault="00E755D2" w:rsidP="003471CA">
      <w:pPr>
        <w:jc w:val="both"/>
      </w:pPr>
    </w:p>
    <w:sectPr w:rsidR="00E755D2" w:rsidRPr="00272949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6F" w:rsidRDefault="00F4276F" w:rsidP="00BB09D9">
      <w:pPr>
        <w:spacing w:after="0" w:line="240" w:lineRule="auto"/>
      </w:pPr>
      <w:r>
        <w:separator/>
      </w:r>
    </w:p>
  </w:endnote>
  <w:endnote w:type="continuationSeparator" w:id="0">
    <w:p w:rsidR="00F4276F" w:rsidRDefault="00F4276F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6F" w:rsidRDefault="00F4276F" w:rsidP="00BB09D9">
      <w:pPr>
        <w:spacing w:after="0" w:line="240" w:lineRule="auto"/>
      </w:pPr>
      <w:r>
        <w:separator/>
      </w:r>
    </w:p>
  </w:footnote>
  <w:footnote w:type="continuationSeparator" w:id="0">
    <w:p w:rsidR="00F4276F" w:rsidRDefault="00F4276F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42E2F" w:rsidRPr="00D775E4" w:rsidTr="00127898">
      <w:trPr>
        <w:jc w:val="center"/>
      </w:trPr>
      <w:tc>
        <w:tcPr>
          <w:tcW w:w="1253" w:type="dxa"/>
        </w:tcPr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42E2F" w:rsidRPr="00815938" w:rsidRDefault="00642E2F" w:rsidP="00642E2F">
          <w:pPr>
            <w:jc w:val="center"/>
            <w:rPr>
              <w:b/>
              <w:bCs/>
              <w:sz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51" type="#_x0000_t75" alt="Escudo de Coahuila de Zaragoza_BN_05" style="position:absolute;left:0;text-align:left;margin-left:-55.15pt;margin-top:4.3pt;width:71.05pt;height:69.8pt;z-index:1;visibility:visible;mso-position-horizontal-relative:text;mso-position-vertical-relative:text">
                <v:imagedata r:id="rId1" o:title="Escudo de Coahuila de Zaragoza_BN_05" chromakey="#f8f8f8"/>
              </v:shape>
            </w:pict>
          </w:r>
        </w:p>
        <w:p w:rsidR="00642E2F" w:rsidRPr="002E1219" w:rsidRDefault="00642E2F" w:rsidP="00642E2F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642E2F" w:rsidRDefault="00642E2F" w:rsidP="00642E2F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642E2F" w:rsidRPr="004D5011" w:rsidRDefault="00642E2F" w:rsidP="00642E2F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  <w:r w:rsidRPr="00AC6B1F">
            <w:rPr>
              <w:rFonts w:cs="Arial"/>
              <w:b/>
              <w:sz w:val="16"/>
            </w:rPr>
            <w:t>“</w:t>
          </w:r>
          <w:r w:rsidRPr="00AC6B1F">
            <w:rPr>
              <w:rFonts w:cs="Arial"/>
              <w:b/>
              <w:bCs/>
              <w:sz w:val="16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AC6B1F">
            <w:rPr>
              <w:rFonts w:cs="Arial"/>
              <w:b/>
              <w:sz w:val="16"/>
            </w:rPr>
            <w:t>”</w:t>
          </w:r>
        </w:p>
      </w:tc>
      <w:tc>
        <w:tcPr>
          <w:tcW w:w="1181" w:type="dxa"/>
        </w:tcPr>
        <w:p w:rsidR="00642E2F" w:rsidRDefault="00642E2F" w:rsidP="00642E2F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 id="Imagen 442" o:spid="_x0000_s2052" type="#_x0000_t75" alt="LOG_002" style="position:absolute;left:0;text-align:left;margin-left:-27.4pt;margin-top:3.35pt;width:77.3pt;height:79.55pt;z-index:2;visibility:visible;mso-position-horizontal-relative:text;mso-position-vertical-relative:text">
                <v:imagedata r:id="rId2" o:title="LOG_002"/>
              </v:shape>
            </w:pict>
          </w:r>
        </w:p>
        <w:p w:rsidR="00642E2F" w:rsidRDefault="00642E2F" w:rsidP="00642E2F">
          <w:pPr>
            <w:jc w:val="center"/>
            <w:rPr>
              <w:b/>
              <w:bCs/>
              <w:sz w:val="12"/>
            </w:rPr>
          </w:pPr>
        </w:p>
        <w:p w:rsidR="00642E2F" w:rsidRPr="00D775E4" w:rsidRDefault="00642E2F" w:rsidP="00642E2F">
          <w:pPr>
            <w:jc w:val="center"/>
            <w:rPr>
              <w:b/>
              <w:bCs/>
              <w:sz w:val="12"/>
            </w:rPr>
          </w:pPr>
        </w:p>
      </w:tc>
    </w:tr>
    <w:tr w:rsidR="006C1AE8" w:rsidRPr="00D775E4" w:rsidTr="007B36CC">
      <w:trPr>
        <w:jc w:val="center"/>
      </w:trPr>
      <w:tc>
        <w:tcPr>
          <w:tcW w:w="1253" w:type="dxa"/>
        </w:tcPr>
        <w:p w:rsidR="00642E2F" w:rsidRPr="00D775E4" w:rsidRDefault="00642E2F" w:rsidP="006C1AE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42E2F" w:rsidRPr="00D775E4" w:rsidRDefault="00642E2F" w:rsidP="006C1AE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</w:tr>
  </w:tbl>
  <w:p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22D63"/>
    <w:rsid w:val="00642E2F"/>
    <w:rsid w:val="00643BFC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A6FB2"/>
    <w:rsid w:val="007B36CC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B25651"/>
    <w:rsid w:val="00B402F1"/>
    <w:rsid w:val="00B54543"/>
    <w:rsid w:val="00B6562D"/>
    <w:rsid w:val="00B91E5D"/>
    <w:rsid w:val="00BB09D9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4276F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6987-27F6-499D-BFFA-56469468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</cp:lastModifiedBy>
  <cp:revision>2</cp:revision>
  <cp:lastPrinted>2015-01-10T19:09:00Z</cp:lastPrinted>
  <dcterms:created xsi:type="dcterms:W3CDTF">2019-06-19T18:50:00Z</dcterms:created>
  <dcterms:modified xsi:type="dcterms:W3CDTF">2019-06-19T18:50:00Z</dcterms:modified>
</cp:coreProperties>
</file>