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5631" w:rsidRDefault="00A85631" w:rsidP="001662D5">
      <w:pPr>
        <w:jc w:val="center"/>
        <w:rPr>
          <w:rFonts w:ascii="Arial" w:hAnsi="Arial" w:cs="Arial"/>
          <w:b/>
          <w:sz w:val="23"/>
          <w:szCs w:val="23"/>
        </w:rPr>
      </w:pPr>
      <w:bookmarkStart w:id="0" w:name="_GoBack"/>
      <w:bookmarkEnd w:id="0"/>
    </w:p>
    <w:p w:rsidR="0000764B" w:rsidRPr="00477904" w:rsidRDefault="00A85631" w:rsidP="00A85631">
      <w:pPr>
        <w:pStyle w:val="Textoindependiente"/>
        <w:ind w:right="1"/>
        <w:jc w:val="left"/>
        <w:rPr>
          <w:b/>
          <w:bCs/>
          <w:sz w:val="24"/>
        </w:rPr>
      </w:pPr>
      <w:r w:rsidRPr="00477904">
        <w:rPr>
          <w:b/>
          <w:bCs/>
          <w:sz w:val="24"/>
        </w:rPr>
        <w:t xml:space="preserve">A LOS INTEGRANTES DEL COMITÉ DE </w:t>
      </w:r>
    </w:p>
    <w:p w:rsidR="00A85631" w:rsidRPr="00477904" w:rsidRDefault="00A85631" w:rsidP="00A85631">
      <w:pPr>
        <w:pStyle w:val="Textoindependiente"/>
        <w:ind w:right="1"/>
        <w:jc w:val="left"/>
        <w:rPr>
          <w:b/>
          <w:bCs/>
          <w:sz w:val="24"/>
        </w:rPr>
      </w:pPr>
      <w:r w:rsidRPr="00477904">
        <w:rPr>
          <w:b/>
          <w:bCs/>
          <w:sz w:val="24"/>
        </w:rPr>
        <w:t>TRANSP</w:t>
      </w:r>
      <w:r w:rsidR="0000764B" w:rsidRPr="00477904">
        <w:rPr>
          <w:b/>
          <w:bCs/>
          <w:sz w:val="24"/>
        </w:rPr>
        <w:t>A</w:t>
      </w:r>
      <w:r w:rsidRPr="00477904">
        <w:rPr>
          <w:b/>
          <w:bCs/>
          <w:sz w:val="24"/>
        </w:rPr>
        <w:t xml:space="preserve">RENCIA DEL CONGRESO </w:t>
      </w:r>
      <w:r w:rsidR="0000764B" w:rsidRPr="00477904">
        <w:rPr>
          <w:b/>
          <w:bCs/>
          <w:sz w:val="24"/>
        </w:rPr>
        <w:t xml:space="preserve"> DEL </w:t>
      </w:r>
      <w:r w:rsidRPr="00477904">
        <w:rPr>
          <w:b/>
          <w:bCs/>
          <w:sz w:val="24"/>
        </w:rPr>
        <w:t>ESTADO.</w:t>
      </w:r>
    </w:p>
    <w:p w:rsidR="00A85631" w:rsidRPr="00477904" w:rsidRDefault="00A85631" w:rsidP="00A85631">
      <w:pPr>
        <w:pStyle w:val="Textoindependiente"/>
        <w:ind w:right="1"/>
        <w:jc w:val="left"/>
        <w:rPr>
          <w:b/>
          <w:bCs/>
          <w:sz w:val="24"/>
        </w:rPr>
      </w:pPr>
      <w:r w:rsidRPr="00477904">
        <w:rPr>
          <w:b/>
          <w:bCs/>
          <w:sz w:val="24"/>
        </w:rPr>
        <w:t>P R E S E N T E S.-</w:t>
      </w:r>
    </w:p>
    <w:p w:rsidR="00A85631" w:rsidRPr="00477904" w:rsidRDefault="00A85631" w:rsidP="00A85631">
      <w:pPr>
        <w:pStyle w:val="Textoindependiente"/>
        <w:ind w:right="1"/>
        <w:jc w:val="left"/>
        <w:rPr>
          <w:b/>
          <w:bCs/>
          <w:sz w:val="24"/>
        </w:rPr>
      </w:pPr>
      <w:r w:rsidRPr="00477904">
        <w:rPr>
          <w:b/>
          <w:bCs/>
          <w:sz w:val="24"/>
        </w:rPr>
        <w:tab/>
        <w:t xml:space="preserve"> </w:t>
      </w:r>
    </w:p>
    <w:p w:rsidR="00A844B4" w:rsidRPr="00477904" w:rsidRDefault="00A85631" w:rsidP="00A85631">
      <w:pPr>
        <w:pStyle w:val="Textoindependiente"/>
        <w:ind w:right="1"/>
        <w:rPr>
          <w:b/>
          <w:sz w:val="24"/>
        </w:rPr>
      </w:pPr>
      <w:r w:rsidRPr="00477904">
        <w:rPr>
          <w:b/>
          <w:bCs/>
          <w:sz w:val="24"/>
        </w:rPr>
        <w:tab/>
      </w:r>
      <w:r w:rsidRPr="00477904">
        <w:rPr>
          <w:b/>
          <w:bCs/>
          <w:sz w:val="24"/>
        </w:rPr>
        <w:tab/>
      </w:r>
      <w:r w:rsidRPr="00477904">
        <w:rPr>
          <w:b/>
          <w:bCs/>
          <w:sz w:val="24"/>
        </w:rPr>
        <w:tab/>
      </w:r>
      <w:r w:rsidR="0000764B" w:rsidRPr="00477904">
        <w:rPr>
          <w:b/>
          <w:bCs/>
          <w:sz w:val="24"/>
        </w:rPr>
        <w:t xml:space="preserve">En mi carácter de Presidente del </w:t>
      </w:r>
      <w:r w:rsidR="005360E7" w:rsidRPr="00477904">
        <w:rPr>
          <w:b/>
          <w:bCs/>
          <w:sz w:val="24"/>
        </w:rPr>
        <w:t>C</w:t>
      </w:r>
      <w:r w:rsidR="0000764B" w:rsidRPr="00477904">
        <w:rPr>
          <w:b/>
          <w:bCs/>
          <w:sz w:val="24"/>
        </w:rPr>
        <w:t>omité de T</w:t>
      </w:r>
      <w:r w:rsidR="005360E7" w:rsidRPr="00477904">
        <w:rPr>
          <w:b/>
          <w:bCs/>
          <w:sz w:val="24"/>
        </w:rPr>
        <w:t>r</w:t>
      </w:r>
      <w:r w:rsidR="0000764B" w:rsidRPr="00477904">
        <w:rPr>
          <w:b/>
          <w:bCs/>
          <w:sz w:val="24"/>
        </w:rPr>
        <w:t>ansparencia del Congreso de Coahuila,</w:t>
      </w:r>
      <w:r w:rsidR="005360E7" w:rsidRPr="00477904">
        <w:rPr>
          <w:b/>
          <w:bCs/>
          <w:sz w:val="24"/>
        </w:rPr>
        <w:t xml:space="preserve"> </w:t>
      </w:r>
      <w:r w:rsidR="0000764B" w:rsidRPr="00477904">
        <w:rPr>
          <w:b/>
          <w:bCs/>
          <w:sz w:val="24"/>
        </w:rPr>
        <w:t xml:space="preserve"> </w:t>
      </w:r>
      <w:r w:rsidRPr="00477904">
        <w:rPr>
          <w:b/>
          <w:bCs/>
          <w:sz w:val="24"/>
        </w:rPr>
        <w:t>se</w:t>
      </w:r>
      <w:r w:rsidR="0000764B" w:rsidRPr="00477904">
        <w:rPr>
          <w:b/>
          <w:bCs/>
          <w:sz w:val="24"/>
        </w:rPr>
        <w:t xml:space="preserve"> </w:t>
      </w:r>
      <w:r w:rsidRPr="00477904">
        <w:rPr>
          <w:b/>
          <w:bCs/>
          <w:sz w:val="24"/>
        </w:rPr>
        <w:t>convo</w:t>
      </w:r>
      <w:r w:rsidR="0000764B" w:rsidRPr="00477904">
        <w:rPr>
          <w:b/>
          <w:bCs/>
          <w:sz w:val="24"/>
        </w:rPr>
        <w:t>ca</w:t>
      </w:r>
      <w:r w:rsidRPr="00477904">
        <w:rPr>
          <w:b/>
          <w:bCs/>
          <w:sz w:val="24"/>
        </w:rPr>
        <w:t xml:space="preserve"> a los integrantes del </w:t>
      </w:r>
      <w:r w:rsidR="005360E7" w:rsidRPr="00477904">
        <w:rPr>
          <w:b/>
          <w:bCs/>
          <w:sz w:val="24"/>
        </w:rPr>
        <w:t>mismo</w:t>
      </w:r>
      <w:r w:rsidRPr="00477904">
        <w:rPr>
          <w:b/>
          <w:bCs/>
          <w:sz w:val="24"/>
        </w:rPr>
        <w:t>, para que asistan a una reunión de trabajo que se celebrará a las</w:t>
      </w:r>
      <w:r w:rsidR="00B20C5C">
        <w:rPr>
          <w:b/>
          <w:bCs/>
          <w:sz w:val="24"/>
        </w:rPr>
        <w:t xml:space="preserve"> 9</w:t>
      </w:r>
      <w:r w:rsidRPr="00477904">
        <w:rPr>
          <w:b/>
          <w:bCs/>
          <w:sz w:val="24"/>
        </w:rPr>
        <w:t xml:space="preserve">:00 horas del día </w:t>
      </w:r>
      <w:r w:rsidR="00220989">
        <w:rPr>
          <w:b/>
          <w:bCs/>
          <w:sz w:val="24"/>
        </w:rPr>
        <w:t>23</w:t>
      </w:r>
      <w:r w:rsidRPr="00477904">
        <w:rPr>
          <w:b/>
          <w:bCs/>
          <w:sz w:val="24"/>
        </w:rPr>
        <w:t xml:space="preserve"> de </w:t>
      </w:r>
      <w:r w:rsidR="00E17362">
        <w:rPr>
          <w:b/>
          <w:bCs/>
          <w:sz w:val="24"/>
        </w:rPr>
        <w:t>agosto</w:t>
      </w:r>
      <w:r w:rsidRPr="00477904">
        <w:rPr>
          <w:b/>
          <w:bCs/>
          <w:sz w:val="24"/>
        </w:rPr>
        <w:t xml:space="preserve"> del presente año, en la Sala de Comisiones “Luis Donaldo Colosio Murrieta” del Palacio Legislativo “Venustiano Carranza”, con objeto de </w:t>
      </w:r>
      <w:r w:rsidR="00A844B4" w:rsidRPr="00477904">
        <w:rPr>
          <w:b/>
          <w:sz w:val="24"/>
        </w:rPr>
        <w:t xml:space="preserve">Confirmar, modificar o revocar la </w:t>
      </w:r>
      <w:r w:rsidR="00EE1ED2">
        <w:rPr>
          <w:b/>
          <w:sz w:val="24"/>
        </w:rPr>
        <w:t xml:space="preserve">declaración de inexistencia y la </w:t>
      </w:r>
      <w:r w:rsidR="00A844B4" w:rsidRPr="00477904">
        <w:rPr>
          <w:b/>
          <w:sz w:val="24"/>
        </w:rPr>
        <w:t xml:space="preserve">clasificación de la información que realicen los titulares de las áreas de los sujetos obligados dentro de la solicitud de Información </w:t>
      </w:r>
      <w:r w:rsidR="00A376F9" w:rsidRPr="00477904">
        <w:rPr>
          <w:b/>
          <w:sz w:val="24"/>
        </w:rPr>
        <w:t>c</w:t>
      </w:r>
      <w:r w:rsidR="00A844B4" w:rsidRPr="00477904">
        <w:rPr>
          <w:b/>
          <w:sz w:val="24"/>
        </w:rPr>
        <w:t>on No</w:t>
      </w:r>
      <w:r w:rsidR="00A376F9" w:rsidRPr="00477904">
        <w:rPr>
          <w:b/>
          <w:sz w:val="24"/>
        </w:rPr>
        <w:t>.</w:t>
      </w:r>
      <w:r w:rsidR="00A844B4" w:rsidRPr="00477904">
        <w:rPr>
          <w:b/>
          <w:sz w:val="24"/>
        </w:rPr>
        <w:t xml:space="preserve"> de folio </w:t>
      </w:r>
      <w:r w:rsidR="00373FF7">
        <w:rPr>
          <w:b/>
          <w:sz w:val="24"/>
        </w:rPr>
        <w:t>00</w:t>
      </w:r>
      <w:r w:rsidR="00220989">
        <w:rPr>
          <w:b/>
          <w:sz w:val="24"/>
        </w:rPr>
        <w:t>8842</w:t>
      </w:r>
      <w:r w:rsidR="004606E9">
        <w:rPr>
          <w:b/>
          <w:sz w:val="24"/>
        </w:rPr>
        <w:t>19</w:t>
      </w:r>
      <w:r w:rsidR="00A376F9" w:rsidRPr="00477904">
        <w:rPr>
          <w:b/>
          <w:sz w:val="24"/>
        </w:rPr>
        <w:t xml:space="preserve">, planteada por </w:t>
      </w:r>
      <w:r w:rsidR="00373FF7">
        <w:rPr>
          <w:b/>
          <w:sz w:val="24"/>
        </w:rPr>
        <w:t>el C.</w:t>
      </w:r>
      <w:r w:rsidR="00220989">
        <w:rPr>
          <w:b/>
          <w:sz w:val="24"/>
        </w:rPr>
        <w:t xml:space="preserve"> Rolando de Luna Dávila</w:t>
      </w:r>
      <w:r w:rsidR="00A376F9" w:rsidRPr="00477904">
        <w:rPr>
          <w:b/>
          <w:sz w:val="24"/>
        </w:rPr>
        <w:t>.</w:t>
      </w:r>
    </w:p>
    <w:p w:rsidR="00A844B4" w:rsidRPr="00477904" w:rsidRDefault="00A844B4" w:rsidP="00A85631">
      <w:pPr>
        <w:pStyle w:val="Textoindependiente"/>
        <w:ind w:right="1"/>
        <w:rPr>
          <w:b/>
          <w:bCs/>
          <w:sz w:val="24"/>
        </w:rPr>
      </w:pPr>
    </w:p>
    <w:p w:rsidR="00A85631" w:rsidRPr="00477904" w:rsidRDefault="00A85631" w:rsidP="00A85631">
      <w:pPr>
        <w:pStyle w:val="Textoindependiente"/>
        <w:ind w:right="1"/>
        <w:rPr>
          <w:b/>
          <w:bCs/>
          <w:sz w:val="24"/>
        </w:rPr>
      </w:pPr>
      <w:r w:rsidRPr="00477904">
        <w:rPr>
          <w:b/>
          <w:bCs/>
          <w:sz w:val="24"/>
        </w:rPr>
        <w:tab/>
      </w:r>
      <w:r w:rsidRPr="00477904">
        <w:rPr>
          <w:b/>
          <w:bCs/>
          <w:sz w:val="24"/>
        </w:rPr>
        <w:tab/>
      </w:r>
      <w:r w:rsidRPr="00477904">
        <w:rPr>
          <w:b/>
          <w:bCs/>
          <w:sz w:val="24"/>
        </w:rPr>
        <w:tab/>
        <w:t xml:space="preserve">Por otra parte, solicito que con la oportunidad que se estime conveniente, se haga una confirmación sobre la asistencia de los integrantes de esta Comisión a la mencionada reunión.  </w:t>
      </w:r>
    </w:p>
    <w:p w:rsidR="00373FF7" w:rsidRDefault="00373FF7" w:rsidP="00373FF7">
      <w:pPr>
        <w:pStyle w:val="Textoindependiente"/>
        <w:ind w:left="-142" w:right="-285"/>
        <w:jc w:val="center"/>
        <w:rPr>
          <w:b/>
          <w:bCs/>
          <w:sz w:val="24"/>
        </w:rPr>
      </w:pPr>
    </w:p>
    <w:p w:rsidR="00373FF7" w:rsidRPr="00477904" w:rsidRDefault="00373FF7" w:rsidP="00373FF7">
      <w:pPr>
        <w:pStyle w:val="Textoindependiente"/>
        <w:ind w:left="-142" w:right="-285"/>
        <w:jc w:val="center"/>
        <w:rPr>
          <w:b/>
          <w:bCs/>
          <w:sz w:val="24"/>
        </w:rPr>
      </w:pPr>
      <w:r w:rsidRPr="00477904">
        <w:rPr>
          <w:b/>
          <w:bCs/>
          <w:sz w:val="24"/>
        </w:rPr>
        <w:t>A T E N T A M E N T E.</w:t>
      </w:r>
    </w:p>
    <w:p w:rsidR="00373FF7" w:rsidRPr="00477904" w:rsidRDefault="00373FF7" w:rsidP="00373FF7">
      <w:pPr>
        <w:pStyle w:val="Textoindependiente"/>
        <w:ind w:left="-142" w:right="-285"/>
        <w:jc w:val="center"/>
        <w:rPr>
          <w:b/>
          <w:bCs/>
          <w:sz w:val="24"/>
        </w:rPr>
      </w:pPr>
      <w:r w:rsidRPr="00477904">
        <w:rPr>
          <w:b/>
          <w:bCs/>
          <w:sz w:val="24"/>
        </w:rPr>
        <w:t xml:space="preserve">SALTILLO, COAHUILA, A </w:t>
      </w:r>
      <w:r w:rsidR="00220989">
        <w:rPr>
          <w:b/>
          <w:bCs/>
          <w:sz w:val="24"/>
        </w:rPr>
        <w:t>22</w:t>
      </w:r>
      <w:r w:rsidRPr="00477904">
        <w:rPr>
          <w:b/>
          <w:bCs/>
          <w:sz w:val="24"/>
        </w:rPr>
        <w:t xml:space="preserve"> DE </w:t>
      </w:r>
      <w:r w:rsidR="00E17362">
        <w:rPr>
          <w:b/>
          <w:bCs/>
          <w:sz w:val="24"/>
        </w:rPr>
        <w:t>AGOSTO</w:t>
      </w:r>
      <w:r w:rsidRPr="00477904">
        <w:rPr>
          <w:b/>
          <w:bCs/>
          <w:sz w:val="24"/>
        </w:rPr>
        <w:t xml:space="preserve"> DE 201</w:t>
      </w:r>
      <w:r>
        <w:rPr>
          <w:b/>
          <w:bCs/>
          <w:sz w:val="24"/>
        </w:rPr>
        <w:t>9</w:t>
      </w:r>
      <w:r w:rsidRPr="00477904">
        <w:rPr>
          <w:b/>
          <w:bCs/>
          <w:sz w:val="24"/>
        </w:rPr>
        <w:t>.</w:t>
      </w:r>
    </w:p>
    <w:p w:rsidR="00373FF7" w:rsidRPr="00477904" w:rsidRDefault="00373FF7" w:rsidP="00373FF7">
      <w:pPr>
        <w:pStyle w:val="Textoindependiente"/>
        <w:ind w:left="-142" w:right="-285"/>
        <w:jc w:val="center"/>
        <w:rPr>
          <w:b/>
          <w:bCs/>
          <w:sz w:val="24"/>
        </w:rPr>
      </w:pPr>
      <w:r w:rsidRPr="00477904">
        <w:rPr>
          <w:b/>
          <w:bCs/>
          <w:sz w:val="24"/>
        </w:rPr>
        <w:t xml:space="preserve">EL PRESIDENTE DEL COMITÉ DE </w:t>
      </w:r>
      <w:r>
        <w:rPr>
          <w:b/>
          <w:bCs/>
          <w:sz w:val="24"/>
        </w:rPr>
        <w:t>TRANSPARENCIA</w:t>
      </w:r>
      <w:r w:rsidRPr="00477904">
        <w:rPr>
          <w:b/>
          <w:bCs/>
          <w:sz w:val="24"/>
        </w:rPr>
        <w:t>.</w:t>
      </w:r>
    </w:p>
    <w:p w:rsidR="00373FF7" w:rsidRPr="00477904" w:rsidRDefault="00373FF7" w:rsidP="00373FF7">
      <w:pPr>
        <w:pStyle w:val="Textoindependiente"/>
        <w:ind w:right="1"/>
        <w:jc w:val="center"/>
        <w:rPr>
          <w:b/>
          <w:bCs/>
          <w:sz w:val="24"/>
        </w:rPr>
      </w:pPr>
      <w:r w:rsidRPr="007A385A">
        <w:rPr>
          <w:rFonts w:ascii="Arial" w:eastAsia="Calibri" w:hAnsi="Arial" w:cs="Arial"/>
          <w:b/>
          <w:noProof/>
          <w:lang w:val="es-MX" w:eastAsia="es-MX"/>
        </w:rPr>
        <w:drawing>
          <wp:inline distT="0" distB="0" distL="0" distR="0" wp14:anchorId="58E25B88" wp14:editId="7EDE6631">
            <wp:extent cx="2347595" cy="826770"/>
            <wp:effectExtent l="0" t="0" r="0" b="0"/>
            <wp:docPr id="10" name="Imagen 10" descr="RD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DH"/>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47595" cy="826770"/>
                    </a:xfrm>
                    <a:prstGeom prst="rect">
                      <a:avLst/>
                    </a:prstGeom>
                    <a:noFill/>
                    <a:ln>
                      <a:noFill/>
                    </a:ln>
                  </pic:spPr>
                </pic:pic>
              </a:graphicData>
            </a:graphic>
          </wp:inline>
        </w:drawing>
      </w:r>
    </w:p>
    <w:p w:rsidR="00373FF7" w:rsidRDefault="00373FF7" w:rsidP="00373FF7">
      <w:pPr>
        <w:pStyle w:val="Textoindependiente"/>
        <w:ind w:right="1"/>
        <w:jc w:val="center"/>
        <w:rPr>
          <w:b/>
          <w:bCs/>
          <w:szCs w:val="28"/>
        </w:rPr>
      </w:pPr>
      <w:r>
        <w:rPr>
          <w:b/>
          <w:bCs/>
          <w:sz w:val="24"/>
        </w:rPr>
        <w:t>M.D. RAFAEL DELGADO HERNANDEZ</w:t>
      </w:r>
      <w:r w:rsidRPr="00477904">
        <w:rPr>
          <w:b/>
          <w:bCs/>
          <w:sz w:val="24"/>
        </w:rPr>
        <w:t>.</w:t>
      </w:r>
    </w:p>
    <w:p w:rsidR="00373FF7" w:rsidRDefault="00373FF7" w:rsidP="00373FF7">
      <w:pPr>
        <w:pStyle w:val="Textoindependiente"/>
        <w:ind w:right="1"/>
        <w:jc w:val="center"/>
        <w:rPr>
          <w:b/>
          <w:bCs/>
          <w:szCs w:val="28"/>
        </w:rPr>
      </w:pPr>
    </w:p>
    <w:p w:rsidR="00E17362" w:rsidRDefault="00E17362" w:rsidP="00373FF7">
      <w:pPr>
        <w:pStyle w:val="Textoindependiente"/>
        <w:ind w:right="1"/>
        <w:jc w:val="center"/>
        <w:rPr>
          <w:b/>
          <w:bCs/>
          <w:szCs w:val="28"/>
        </w:rPr>
      </w:pPr>
    </w:p>
    <w:p w:rsidR="00373FF7" w:rsidRPr="00640EFF" w:rsidRDefault="00373FF7" w:rsidP="00373FF7">
      <w:pPr>
        <w:pStyle w:val="Textoindependiente"/>
        <w:ind w:right="1"/>
        <w:jc w:val="center"/>
        <w:rPr>
          <w:b/>
          <w:bCs/>
          <w:sz w:val="36"/>
          <w:szCs w:val="36"/>
        </w:rPr>
      </w:pPr>
      <w:r w:rsidRPr="00640EFF">
        <w:rPr>
          <w:b/>
          <w:bCs/>
          <w:sz w:val="36"/>
          <w:szCs w:val="36"/>
        </w:rPr>
        <w:lastRenderedPageBreak/>
        <w:t>LISTA DE ASISTENCIA</w:t>
      </w:r>
    </w:p>
    <w:p w:rsidR="00373FF7" w:rsidRDefault="00373FF7" w:rsidP="00373FF7">
      <w:pPr>
        <w:pStyle w:val="Textoindependiente"/>
        <w:ind w:right="1"/>
        <w:jc w:val="center"/>
        <w:rPr>
          <w:b/>
          <w:bCs/>
          <w:szCs w:val="28"/>
        </w:rPr>
      </w:pPr>
      <w:r>
        <w:rPr>
          <w:b/>
          <w:bCs/>
          <w:szCs w:val="28"/>
        </w:rPr>
        <w:t>REUNIÓN DEL COMITÉ DE TRANSPARENCIA.</w:t>
      </w:r>
    </w:p>
    <w:p w:rsidR="00373FF7" w:rsidRDefault="00220989" w:rsidP="00373FF7">
      <w:pPr>
        <w:pStyle w:val="Textoindependiente"/>
        <w:ind w:right="1"/>
        <w:jc w:val="center"/>
        <w:rPr>
          <w:b/>
          <w:bCs/>
          <w:szCs w:val="28"/>
        </w:rPr>
      </w:pPr>
      <w:r>
        <w:rPr>
          <w:b/>
          <w:bCs/>
          <w:szCs w:val="28"/>
        </w:rPr>
        <w:t>23</w:t>
      </w:r>
      <w:r w:rsidR="00373FF7">
        <w:rPr>
          <w:b/>
          <w:bCs/>
          <w:szCs w:val="28"/>
        </w:rPr>
        <w:t xml:space="preserve"> DE </w:t>
      </w:r>
      <w:r w:rsidR="00E17362">
        <w:rPr>
          <w:b/>
          <w:bCs/>
          <w:szCs w:val="28"/>
        </w:rPr>
        <w:t>AGOSTO</w:t>
      </w:r>
      <w:r w:rsidR="00373FF7">
        <w:rPr>
          <w:b/>
          <w:bCs/>
          <w:szCs w:val="28"/>
        </w:rPr>
        <w:t xml:space="preserve"> DE 2019.</w:t>
      </w:r>
    </w:p>
    <w:p w:rsidR="00373FF7" w:rsidRPr="00621B63" w:rsidRDefault="00373FF7" w:rsidP="00373FF7">
      <w:pPr>
        <w:spacing w:line="360" w:lineRule="auto"/>
        <w:jc w:val="center"/>
        <w:rPr>
          <w:rFonts w:ascii="Arial" w:hAnsi="Arial" w:cs="Arial"/>
          <w:b/>
        </w:rPr>
      </w:pPr>
      <w:r w:rsidRPr="007A385A">
        <w:rPr>
          <w:rFonts w:ascii="Arial" w:eastAsia="Calibri" w:hAnsi="Arial" w:cs="Arial"/>
          <w:b/>
          <w:noProof/>
          <w:lang w:val="es-MX" w:eastAsia="es-MX"/>
        </w:rPr>
        <w:drawing>
          <wp:inline distT="0" distB="0" distL="0" distR="0" wp14:anchorId="35035452" wp14:editId="5BC6A4A1">
            <wp:extent cx="2347595" cy="826770"/>
            <wp:effectExtent l="0" t="0" r="0" b="0"/>
            <wp:docPr id="11" name="Imagen 11" descr="RD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DH"/>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47595" cy="826770"/>
                    </a:xfrm>
                    <a:prstGeom prst="rect">
                      <a:avLst/>
                    </a:prstGeom>
                    <a:noFill/>
                    <a:ln>
                      <a:noFill/>
                    </a:ln>
                  </pic:spPr>
                </pic:pic>
              </a:graphicData>
            </a:graphic>
          </wp:inline>
        </w:drawing>
      </w:r>
    </w:p>
    <w:p w:rsidR="00373FF7" w:rsidRPr="00621B63" w:rsidRDefault="00373FF7" w:rsidP="00373FF7">
      <w:pPr>
        <w:spacing w:line="360" w:lineRule="auto"/>
        <w:jc w:val="center"/>
        <w:rPr>
          <w:rFonts w:ascii="Arial" w:hAnsi="Arial" w:cs="Arial"/>
          <w:b/>
        </w:rPr>
      </w:pPr>
      <w:r>
        <w:rPr>
          <w:rFonts w:ascii="Arial" w:hAnsi="Arial" w:cs="Arial"/>
          <w:b/>
        </w:rPr>
        <w:t>M.D.RAFAEL DELGADO HERNANDEZ</w:t>
      </w:r>
      <w:r w:rsidRPr="00621B63">
        <w:rPr>
          <w:rFonts w:ascii="Arial" w:hAnsi="Arial" w:cs="Arial"/>
          <w:b/>
        </w:rPr>
        <w:t>.</w:t>
      </w:r>
    </w:p>
    <w:p w:rsidR="00373FF7" w:rsidRPr="00621B63" w:rsidRDefault="00373FF7" w:rsidP="00373FF7">
      <w:pPr>
        <w:spacing w:line="360" w:lineRule="auto"/>
        <w:jc w:val="center"/>
        <w:rPr>
          <w:rFonts w:ascii="Arial" w:hAnsi="Arial" w:cs="Arial"/>
          <w:b/>
        </w:rPr>
      </w:pPr>
      <w:r w:rsidRPr="00621B63">
        <w:rPr>
          <w:rFonts w:ascii="Arial" w:hAnsi="Arial" w:cs="Arial"/>
          <w:b/>
        </w:rPr>
        <w:t>PRESIDENTE</w:t>
      </w:r>
    </w:p>
    <w:p w:rsidR="00373FF7" w:rsidRPr="007B2104" w:rsidRDefault="00373FF7" w:rsidP="00373FF7">
      <w:pPr>
        <w:ind w:right="-518"/>
        <w:jc w:val="both"/>
        <w:rPr>
          <w:rFonts w:ascii="Candara" w:eastAsia="Calibri" w:hAnsi="Candara" w:cs="Arial"/>
          <w:b/>
          <w:lang w:eastAsia="en-US"/>
        </w:rPr>
      </w:pPr>
      <w:r w:rsidRPr="007B2104">
        <w:rPr>
          <w:rFonts w:ascii="Candara" w:eastAsia="Calibri" w:hAnsi="Candara" w:cs="Arial"/>
          <w:b/>
          <w:noProof/>
          <w:lang w:val="es-MX" w:eastAsia="es-MX"/>
        </w:rPr>
        <w:t xml:space="preserve">                                           </w:t>
      </w:r>
      <w:r w:rsidRPr="007B2104">
        <w:rPr>
          <w:rFonts w:ascii="Calibri" w:eastAsia="Calibri" w:hAnsi="Calibri"/>
          <w:noProof/>
          <w:sz w:val="22"/>
          <w:szCs w:val="22"/>
          <w:lang w:val="es-MX" w:eastAsia="es-MX"/>
        </w:rPr>
        <w:drawing>
          <wp:inline distT="0" distB="0" distL="0" distR="0" wp14:anchorId="6EA6A255" wp14:editId="09AE7BA9">
            <wp:extent cx="2857500" cy="1010920"/>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0" cy="1010920"/>
                    </a:xfrm>
                    <a:prstGeom prst="rect">
                      <a:avLst/>
                    </a:prstGeom>
                    <a:noFill/>
                    <a:ln>
                      <a:noFill/>
                    </a:ln>
                  </pic:spPr>
                </pic:pic>
              </a:graphicData>
            </a:graphic>
          </wp:inline>
        </w:drawing>
      </w:r>
    </w:p>
    <w:p w:rsidR="00373FF7" w:rsidRPr="007B2104" w:rsidRDefault="00373FF7" w:rsidP="00373FF7">
      <w:pPr>
        <w:ind w:right="-518"/>
        <w:jc w:val="center"/>
        <w:rPr>
          <w:rFonts w:ascii="Arial" w:eastAsia="Calibri" w:hAnsi="Arial" w:cs="Arial"/>
          <w:b/>
          <w:lang w:eastAsia="en-US"/>
        </w:rPr>
      </w:pPr>
      <w:r w:rsidRPr="007B2104">
        <w:rPr>
          <w:rFonts w:ascii="Arial" w:eastAsia="Calibri" w:hAnsi="Arial" w:cs="Arial"/>
          <w:b/>
          <w:lang w:eastAsia="en-US"/>
        </w:rPr>
        <w:t xml:space="preserve">ING. FERNANDO OYERVIDES THOMAS. </w:t>
      </w:r>
    </w:p>
    <w:p w:rsidR="00373FF7" w:rsidRPr="00390561" w:rsidRDefault="00373FF7" w:rsidP="00373FF7">
      <w:pPr>
        <w:spacing w:line="360" w:lineRule="auto"/>
        <w:jc w:val="center"/>
        <w:rPr>
          <w:rFonts w:ascii="Arial" w:eastAsia="Calibri" w:hAnsi="Arial" w:cs="Arial"/>
          <w:b/>
          <w:sz w:val="22"/>
          <w:szCs w:val="22"/>
          <w:lang w:val="es-MX" w:eastAsia="en-US"/>
        </w:rPr>
      </w:pPr>
      <w:r w:rsidRPr="00390561">
        <w:rPr>
          <w:rFonts w:ascii="Arial" w:eastAsia="Calibri" w:hAnsi="Arial" w:cs="Arial"/>
          <w:b/>
          <w:sz w:val="22"/>
          <w:szCs w:val="22"/>
          <w:lang w:val="es-MX" w:eastAsia="en-US"/>
        </w:rPr>
        <w:t>INTEGRANTE.</w:t>
      </w:r>
    </w:p>
    <w:p w:rsidR="00373FF7" w:rsidRDefault="00373FF7" w:rsidP="00373FF7">
      <w:pPr>
        <w:pStyle w:val="Textoindependiente"/>
        <w:tabs>
          <w:tab w:val="left" w:pos="5954"/>
        </w:tabs>
        <w:ind w:right="1"/>
        <w:jc w:val="center"/>
        <w:rPr>
          <w:b/>
          <w:bCs/>
          <w:sz w:val="24"/>
        </w:rPr>
      </w:pPr>
      <w:r w:rsidRPr="00524C6E">
        <w:rPr>
          <w:rFonts w:ascii="Arial" w:hAnsi="Arial" w:cs="Arial"/>
          <w:b/>
          <w:noProof/>
          <w:lang w:val="es-MX" w:eastAsia="es-MX"/>
        </w:rPr>
        <w:drawing>
          <wp:inline distT="0" distB="0" distL="0" distR="0" wp14:anchorId="05CAC1B6" wp14:editId="4E762940">
            <wp:extent cx="2533650" cy="990600"/>
            <wp:effectExtent l="0" t="0" r="0" b="0"/>
            <wp:docPr id="13" name="Imagen 13" descr="firma le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irma lety"/>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33650" cy="990600"/>
                    </a:xfrm>
                    <a:prstGeom prst="rect">
                      <a:avLst/>
                    </a:prstGeom>
                    <a:noFill/>
                    <a:ln>
                      <a:noFill/>
                    </a:ln>
                  </pic:spPr>
                </pic:pic>
              </a:graphicData>
            </a:graphic>
          </wp:inline>
        </w:drawing>
      </w:r>
    </w:p>
    <w:p w:rsidR="00373FF7" w:rsidRPr="00390561" w:rsidRDefault="00373FF7" w:rsidP="00373FF7">
      <w:pPr>
        <w:spacing w:line="360" w:lineRule="auto"/>
        <w:jc w:val="center"/>
        <w:rPr>
          <w:rFonts w:ascii="Arial" w:eastAsia="Calibri" w:hAnsi="Arial" w:cs="Arial"/>
          <w:b/>
          <w:sz w:val="22"/>
          <w:szCs w:val="22"/>
          <w:lang w:val="es-MX" w:eastAsia="en-US"/>
        </w:rPr>
      </w:pPr>
      <w:r w:rsidRPr="00390561">
        <w:rPr>
          <w:rFonts w:ascii="Arial" w:eastAsia="Calibri" w:hAnsi="Arial" w:cs="Arial"/>
          <w:b/>
          <w:sz w:val="22"/>
          <w:szCs w:val="22"/>
          <w:lang w:val="es-MX" w:eastAsia="en-US"/>
        </w:rPr>
        <w:t>LIC. LETICIA NAYELLI DECANINI SALINAS.</w:t>
      </w:r>
    </w:p>
    <w:p w:rsidR="00373FF7" w:rsidRDefault="00373FF7" w:rsidP="00F67981">
      <w:pPr>
        <w:spacing w:line="360" w:lineRule="auto"/>
        <w:jc w:val="center"/>
        <w:rPr>
          <w:b/>
          <w:bCs/>
        </w:rPr>
      </w:pPr>
      <w:r w:rsidRPr="00390561">
        <w:rPr>
          <w:rFonts w:ascii="Arial" w:eastAsia="Calibri" w:hAnsi="Arial" w:cs="Arial"/>
          <w:b/>
          <w:sz w:val="22"/>
          <w:szCs w:val="22"/>
          <w:lang w:val="es-MX" w:eastAsia="en-US"/>
        </w:rPr>
        <w:t>INTEGRANTE.</w:t>
      </w:r>
    </w:p>
    <w:p w:rsidR="00A85631" w:rsidRDefault="0033224D" w:rsidP="0033224D">
      <w:pPr>
        <w:pStyle w:val="Textoindependiente"/>
        <w:tabs>
          <w:tab w:val="left" w:pos="5954"/>
        </w:tabs>
        <w:ind w:right="1"/>
        <w:jc w:val="center"/>
        <w:rPr>
          <w:b/>
          <w:bCs/>
          <w:sz w:val="24"/>
        </w:rPr>
      </w:pPr>
      <w:r>
        <w:rPr>
          <w:b/>
          <w:bCs/>
          <w:noProof/>
          <w:sz w:val="24"/>
          <w:lang w:val="es-MX" w:eastAsia="es-MX"/>
        </w:rPr>
        <w:drawing>
          <wp:inline distT="0" distB="0" distL="0" distR="0" wp14:anchorId="6541E52B" wp14:editId="2C018035">
            <wp:extent cx="2581275" cy="828675"/>
            <wp:effectExtent l="19050" t="0" r="9525"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cstate="print"/>
                    <a:srcRect/>
                    <a:stretch>
                      <a:fillRect/>
                    </a:stretch>
                  </pic:blipFill>
                  <pic:spPr bwMode="auto">
                    <a:xfrm>
                      <a:off x="0" y="0"/>
                      <a:ext cx="2581275" cy="828675"/>
                    </a:xfrm>
                    <a:prstGeom prst="rect">
                      <a:avLst/>
                    </a:prstGeom>
                    <a:noFill/>
                    <a:ln w="9525">
                      <a:noFill/>
                      <a:miter lim="800000"/>
                      <a:headEnd/>
                      <a:tailEnd/>
                    </a:ln>
                  </pic:spPr>
                </pic:pic>
              </a:graphicData>
            </a:graphic>
          </wp:inline>
        </w:drawing>
      </w:r>
    </w:p>
    <w:p w:rsidR="001B18F4" w:rsidRPr="001B18F4" w:rsidRDefault="005360E7" w:rsidP="001B18F4">
      <w:pPr>
        <w:pStyle w:val="Textoindependiente"/>
        <w:tabs>
          <w:tab w:val="left" w:pos="5954"/>
        </w:tabs>
        <w:ind w:right="1"/>
        <w:jc w:val="center"/>
        <w:rPr>
          <w:rFonts w:ascii="Arial" w:hAnsi="Arial" w:cs="Arial"/>
          <w:b/>
          <w:bCs/>
          <w:sz w:val="24"/>
        </w:rPr>
      </w:pPr>
      <w:r w:rsidRPr="001B18F4">
        <w:rPr>
          <w:rFonts w:ascii="Arial" w:hAnsi="Arial" w:cs="Arial"/>
          <w:b/>
          <w:bCs/>
          <w:sz w:val="24"/>
        </w:rPr>
        <w:t>LIC. LUIS ENRIQUE GONZALEZ TORALES.</w:t>
      </w:r>
    </w:p>
    <w:p w:rsidR="00A85631" w:rsidRPr="001B18F4" w:rsidRDefault="005360E7" w:rsidP="001B18F4">
      <w:pPr>
        <w:pStyle w:val="Textoindependiente"/>
        <w:tabs>
          <w:tab w:val="left" w:pos="5954"/>
        </w:tabs>
        <w:ind w:right="1"/>
        <w:jc w:val="center"/>
        <w:rPr>
          <w:rFonts w:ascii="Arial" w:hAnsi="Arial" w:cs="Arial"/>
          <w:b/>
          <w:bCs/>
          <w:sz w:val="24"/>
        </w:rPr>
      </w:pPr>
      <w:r w:rsidRPr="001B18F4">
        <w:rPr>
          <w:rFonts w:ascii="Arial" w:hAnsi="Arial" w:cs="Arial"/>
          <w:b/>
          <w:bCs/>
          <w:sz w:val="24"/>
        </w:rPr>
        <w:t>(SECRETARIO)</w:t>
      </w:r>
    </w:p>
    <w:p w:rsidR="00A85631" w:rsidRPr="001312B8" w:rsidRDefault="00EB644B" w:rsidP="00A85631">
      <w:pPr>
        <w:pStyle w:val="Textoindependiente"/>
        <w:ind w:right="1"/>
        <w:rPr>
          <w:b/>
          <w:bCs/>
          <w:szCs w:val="28"/>
        </w:rPr>
      </w:pPr>
      <w:r>
        <w:rPr>
          <w:b/>
          <w:bCs/>
          <w:szCs w:val="28"/>
        </w:rPr>
        <w:lastRenderedPageBreak/>
        <w:t>A</w:t>
      </w:r>
      <w:r w:rsidR="00A85631">
        <w:rPr>
          <w:b/>
          <w:bCs/>
          <w:szCs w:val="28"/>
        </w:rPr>
        <w:t>CTA</w:t>
      </w:r>
      <w:r w:rsidR="00A85631" w:rsidRPr="001312B8">
        <w:rPr>
          <w:b/>
          <w:bCs/>
          <w:szCs w:val="28"/>
        </w:rPr>
        <w:t xml:space="preserve"> DE LA REUNIÓN CELEBRADA POR </w:t>
      </w:r>
      <w:r w:rsidR="00A85631">
        <w:rPr>
          <w:b/>
          <w:bCs/>
          <w:szCs w:val="28"/>
        </w:rPr>
        <w:t xml:space="preserve">EL COMITÉ DE </w:t>
      </w:r>
      <w:r w:rsidR="00680BD7">
        <w:rPr>
          <w:b/>
          <w:bCs/>
          <w:szCs w:val="28"/>
        </w:rPr>
        <w:t>TRANSPARENCIA</w:t>
      </w:r>
      <w:r w:rsidR="00A85631">
        <w:rPr>
          <w:b/>
          <w:bCs/>
          <w:szCs w:val="28"/>
        </w:rPr>
        <w:t xml:space="preserve"> DE LA LX</w:t>
      </w:r>
      <w:r w:rsidR="00E17362">
        <w:rPr>
          <w:b/>
          <w:bCs/>
          <w:szCs w:val="28"/>
        </w:rPr>
        <w:t>I</w:t>
      </w:r>
      <w:r w:rsidR="00A85631">
        <w:rPr>
          <w:b/>
          <w:bCs/>
          <w:szCs w:val="28"/>
        </w:rPr>
        <w:t xml:space="preserve"> LEGISLATURA DEL CONGRESO DEL ESTADO, </w:t>
      </w:r>
      <w:r w:rsidR="00A85631" w:rsidRPr="001312B8">
        <w:rPr>
          <w:b/>
          <w:bCs/>
          <w:szCs w:val="28"/>
        </w:rPr>
        <w:t xml:space="preserve">EL DÍA </w:t>
      </w:r>
      <w:r w:rsidR="00220989">
        <w:rPr>
          <w:b/>
          <w:bCs/>
          <w:szCs w:val="28"/>
        </w:rPr>
        <w:t>23</w:t>
      </w:r>
      <w:r w:rsidR="00A40345">
        <w:rPr>
          <w:b/>
          <w:bCs/>
          <w:szCs w:val="28"/>
        </w:rPr>
        <w:t xml:space="preserve"> </w:t>
      </w:r>
      <w:r w:rsidR="00A85631" w:rsidRPr="001312B8">
        <w:rPr>
          <w:b/>
          <w:bCs/>
          <w:szCs w:val="28"/>
        </w:rPr>
        <w:t xml:space="preserve">DEL MES </w:t>
      </w:r>
      <w:r w:rsidR="002C785A">
        <w:rPr>
          <w:b/>
          <w:bCs/>
          <w:szCs w:val="28"/>
        </w:rPr>
        <w:t xml:space="preserve">DE </w:t>
      </w:r>
      <w:r w:rsidR="00E17362">
        <w:rPr>
          <w:b/>
          <w:bCs/>
          <w:szCs w:val="28"/>
        </w:rPr>
        <w:t>AGOSTO</w:t>
      </w:r>
      <w:r w:rsidR="00A40345">
        <w:rPr>
          <w:b/>
          <w:bCs/>
          <w:szCs w:val="28"/>
        </w:rPr>
        <w:t xml:space="preserve"> </w:t>
      </w:r>
      <w:r w:rsidR="00A85631" w:rsidRPr="001312B8">
        <w:rPr>
          <w:b/>
          <w:bCs/>
          <w:szCs w:val="28"/>
        </w:rPr>
        <w:t>DEL AÑO 20</w:t>
      </w:r>
      <w:r w:rsidR="00A85631">
        <w:rPr>
          <w:b/>
          <w:bCs/>
          <w:szCs w:val="28"/>
        </w:rPr>
        <w:t>1</w:t>
      </w:r>
      <w:r w:rsidR="00A40345">
        <w:rPr>
          <w:b/>
          <w:bCs/>
          <w:szCs w:val="28"/>
        </w:rPr>
        <w:t>9</w:t>
      </w:r>
      <w:r w:rsidR="00A85631" w:rsidRPr="001312B8">
        <w:rPr>
          <w:b/>
          <w:bCs/>
          <w:szCs w:val="28"/>
        </w:rPr>
        <w:t>.</w:t>
      </w:r>
    </w:p>
    <w:p w:rsidR="00C902FA" w:rsidRDefault="00C902FA" w:rsidP="00A85631">
      <w:pPr>
        <w:pStyle w:val="Textoindependiente"/>
        <w:ind w:right="1"/>
        <w:rPr>
          <w:b/>
          <w:bCs/>
          <w:szCs w:val="28"/>
        </w:rPr>
      </w:pPr>
    </w:p>
    <w:p w:rsidR="00A40345" w:rsidRDefault="00A85631" w:rsidP="00A40345">
      <w:pPr>
        <w:pStyle w:val="Textoindependiente"/>
        <w:ind w:right="1"/>
        <w:rPr>
          <w:b/>
          <w:bCs/>
          <w:szCs w:val="28"/>
        </w:rPr>
      </w:pPr>
      <w:r>
        <w:rPr>
          <w:b/>
          <w:bCs/>
          <w:szCs w:val="28"/>
        </w:rPr>
        <w:t xml:space="preserve">En la ciudad de Saltillo, Coahuila de Zaragoza, siendo las 9:00 horas del día </w:t>
      </w:r>
      <w:r w:rsidR="004772B0">
        <w:rPr>
          <w:b/>
          <w:bCs/>
          <w:szCs w:val="28"/>
        </w:rPr>
        <w:t>23</w:t>
      </w:r>
      <w:r>
        <w:rPr>
          <w:b/>
          <w:bCs/>
          <w:szCs w:val="28"/>
        </w:rPr>
        <w:t xml:space="preserve"> de </w:t>
      </w:r>
      <w:r w:rsidR="00E17362">
        <w:rPr>
          <w:b/>
          <w:bCs/>
          <w:szCs w:val="28"/>
        </w:rPr>
        <w:t>Agosto</w:t>
      </w:r>
      <w:r w:rsidR="00A40345">
        <w:rPr>
          <w:b/>
          <w:bCs/>
          <w:szCs w:val="28"/>
        </w:rPr>
        <w:t xml:space="preserve"> </w:t>
      </w:r>
      <w:r>
        <w:rPr>
          <w:b/>
          <w:bCs/>
          <w:szCs w:val="28"/>
        </w:rPr>
        <w:t>de 201</w:t>
      </w:r>
      <w:r w:rsidR="00A40345">
        <w:rPr>
          <w:b/>
          <w:bCs/>
          <w:szCs w:val="28"/>
        </w:rPr>
        <w:t>9</w:t>
      </w:r>
      <w:r>
        <w:rPr>
          <w:b/>
          <w:bCs/>
          <w:szCs w:val="28"/>
        </w:rPr>
        <w:t xml:space="preserve">, el Comité de </w:t>
      </w:r>
      <w:r w:rsidR="00680BD7">
        <w:rPr>
          <w:b/>
          <w:bCs/>
          <w:szCs w:val="28"/>
        </w:rPr>
        <w:t>Transparencia</w:t>
      </w:r>
      <w:r w:rsidR="009F7361">
        <w:rPr>
          <w:b/>
          <w:bCs/>
          <w:szCs w:val="28"/>
        </w:rPr>
        <w:t xml:space="preserve"> de este Congreso</w:t>
      </w:r>
      <w:r>
        <w:rPr>
          <w:b/>
          <w:bCs/>
          <w:szCs w:val="28"/>
        </w:rPr>
        <w:t xml:space="preserve">, celebró una reunión de trabajo en la Sala de Comisiones “Luis Donaldo Colosio Murrieta” del Palacio Legislativo “Venustiano Carranza”, con la asistencia del </w:t>
      </w:r>
      <w:r w:rsidR="00A40345" w:rsidRPr="00A40345">
        <w:rPr>
          <w:b/>
          <w:bCs/>
          <w:szCs w:val="28"/>
        </w:rPr>
        <w:t xml:space="preserve">Oficial Mayor el M.D. Rafael Delgado Hernández (Presidente), el Tesorero el Ing. Fernando </w:t>
      </w:r>
      <w:proofErr w:type="spellStart"/>
      <w:r w:rsidR="00A40345" w:rsidRPr="00A40345">
        <w:rPr>
          <w:b/>
          <w:bCs/>
          <w:szCs w:val="28"/>
        </w:rPr>
        <w:t>Oyervides</w:t>
      </w:r>
      <w:proofErr w:type="spellEnd"/>
      <w:r w:rsidR="00A40345" w:rsidRPr="00A40345">
        <w:rPr>
          <w:b/>
          <w:bCs/>
          <w:szCs w:val="28"/>
        </w:rPr>
        <w:t xml:space="preserve"> Thomas (Integrante) y Directora Jurídica Lic. Leticia </w:t>
      </w:r>
      <w:proofErr w:type="spellStart"/>
      <w:r w:rsidR="00A40345" w:rsidRPr="00A40345">
        <w:rPr>
          <w:b/>
          <w:bCs/>
          <w:szCs w:val="28"/>
        </w:rPr>
        <w:t>Nayelli</w:t>
      </w:r>
      <w:proofErr w:type="spellEnd"/>
      <w:r w:rsidR="00A40345" w:rsidRPr="00A40345">
        <w:rPr>
          <w:b/>
          <w:bCs/>
          <w:szCs w:val="28"/>
        </w:rPr>
        <w:t xml:space="preserve"> </w:t>
      </w:r>
      <w:proofErr w:type="spellStart"/>
      <w:r w:rsidR="00A40345" w:rsidRPr="00A40345">
        <w:rPr>
          <w:b/>
          <w:bCs/>
          <w:szCs w:val="28"/>
        </w:rPr>
        <w:t>Decanini</w:t>
      </w:r>
      <w:proofErr w:type="spellEnd"/>
      <w:r w:rsidR="00A40345" w:rsidRPr="00A40345">
        <w:rPr>
          <w:b/>
          <w:bCs/>
          <w:szCs w:val="28"/>
        </w:rPr>
        <w:t xml:space="preserve"> Salinas (Integrante) y el  Lic. Luis Enrique González Torales (Secretario).</w:t>
      </w:r>
    </w:p>
    <w:p w:rsidR="00A40345" w:rsidRDefault="00A40345" w:rsidP="00A85631">
      <w:pPr>
        <w:pStyle w:val="Textoindependiente"/>
        <w:ind w:right="1"/>
        <w:rPr>
          <w:b/>
          <w:bCs/>
          <w:szCs w:val="28"/>
        </w:rPr>
      </w:pPr>
    </w:p>
    <w:p w:rsidR="00A85631" w:rsidRDefault="00A85631" w:rsidP="00A85631">
      <w:pPr>
        <w:pStyle w:val="Textoindependiente"/>
        <w:ind w:right="1"/>
        <w:rPr>
          <w:b/>
          <w:bCs/>
          <w:szCs w:val="28"/>
        </w:rPr>
      </w:pPr>
      <w:r>
        <w:rPr>
          <w:b/>
          <w:bCs/>
          <w:szCs w:val="28"/>
        </w:rPr>
        <w:t>Al confirmarse que había quórum legal para la celebración de esta reunión, a continuación se dio inicio al desarrollo de la misma, conforme al siguiente:</w:t>
      </w:r>
    </w:p>
    <w:p w:rsidR="00A85631" w:rsidRDefault="00A85631" w:rsidP="00A85631">
      <w:pPr>
        <w:pStyle w:val="Textoindependiente"/>
        <w:ind w:right="1"/>
        <w:jc w:val="center"/>
        <w:rPr>
          <w:b/>
          <w:bCs/>
          <w:szCs w:val="28"/>
        </w:rPr>
      </w:pPr>
      <w:r>
        <w:rPr>
          <w:b/>
          <w:bCs/>
          <w:szCs w:val="28"/>
        </w:rPr>
        <w:t>ORDEN DEL DÍA</w:t>
      </w:r>
    </w:p>
    <w:p w:rsidR="00A85631" w:rsidRDefault="00A85631" w:rsidP="00A85631">
      <w:pPr>
        <w:pStyle w:val="Textoindependiente"/>
        <w:ind w:right="1"/>
        <w:rPr>
          <w:b/>
          <w:bCs/>
          <w:szCs w:val="28"/>
        </w:rPr>
      </w:pPr>
      <w:r>
        <w:rPr>
          <w:b/>
          <w:bCs/>
          <w:szCs w:val="28"/>
        </w:rPr>
        <w:t>1.- Lista de Asistencia y declaración de quórum legal.</w:t>
      </w:r>
    </w:p>
    <w:p w:rsidR="00A85631" w:rsidRDefault="00A85631" w:rsidP="00A85631">
      <w:pPr>
        <w:pStyle w:val="Textoindependiente"/>
        <w:ind w:right="1"/>
        <w:rPr>
          <w:b/>
          <w:bCs/>
          <w:szCs w:val="28"/>
        </w:rPr>
      </w:pPr>
      <w:r>
        <w:rPr>
          <w:b/>
          <w:bCs/>
          <w:szCs w:val="28"/>
        </w:rPr>
        <w:t>2.- Orden del Día.</w:t>
      </w:r>
    </w:p>
    <w:p w:rsidR="00A85631" w:rsidRDefault="00A85631" w:rsidP="00A85631">
      <w:pPr>
        <w:pStyle w:val="Textoindependiente"/>
        <w:ind w:right="1"/>
        <w:rPr>
          <w:b/>
          <w:bCs/>
          <w:szCs w:val="28"/>
        </w:rPr>
      </w:pPr>
      <w:r>
        <w:rPr>
          <w:b/>
          <w:bCs/>
          <w:szCs w:val="28"/>
        </w:rPr>
        <w:t xml:space="preserve">3.- Declaratoria de la Instalación </w:t>
      </w:r>
      <w:r w:rsidR="009F7361">
        <w:rPr>
          <w:b/>
          <w:bCs/>
          <w:szCs w:val="28"/>
        </w:rPr>
        <w:t xml:space="preserve">Formal </w:t>
      </w:r>
      <w:r>
        <w:rPr>
          <w:b/>
          <w:bCs/>
          <w:szCs w:val="28"/>
        </w:rPr>
        <w:t>del Comité</w:t>
      </w:r>
      <w:r w:rsidR="009F7361">
        <w:rPr>
          <w:b/>
          <w:bCs/>
          <w:szCs w:val="28"/>
        </w:rPr>
        <w:t xml:space="preserve"> de Transparencia</w:t>
      </w:r>
      <w:r>
        <w:rPr>
          <w:b/>
          <w:bCs/>
          <w:szCs w:val="28"/>
        </w:rPr>
        <w:t>.</w:t>
      </w:r>
    </w:p>
    <w:p w:rsidR="00A85631" w:rsidRDefault="00A85631" w:rsidP="00A85631">
      <w:pPr>
        <w:pStyle w:val="Textoindependiente"/>
        <w:ind w:right="1"/>
        <w:rPr>
          <w:b/>
          <w:bCs/>
          <w:szCs w:val="28"/>
        </w:rPr>
      </w:pPr>
      <w:r>
        <w:rPr>
          <w:b/>
          <w:bCs/>
          <w:szCs w:val="28"/>
        </w:rPr>
        <w:t>4.-</w:t>
      </w:r>
      <w:r w:rsidR="00282E6F">
        <w:rPr>
          <w:b/>
          <w:bCs/>
          <w:szCs w:val="28"/>
        </w:rPr>
        <w:t xml:space="preserve"> </w:t>
      </w:r>
      <w:r w:rsidR="002C785A">
        <w:rPr>
          <w:b/>
          <w:bCs/>
          <w:szCs w:val="28"/>
        </w:rPr>
        <w:t>Análisis para c</w:t>
      </w:r>
      <w:r w:rsidR="002C785A" w:rsidRPr="00A376F9">
        <w:rPr>
          <w:b/>
        </w:rPr>
        <w:t xml:space="preserve">onfirmar, modificar o revocar </w:t>
      </w:r>
      <w:r w:rsidR="00EE1ED2">
        <w:rPr>
          <w:b/>
        </w:rPr>
        <w:t xml:space="preserve">la inexistencia de información y </w:t>
      </w:r>
      <w:r w:rsidR="002C785A" w:rsidRPr="00A376F9">
        <w:rPr>
          <w:b/>
        </w:rPr>
        <w:t xml:space="preserve">la clasificación de la información </w:t>
      </w:r>
      <w:r w:rsidR="00A40345">
        <w:rPr>
          <w:b/>
        </w:rPr>
        <w:t xml:space="preserve"> </w:t>
      </w:r>
      <w:r w:rsidR="002C785A" w:rsidRPr="00A376F9">
        <w:rPr>
          <w:b/>
        </w:rPr>
        <w:t xml:space="preserve">que realicen los titulares de las áreas de los sujetos obligados dentro de la solicitud de Información con No. de folio </w:t>
      </w:r>
      <w:r w:rsidR="00A40345">
        <w:rPr>
          <w:b/>
        </w:rPr>
        <w:t>00</w:t>
      </w:r>
      <w:r w:rsidR="00220989">
        <w:rPr>
          <w:b/>
        </w:rPr>
        <w:t>8842</w:t>
      </w:r>
      <w:r w:rsidR="00E17362">
        <w:rPr>
          <w:b/>
        </w:rPr>
        <w:t>19</w:t>
      </w:r>
      <w:r w:rsidR="002C785A" w:rsidRPr="00A376F9">
        <w:rPr>
          <w:b/>
        </w:rPr>
        <w:t xml:space="preserve">, planteada por </w:t>
      </w:r>
      <w:r w:rsidR="00A40345">
        <w:rPr>
          <w:b/>
        </w:rPr>
        <w:t xml:space="preserve">el </w:t>
      </w:r>
      <w:r w:rsidR="00B20C5C">
        <w:rPr>
          <w:b/>
        </w:rPr>
        <w:t xml:space="preserve">C. </w:t>
      </w:r>
      <w:r w:rsidR="00220989">
        <w:rPr>
          <w:b/>
        </w:rPr>
        <w:t xml:space="preserve">Rolando de Luna </w:t>
      </w:r>
      <w:proofErr w:type="spellStart"/>
      <w:r w:rsidR="00220989">
        <w:rPr>
          <w:b/>
        </w:rPr>
        <w:t>Davila</w:t>
      </w:r>
      <w:proofErr w:type="spellEnd"/>
      <w:r w:rsidR="002C785A" w:rsidRPr="00A376F9">
        <w:rPr>
          <w:b/>
        </w:rPr>
        <w:t>.</w:t>
      </w:r>
      <w:r w:rsidR="002C785A">
        <w:rPr>
          <w:b/>
        </w:rPr>
        <w:t xml:space="preserve"> </w:t>
      </w:r>
      <w:r>
        <w:rPr>
          <w:b/>
          <w:bCs/>
          <w:szCs w:val="28"/>
        </w:rPr>
        <w:lastRenderedPageBreak/>
        <w:t>Relatoría de l</w:t>
      </w:r>
      <w:r w:rsidR="00282E6F">
        <w:rPr>
          <w:b/>
          <w:bCs/>
          <w:szCs w:val="28"/>
        </w:rPr>
        <w:t xml:space="preserve">a </w:t>
      </w:r>
      <w:r w:rsidR="002C785A">
        <w:rPr>
          <w:b/>
          <w:bCs/>
          <w:szCs w:val="28"/>
        </w:rPr>
        <w:t xml:space="preserve">declaración de </w:t>
      </w:r>
      <w:r w:rsidR="00B20C5C">
        <w:rPr>
          <w:b/>
          <w:bCs/>
          <w:szCs w:val="28"/>
        </w:rPr>
        <w:t xml:space="preserve">información </w:t>
      </w:r>
      <w:r w:rsidR="00A40345">
        <w:rPr>
          <w:b/>
          <w:bCs/>
          <w:szCs w:val="28"/>
        </w:rPr>
        <w:t>r</w:t>
      </w:r>
      <w:r w:rsidR="00EF0488">
        <w:rPr>
          <w:b/>
          <w:bCs/>
          <w:szCs w:val="28"/>
        </w:rPr>
        <w:t>e</w:t>
      </w:r>
      <w:r w:rsidR="00A40345">
        <w:rPr>
          <w:b/>
          <w:bCs/>
          <w:szCs w:val="28"/>
        </w:rPr>
        <w:t>servada</w:t>
      </w:r>
      <w:r w:rsidR="002C785A">
        <w:rPr>
          <w:b/>
          <w:bCs/>
          <w:szCs w:val="28"/>
        </w:rPr>
        <w:t xml:space="preserve"> emitida por la Unidad Administrativa, clasificación e </w:t>
      </w:r>
      <w:r w:rsidR="00282E6F">
        <w:rPr>
          <w:b/>
          <w:bCs/>
          <w:szCs w:val="28"/>
        </w:rPr>
        <w:t xml:space="preserve">integración y </w:t>
      </w:r>
      <w:r>
        <w:rPr>
          <w:b/>
          <w:bCs/>
          <w:szCs w:val="28"/>
        </w:rPr>
        <w:t xml:space="preserve">asuntos que debe conocer </w:t>
      </w:r>
      <w:r w:rsidR="00560EFE">
        <w:rPr>
          <w:b/>
          <w:bCs/>
          <w:szCs w:val="28"/>
        </w:rPr>
        <w:t>el</w:t>
      </w:r>
      <w:r>
        <w:rPr>
          <w:b/>
          <w:bCs/>
          <w:szCs w:val="28"/>
        </w:rPr>
        <w:t xml:space="preserve"> </w:t>
      </w:r>
      <w:r w:rsidR="00560EFE">
        <w:rPr>
          <w:b/>
          <w:bCs/>
          <w:szCs w:val="28"/>
        </w:rPr>
        <w:t>Comité</w:t>
      </w:r>
      <w:r>
        <w:rPr>
          <w:b/>
          <w:bCs/>
          <w:szCs w:val="28"/>
        </w:rPr>
        <w:t>.</w:t>
      </w:r>
    </w:p>
    <w:p w:rsidR="002C785A" w:rsidRDefault="002C785A" w:rsidP="00A85631">
      <w:pPr>
        <w:pStyle w:val="Textoindependiente"/>
        <w:ind w:right="1"/>
        <w:rPr>
          <w:b/>
          <w:bCs/>
          <w:szCs w:val="28"/>
        </w:rPr>
      </w:pPr>
    </w:p>
    <w:p w:rsidR="00A85631" w:rsidRDefault="00A85631" w:rsidP="00A85631">
      <w:pPr>
        <w:pStyle w:val="Textoindependiente"/>
        <w:ind w:right="1"/>
        <w:rPr>
          <w:b/>
          <w:bCs/>
          <w:szCs w:val="28"/>
        </w:rPr>
      </w:pPr>
      <w:r>
        <w:rPr>
          <w:b/>
          <w:bCs/>
          <w:szCs w:val="28"/>
        </w:rPr>
        <w:t>5.- Asuntos generales.</w:t>
      </w:r>
    </w:p>
    <w:p w:rsidR="00282E6F" w:rsidRDefault="00282E6F" w:rsidP="00A85631">
      <w:pPr>
        <w:pStyle w:val="Textoindependiente"/>
        <w:ind w:right="1"/>
        <w:rPr>
          <w:b/>
          <w:bCs/>
          <w:szCs w:val="28"/>
        </w:rPr>
      </w:pPr>
    </w:p>
    <w:p w:rsidR="00A85631" w:rsidRPr="001312B8" w:rsidRDefault="00A85631" w:rsidP="00A85631">
      <w:pPr>
        <w:pStyle w:val="Textoindependiente"/>
        <w:ind w:right="1"/>
        <w:rPr>
          <w:b/>
          <w:bCs/>
          <w:szCs w:val="28"/>
        </w:rPr>
      </w:pPr>
      <w:r>
        <w:rPr>
          <w:b/>
          <w:bCs/>
          <w:szCs w:val="28"/>
        </w:rPr>
        <w:t>Después de haberse dado a conocer, el O</w:t>
      </w:r>
      <w:r w:rsidRPr="001312B8">
        <w:rPr>
          <w:b/>
          <w:bCs/>
          <w:szCs w:val="28"/>
        </w:rPr>
        <w:t xml:space="preserve">rden </w:t>
      </w:r>
      <w:r>
        <w:rPr>
          <w:b/>
          <w:bCs/>
          <w:szCs w:val="28"/>
        </w:rPr>
        <w:t xml:space="preserve">del Día </w:t>
      </w:r>
      <w:r w:rsidRPr="001312B8">
        <w:rPr>
          <w:b/>
          <w:bCs/>
          <w:szCs w:val="28"/>
        </w:rPr>
        <w:t>propuesto para el des</w:t>
      </w:r>
      <w:r>
        <w:rPr>
          <w:b/>
          <w:bCs/>
          <w:szCs w:val="28"/>
        </w:rPr>
        <w:t>arrollo de la reunión, fue sometido a consideración y votación, siendo</w:t>
      </w:r>
      <w:r w:rsidRPr="001312B8">
        <w:rPr>
          <w:b/>
          <w:bCs/>
          <w:szCs w:val="28"/>
        </w:rPr>
        <w:t xml:space="preserve"> aprobado por unanimidad</w:t>
      </w:r>
      <w:r>
        <w:rPr>
          <w:b/>
          <w:bCs/>
          <w:szCs w:val="28"/>
        </w:rPr>
        <w:t>.</w:t>
      </w:r>
    </w:p>
    <w:p w:rsidR="009F7361" w:rsidRDefault="009F7361" w:rsidP="00A85631">
      <w:pPr>
        <w:pStyle w:val="Textoindependiente"/>
        <w:ind w:right="1"/>
        <w:rPr>
          <w:b/>
          <w:bCs/>
          <w:szCs w:val="28"/>
        </w:rPr>
      </w:pPr>
    </w:p>
    <w:p w:rsidR="00661445" w:rsidRDefault="00661445" w:rsidP="00A85631">
      <w:pPr>
        <w:pStyle w:val="Textoindependiente"/>
        <w:ind w:right="1"/>
        <w:rPr>
          <w:b/>
          <w:bCs/>
          <w:szCs w:val="28"/>
        </w:rPr>
      </w:pPr>
    </w:p>
    <w:p w:rsidR="00A85631" w:rsidRDefault="00A85631" w:rsidP="00A85631">
      <w:pPr>
        <w:pStyle w:val="Textoindependiente"/>
        <w:ind w:right="1"/>
        <w:rPr>
          <w:b/>
          <w:bCs/>
          <w:szCs w:val="28"/>
        </w:rPr>
      </w:pPr>
      <w:r>
        <w:rPr>
          <w:b/>
          <w:bCs/>
          <w:szCs w:val="28"/>
        </w:rPr>
        <w:t xml:space="preserve">En seguida, se pasó a tratar los asuntos registrados en el Orden del Día, haciendo uso de la palabra el </w:t>
      </w:r>
      <w:r w:rsidR="009F7361">
        <w:rPr>
          <w:b/>
          <w:bCs/>
          <w:szCs w:val="28"/>
        </w:rPr>
        <w:t xml:space="preserve">Presidente </w:t>
      </w:r>
      <w:r>
        <w:rPr>
          <w:b/>
          <w:bCs/>
          <w:szCs w:val="28"/>
        </w:rPr>
        <w:t>d</w:t>
      </w:r>
      <w:r w:rsidR="009F7361">
        <w:rPr>
          <w:b/>
          <w:bCs/>
          <w:szCs w:val="28"/>
        </w:rPr>
        <w:t>el</w:t>
      </w:r>
      <w:r>
        <w:rPr>
          <w:b/>
          <w:bCs/>
          <w:szCs w:val="28"/>
        </w:rPr>
        <w:t xml:space="preserve">  </w:t>
      </w:r>
      <w:r w:rsidR="009F7361">
        <w:rPr>
          <w:b/>
          <w:bCs/>
          <w:szCs w:val="28"/>
        </w:rPr>
        <w:t>Comité</w:t>
      </w:r>
      <w:r>
        <w:rPr>
          <w:b/>
          <w:bCs/>
          <w:szCs w:val="28"/>
        </w:rPr>
        <w:t>, a efecto de dar la bienvenida a los integrantes de la misma.</w:t>
      </w:r>
    </w:p>
    <w:p w:rsidR="009F7361" w:rsidRDefault="009F7361" w:rsidP="00A85631">
      <w:pPr>
        <w:pStyle w:val="Textoindependiente"/>
        <w:ind w:right="1"/>
        <w:rPr>
          <w:b/>
          <w:bCs/>
          <w:szCs w:val="28"/>
        </w:rPr>
      </w:pPr>
    </w:p>
    <w:p w:rsidR="00A85631" w:rsidRDefault="00A85631" w:rsidP="00A85631">
      <w:pPr>
        <w:pStyle w:val="Textoindependiente"/>
        <w:ind w:right="1"/>
        <w:rPr>
          <w:b/>
          <w:szCs w:val="28"/>
        </w:rPr>
      </w:pPr>
      <w:r>
        <w:rPr>
          <w:b/>
          <w:bCs/>
          <w:szCs w:val="28"/>
        </w:rPr>
        <w:t xml:space="preserve">Asimismo, hizo </w:t>
      </w:r>
      <w:r w:rsidR="00614A92">
        <w:rPr>
          <w:b/>
          <w:bCs/>
          <w:szCs w:val="28"/>
        </w:rPr>
        <w:t>el planteamiento de que este comité analice para c</w:t>
      </w:r>
      <w:r w:rsidR="00614A92" w:rsidRPr="00A376F9">
        <w:rPr>
          <w:b/>
        </w:rPr>
        <w:t xml:space="preserve">onfirmar, modificar o revocar </w:t>
      </w:r>
      <w:r w:rsidR="00EE1ED2">
        <w:rPr>
          <w:b/>
        </w:rPr>
        <w:t xml:space="preserve">la inexistencia y </w:t>
      </w:r>
      <w:r w:rsidR="00614A92" w:rsidRPr="00A376F9">
        <w:rPr>
          <w:b/>
        </w:rPr>
        <w:t xml:space="preserve">la clasificación de la información </w:t>
      </w:r>
      <w:r w:rsidR="00614A92">
        <w:rPr>
          <w:b/>
          <w:bCs/>
          <w:szCs w:val="28"/>
        </w:rPr>
        <w:t>de la Declaración de información</w:t>
      </w:r>
      <w:r w:rsidR="00B20C5C">
        <w:rPr>
          <w:b/>
          <w:bCs/>
          <w:szCs w:val="28"/>
        </w:rPr>
        <w:t xml:space="preserve"> </w:t>
      </w:r>
      <w:r w:rsidR="00A40345">
        <w:rPr>
          <w:b/>
          <w:bCs/>
          <w:szCs w:val="28"/>
        </w:rPr>
        <w:t xml:space="preserve">parcial reservada </w:t>
      </w:r>
      <w:r w:rsidR="00614A92">
        <w:rPr>
          <w:b/>
          <w:bCs/>
          <w:szCs w:val="28"/>
        </w:rPr>
        <w:t xml:space="preserve">de la solicitud </w:t>
      </w:r>
      <w:r w:rsidR="00614A92" w:rsidRPr="00A376F9">
        <w:rPr>
          <w:b/>
        </w:rPr>
        <w:t xml:space="preserve">No. de folio </w:t>
      </w:r>
      <w:r w:rsidR="00A40345">
        <w:rPr>
          <w:b/>
        </w:rPr>
        <w:t>00</w:t>
      </w:r>
      <w:r w:rsidR="00220989">
        <w:rPr>
          <w:b/>
        </w:rPr>
        <w:t>8842</w:t>
      </w:r>
      <w:r w:rsidR="00E17362">
        <w:rPr>
          <w:b/>
        </w:rPr>
        <w:t>19</w:t>
      </w:r>
      <w:r w:rsidR="00614A92">
        <w:rPr>
          <w:b/>
          <w:bCs/>
          <w:szCs w:val="28"/>
        </w:rPr>
        <w:t xml:space="preserve"> planteada a este Congreso, mediante la Plataforma Nacional de Transparencia Vía </w:t>
      </w:r>
      <w:proofErr w:type="spellStart"/>
      <w:r w:rsidR="00614A92">
        <w:rPr>
          <w:b/>
          <w:bCs/>
          <w:szCs w:val="28"/>
        </w:rPr>
        <w:t>Infomex</w:t>
      </w:r>
      <w:proofErr w:type="spellEnd"/>
      <w:r w:rsidR="00614A92">
        <w:rPr>
          <w:b/>
          <w:bCs/>
          <w:szCs w:val="28"/>
        </w:rPr>
        <w:t xml:space="preserve">-Coahuila. Lo anterior con fundamento en el artículo </w:t>
      </w:r>
      <w:r w:rsidR="00864925">
        <w:rPr>
          <w:b/>
          <w:bCs/>
          <w:szCs w:val="28"/>
        </w:rPr>
        <w:t xml:space="preserve">63 al 67 </w:t>
      </w:r>
      <w:r>
        <w:rPr>
          <w:b/>
          <w:bCs/>
          <w:szCs w:val="28"/>
        </w:rPr>
        <w:t>de la Ley</w:t>
      </w:r>
      <w:r w:rsidR="00F96D51" w:rsidRPr="00C2362D">
        <w:rPr>
          <w:rFonts w:ascii="Arial" w:hAnsi="Arial" w:cs="Arial"/>
          <w:sz w:val="23"/>
          <w:szCs w:val="23"/>
        </w:rPr>
        <w:t xml:space="preserve"> </w:t>
      </w:r>
      <w:r w:rsidR="00F96D51" w:rsidRPr="00F96D51">
        <w:rPr>
          <w:b/>
          <w:szCs w:val="28"/>
        </w:rPr>
        <w:t>de Acceso a la Información Pública para el Estado de Coahuila de Zaragoza</w:t>
      </w:r>
      <w:r w:rsidR="00864925">
        <w:rPr>
          <w:b/>
          <w:szCs w:val="28"/>
        </w:rPr>
        <w:t>.</w:t>
      </w:r>
    </w:p>
    <w:p w:rsidR="00EB644B" w:rsidRPr="00F96D51" w:rsidRDefault="00EB644B" w:rsidP="00A85631">
      <w:pPr>
        <w:pStyle w:val="Textoindependiente"/>
        <w:ind w:right="1"/>
        <w:rPr>
          <w:b/>
          <w:bCs/>
          <w:szCs w:val="28"/>
        </w:rPr>
      </w:pPr>
    </w:p>
    <w:p w:rsidR="003B2A6E" w:rsidRDefault="003B2A6E" w:rsidP="00A85631">
      <w:pPr>
        <w:pStyle w:val="Textoindependiente"/>
        <w:ind w:right="1"/>
        <w:rPr>
          <w:b/>
          <w:bCs/>
          <w:szCs w:val="28"/>
        </w:rPr>
      </w:pPr>
      <w:r>
        <w:rPr>
          <w:b/>
          <w:bCs/>
          <w:szCs w:val="28"/>
        </w:rPr>
        <w:lastRenderedPageBreak/>
        <w:t>D</w:t>
      </w:r>
      <w:r w:rsidR="00A85631">
        <w:rPr>
          <w:b/>
          <w:bCs/>
          <w:szCs w:val="28"/>
        </w:rPr>
        <w:t xml:space="preserve">espués de breves comentarios realizados por los integrantes del Comité y de manifestar </w:t>
      </w:r>
      <w:r>
        <w:rPr>
          <w:b/>
          <w:bCs/>
          <w:szCs w:val="28"/>
        </w:rPr>
        <w:t>lo sometieron a su clasificación, votación y declaran por unanimidad de votos la</w:t>
      </w:r>
      <w:r w:rsidR="00EE1ED2">
        <w:rPr>
          <w:b/>
          <w:bCs/>
          <w:szCs w:val="28"/>
        </w:rPr>
        <w:t xml:space="preserve"> declaración de</w:t>
      </w:r>
      <w:r w:rsidR="00220989">
        <w:rPr>
          <w:b/>
          <w:bCs/>
          <w:szCs w:val="28"/>
        </w:rPr>
        <w:t xml:space="preserve"> </w:t>
      </w:r>
      <w:r w:rsidR="00EF0488">
        <w:rPr>
          <w:b/>
          <w:bCs/>
          <w:szCs w:val="28"/>
        </w:rPr>
        <w:t xml:space="preserve">reserva </w:t>
      </w:r>
      <w:r>
        <w:rPr>
          <w:b/>
          <w:bCs/>
          <w:szCs w:val="28"/>
        </w:rPr>
        <w:t>de la información de la solicitud 0</w:t>
      </w:r>
      <w:r w:rsidR="00EF0488">
        <w:rPr>
          <w:b/>
          <w:bCs/>
          <w:szCs w:val="28"/>
        </w:rPr>
        <w:t>0</w:t>
      </w:r>
      <w:r w:rsidR="00220989">
        <w:rPr>
          <w:b/>
          <w:bCs/>
          <w:szCs w:val="28"/>
        </w:rPr>
        <w:t>8842</w:t>
      </w:r>
      <w:r w:rsidR="00E17362">
        <w:rPr>
          <w:b/>
          <w:bCs/>
          <w:szCs w:val="28"/>
        </w:rPr>
        <w:t>19</w:t>
      </w:r>
      <w:r>
        <w:rPr>
          <w:b/>
          <w:bCs/>
          <w:szCs w:val="28"/>
        </w:rPr>
        <w:t xml:space="preserve"> al encuadrar en la hipótesis prevista en el  artículo </w:t>
      </w:r>
      <w:r w:rsidR="004E4CB8">
        <w:rPr>
          <w:b/>
          <w:bCs/>
          <w:szCs w:val="28"/>
        </w:rPr>
        <w:t>6</w:t>
      </w:r>
      <w:r w:rsidR="00EF0488">
        <w:rPr>
          <w:b/>
          <w:bCs/>
          <w:szCs w:val="28"/>
        </w:rPr>
        <w:t>5 fracción I, 88 fracción II y 60 fracción I</w:t>
      </w:r>
      <w:r w:rsidR="00220989">
        <w:rPr>
          <w:b/>
          <w:bCs/>
          <w:szCs w:val="28"/>
        </w:rPr>
        <w:t>V y VIII</w:t>
      </w:r>
      <w:r w:rsidR="00EF0488">
        <w:rPr>
          <w:b/>
          <w:bCs/>
          <w:szCs w:val="28"/>
        </w:rPr>
        <w:t xml:space="preserve"> </w:t>
      </w:r>
      <w:r w:rsidR="004E4CB8">
        <w:rPr>
          <w:b/>
          <w:bCs/>
          <w:szCs w:val="28"/>
        </w:rPr>
        <w:t>de la Ley</w:t>
      </w:r>
      <w:r w:rsidR="004E4CB8" w:rsidRPr="00C2362D">
        <w:rPr>
          <w:rFonts w:ascii="Arial" w:hAnsi="Arial" w:cs="Arial"/>
          <w:sz w:val="23"/>
          <w:szCs w:val="23"/>
        </w:rPr>
        <w:t xml:space="preserve"> </w:t>
      </w:r>
      <w:r w:rsidR="004E4CB8" w:rsidRPr="00F96D51">
        <w:rPr>
          <w:b/>
          <w:szCs w:val="28"/>
        </w:rPr>
        <w:t>de Acceso a la Información Pública para el Estado de Coahuila de Zaragoza</w:t>
      </w:r>
      <w:r w:rsidR="00EF0488">
        <w:rPr>
          <w:b/>
          <w:szCs w:val="28"/>
        </w:rPr>
        <w:t>. P</w:t>
      </w:r>
      <w:r w:rsidR="00AD3B0F">
        <w:rPr>
          <w:b/>
          <w:szCs w:val="28"/>
        </w:rPr>
        <w:t>or lo que emítase y notifíquese la resolución correspondiente</w:t>
      </w:r>
      <w:r>
        <w:rPr>
          <w:b/>
          <w:szCs w:val="28"/>
        </w:rPr>
        <w:t>.</w:t>
      </w:r>
    </w:p>
    <w:p w:rsidR="003B2A6E" w:rsidRDefault="003B2A6E" w:rsidP="00A85631">
      <w:pPr>
        <w:pStyle w:val="Textoindependiente"/>
        <w:ind w:right="1"/>
        <w:rPr>
          <w:b/>
          <w:bCs/>
          <w:szCs w:val="28"/>
        </w:rPr>
      </w:pPr>
    </w:p>
    <w:p w:rsidR="00A85631" w:rsidRDefault="003B2A6E" w:rsidP="00A85631">
      <w:pPr>
        <w:pStyle w:val="Textoindependiente"/>
        <w:ind w:right="1"/>
        <w:rPr>
          <w:b/>
          <w:bCs/>
          <w:szCs w:val="28"/>
        </w:rPr>
      </w:pPr>
      <w:r>
        <w:rPr>
          <w:b/>
          <w:bCs/>
          <w:szCs w:val="28"/>
        </w:rPr>
        <w:t xml:space="preserve">Por lo que siendo </w:t>
      </w:r>
      <w:r w:rsidR="00A85631">
        <w:rPr>
          <w:b/>
          <w:bCs/>
          <w:szCs w:val="28"/>
        </w:rPr>
        <w:t xml:space="preserve"> las </w:t>
      </w:r>
      <w:r w:rsidR="0031587B">
        <w:rPr>
          <w:b/>
          <w:bCs/>
          <w:szCs w:val="28"/>
        </w:rPr>
        <w:t>1</w:t>
      </w:r>
      <w:r w:rsidR="00E17362">
        <w:rPr>
          <w:b/>
          <w:bCs/>
          <w:szCs w:val="28"/>
        </w:rPr>
        <w:t>1</w:t>
      </w:r>
      <w:r w:rsidR="0031587B">
        <w:rPr>
          <w:b/>
          <w:bCs/>
          <w:szCs w:val="28"/>
        </w:rPr>
        <w:t>:</w:t>
      </w:r>
      <w:r w:rsidR="001310CD">
        <w:rPr>
          <w:b/>
          <w:bCs/>
          <w:szCs w:val="28"/>
        </w:rPr>
        <w:t>2</w:t>
      </w:r>
      <w:r w:rsidR="00E17362">
        <w:rPr>
          <w:b/>
          <w:bCs/>
          <w:szCs w:val="28"/>
        </w:rPr>
        <w:t>9</w:t>
      </w:r>
      <w:r w:rsidR="00A85631">
        <w:rPr>
          <w:b/>
          <w:bCs/>
          <w:szCs w:val="28"/>
        </w:rPr>
        <w:t xml:space="preserve"> horas del día inicialmente señalado, se dio por concluida esta reunión.</w:t>
      </w:r>
    </w:p>
    <w:p w:rsidR="00E17362" w:rsidRPr="001312B8" w:rsidRDefault="00E17362" w:rsidP="00A85631">
      <w:pPr>
        <w:pStyle w:val="Textoindependiente"/>
        <w:ind w:right="1"/>
        <w:rPr>
          <w:b/>
          <w:bCs/>
          <w:szCs w:val="28"/>
        </w:rPr>
      </w:pPr>
    </w:p>
    <w:p w:rsidR="00A85631" w:rsidRPr="002739FE" w:rsidRDefault="00A85631" w:rsidP="00A85631">
      <w:pPr>
        <w:pStyle w:val="Textoindependiente"/>
        <w:ind w:right="1"/>
        <w:jc w:val="center"/>
        <w:rPr>
          <w:b/>
          <w:bCs/>
          <w:szCs w:val="28"/>
        </w:rPr>
      </w:pPr>
      <w:r w:rsidRPr="002739FE">
        <w:rPr>
          <w:b/>
          <w:bCs/>
          <w:szCs w:val="28"/>
        </w:rPr>
        <w:t xml:space="preserve">SALTILLO, COAHUILA, A </w:t>
      </w:r>
      <w:r w:rsidR="00220989">
        <w:rPr>
          <w:b/>
          <w:bCs/>
          <w:szCs w:val="28"/>
        </w:rPr>
        <w:t>23</w:t>
      </w:r>
      <w:r w:rsidR="004E4CB8">
        <w:rPr>
          <w:b/>
          <w:bCs/>
          <w:szCs w:val="28"/>
        </w:rPr>
        <w:t xml:space="preserve"> </w:t>
      </w:r>
      <w:r w:rsidRPr="002739FE">
        <w:rPr>
          <w:b/>
          <w:bCs/>
          <w:szCs w:val="28"/>
        </w:rPr>
        <w:t>DE</w:t>
      </w:r>
      <w:r w:rsidR="0000764B">
        <w:rPr>
          <w:b/>
          <w:bCs/>
          <w:szCs w:val="28"/>
        </w:rPr>
        <w:t xml:space="preserve"> </w:t>
      </w:r>
      <w:r w:rsidR="00E17362">
        <w:rPr>
          <w:b/>
          <w:bCs/>
          <w:szCs w:val="28"/>
        </w:rPr>
        <w:t>AGOSTO</w:t>
      </w:r>
      <w:r w:rsidR="00EF0488">
        <w:rPr>
          <w:b/>
          <w:bCs/>
          <w:szCs w:val="28"/>
        </w:rPr>
        <w:t xml:space="preserve"> DEL 2019</w:t>
      </w:r>
      <w:r w:rsidRPr="002739FE">
        <w:rPr>
          <w:b/>
          <w:bCs/>
          <w:szCs w:val="28"/>
        </w:rPr>
        <w:t>.</w:t>
      </w:r>
    </w:p>
    <w:p w:rsidR="00EF0488" w:rsidRPr="00621B63" w:rsidRDefault="00EF0488" w:rsidP="00EF0488">
      <w:pPr>
        <w:spacing w:line="360" w:lineRule="auto"/>
        <w:jc w:val="center"/>
        <w:rPr>
          <w:rFonts w:ascii="Arial" w:hAnsi="Arial" w:cs="Arial"/>
          <w:b/>
        </w:rPr>
      </w:pPr>
      <w:r w:rsidRPr="007A385A">
        <w:rPr>
          <w:rFonts w:ascii="Arial" w:eastAsia="Calibri" w:hAnsi="Arial" w:cs="Arial"/>
          <w:b/>
          <w:noProof/>
          <w:lang w:val="es-MX" w:eastAsia="es-MX"/>
        </w:rPr>
        <w:drawing>
          <wp:inline distT="0" distB="0" distL="0" distR="0" wp14:anchorId="003359C4" wp14:editId="4D0771DE">
            <wp:extent cx="2347595" cy="826770"/>
            <wp:effectExtent l="0" t="0" r="0" b="0"/>
            <wp:docPr id="14" name="Imagen 14" descr="RD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DH"/>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47595" cy="826770"/>
                    </a:xfrm>
                    <a:prstGeom prst="rect">
                      <a:avLst/>
                    </a:prstGeom>
                    <a:noFill/>
                    <a:ln>
                      <a:noFill/>
                    </a:ln>
                  </pic:spPr>
                </pic:pic>
              </a:graphicData>
            </a:graphic>
          </wp:inline>
        </w:drawing>
      </w:r>
    </w:p>
    <w:p w:rsidR="00EF0488" w:rsidRPr="00621B63" w:rsidRDefault="00EF0488" w:rsidP="00EF0488">
      <w:pPr>
        <w:spacing w:line="360" w:lineRule="auto"/>
        <w:jc w:val="center"/>
        <w:rPr>
          <w:rFonts w:ascii="Arial" w:hAnsi="Arial" w:cs="Arial"/>
          <w:b/>
        </w:rPr>
      </w:pPr>
      <w:r>
        <w:rPr>
          <w:rFonts w:ascii="Arial" w:hAnsi="Arial" w:cs="Arial"/>
          <w:b/>
        </w:rPr>
        <w:t>M.D.RAFAEL DELGADO HERNANDEZ</w:t>
      </w:r>
      <w:r w:rsidRPr="00621B63">
        <w:rPr>
          <w:rFonts w:ascii="Arial" w:hAnsi="Arial" w:cs="Arial"/>
          <w:b/>
        </w:rPr>
        <w:t>.</w:t>
      </w:r>
    </w:p>
    <w:p w:rsidR="00EF0488" w:rsidRPr="00621B63" w:rsidRDefault="00EF0488" w:rsidP="00EF0488">
      <w:pPr>
        <w:spacing w:line="360" w:lineRule="auto"/>
        <w:jc w:val="center"/>
        <w:rPr>
          <w:rFonts w:ascii="Arial" w:hAnsi="Arial" w:cs="Arial"/>
          <w:b/>
        </w:rPr>
      </w:pPr>
      <w:r w:rsidRPr="00621B63">
        <w:rPr>
          <w:rFonts w:ascii="Arial" w:hAnsi="Arial" w:cs="Arial"/>
          <w:b/>
        </w:rPr>
        <w:t>PRESIDENTE</w:t>
      </w:r>
    </w:p>
    <w:p w:rsidR="00EF0488" w:rsidRPr="007B2104" w:rsidRDefault="00EF0488" w:rsidP="00EF0488">
      <w:pPr>
        <w:ind w:right="-518"/>
        <w:jc w:val="both"/>
        <w:rPr>
          <w:rFonts w:ascii="Candara" w:eastAsia="Calibri" w:hAnsi="Candara" w:cs="Arial"/>
          <w:b/>
          <w:lang w:eastAsia="en-US"/>
        </w:rPr>
      </w:pPr>
      <w:r w:rsidRPr="007B2104">
        <w:rPr>
          <w:rFonts w:ascii="Candara" w:eastAsia="Calibri" w:hAnsi="Candara" w:cs="Arial"/>
          <w:b/>
          <w:noProof/>
          <w:lang w:val="es-MX" w:eastAsia="es-MX"/>
        </w:rPr>
        <w:t xml:space="preserve">                                           </w:t>
      </w:r>
      <w:r w:rsidRPr="007B2104">
        <w:rPr>
          <w:rFonts w:ascii="Calibri" w:eastAsia="Calibri" w:hAnsi="Calibri"/>
          <w:noProof/>
          <w:sz w:val="22"/>
          <w:szCs w:val="22"/>
          <w:lang w:val="es-MX" w:eastAsia="es-MX"/>
        </w:rPr>
        <w:drawing>
          <wp:inline distT="0" distB="0" distL="0" distR="0" wp14:anchorId="31A83E4C" wp14:editId="1E6ABA03">
            <wp:extent cx="2857500" cy="1010920"/>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0" cy="1010920"/>
                    </a:xfrm>
                    <a:prstGeom prst="rect">
                      <a:avLst/>
                    </a:prstGeom>
                    <a:noFill/>
                    <a:ln>
                      <a:noFill/>
                    </a:ln>
                  </pic:spPr>
                </pic:pic>
              </a:graphicData>
            </a:graphic>
          </wp:inline>
        </w:drawing>
      </w:r>
    </w:p>
    <w:p w:rsidR="00EF0488" w:rsidRPr="007B2104" w:rsidRDefault="00EF0488" w:rsidP="00EF0488">
      <w:pPr>
        <w:ind w:right="-518"/>
        <w:jc w:val="center"/>
        <w:rPr>
          <w:rFonts w:ascii="Arial" w:eastAsia="Calibri" w:hAnsi="Arial" w:cs="Arial"/>
          <w:b/>
          <w:lang w:eastAsia="en-US"/>
        </w:rPr>
      </w:pPr>
      <w:r w:rsidRPr="007B2104">
        <w:rPr>
          <w:rFonts w:ascii="Arial" w:eastAsia="Calibri" w:hAnsi="Arial" w:cs="Arial"/>
          <w:b/>
          <w:lang w:eastAsia="en-US"/>
        </w:rPr>
        <w:t xml:space="preserve">ING. FERNANDO OYERVIDES THOMAS. </w:t>
      </w:r>
    </w:p>
    <w:p w:rsidR="00EF0488" w:rsidRPr="00390561" w:rsidRDefault="00EF0488" w:rsidP="00EF0488">
      <w:pPr>
        <w:spacing w:line="360" w:lineRule="auto"/>
        <w:jc w:val="center"/>
        <w:rPr>
          <w:rFonts w:ascii="Arial" w:eastAsia="Calibri" w:hAnsi="Arial" w:cs="Arial"/>
          <w:b/>
          <w:sz w:val="22"/>
          <w:szCs w:val="22"/>
          <w:lang w:val="es-MX" w:eastAsia="en-US"/>
        </w:rPr>
      </w:pPr>
      <w:r w:rsidRPr="00390561">
        <w:rPr>
          <w:rFonts w:ascii="Arial" w:eastAsia="Calibri" w:hAnsi="Arial" w:cs="Arial"/>
          <w:b/>
          <w:sz w:val="22"/>
          <w:szCs w:val="22"/>
          <w:lang w:val="es-MX" w:eastAsia="en-US"/>
        </w:rPr>
        <w:t>INTEGRANTE.</w:t>
      </w:r>
    </w:p>
    <w:p w:rsidR="00EF0488" w:rsidRDefault="00EF0488" w:rsidP="00EF0488">
      <w:pPr>
        <w:pStyle w:val="Textoindependiente"/>
        <w:tabs>
          <w:tab w:val="left" w:pos="5954"/>
        </w:tabs>
        <w:ind w:right="1"/>
        <w:jc w:val="center"/>
        <w:rPr>
          <w:b/>
          <w:bCs/>
          <w:sz w:val="24"/>
        </w:rPr>
      </w:pPr>
      <w:r w:rsidRPr="00524C6E">
        <w:rPr>
          <w:rFonts w:ascii="Arial" w:hAnsi="Arial" w:cs="Arial"/>
          <w:b/>
          <w:noProof/>
          <w:lang w:val="es-MX" w:eastAsia="es-MX"/>
        </w:rPr>
        <w:lastRenderedPageBreak/>
        <w:drawing>
          <wp:inline distT="0" distB="0" distL="0" distR="0" wp14:anchorId="7F6EB4BE" wp14:editId="5518CAF1">
            <wp:extent cx="2533650" cy="990600"/>
            <wp:effectExtent l="0" t="0" r="0" b="0"/>
            <wp:docPr id="16" name="Imagen 16" descr="firma le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irma lety"/>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33650" cy="990600"/>
                    </a:xfrm>
                    <a:prstGeom prst="rect">
                      <a:avLst/>
                    </a:prstGeom>
                    <a:noFill/>
                    <a:ln>
                      <a:noFill/>
                    </a:ln>
                  </pic:spPr>
                </pic:pic>
              </a:graphicData>
            </a:graphic>
          </wp:inline>
        </w:drawing>
      </w:r>
    </w:p>
    <w:p w:rsidR="00EF0488" w:rsidRPr="00390561" w:rsidRDefault="00EF0488" w:rsidP="00EF0488">
      <w:pPr>
        <w:spacing w:line="360" w:lineRule="auto"/>
        <w:jc w:val="center"/>
        <w:rPr>
          <w:rFonts w:ascii="Arial" w:eastAsia="Calibri" w:hAnsi="Arial" w:cs="Arial"/>
          <w:b/>
          <w:sz w:val="22"/>
          <w:szCs w:val="22"/>
          <w:lang w:val="es-MX" w:eastAsia="en-US"/>
        </w:rPr>
      </w:pPr>
      <w:r w:rsidRPr="00390561">
        <w:rPr>
          <w:rFonts w:ascii="Arial" w:eastAsia="Calibri" w:hAnsi="Arial" w:cs="Arial"/>
          <w:b/>
          <w:sz w:val="22"/>
          <w:szCs w:val="22"/>
          <w:lang w:val="es-MX" w:eastAsia="en-US"/>
        </w:rPr>
        <w:t>LIC. LETICIA NAYELLI DECANINI SALINAS.</w:t>
      </w:r>
    </w:p>
    <w:p w:rsidR="00EF0488" w:rsidRPr="00390561" w:rsidRDefault="00EF0488" w:rsidP="00EF0488">
      <w:pPr>
        <w:spacing w:line="360" w:lineRule="auto"/>
        <w:jc w:val="center"/>
        <w:rPr>
          <w:rFonts w:ascii="Arial" w:eastAsia="Calibri" w:hAnsi="Arial" w:cs="Arial"/>
          <w:b/>
          <w:sz w:val="22"/>
          <w:szCs w:val="22"/>
          <w:lang w:val="es-MX" w:eastAsia="en-US"/>
        </w:rPr>
      </w:pPr>
      <w:r w:rsidRPr="00390561">
        <w:rPr>
          <w:rFonts w:ascii="Arial" w:eastAsia="Calibri" w:hAnsi="Arial" w:cs="Arial"/>
          <w:b/>
          <w:sz w:val="22"/>
          <w:szCs w:val="22"/>
          <w:lang w:val="es-MX" w:eastAsia="en-US"/>
        </w:rPr>
        <w:t>INTEGRANTE.</w:t>
      </w:r>
    </w:p>
    <w:p w:rsidR="00EF0488" w:rsidRDefault="00EF0488" w:rsidP="00EF0488">
      <w:pPr>
        <w:pStyle w:val="Textoindependiente"/>
        <w:tabs>
          <w:tab w:val="left" w:pos="5954"/>
        </w:tabs>
        <w:ind w:right="1"/>
        <w:jc w:val="left"/>
        <w:rPr>
          <w:b/>
          <w:bCs/>
          <w:sz w:val="24"/>
        </w:rPr>
      </w:pPr>
    </w:p>
    <w:p w:rsidR="00EF0488" w:rsidRDefault="00EF0488" w:rsidP="00EF0488">
      <w:pPr>
        <w:pStyle w:val="Textoindependiente"/>
        <w:tabs>
          <w:tab w:val="left" w:pos="5954"/>
        </w:tabs>
        <w:ind w:right="1"/>
        <w:jc w:val="center"/>
        <w:rPr>
          <w:b/>
          <w:bCs/>
          <w:sz w:val="24"/>
        </w:rPr>
      </w:pPr>
      <w:r>
        <w:rPr>
          <w:b/>
          <w:bCs/>
          <w:noProof/>
          <w:sz w:val="24"/>
          <w:lang w:val="es-MX" w:eastAsia="es-MX"/>
        </w:rPr>
        <w:drawing>
          <wp:inline distT="0" distB="0" distL="0" distR="0" wp14:anchorId="332E6B60" wp14:editId="16DA03F7">
            <wp:extent cx="2581275" cy="828675"/>
            <wp:effectExtent l="19050" t="0" r="9525"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cstate="print"/>
                    <a:srcRect/>
                    <a:stretch>
                      <a:fillRect/>
                    </a:stretch>
                  </pic:blipFill>
                  <pic:spPr bwMode="auto">
                    <a:xfrm>
                      <a:off x="0" y="0"/>
                      <a:ext cx="2581275" cy="828675"/>
                    </a:xfrm>
                    <a:prstGeom prst="rect">
                      <a:avLst/>
                    </a:prstGeom>
                    <a:noFill/>
                    <a:ln w="9525">
                      <a:noFill/>
                      <a:miter lim="800000"/>
                      <a:headEnd/>
                      <a:tailEnd/>
                    </a:ln>
                  </pic:spPr>
                </pic:pic>
              </a:graphicData>
            </a:graphic>
          </wp:inline>
        </w:drawing>
      </w:r>
    </w:p>
    <w:p w:rsidR="00EF0488" w:rsidRPr="001B18F4" w:rsidRDefault="00EF0488" w:rsidP="00EF0488">
      <w:pPr>
        <w:pStyle w:val="Textoindependiente"/>
        <w:tabs>
          <w:tab w:val="left" w:pos="5954"/>
        </w:tabs>
        <w:ind w:right="1"/>
        <w:jc w:val="center"/>
        <w:rPr>
          <w:rFonts w:ascii="Arial" w:hAnsi="Arial" w:cs="Arial"/>
          <w:b/>
          <w:bCs/>
          <w:sz w:val="24"/>
        </w:rPr>
      </w:pPr>
      <w:r w:rsidRPr="001B18F4">
        <w:rPr>
          <w:rFonts w:ascii="Arial" w:hAnsi="Arial" w:cs="Arial"/>
          <w:b/>
          <w:bCs/>
          <w:sz w:val="24"/>
        </w:rPr>
        <w:t>LIC. LUIS ENRIQUE GONZALEZ TORALES.</w:t>
      </w:r>
    </w:p>
    <w:p w:rsidR="00EF0488" w:rsidRPr="001B18F4" w:rsidRDefault="00EF0488" w:rsidP="00EF0488">
      <w:pPr>
        <w:pStyle w:val="Textoindependiente"/>
        <w:tabs>
          <w:tab w:val="left" w:pos="5954"/>
        </w:tabs>
        <w:ind w:right="1"/>
        <w:jc w:val="center"/>
        <w:rPr>
          <w:rFonts w:ascii="Arial" w:hAnsi="Arial" w:cs="Arial"/>
          <w:b/>
          <w:bCs/>
          <w:sz w:val="24"/>
        </w:rPr>
      </w:pPr>
      <w:r w:rsidRPr="001B18F4">
        <w:rPr>
          <w:rFonts w:ascii="Arial" w:hAnsi="Arial" w:cs="Arial"/>
          <w:b/>
          <w:bCs/>
          <w:sz w:val="24"/>
        </w:rPr>
        <w:t>(SECRETARIO)</w:t>
      </w:r>
    </w:p>
    <w:p w:rsidR="00EF0488" w:rsidRDefault="00EF0488" w:rsidP="00EB644B">
      <w:pPr>
        <w:pStyle w:val="Textoindependiente"/>
        <w:tabs>
          <w:tab w:val="left" w:pos="5954"/>
        </w:tabs>
        <w:ind w:right="1"/>
        <w:jc w:val="center"/>
        <w:rPr>
          <w:b/>
          <w:bCs/>
          <w:sz w:val="24"/>
        </w:rPr>
      </w:pPr>
    </w:p>
    <w:p w:rsidR="00EF0488" w:rsidRDefault="00EF0488" w:rsidP="00EB644B">
      <w:pPr>
        <w:pStyle w:val="Textoindependiente"/>
        <w:tabs>
          <w:tab w:val="left" w:pos="5954"/>
        </w:tabs>
        <w:ind w:right="1"/>
        <w:jc w:val="center"/>
        <w:rPr>
          <w:b/>
          <w:bCs/>
          <w:sz w:val="24"/>
        </w:rPr>
      </w:pPr>
    </w:p>
    <w:p w:rsidR="00611141" w:rsidRDefault="00611141" w:rsidP="00C902FA">
      <w:pPr>
        <w:pStyle w:val="Textoindependiente"/>
        <w:ind w:right="1"/>
        <w:jc w:val="center"/>
        <w:rPr>
          <w:b/>
          <w:bCs/>
          <w:szCs w:val="28"/>
        </w:rPr>
      </w:pPr>
    </w:p>
    <w:p w:rsidR="00611141" w:rsidRDefault="00611141" w:rsidP="00C902FA">
      <w:pPr>
        <w:pStyle w:val="Textoindependiente"/>
        <w:ind w:right="1"/>
        <w:jc w:val="center"/>
        <w:rPr>
          <w:b/>
          <w:bCs/>
          <w:szCs w:val="28"/>
        </w:rPr>
      </w:pPr>
    </w:p>
    <w:p w:rsidR="00611141" w:rsidRDefault="00611141" w:rsidP="00C902FA">
      <w:pPr>
        <w:pStyle w:val="Textoindependiente"/>
        <w:ind w:right="1"/>
        <w:jc w:val="center"/>
        <w:rPr>
          <w:b/>
          <w:bCs/>
          <w:szCs w:val="28"/>
        </w:rPr>
      </w:pPr>
    </w:p>
    <w:p w:rsidR="00611141" w:rsidRDefault="00611141" w:rsidP="00C902FA">
      <w:pPr>
        <w:pStyle w:val="Textoindependiente"/>
        <w:ind w:right="1"/>
        <w:jc w:val="center"/>
        <w:rPr>
          <w:b/>
          <w:bCs/>
          <w:szCs w:val="28"/>
        </w:rPr>
      </w:pPr>
    </w:p>
    <w:p w:rsidR="00611141" w:rsidRDefault="00611141" w:rsidP="00C902FA">
      <w:pPr>
        <w:pStyle w:val="Textoindependiente"/>
        <w:ind w:right="1"/>
        <w:jc w:val="center"/>
        <w:rPr>
          <w:b/>
          <w:bCs/>
          <w:szCs w:val="28"/>
        </w:rPr>
      </w:pPr>
    </w:p>
    <w:p w:rsidR="00611141" w:rsidRDefault="00611141" w:rsidP="00C902FA">
      <w:pPr>
        <w:pStyle w:val="Textoindependiente"/>
        <w:ind w:right="1"/>
        <w:jc w:val="center"/>
        <w:rPr>
          <w:b/>
          <w:bCs/>
          <w:szCs w:val="28"/>
        </w:rPr>
      </w:pPr>
    </w:p>
    <w:p w:rsidR="00611141" w:rsidRDefault="00611141" w:rsidP="00C902FA">
      <w:pPr>
        <w:pStyle w:val="Textoindependiente"/>
        <w:ind w:right="1"/>
        <w:jc w:val="center"/>
        <w:rPr>
          <w:b/>
          <w:bCs/>
          <w:szCs w:val="28"/>
        </w:rPr>
      </w:pPr>
    </w:p>
    <w:p w:rsidR="00611141" w:rsidRDefault="00611141" w:rsidP="00C902FA">
      <w:pPr>
        <w:pStyle w:val="Textoindependiente"/>
        <w:ind w:right="1"/>
        <w:jc w:val="center"/>
        <w:rPr>
          <w:b/>
          <w:bCs/>
          <w:szCs w:val="28"/>
        </w:rPr>
      </w:pPr>
    </w:p>
    <w:p w:rsidR="00611141" w:rsidRPr="00611141" w:rsidRDefault="00611141" w:rsidP="00611141">
      <w:pPr>
        <w:pStyle w:val="Ttulo2"/>
        <w:spacing w:line="360" w:lineRule="auto"/>
        <w:rPr>
          <w:color w:val="auto"/>
          <w:sz w:val="22"/>
          <w:szCs w:val="22"/>
        </w:rPr>
      </w:pPr>
      <w:r w:rsidRPr="00611141">
        <w:rPr>
          <w:color w:val="auto"/>
          <w:sz w:val="22"/>
          <w:szCs w:val="22"/>
        </w:rPr>
        <w:lastRenderedPageBreak/>
        <w:t>SALTILLO, COAHUILA A</w:t>
      </w:r>
      <w:r w:rsidR="001310CD">
        <w:rPr>
          <w:color w:val="auto"/>
          <w:sz w:val="22"/>
          <w:szCs w:val="22"/>
        </w:rPr>
        <w:t xml:space="preserve"> </w:t>
      </w:r>
      <w:r w:rsidR="00220989">
        <w:rPr>
          <w:color w:val="auto"/>
          <w:sz w:val="22"/>
          <w:szCs w:val="22"/>
        </w:rPr>
        <w:t>23</w:t>
      </w:r>
      <w:r w:rsidRPr="00611141">
        <w:rPr>
          <w:color w:val="auto"/>
          <w:sz w:val="22"/>
          <w:szCs w:val="22"/>
        </w:rPr>
        <w:t xml:space="preserve"> DE </w:t>
      </w:r>
      <w:r w:rsidR="00E17362">
        <w:rPr>
          <w:color w:val="auto"/>
          <w:sz w:val="22"/>
          <w:szCs w:val="22"/>
        </w:rPr>
        <w:t>AGOSTO</w:t>
      </w:r>
      <w:r w:rsidRPr="00611141">
        <w:rPr>
          <w:color w:val="auto"/>
          <w:sz w:val="22"/>
          <w:szCs w:val="22"/>
        </w:rPr>
        <w:t xml:space="preserve"> DE DOS MIL DIECI</w:t>
      </w:r>
      <w:r w:rsidR="007D6234">
        <w:rPr>
          <w:color w:val="auto"/>
          <w:sz w:val="22"/>
          <w:szCs w:val="22"/>
        </w:rPr>
        <w:t>NUEVE</w:t>
      </w:r>
      <w:r w:rsidRPr="00611141">
        <w:rPr>
          <w:color w:val="auto"/>
          <w:sz w:val="22"/>
          <w:szCs w:val="22"/>
        </w:rPr>
        <w:t xml:space="preserve"> - - - - --- - - - - - - - -- - - </w:t>
      </w:r>
    </w:p>
    <w:p w:rsidR="00611141" w:rsidRPr="00611141" w:rsidRDefault="00611141" w:rsidP="00787A1B">
      <w:pPr>
        <w:pStyle w:val="Ttulo2"/>
        <w:spacing w:line="360" w:lineRule="auto"/>
        <w:jc w:val="both"/>
        <w:rPr>
          <w:color w:val="auto"/>
          <w:sz w:val="22"/>
          <w:szCs w:val="22"/>
        </w:rPr>
      </w:pPr>
      <w:r w:rsidRPr="00611141">
        <w:rPr>
          <w:color w:val="auto"/>
          <w:sz w:val="22"/>
          <w:szCs w:val="22"/>
        </w:rPr>
        <w:t xml:space="preserve">VISTOS para resolver </w:t>
      </w:r>
      <w:r w:rsidR="00FE1A32" w:rsidRPr="00FE1A32">
        <w:rPr>
          <w:color w:val="auto"/>
          <w:sz w:val="22"/>
          <w:szCs w:val="22"/>
          <w:lang w:val="es-ES"/>
        </w:rPr>
        <w:t xml:space="preserve">la Clasificación de la Información </w:t>
      </w:r>
      <w:r w:rsidR="00EF0488">
        <w:rPr>
          <w:color w:val="auto"/>
          <w:sz w:val="22"/>
          <w:szCs w:val="22"/>
          <w:lang w:val="es-ES"/>
        </w:rPr>
        <w:t>de reserva</w:t>
      </w:r>
      <w:r w:rsidR="00FE1A32" w:rsidRPr="00FE1A32">
        <w:rPr>
          <w:color w:val="auto"/>
          <w:sz w:val="22"/>
          <w:szCs w:val="22"/>
          <w:lang w:val="es-ES"/>
        </w:rPr>
        <w:t xml:space="preserve"> </w:t>
      </w:r>
      <w:r w:rsidR="00FE1A32">
        <w:rPr>
          <w:color w:val="auto"/>
          <w:sz w:val="22"/>
          <w:szCs w:val="22"/>
          <w:lang w:val="es-ES"/>
        </w:rPr>
        <w:t>dentro  d</w:t>
      </w:r>
      <w:r w:rsidRPr="00611141">
        <w:rPr>
          <w:color w:val="auto"/>
          <w:sz w:val="22"/>
          <w:szCs w:val="22"/>
        </w:rPr>
        <w:t>el Procedimiento de Acceso a la Información derivado de la solicitud con Número de folio</w:t>
      </w:r>
      <w:r w:rsidR="00021DBF">
        <w:rPr>
          <w:color w:val="auto"/>
          <w:sz w:val="22"/>
          <w:szCs w:val="22"/>
        </w:rPr>
        <w:t xml:space="preserve"> </w:t>
      </w:r>
      <w:r w:rsidR="00EF0488">
        <w:rPr>
          <w:color w:val="auto"/>
          <w:sz w:val="22"/>
          <w:szCs w:val="22"/>
        </w:rPr>
        <w:t>00</w:t>
      </w:r>
      <w:r w:rsidR="00E17362">
        <w:rPr>
          <w:color w:val="auto"/>
          <w:sz w:val="22"/>
          <w:szCs w:val="22"/>
        </w:rPr>
        <w:t>8</w:t>
      </w:r>
      <w:r w:rsidR="00220989">
        <w:rPr>
          <w:color w:val="auto"/>
          <w:sz w:val="22"/>
          <w:szCs w:val="22"/>
        </w:rPr>
        <w:t>842</w:t>
      </w:r>
      <w:r w:rsidR="00E17362">
        <w:rPr>
          <w:color w:val="auto"/>
          <w:sz w:val="22"/>
          <w:szCs w:val="22"/>
        </w:rPr>
        <w:t>19</w:t>
      </w:r>
      <w:r w:rsidRPr="00611141">
        <w:rPr>
          <w:color w:val="auto"/>
          <w:sz w:val="22"/>
          <w:szCs w:val="22"/>
        </w:rPr>
        <w:t xml:space="preserve">, con base en los siguientes; y </w:t>
      </w:r>
    </w:p>
    <w:p w:rsidR="00611141" w:rsidRDefault="00611141" w:rsidP="00611141">
      <w:pPr>
        <w:pStyle w:val="Textoindependiente"/>
        <w:jc w:val="center"/>
        <w:rPr>
          <w:b/>
          <w:spacing w:val="120"/>
          <w:sz w:val="22"/>
        </w:rPr>
      </w:pPr>
    </w:p>
    <w:p w:rsidR="00611141" w:rsidRDefault="00611141" w:rsidP="00611141">
      <w:pPr>
        <w:pStyle w:val="Textoindependiente"/>
        <w:jc w:val="center"/>
        <w:rPr>
          <w:b/>
          <w:spacing w:val="120"/>
          <w:sz w:val="22"/>
        </w:rPr>
      </w:pPr>
      <w:r>
        <w:rPr>
          <w:b/>
          <w:spacing w:val="120"/>
          <w:sz w:val="22"/>
        </w:rPr>
        <w:t>RESULTANDO</w:t>
      </w:r>
    </w:p>
    <w:p w:rsidR="00611141" w:rsidRDefault="00611141" w:rsidP="00611141">
      <w:pPr>
        <w:spacing w:line="360" w:lineRule="auto"/>
        <w:jc w:val="both"/>
        <w:rPr>
          <w:rFonts w:ascii="Arial" w:hAnsi="Arial" w:cs="Arial"/>
        </w:rPr>
      </w:pPr>
    </w:p>
    <w:p w:rsidR="00611141" w:rsidRDefault="00611141" w:rsidP="00611141">
      <w:pPr>
        <w:spacing w:line="360" w:lineRule="auto"/>
        <w:jc w:val="both"/>
        <w:rPr>
          <w:rFonts w:ascii="Arial" w:hAnsi="Arial" w:cs="Arial"/>
        </w:rPr>
      </w:pPr>
      <w:r>
        <w:rPr>
          <w:rFonts w:ascii="Arial" w:hAnsi="Arial" w:cs="Arial"/>
        </w:rPr>
        <w:tab/>
      </w:r>
      <w:r>
        <w:rPr>
          <w:rFonts w:ascii="Arial" w:hAnsi="Arial" w:cs="Arial"/>
          <w:b/>
        </w:rPr>
        <w:t>PRIMERO.-</w:t>
      </w:r>
      <w:r>
        <w:rPr>
          <w:rFonts w:ascii="Arial" w:hAnsi="Arial" w:cs="Arial"/>
        </w:rPr>
        <w:t xml:space="preserve"> Con fecha </w:t>
      </w:r>
      <w:r w:rsidR="00220989">
        <w:rPr>
          <w:rFonts w:ascii="Arial" w:hAnsi="Arial" w:cs="Arial"/>
        </w:rPr>
        <w:t>12</w:t>
      </w:r>
      <w:r w:rsidR="00FE1A32">
        <w:rPr>
          <w:rFonts w:ascii="Arial" w:hAnsi="Arial" w:cs="Arial"/>
        </w:rPr>
        <w:t xml:space="preserve"> </w:t>
      </w:r>
      <w:r>
        <w:rPr>
          <w:rFonts w:ascii="Arial" w:hAnsi="Arial" w:cs="Arial"/>
        </w:rPr>
        <w:t xml:space="preserve">de </w:t>
      </w:r>
      <w:r w:rsidR="00220989">
        <w:rPr>
          <w:rFonts w:ascii="Arial" w:hAnsi="Arial" w:cs="Arial"/>
        </w:rPr>
        <w:t>agosto</w:t>
      </w:r>
      <w:r w:rsidR="001310CD">
        <w:rPr>
          <w:rFonts w:ascii="Arial" w:hAnsi="Arial" w:cs="Arial"/>
        </w:rPr>
        <w:t xml:space="preserve"> </w:t>
      </w:r>
      <w:r>
        <w:rPr>
          <w:rFonts w:ascii="Arial" w:hAnsi="Arial" w:cs="Arial"/>
        </w:rPr>
        <w:t>del 201</w:t>
      </w:r>
      <w:r w:rsidR="00EF0488">
        <w:rPr>
          <w:rFonts w:ascii="Arial" w:hAnsi="Arial" w:cs="Arial"/>
        </w:rPr>
        <w:t>9</w:t>
      </w:r>
      <w:r>
        <w:rPr>
          <w:rFonts w:ascii="Arial" w:hAnsi="Arial" w:cs="Arial"/>
        </w:rPr>
        <w:t xml:space="preserve">, a través de </w:t>
      </w:r>
      <w:r w:rsidR="001310CD">
        <w:rPr>
          <w:rFonts w:ascii="Arial" w:hAnsi="Arial" w:cs="Arial"/>
        </w:rPr>
        <w:t>solicitud de acceso a la información No. 00</w:t>
      </w:r>
      <w:r w:rsidR="00E17362">
        <w:rPr>
          <w:rFonts w:ascii="Arial" w:hAnsi="Arial" w:cs="Arial"/>
        </w:rPr>
        <w:t>8</w:t>
      </w:r>
      <w:r w:rsidR="00220989">
        <w:rPr>
          <w:rFonts w:ascii="Arial" w:hAnsi="Arial" w:cs="Arial"/>
        </w:rPr>
        <w:t>842</w:t>
      </w:r>
      <w:r w:rsidR="001310CD">
        <w:rPr>
          <w:rFonts w:ascii="Arial" w:hAnsi="Arial" w:cs="Arial"/>
        </w:rPr>
        <w:t>19</w:t>
      </w:r>
      <w:r>
        <w:rPr>
          <w:rFonts w:ascii="Arial" w:hAnsi="Arial" w:cs="Arial"/>
        </w:rPr>
        <w:t xml:space="preserve">, se requirió </w:t>
      </w:r>
      <w:r w:rsidR="001310CD">
        <w:rPr>
          <w:rFonts w:ascii="Arial" w:hAnsi="Arial" w:cs="Arial"/>
        </w:rPr>
        <w:t>lo siguiente</w:t>
      </w:r>
      <w:r>
        <w:rPr>
          <w:rFonts w:ascii="Arial" w:hAnsi="Arial" w:cs="Arial"/>
        </w:rPr>
        <w:t>:</w:t>
      </w:r>
    </w:p>
    <w:p w:rsidR="00611141" w:rsidRDefault="001310CD" w:rsidP="00220989">
      <w:pPr>
        <w:autoSpaceDE w:val="0"/>
        <w:autoSpaceDN w:val="0"/>
        <w:adjustRightInd w:val="0"/>
        <w:ind w:left="567" w:right="-284"/>
        <w:jc w:val="both"/>
        <w:rPr>
          <w:rFonts w:ascii="Arial" w:hAnsi="Arial" w:cs="Arial"/>
        </w:rPr>
      </w:pPr>
      <w:r w:rsidRPr="001310CD">
        <w:rPr>
          <w:rFonts w:ascii="Arial" w:eastAsia="Calibri" w:hAnsi="Arial" w:cs="Arial"/>
          <w:b/>
          <w:i/>
          <w:sz w:val="20"/>
          <w:szCs w:val="20"/>
          <w:lang w:val="es-MX" w:eastAsia="es-MX"/>
        </w:rPr>
        <w:t>“</w:t>
      </w:r>
      <w:r w:rsidR="00220989" w:rsidRPr="00220989">
        <w:rPr>
          <w:rFonts w:ascii="Arial" w:eastAsia="Calibri" w:hAnsi="Arial" w:cs="Arial"/>
          <w:i/>
          <w:sz w:val="20"/>
          <w:szCs w:val="20"/>
          <w:lang w:val="es-MX" w:eastAsia="es-MX"/>
        </w:rPr>
        <w:t>Cuáles son las denuncias presentadas a la Comisión de Auditoría Gubernamental y Cuenta Pública sobre la revisión de situaciones excepcionales vinculadas con el Artículo 60 de la Ley de Rendición de Cuentas y Fiscalización del Estado de Coahuila de Zaragoza, se anexa un formato de Excel con algunos puntos solicitados.”</w:t>
      </w:r>
      <w:r w:rsidR="00220989" w:rsidRPr="00220989">
        <w:rPr>
          <w:rFonts w:ascii="Arial" w:eastAsia="Calibri" w:hAnsi="Arial" w:cs="Arial"/>
          <w:i/>
          <w:sz w:val="20"/>
          <w:szCs w:val="20"/>
          <w:lang w:val="es-MX" w:eastAsia="es-MX"/>
        </w:rPr>
        <w:cr/>
      </w:r>
    </w:p>
    <w:p w:rsidR="00611141" w:rsidRDefault="00611141" w:rsidP="00611141">
      <w:pPr>
        <w:spacing w:line="360" w:lineRule="auto"/>
        <w:ind w:firstLine="709"/>
        <w:jc w:val="both"/>
        <w:rPr>
          <w:rFonts w:ascii="Arial" w:hAnsi="Arial" w:cs="Arial"/>
        </w:rPr>
      </w:pPr>
      <w:r>
        <w:rPr>
          <w:rFonts w:ascii="Arial" w:hAnsi="Arial"/>
          <w:b/>
        </w:rPr>
        <w:t>SEGUNDO.-</w:t>
      </w:r>
      <w:r>
        <w:rPr>
          <w:rFonts w:ascii="Arial" w:hAnsi="Arial"/>
        </w:rPr>
        <w:t xml:space="preserve"> L</w:t>
      </w:r>
      <w:r>
        <w:rPr>
          <w:rFonts w:ascii="Arial" w:hAnsi="Arial" w:cs="Arial"/>
        </w:rPr>
        <w:t xml:space="preserve">a Unidad de Atención y Transparencia, en la misma fecha de recepción </w:t>
      </w:r>
      <w:r w:rsidR="00EF0488">
        <w:rPr>
          <w:rFonts w:ascii="Arial" w:hAnsi="Arial" w:cs="Arial"/>
        </w:rPr>
        <w:t xml:space="preserve">de </w:t>
      </w:r>
      <w:r w:rsidR="001310CD">
        <w:rPr>
          <w:rFonts w:ascii="Arial" w:hAnsi="Arial" w:cs="Arial"/>
        </w:rPr>
        <w:t xml:space="preserve">la solicitud de acceso a la información </w:t>
      </w:r>
      <w:r w:rsidR="00A046B8">
        <w:rPr>
          <w:rFonts w:ascii="Arial" w:hAnsi="Arial" w:cs="Arial"/>
        </w:rPr>
        <w:t>se</w:t>
      </w:r>
      <w:r w:rsidR="00EF0488">
        <w:rPr>
          <w:rFonts w:ascii="Arial" w:hAnsi="Arial" w:cs="Arial"/>
        </w:rPr>
        <w:t xml:space="preserve"> </w:t>
      </w:r>
      <w:r>
        <w:rPr>
          <w:rFonts w:ascii="Arial" w:hAnsi="Arial" w:cs="Arial"/>
        </w:rPr>
        <w:t xml:space="preserve">turnó a la </w:t>
      </w:r>
      <w:r w:rsidR="00220989">
        <w:rPr>
          <w:rFonts w:ascii="Arial" w:hAnsi="Arial" w:cs="Arial"/>
        </w:rPr>
        <w:t>Comisión de Auditoria Gubernamental y Cuanta Publica</w:t>
      </w:r>
      <w:r w:rsidR="00A046B8">
        <w:rPr>
          <w:rFonts w:ascii="Arial" w:hAnsi="Arial" w:cs="Arial"/>
        </w:rPr>
        <w:t xml:space="preserve"> </w:t>
      </w:r>
      <w:r>
        <w:rPr>
          <w:rFonts w:ascii="Arial" w:hAnsi="Arial" w:cs="Arial"/>
        </w:rPr>
        <w:t xml:space="preserve">del Congreso del Estado de Coahuila, por ser de su competencia para proporcionar la información y con el objeto de que atendiera la misma. </w:t>
      </w:r>
    </w:p>
    <w:p w:rsidR="00611141" w:rsidRDefault="00611141" w:rsidP="00611141">
      <w:pPr>
        <w:spacing w:line="360" w:lineRule="auto"/>
        <w:ind w:firstLine="709"/>
        <w:jc w:val="both"/>
        <w:rPr>
          <w:rFonts w:ascii="Arial" w:hAnsi="Arial" w:cs="Arial"/>
        </w:rPr>
      </w:pPr>
    </w:p>
    <w:p w:rsidR="00611141" w:rsidRDefault="00611141" w:rsidP="00611141">
      <w:pPr>
        <w:spacing w:line="360" w:lineRule="auto"/>
        <w:ind w:firstLine="708"/>
        <w:jc w:val="both"/>
        <w:rPr>
          <w:rFonts w:ascii="Arial" w:hAnsi="Arial"/>
          <w:bCs/>
        </w:rPr>
      </w:pPr>
      <w:r>
        <w:rPr>
          <w:rFonts w:ascii="Arial" w:hAnsi="Arial"/>
          <w:b/>
        </w:rPr>
        <w:t xml:space="preserve">TERCERO.- </w:t>
      </w:r>
      <w:r>
        <w:rPr>
          <w:rFonts w:ascii="Arial" w:hAnsi="Arial"/>
          <w:bCs/>
        </w:rPr>
        <w:t xml:space="preserve">La </w:t>
      </w:r>
      <w:r w:rsidR="00220989" w:rsidRPr="00220989">
        <w:rPr>
          <w:rFonts w:ascii="Arial" w:hAnsi="Arial"/>
          <w:bCs/>
        </w:rPr>
        <w:t xml:space="preserve">Comisión de Auditoria Gubernamental y Cuanta Publica del Congreso del Estado de Coahuila </w:t>
      </w:r>
      <w:r>
        <w:rPr>
          <w:rFonts w:ascii="Arial" w:hAnsi="Arial"/>
          <w:bCs/>
        </w:rPr>
        <w:t xml:space="preserve">el día </w:t>
      </w:r>
      <w:r w:rsidR="00220989">
        <w:rPr>
          <w:rFonts w:ascii="Arial" w:hAnsi="Arial"/>
          <w:bCs/>
        </w:rPr>
        <w:t xml:space="preserve">22 </w:t>
      </w:r>
      <w:r>
        <w:rPr>
          <w:rFonts w:ascii="Arial" w:hAnsi="Arial"/>
          <w:bCs/>
        </w:rPr>
        <w:t xml:space="preserve">de </w:t>
      </w:r>
      <w:r w:rsidR="00E17362">
        <w:rPr>
          <w:rFonts w:ascii="Arial" w:hAnsi="Arial"/>
          <w:bCs/>
        </w:rPr>
        <w:t xml:space="preserve">agosto </w:t>
      </w:r>
      <w:r>
        <w:rPr>
          <w:rFonts w:ascii="Arial" w:hAnsi="Arial"/>
          <w:bCs/>
        </w:rPr>
        <w:t>del 201</w:t>
      </w:r>
      <w:r w:rsidR="00A046B8">
        <w:rPr>
          <w:rFonts w:ascii="Arial" w:hAnsi="Arial"/>
          <w:bCs/>
        </w:rPr>
        <w:t>9</w:t>
      </w:r>
      <w:r>
        <w:rPr>
          <w:rFonts w:ascii="Arial" w:hAnsi="Arial"/>
          <w:bCs/>
        </w:rPr>
        <w:t>, remitió su respuesta que en su parte sustantiva</w:t>
      </w:r>
      <w:r w:rsidR="00A046B8">
        <w:rPr>
          <w:rFonts w:ascii="Arial" w:hAnsi="Arial"/>
          <w:bCs/>
        </w:rPr>
        <w:t xml:space="preserve"> a la declaración de reserva,</w:t>
      </w:r>
      <w:r>
        <w:rPr>
          <w:rFonts w:ascii="Arial" w:hAnsi="Arial"/>
          <w:bCs/>
        </w:rPr>
        <w:t xml:space="preserve"> señalo lo siguiente:</w:t>
      </w:r>
    </w:p>
    <w:p w:rsidR="00D07F77" w:rsidRPr="00D07F77" w:rsidRDefault="00D07F77" w:rsidP="00D07F77">
      <w:pPr>
        <w:autoSpaceDE w:val="0"/>
        <w:autoSpaceDN w:val="0"/>
        <w:adjustRightInd w:val="0"/>
        <w:spacing w:after="200" w:line="276" w:lineRule="auto"/>
        <w:ind w:left="567" w:right="-234"/>
        <w:jc w:val="both"/>
        <w:rPr>
          <w:rFonts w:ascii="Arial" w:eastAsia="Calibri" w:hAnsi="Arial" w:cs="Arial"/>
          <w:i/>
          <w:iCs/>
          <w:sz w:val="20"/>
          <w:szCs w:val="20"/>
          <w:lang w:val="es-MX" w:eastAsia="en-US"/>
        </w:rPr>
      </w:pPr>
      <w:r w:rsidRPr="00D07F77">
        <w:rPr>
          <w:rFonts w:ascii="Arial" w:eastAsia="Calibri" w:hAnsi="Arial" w:cs="Arial"/>
          <w:b/>
          <w:i/>
          <w:iCs/>
          <w:sz w:val="20"/>
          <w:szCs w:val="20"/>
          <w:lang w:val="es-MX" w:eastAsia="en-US"/>
        </w:rPr>
        <w:t xml:space="preserve">B).- </w:t>
      </w:r>
      <w:r w:rsidRPr="00D07F77">
        <w:rPr>
          <w:rFonts w:ascii="Arial" w:eastAsia="Calibri" w:hAnsi="Arial" w:cs="Arial"/>
          <w:i/>
          <w:iCs/>
          <w:sz w:val="20"/>
          <w:szCs w:val="20"/>
          <w:lang w:val="es-MX" w:eastAsia="en-US"/>
        </w:rPr>
        <w:t>Con base a lo anterior, se solicita al comité de Acceso a la Información de este Congreso</w:t>
      </w:r>
      <w:r w:rsidRPr="00D07F77">
        <w:rPr>
          <w:rFonts w:ascii="Arial" w:eastAsia="Calibri" w:hAnsi="Arial" w:cs="Arial"/>
          <w:b/>
          <w:i/>
          <w:iCs/>
          <w:sz w:val="20"/>
          <w:szCs w:val="20"/>
          <w:u w:val="single"/>
          <w:lang w:val="es-MX" w:eastAsia="en-US"/>
        </w:rPr>
        <w:t>, se reserve la información solicitada</w:t>
      </w:r>
      <w:r w:rsidRPr="00D07F77">
        <w:rPr>
          <w:rFonts w:ascii="Arial" w:eastAsia="Calibri" w:hAnsi="Arial" w:cs="Arial"/>
          <w:i/>
          <w:iCs/>
          <w:sz w:val="20"/>
          <w:szCs w:val="20"/>
          <w:lang w:val="es-MX" w:eastAsia="en-US"/>
        </w:rPr>
        <w:t xml:space="preserve"> toda vez que no ha concluido el proceso administrativo de la auditoria (en el que se soportan las denuncias presentadas ante esta comisión); Así mismo, es de tomar en consideración que forma parte de un proceso deliberativo entre el despacho externo, autoridades de este Congreso y funcionarios de la Auditoria Superior del Estado de Coahuila de Zaragoza (ASEC) y/o, Órgano interno de Control es decir el análisis, discusión del documento final por contener información sensible sobre la administración y hacienda de los entes fiscalizados y que de hacerse público dicho documento pudiera generar interpretaciones erróneas por parte de los peticionarios y graves perjuicios a la administración </w:t>
      </w:r>
      <w:r w:rsidRPr="00D07F77">
        <w:rPr>
          <w:rFonts w:ascii="Arial" w:eastAsia="Calibri" w:hAnsi="Arial" w:cs="Arial"/>
          <w:i/>
          <w:iCs/>
          <w:sz w:val="20"/>
          <w:szCs w:val="20"/>
          <w:lang w:val="es-MX" w:eastAsia="en-US"/>
        </w:rPr>
        <w:lastRenderedPageBreak/>
        <w:t>de justicia y hacienda de los organismos fiscalizados. Ya que contiene opiniones, recomendaciones o puntos de vista que forman parte de un proceso deliberativo de los servidores públicos hasta en tanto no sea adoptado la decisión definitiva, además en cuanto que no ha concluido el proceso Administrativo de la Fiscalización y rendición de cuentas, por lo que esta Comisión se pronuncia por la reserva de la información.</w:t>
      </w:r>
    </w:p>
    <w:p w:rsidR="00D07F77" w:rsidRPr="00D07F77" w:rsidRDefault="00D07F77" w:rsidP="00D07F77">
      <w:pPr>
        <w:spacing w:after="200" w:line="276" w:lineRule="auto"/>
        <w:ind w:left="567" w:right="-234"/>
        <w:jc w:val="both"/>
        <w:rPr>
          <w:rFonts w:ascii="Arial" w:eastAsia="Calibri" w:hAnsi="Arial" w:cs="Arial"/>
          <w:i/>
          <w:iCs/>
          <w:sz w:val="20"/>
          <w:szCs w:val="20"/>
          <w:lang w:val="es-MX" w:eastAsia="en-US"/>
        </w:rPr>
      </w:pPr>
      <w:r w:rsidRPr="00D07F77">
        <w:rPr>
          <w:rFonts w:ascii="Arial" w:eastAsia="Calibri" w:hAnsi="Arial" w:cs="Arial"/>
          <w:i/>
          <w:iCs/>
          <w:sz w:val="20"/>
          <w:szCs w:val="20"/>
          <w:lang w:val="es-MX" w:eastAsia="en-US"/>
        </w:rPr>
        <w:t>Por lo que se advierte que se encuentra en una fase procesal intermedia, por lo que existe todo un procedimiento de fiscalización y rendición de cuentas, con sus fases procesales, intervención de terceros (auditores externos, Proveedores, Auditoria Superior del Estado de Coahuila de Zaragoza, Órgano Interno de Control de la Entidad) y una determinación final (dictamen) y en su caso la denuncia correspondiente,  lo que lleva a la conclusión que una vez que se haya emitido estos documentos relativos a la fiscalización de los hechos denunciados  y dictaminado dicha contabilidad y las cuentas públicas  y/o Avance de Gestión Financiera, los documento se pondrán a su disposición en los medios oficiales. Además de que no debemos pasar por inadvertido que los expedientes de denuncia,  judiciales o de los procedimientos administrativos seguidos en forma de juicio en tanto la sentencia no haya causado ejecutoria. Una vez que dicha resolución cause ejecutoria los expedientes serán públicos, por lo que en estos también se deben reservar, como acontece en la especie ello con fundamento en numeral 60 fracción VIII de la ley de Trasparencia en comento.</w:t>
      </w:r>
    </w:p>
    <w:p w:rsidR="00D07F77" w:rsidRPr="00D07F77" w:rsidRDefault="00D07F77" w:rsidP="00D07F77">
      <w:pPr>
        <w:spacing w:after="200" w:line="276" w:lineRule="auto"/>
        <w:ind w:left="567" w:right="-234"/>
        <w:jc w:val="both"/>
        <w:rPr>
          <w:rFonts w:ascii="Arial" w:eastAsia="Calibri" w:hAnsi="Arial" w:cs="Arial"/>
          <w:i/>
          <w:iCs/>
          <w:sz w:val="20"/>
          <w:szCs w:val="20"/>
          <w:lang w:val="es-MX" w:eastAsia="en-US"/>
        </w:rPr>
      </w:pPr>
      <w:r w:rsidRPr="00D07F77">
        <w:rPr>
          <w:rFonts w:ascii="Arial" w:eastAsia="Calibri" w:hAnsi="Arial" w:cs="Arial"/>
          <w:i/>
          <w:iCs/>
          <w:sz w:val="20"/>
          <w:szCs w:val="20"/>
          <w:lang w:val="es-MX" w:eastAsia="en-US"/>
        </w:rPr>
        <w:t>Lo anterior con base en lo establecido en el artículo 60 de la Ley de Acceso</w:t>
      </w:r>
      <w:r w:rsidRPr="00D07F77">
        <w:rPr>
          <w:rFonts w:ascii="Arial" w:hAnsi="Arial" w:cs="Arial"/>
          <w:i/>
          <w:sz w:val="20"/>
          <w:szCs w:val="20"/>
          <w:lang w:val="es-MX"/>
        </w:rPr>
        <w:t xml:space="preserve"> </w:t>
      </w:r>
      <w:r w:rsidRPr="00D07F77">
        <w:rPr>
          <w:rFonts w:ascii="Arial" w:eastAsia="Calibri" w:hAnsi="Arial" w:cs="Arial"/>
          <w:i/>
          <w:iCs/>
          <w:sz w:val="20"/>
          <w:szCs w:val="20"/>
          <w:lang w:val="es-MX" w:eastAsia="en-US"/>
        </w:rPr>
        <w:t>a la Información Pública Para el Estado de Coahuila de Zaragoza, cuyo texto de ley señala:</w:t>
      </w:r>
    </w:p>
    <w:p w:rsidR="00D07F77" w:rsidRPr="00D07F77" w:rsidRDefault="00D07F77" w:rsidP="00D07F77">
      <w:pPr>
        <w:autoSpaceDE w:val="0"/>
        <w:autoSpaceDN w:val="0"/>
        <w:adjustRightInd w:val="0"/>
        <w:ind w:left="567" w:right="-284"/>
        <w:jc w:val="both"/>
        <w:rPr>
          <w:rFonts w:ascii="Arial" w:eastAsia="Calibri" w:hAnsi="Arial" w:cs="Arial"/>
          <w:b/>
          <w:i/>
          <w:sz w:val="20"/>
          <w:szCs w:val="20"/>
          <w:lang w:val="es-MX" w:eastAsia="es-MX"/>
        </w:rPr>
      </w:pPr>
      <w:r w:rsidRPr="00D07F77">
        <w:rPr>
          <w:rFonts w:ascii="Arial" w:eastAsia="Calibri" w:hAnsi="Arial" w:cs="Arial"/>
          <w:b/>
          <w:i/>
          <w:sz w:val="20"/>
          <w:szCs w:val="20"/>
          <w:lang w:val="es-MX" w:eastAsia="es-MX"/>
        </w:rPr>
        <w:t>Ley de Acceso a la información Pública para el Estado de Coahuila de Zaragoza.</w:t>
      </w:r>
    </w:p>
    <w:p w:rsidR="00D07F77" w:rsidRPr="00D07F77" w:rsidRDefault="00D07F77" w:rsidP="00D07F77">
      <w:pPr>
        <w:autoSpaceDE w:val="0"/>
        <w:autoSpaceDN w:val="0"/>
        <w:adjustRightInd w:val="0"/>
        <w:ind w:left="567" w:right="-284"/>
        <w:jc w:val="both"/>
        <w:rPr>
          <w:rFonts w:ascii="Arial" w:eastAsia="Calibri" w:hAnsi="Arial" w:cs="Arial"/>
          <w:i/>
          <w:sz w:val="20"/>
          <w:szCs w:val="20"/>
          <w:lang w:val="es-MX" w:eastAsia="es-MX"/>
        </w:rPr>
      </w:pPr>
    </w:p>
    <w:p w:rsidR="00D07F77" w:rsidRPr="00D07F77" w:rsidRDefault="00D07F77" w:rsidP="00D07F77">
      <w:pPr>
        <w:ind w:left="567"/>
        <w:jc w:val="center"/>
        <w:rPr>
          <w:rFonts w:ascii="Arial Narrow" w:hAnsi="Arial Narrow" w:cs="Arial"/>
          <w:b/>
          <w:bCs/>
          <w:i/>
          <w:sz w:val="20"/>
          <w:szCs w:val="20"/>
          <w:lang w:val="uz-Cyrl-UZ" w:eastAsia="uz-Cyrl-UZ" w:bidi="uz-Cyrl-UZ"/>
        </w:rPr>
      </w:pPr>
      <w:r w:rsidRPr="00D07F77">
        <w:rPr>
          <w:rFonts w:ascii="Arial Narrow" w:hAnsi="Arial Narrow" w:cs="Arial"/>
          <w:b/>
          <w:bCs/>
          <w:i/>
          <w:sz w:val="20"/>
          <w:szCs w:val="20"/>
          <w:lang w:val="es-MX"/>
        </w:rPr>
        <w:t>CAPÍTULO QUINTO</w:t>
      </w:r>
    </w:p>
    <w:p w:rsidR="00D07F77" w:rsidRPr="00D07F77" w:rsidRDefault="00D07F77" w:rsidP="00D07F77">
      <w:pPr>
        <w:ind w:left="567"/>
        <w:jc w:val="center"/>
        <w:rPr>
          <w:rFonts w:ascii="Arial Narrow" w:hAnsi="Arial Narrow" w:cs="Arial"/>
          <w:i/>
          <w:sz w:val="20"/>
          <w:szCs w:val="20"/>
          <w:lang w:val="uz-Cyrl-UZ" w:eastAsia="uz-Cyrl-UZ" w:bidi="uz-Cyrl-UZ"/>
        </w:rPr>
      </w:pPr>
      <w:r w:rsidRPr="00D07F77">
        <w:rPr>
          <w:rFonts w:ascii="Arial Narrow" w:hAnsi="Arial Narrow" w:cs="Arial"/>
          <w:b/>
          <w:bCs/>
          <w:i/>
          <w:sz w:val="20"/>
          <w:szCs w:val="20"/>
          <w:lang w:val="es-MX"/>
        </w:rPr>
        <w:t>LA INFORMACIÓN RESERVADA</w:t>
      </w:r>
    </w:p>
    <w:p w:rsidR="00D07F77" w:rsidRPr="00D07F77" w:rsidRDefault="00D07F77" w:rsidP="00D07F77">
      <w:pPr>
        <w:ind w:left="567"/>
        <w:jc w:val="center"/>
        <w:rPr>
          <w:rFonts w:ascii="Arial Narrow" w:hAnsi="Arial Narrow" w:cs="Arial"/>
          <w:b/>
          <w:bCs/>
          <w:i/>
          <w:sz w:val="20"/>
          <w:szCs w:val="20"/>
          <w:lang w:val="uz-Cyrl-UZ" w:eastAsia="uz-Cyrl-UZ" w:bidi="uz-Cyrl-UZ"/>
        </w:rPr>
      </w:pPr>
    </w:p>
    <w:p w:rsidR="00D07F77" w:rsidRPr="00D07F77" w:rsidRDefault="00D07F77" w:rsidP="00D07F77">
      <w:pPr>
        <w:ind w:left="567"/>
        <w:jc w:val="center"/>
        <w:rPr>
          <w:rFonts w:ascii="Arial Narrow" w:hAnsi="Arial Narrow" w:cs="Arial"/>
          <w:b/>
          <w:bCs/>
          <w:i/>
          <w:sz w:val="20"/>
          <w:szCs w:val="20"/>
          <w:lang w:val="uz-Cyrl-UZ" w:eastAsia="uz-Cyrl-UZ" w:bidi="uz-Cyrl-UZ"/>
        </w:rPr>
      </w:pPr>
      <w:r w:rsidRPr="00D07F77">
        <w:rPr>
          <w:rFonts w:ascii="Arial Narrow" w:hAnsi="Arial Narrow" w:cs="Arial"/>
          <w:b/>
          <w:bCs/>
          <w:i/>
          <w:sz w:val="20"/>
          <w:szCs w:val="20"/>
          <w:lang w:val="es-MX"/>
        </w:rPr>
        <w:t>SECCIÓN PRIMERA</w:t>
      </w:r>
    </w:p>
    <w:p w:rsidR="00D07F77" w:rsidRPr="00D07F77" w:rsidRDefault="00D07F77" w:rsidP="00D07F77">
      <w:pPr>
        <w:ind w:left="567"/>
        <w:jc w:val="center"/>
        <w:rPr>
          <w:rFonts w:ascii="Arial Narrow" w:hAnsi="Arial Narrow" w:cs="Arial"/>
          <w:i/>
          <w:sz w:val="20"/>
          <w:szCs w:val="20"/>
          <w:lang w:val="uz-Cyrl-UZ" w:eastAsia="uz-Cyrl-UZ" w:bidi="uz-Cyrl-UZ"/>
        </w:rPr>
      </w:pPr>
      <w:r w:rsidRPr="00D07F77">
        <w:rPr>
          <w:rFonts w:ascii="Arial Narrow" w:hAnsi="Arial Narrow" w:cs="Arial"/>
          <w:b/>
          <w:bCs/>
          <w:i/>
          <w:sz w:val="20"/>
          <w:szCs w:val="20"/>
          <w:lang w:val="es-MX"/>
        </w:rPr>
        <w:t>CLASIFICACIÓN DE LA INFORMACIÓN RESERVADA</w:t>
      </w:r>
    </w:p>
    <w:p w:rsidR="00D07F77" w:rsidRPr="00D07F77" w:rsidRDefault="00D07F77" w:rsidP="00D07F77">
      <w:pPr>
        <w:ind w:left="567"/>
        <w:jc w:val="center"/>
        <w:rPr>
          <w:rFonts w:ascii="Arial Narrow" w:hAnsi="Arial Narrow" w:cs="Arial"/>
          <w:b/>
          <w:bCs/>
          <w:i/>
          <w:sz w:val="20"/>
          <w:szCs w:val="20"/>
          <w:lang w:val="es-MX" w:eastAsia="uz-Cyrl-UZ" w:bidi="uz-Cyrl-UZ"/>
        </w:rPr>
      </w:pPr>
    </w:p>
    <w:p w:rsidR="00D07F77" w:rsidRPr="00D07F77" w:rsidRDefault="00D07F77" w:rsidP="00D07F77">
      <w:pPr>
        <w:ind w:left="567"/>
        <w:jc w:val="both"/>
        <w:rPr>
          <w:rFonts w:ascii="Arial Narrow" w:hAnsi="Arial Narrow" w:cs="Arial"/>
          <w:i/>
          <w:sz w:val="20"/>
          <w:szCs w:val="20"/>
          <w:u w:val="single"/>
          <w:lang w:val="es-MX" w:bidi="uz-Cyrl-UZ"/>
        </w:rPr>
      </w:pPr>
      <w:r w:rsidRPr="00D07F77">
        <w:rPr>
          <w:rFonts w:ascii="Arial Narrow" w:hAnsi="Arial Narrow" w:cs="Arial"/>
          <w:b/>
          <w:bCs/>
          <w:i/>
          <w:sz w:val="20"/>
          <w:szCs w:val="20"/>
          <w:u w:val="single"/>
          <w:lang w:val="es-MX"/>
        </w:rPr>
        <w:t xml:space="preserve">Artículo 60. </w:t>
      </w:r>
      <w:r w:rsidRPr="00D07F77">
        <w:rPr>
          <w:rFonts w:ascii="Arial Narrow" w:hAnsi="Arial Narrow" w:cs="Arial"/>
          <w:i/>
          <w:sz w:val="20"/>
          <w:szCs w:val="20"/>
          <w:u w:val="single"/>
          <w:lang w:val="es-MX"/>
        </w:rPr>
        <w:t xml:space="preserve">El acceso a la información pública podrá ser restringido </w:t>
      </w:r>
      <w:r w:rsidRPr="00D07F77">
        <w:rPr>
          <w:rFonts w:ascii="Arial Narrow" w:hAnsi="Arial Narrow" w:cs="Arial"/>
          <w:bCs/>
          <w:i/>
          <w:sz w:val="20"/>
          <w:szCs w:val="20"/>
          <w:u w:val="single"/>
          <w:lang w:val="es-MX"/>
        </w:rPr>
        <w:t xml:space="preserve">excepcionalmente, </w:t>
      </w:r>
      <w:r w:rsidRPr="00D07F77">
        <w:rPr>
          <w:rFonts w:ascii="Arial Narrow" w:hAnsi="Arial Narrow" w:cs="Arial"/>
          <w:i/>
          <w:sz w:val="20"/>
          <w:szCs w:val="20"/>
          <w:u w:val="single"/>
          <w:lang w:val="es-MX"/>
        </w:rPr>
        <w:t xml:space="preserve">cuando </w:t>
      </w:r>
      <w:r w:rsidRPr="00D07F77">
        <w:rPr>
          <w:rFonts w:ascii="Arial Narrow" w:hAnsi="Arial Narrow" w:cs="Arial"/>
          <w:bCs/>
          <w:i/>
          <w:sz w:val="20"/>
          <w:szCs w:val="20"/>
          <w:u w:val="single"/>
          <w:lang w:val="es-MX"/>
        </w:rPr>
        <w:t xml:space="preserve">por razones de interés público, </w:t>
      </w:r>
      <w:r w:rsidRPr="00D07F77">
        <w:rPr>
          <w:rFonts w:ascii="Arial Narrow" w:hAnsi="Arial Narrow" w:cs="Arial"/>
          <w:i/>
          <w:sz w:val="20"/>
          <w:szCs w:val="20"/>
          <w:u w:val="single"/>
          <w:lang w:val="es-MX"/>
        </w:rPr>
        <w:t xml:space="preserve">ésta sea clasificada como reservada. Se clasificará como información reservada:  </w:t>
      </w:r>
    </w:p>
    <w:p w:rsidR="00D07F77" w:rsidRPr="00D07F77" w:rsidRDefault="00D07F77" w:rsidP="00D07F77">
      <w:pPr>
        <w:ind w:left="567"/>
        <w:jc w:val="both"/>
        <w:rPr>
          <w:rFonts w:ascii="Arial Narrow" w:hAnsi="Arial Narrow" w:cs="Arial"/>
          <w:i/>
          <w:sz w:val="20"/>
          <w:szCs w:val="20"/>
          <w:u w:val="single"/>
          <w:lang w:val="es-MX" w:bidi="uz-Cyrl-UZ"/>
        </w:rPr>
      </w:pPr>
    </w:p>
    <w:p w:rsidR="00D07F77" w:rsidRPr="00D07F77" w:rsidRDefault="00D07F77" w:rsidP="00D07F77">
      <w:pPr>
        <w:numPr>
          <w:ilvl w:val="0"/>
          <w:numId w:val="6"/>
        </w:numPr>
        <w:ind w:left="567"/>
        <w:jc w:val="both"/>
        <w:rPr>
          <w:rFonts w:ascii="Arial Narrow" w:hAnsi="Arial Narrow" w:cs="Arial"/>
          <w:i/>
          <w:sz w:val="20"/>
          <w:szCs w:val="20"/>
          <w:lang w:val="es-MX"/>
        </w:rPr>
      </w:pPr>
      <w:r w:rsidRPr="00D07F77">
        <w:rPr>
          <w:rFonts w:ascii="Arial Narrow" w:hAnsi="Arial Narrow" w:cs="Arial"/>
          <w:i/>
          <w:sz w:val="20"/>
          <w:szCs w:val="20"/>
          <w:lang w:val="es-MX"/>
        </w:rPr>
        <w:t xml:space="preserve">La que ponga en riesgo la vida, la seguridad o la salud de cualquier persona; </w:t>
      </w:r>
    </w:p>
    <w:p w:rsidR="00D07F77" w:rsidRPr="00D07F77" w:rsidRDefault="00D07F77" w:rsidP="00D07F77">
      <w:pPr>
        <w:ind w:left="567"/>
        <w:jc w:val="both"/>
        <w:rPr>
          <w:rFonts w:ascii="Arial Narrow" w:hAnsi="Arial Narrow" w:cs="Arial"/>
          <w:i/>
          <w:sz w:val="20"/>
          <w:szCs w:val="20"/>
          <w:lang w:val="es-MX"/>
        </w:rPr>
      </w:pPr>
    </w:p>
    <w:p w:rsidR="00D07F77" w:rsidRPr="00D07F77" w:rsidRDefault="00D07F77" w:rsidP="00D07F77">
      <w:pPr>
        <w:numPr>
          <w:ilvl w:val="0"/>
          <w:numId w:val="6"/>
        </w:numPr>
        <w:ind w:left="567"/>
        <w:jc w:val="both"/>
        <w:rPr>
          <w:rFonts w:ascii="Arial Narrow" w:hAnsi="Arial Narrow" w:cs="Arial"/>
          <w:i/>
          <w:sz w:val="20"/>
          <w:szCs w:val="20"/>
          <w:lang w:val="es-MX"/>
        </w:rPr>
      </w:pPr>
      <w:r w:rsidRPr="00D07F77">
        <w:rPr>
          <w:rFonts w:ascii="Arial Narrow" w:hAnsi="Arial Narrow" w:cs="Arial"/>
          <w:i/>
          <w:sz w:val="20"/>
          <w:szCs w:val="20"/>
          <w:lang w:val="es-MX"/>
        </w:rPr>
        <w:t xml:space="preserve">La que pueda comprometer la materia de seguridad pública del Estado y sus Municipios; </w:t>
      </w:r>
    </w:p>
    <w:p w:rsidR="00D07F77" w:rsidRPr="00D07F77" w:rsidRDefault="00D07F77" w:rsidP="00D07F77">
      <w:pPr>
        <w:ind w:left="567"/>
        <w:jc w:val="both"/>
        <w:rPr>
          <w:rFonts w:ascii="Arial Narrow" w:hAnsi="Arial Narrow" w:cs="Arial"/>
          <w:i/>
          <w:sz w:val="20"/>
          <w:szCs w:val="20"/>
          <w:lang w:val="es-MX"/>
        </w:rPr>
      </w:pPr>
    </w:p>
    <w:p w:rsidR="00D07F77" w:rsidRPr="00D07F77" w:rsidRDefault="00D07F77" w:rsidP="00D07F77">
      <w:pPr>
        <w:numPr>
          <w:ilvl w:val="0"/>
          <w:numId w:val="6"/>
        </w:numPr>
        <w:ind w:left="567"/>
        <w:jc w:val="both"/>
        <w:rPr>
          <w:rFonts w:ascii="Arial Narrow" w:hAnsi="Arial Narrow" w:cs="Arial"/>
          <w:i/>
          <w:sz w:val="20"/>
          <w:szCs w:val="20"/>
          <w:lang w:val="es-MX"/>
        </w:rPr>
      </w:pPr>
      <w:r w:rsidRPr="00D07F77">
        <w:rPr>
          <w:rFonts w:ascii="Arial Narrow" w:hAnsi="Arial Narrow" w:cs="Arial"/>
          <w:i/>
          <w:sz w:val="20"/>
          <w:szCs w:val="20"/>
          <w:lang w:val="es-MX"/>
        </w:rPr>
        <w:t xml:space="preserve">Aquella cuya divulgación pueda causar un serio perjuicio a: </w:t>
      </w:r>
    </w:p>
    <w:p w:rsidR="00D07F77" w:rsidRPr="00D07F77" w:rsidRDefault="00D07F77" w:rsidP="00D07F77">
      <w:pPr>
        <w:ind w:left="567"/>
        <w:jc w:val="both"/>
        <w:rPr>
          <w:rFonts w:ascii="Arial Narrow" w:hAnsi="Arial Narrow" w:cs="Arial"/>
          <w:i/>
          <w:sz w:val="20"/>
          <w:szCs w:val="20"/>
          <w:lang w:val="es-MX" w:bidi="uz-Cyrl-UZ"/>
        </w:rPr>
      </w:pPr>
    </w:p>
    <w:p w:rsidR="00D07F77" w:rsidRPr="00D07F77" w:rsidRDefault="00D07F77" w:rsidP="00D07F77">
      <w:pPr>
        <w:numPr>
          <w:ilvl w:val="0"/>
          <w:numId w:val="9"/>
        </w:numPr>
        <w:ind w:left="567"/>
        <w:jc w:val="both"/>
        <w:rPr>
          <w:rFonts w:ascii="Arial Narrow" w:hAnsi="Arial Narrow" w:cs="Arial"/>
          <w:i/>
          <w:sz w:val="20"/>
          <w:szCs w:val="20"/>
          <w:lang w:val="es-ES_tradnl"/>
        </w:rPr>
      </w:pPr>
      <w:r w:rsidRPr="00D07F77">
        <w:rPr>
          <w:rFonts w:ascii="Arial Narrow" w:hAnsi="Arial Narrow" w:cs="Arial"/>
          <w:i/>
          <w:sz w:val="20"/>
          <w:szCs w:val="20"/>
          <w:lang w:val="es-ES_tradnl"/>
        </w:rPr>
        <w:t xml:space="preserve"> Las actividades de prevención o persecución de los delitos; </w:t>
      </w:r>
    </w:p>
    <w:p w:rsidR="00D07F77" w:rsidRPr="00D07F77" w:rsidRDefault="00D07F77" w:rsidP="00D07F77">
      <w:pPr>
        <w:ind w:left="567"/>
        <w:jc w:val="both"/>
        <w:rPr>
          <w:rFonts w:ascii="Arial Narrow" w:hAnsi="Arial Narrow" w:cs="Arial"/>
          <w:i/>
          <w:sz w:val="20"/>
          <w:szCs w:val="20"/>
          <w:lang w:val="es-ES_tradnl"/>
        </w:rPr>
      </w:pPr>
    </w:p>
    <w:p w:rsidR="00D07F77" w:rsidRPr="00D07F77" w:rsidRDefault="00D07F77" w:rsidP="00D07F77">
      <w:pPr>
        <w:numPr>
          <w:ilvl w:val="0"/>
          <w:numId w:val="9"/>
        </w:numPr>
        <w:ind w:left="567"/>
        <w:jc w:val="both"/>
        <w:rPr>
          <w:rFonts w:ascii="Arial Narrow" w:hAnsi="Arial Narrow" w:cs="Arial"/>
          <w:i/>
          <w:sz w:val="20"/>
          <w:szCs w:val="20"/>
          <w:lang w:val="es-ES_tradnl"/>
        </w:rPr>
      </w:pPr>
      <w:r w:rsidRPr="00D07F77">
        <w:rPr>
          <w:rFonts w:ascii="Arial Narrow" w:hAnsi="Arial Narrow" w:cs="Arial"/>
          <w:i/>
          <w:sz w:val="20"/>
          <w:szCs w:val="20"/>
          <w:lang w:val="es-ES_tradnl"/>
        </w:rPr>
        <w:t>La administración de justicia o la seguridad de un denunciante, querellante o testigo, así como sus familias, en los términos de las disposiciones aplicables; y</w:t>
      </w:r>
    </w:p>
    <w:p w:rsidR="00D07F77" w:rsidRPr="00D07F77" w:rsidRDefault="00D07F77" w:rsidP="00D07F77">
      <w:pPr>
        <w:ind w:left="567"/>
        <w:jc w:val="both"/>
        <w:rPr>
          <w:rFonts w:ascii="Arial Narrow" w:hAnsi="Arial Narrow" w:cs="Arial"/>
          <w:i/>
          <w:sz w:val="20"/>
          <w:szCs w:val="20"/>
          <w:lang w:val="es-ES_tradnl"/>
        </w:rPr>
      </w:pPr>
    </w:p>
    <w:p w:rsidR="00D07F77" w:rsidRPr="00D07F77" w:rsidRDefault="00D07F77" w:rsidP="00D07F77">
      <w:pPr>
        <w:numPr>
          <w:ilvl w:val="0"/>
          <w:numId w:val="9"/>
        </w:numPr>
        <w:ind w:left="567"/>
        <w:jc w:val="both"/>
        <w:rPr>
          <w:rFonts w:ascii="Arial Narrow" w:hAnsi="Arial Narrow" w:cs="Arial"/>
          <w:i/>
          <w:sz w:val="20"/>
          <w:szCs w:val="20"/>
          <w:lang w:val="es-ES_tradnl"/>
        </w:rPr>
      </w:pPr>
      <w:r w:rsidRPr="00D07F77">
        <w:rPr>
          <w:rFonts w:ascii="Arial Narrow" w:hAnsi="Arial Narrow" w:cs="Arial"/>
          <w:i/>
          <w:sz w:val="20"/>
          <w:szCs w:val="20"/>
          <w:lang w:val="es-ES_tradnl"/>
        </w:rPr>
        <w:t>La recaudación de las contribuciones.</w:t>
      </w:r>
    </w:p>
    <w:p w:rsidR="00D07F77" w:rsidRPr="00D07F77" w:rsidRDefault="00D07F77" w:rsidP="00D07F77">
      <w:pPr>
        <w:ind w:left="567"/>
        <w:jc w:val="both"/>
        <w:rPr>
          <w:rFonts w:ascii="Arial Narrow" w:hAnsi="Arial Narrow" w:cs="Arial"/>
          <w:i/>
          <w:sz w:val="20"/>
          <w:szCs w:val="20"/>
          <w:lang w:val="es-MX" w:bidi="uz-Cyrl-UZ"/>
        </w:rPr>
      </w:pPr>
    </w:p>
    <w:p w:rsidR="00D07F77" w:rsidRPr="00D07F77" w:rsidRDefault="00D07F77" w:rsidP="00D07F77">
      <w:pPr>
        <w:numPr>
          <w:ilvl w:val="0"/>
          <w:numId w:val="6"/>
        </w:numPr>
        <w:ind w:left="567"/>
        <w:jc w:val="both"/>
        <w:rPr>
          <w:rFonts w:ascii="Arial Narrow" w:hAnsi="Arial Narrow" w:cs="Arial"/>
          <w:b/>
          <w:i/>
          <w:sz w:val="20"/>
          <w:szCs w:val="20"/>
          <w:u w:val="single"/>
          <w:lang w:val="es-MX"/>
        </w:rPr>
      </w:pPr>
      <w:r w:rsidRPr="00D07F77">
        <w:rPr>
          <w:rFonts w:ascii="Arial Narrow" w:hAnsi="Arial Narrow" w:cs="Arial"/>
          <w:b/>
          <w:i/>
          <w:sz w:val="20"/>
          <w:szCs w:val="20"/>
          <w:u w:val="single"/>
          <w:lang w:val="es-MX"/>
        </w:rPr>
        <w:lastRenderedPageBreak/>
        <w:t xml:space="preserve">La que contengan las opiniones, recomendaciones o puntos de vista que formen parte del proceso deliberativo de los servidores públicos, hasta en tanto sea adoptada la decisión definitiva, la cual deberá estar documentada. Se considera que se ha adoptado la decisión definitiva cuando el o los servidores públicos responsables de tomar la resolución resuelvan de manera concluyente una etapa, sea o no susceptible de ejecución; </w:t>
      </w:r>
    </w:p>
    <w:p w:rsidR="00D07F77" w:rsidRPr="00D07F77" w:rsidRDefault="00D07F77" w:rsidP="00D07F77">
      <w:pPr>
        <w:ind w:left="567"/>
        <w:jc w:val="both"/>
        <w:rPr>
          <w:rFonts w:ascii="Arial Narrow" w:hAnsi="Arial Narrow" w:cs="Arial"/>
          <w:i/>
          <w:sz w:val="20"/>
          <w:szCs w:val="20"/>
          <w:lang w:val="es-MX"/>
        </w:rPr>
      </w:pPr>
    </w:p>
    <w:p w:rsidR="00D07F77" w:rsidRPr="00D07F77" w:rsidRDefault="00D07F77" w:rsidP="00D07F77">
      <w:pPr>
        <w:numPr>
          <w:ilvl w:val="0"/>
          <w:numId w:val="6"/>
        </w:numPr>
        <w:ind w:left="567"/>
        <w:jc w:val="both"/>
        <w:rPr>
          <w:rFonts w:ascii="Arial Narrow" w:hAnsi="Arial Narrow" w:cs="Arial"/>
          <w:i/>
          <w:sz w:val="20"/>
          <w:szCs w:val="20"/>
          <w:lang w:val="es-MX"/>
        </w:rPr>
      </w:pPr>
      <w:r w:rsidRPr="00D07F77">
        <w:rPr>
          <w:rFonts w:ascii="Arial Narrow" w:hAnsi="Arial Narrow" w:cs="Arial"/>
          <w:i/>
          <w:sz w:val="20"/>
          <w:szCs w:val="20"/>
          <w:lang w:val="es-MX"/>
        </w:rPr>
        <w:t>Los expedientes de averiguaciones previas o las carpetas de investigación. Una vez que se determinó el ejercicio de la acción penal o el no ejercicio de la misma, serán susceptibles de acceso, a través de versiones públicas, en términos de las disposiciones aplicables;</w:t>
      </w:r>
    </w:p>
    <w:p w:rsidR="00D07F77" w:rsidRPr="00D07F77" w:rsidRDefault="00D07F77" w:rsidP="00D07F77">
      <w:pPr>
        <w:ind w:left="567"/>
        <w:jc w:val="both"/>
        <w:rPr>
          <w:rFonts w:ascii="Arial Narrow" w:hAnsi="Arial Narrow" w:cs="Arial"/>
          <w:i/>
          <w:sz w:val="20"/>
          <w:szCs w:val="20"/>
          <w:lang w:val="es-MX"/>
        </w:rPr>
      </w:pPr>
    </w:p>
    <w:p w:rsidR="00D07F77" w:rsidRPr="00D07F77" w:rsidRDefault="00D07F77" w:rsidP="00D07F77">
      <w:pPr>
        <w:numPr>
          <w:ilvl w:val="0"/>
          <w:numId w:val="6"/>
        </w:numPr>
        <w:ind w:left="567"/>
        <w:jc w:val="both"/>
        <w:rPr>
          <w:rFonts w:ascii="Arial Narrow" w:hAnsi="Arial Narrow" w:cs="Arial"/>
          <w:i/>
          <w:sz w:val="20"/>
          <w:szCs w:val="20"/>
          <w:lang w:val="es-MX"/>
        </w:rPr>
      </w:pPr>
      <w:r w:rsidRPr="00D07F77">
        <w:rPr>
          <w:rFonts w:ascii="Arial Narrow" w:hAnsi="Arial Narrow" w:cs="Arial"/>
          <w:i/>
          <w:sz w:val="20"/>
          <w:szCs w:val="20"/>
          <w:lang w:val="es-MX"/>
        </w:rPr>
        <w:t>Los acuerdos y procedimientos de mediación, negociación, arbitraje y conciliación hasta en tanto no se tome un acuerdo firme. Una vez que dicho acuerdo quede firme los expedientes serán públicos; y</w:t>
      </w:r>
    </w:p>
    <w:p w:rsidR="00D07F77" w:rsidRPr="00D07F77" w:rsidRDefault="00D07F77" w:rsidP="00D07F77">
      <w:pPr>
        <w:ind w:left="567"/>
        <w:jc w:val="both"/>
        <w:rPr>
          <w:rFonts w:ascii="Arial Narrow" w:hAnsi="Arial Narrow" w:cs="Arial"/>
          <w:i/>
          <w:sz w:val="20"/>
          <w:szCs w:val="20"/>
          <w:lang w:val="es-MX"/>
        </w:rPr>
      </w:pPr>
    </w:p>
    <w:p w:rsidR="00D07F77" w:rsidRPr="00D07F77" w:rsidRDefault="00D07F77" w:rsidP="00D07F77">
      <w:pPr>
        <w:numPr>
          <w:ilvl w:val="0"/>
          <w:numId w:val="6"/>
        </w:numPr>
        <w:ind w:left="567"/>
        <w:jc w:val="both"/>
        <w:rPr>
          <w:rFonts w:ascii="Arial Narrow" w:hAnsi="Arial Narrow" w:cs="Arial"/>
          <w:b/>
          <w:i/>
          <w:sz w:val="20"/>
          <w:szCs w:val="20"/>
          <w:u w:val="single"/>
          <w:lang w:val="es-MX"/>
        </w:rPr>
      </w:pPr>
      <w:r w:rsidRPr="00D07F77">
        <w:rPr>
          <w:rFonts w:ascii="Arial Narrow" w:hAnsi="Arial Narrow" w:cs="Arial"/>
          <w:b/>
          <w:i/>
          <w:sz w:val="20"/>
          <w:szCs w:val="20"/>
          <w:u w:val="single"/>
          <w:lang w:val="es-MX"/>
        </w:rPr>
        <w:t>Los expedientes judiciales o de los procedimientos administrativos seguidos en forma de juicio en tanto la sentencia no haya causado ejecutoria. Una vez que dicha resolución cause ejecutoria los expedientes serán públicos.</w:t>
      </w:r>
    </w:p>
    <w:p w:rsidR="00D07F77" w:rsidRPr="00D07F77" w:rsidRDefault="00D07F77" w:rsidP="00D07F77">
      <w:pPr>
        <w:spacing w:after="200" w:line="276" w:lineRule="auto"/>
        <w:ind w:left="567"/>
        <w:jc w:val="both"/>
        <w:rPr>
          <w:rFonts w:ascii="Arial" w:eastAsia="Calibri" w:hAnsi="Arial" w:cs="Arial"/>
          <w:i/>
          <w:sz w:val="20"/>
          <w:szCs w:val="20"/>
          <w:lang w:eastAsia="en-US"/>
        </w:rPr>
      </w:pPr>
    </w:p>
    <w:p w:rsidR="00D07F77" w:rsidRPr="00D07F77" w:rsidRDefault="00D07F77" w:rsidP="00D07F77">
      <w:pPr>
        <w:spacing w:after="200" w:line="276" w:lineRule="auto"/>
        <w:ind w:left="567"/>
        <w:jc w:val="both"/>
        <w:rPr>
          <w:rFonts w:ascii="Arial" w:eastAsia="Calibri" w:hAnsi="Arial" w:cs="Arial"/>
          <w:i/>
          <w:sz w:val="20"/>
          <w:szCs w:val="20"/>
          <w:lang w:eastAsia="en-US"/>
        </w:rPr>
      </w:pPr>
      <w:r w:rsidRPr="00D07F77">
        <w:rPr>
          <w:rFonts w:ascii="Arial" w:eastAsia="Calibri" w:hAnsi="Arial" w:cs="Arial"/>
          <w:i/>
          <w:sz w:val="20"/>
          <w:szCs w:val="20"/>
          <w:lang w:eastAsia="en-US"/>
        </w:rPr>
        <w:t>En correlación con las siguientes normas:</w:t>
      </w:r>
    </w:p>
    <w:p w:rsidR="00D07F77" w:rsidRPr="00D07F77" w:rsidRDefault="00D07F77" w:rsidP="00D07F77">
      <w:pPr>
        <w:ind w:left="567" w:right="567"/>
        <w:jc w:val="center"/>
        <w:rPr>
          <w:rFonts w:ascii="Arial Narrow" w:eastAsia="Calibri" w:hAnsi="Arial Narrow" w:cs="Arial"/>
          <w:i/>
          <w:color w:val="000000"/>
          <w:sz w:val="20"/>
          <w:szCs w:val="20"/>
          <w:lang w:val="es-MX" w:eastAsia="en-US"/>
        </w:rPr>
      </w:pPr>
      <w:r w:rsidRPr="00D07F77">
        <w:rPr>
          <w:rFonts w:ascii="Arial Narrow" w:eastAsia="Calibri" w:hAnsi="Arial Narrow" w:cs="Arial"/>
          <w:b/>
          <w:bCs/>
          <w:i/>
          <w:color w:val="000000"/>
          <w:sz w:val="20"/>
          <w:szCs w:val="20"/>
          <w:lang w:val="es-MX" w:eastAsia="en-US"/>
        </w:rPr>
        <w:t>LEY DE RENDICIÓN DE CUENTAS Y FISCALIZACIÓN SUPERIOR DEL ESTADO DE COAHUILA DE ZARAGOZA</w:t>
      </w:r>
    </w:p>
    <w:p w:rsidR="00D07F77" w:rsidRPr="00D07F77" w:rsidRDefault="00D07F77" w:rsidP="00D07F77">
      <w:pPr>
        <w:ind w:left="567" w:right="567"/>
        <w:jc w:val="center"/>
        <w:rPr>
          <w:rFonts w:ascii="Arial Narrow" w:eastAsia="Calibri" w:hAnsi="Arial Narrow" w:cs="Arial"/>
          <w:b/>
          <w:i/>
          <w:color w:val="000000"/>
          <w:sz w:val="20"/>
          <w:szCs w:val="20"/>
          <w:lang w:val="es-MX" w:eastAsia="en-US"/>
        </w:rPr>
      </w:pPr>
    </w:p>
    <w:p w:rsidR="00D07F77" w:rsidRPr="00D07F77" w:rsidRDefault="00D07F77" w:rsidP="00D07F77">
      <w:pPr>
        <w:ind w:left="567" w:right="567"/>
        <w:jc w:val="center"/>
        <w:rPr>
          <w:rFonts w:ascii="Arial Narrow" w:eastAsia="Calibri" w:hAnsi="Arial Narrow" w:cs="Arial"/>
          <w:b/>
          <w:i/>
          <w:color w:val="000000"/>
          <w:sz w:val="20"/>
          <w:szCs w:val="20"/>
          <w:lang w:val="es-MX" w:eastAsia="en-US"/>
        </w:rPr>
      </w:pPr>
      <w:r w:rsidRPr="00D07F77">
        <w:rPr>
          <w:rFonts w:ascii="Arial Narrow" w:eastAsia="Calibri" w:hAnsi="Arial Narrow" w:cs="Arial"/>
          <w:b/>
          <w:i/>
          <w:color w:val="000000"/>
          <w:sz w:val="20"/>
          <w:szCs w:val="20"/>
          <w:lang w:val="es-MX" w:eastAsia="en-US"/>
        </w:rPr>
        <w:t>SECCIÓN SEGUNDA</w:t>
      </w:r>
    </w:p>
    <w:p w:rsidR="00D07F77" w:rsidRPr="00D07F77" w:rsidRDefault="00D07F77" w:rsidP="00D07F77">
      <w:pPr>
        <w:ind w:left="567" w:right="567"/>
        <w:jc w:val="center"/>
        <w:rPr>
          <w:rFonts w:ascii="Arial Narrow" w:eastAsia="Calibri" w:hAnsi="Arial Narrow" w:cs="Arial"/>
          <w:b/>
          <w:i/>
          <w:color w:val="000000"/>
          <w:sz w:val="20"/>
          <w:szCs w:val="20"/>
          <w:lang w:val="es-MX" w:eastAsia="en-US"/>
        </w:rPr>
      </w:pPr>
      <w:r w:rsidRPr="00D07F77">
        <w:rPr>
          <w:rFonts w:ascii="Arial Narrow" w:eastAsia="Calibri" w:hAnsi="Arial Narrow" w:cs="Arial"/>
          <w:b/>
          <w:i/>
          <w:color w:val="000000"/>
          <w:sz w:val="20"/>
          <w:szCs w:val="20"/>
          <w:lang w:val="es-MX" w:eastAsia="en-US"/>
        </w:rPr>
        <w:t>DE LA FISCALIZACIÓN DE LOS INFORMES DE AVANCE</w:t>
      </w:r>
    </w:p>
    <w:p w:rsidR="00D07F77" w:rsidRPr="00D07F77" w:rsidRDefault="00D07F77" w:rsidP="00D07F77">
      <w:pPr>
        <w:ind w:left="567" w:right="567"/>
        <w:jc w:val="center"/>
        <w:rPr>
          <w:rFonts w:ascii="Arial Narrow" w:eastAsia="Calibri" w:hAnsi="Arial Narrow" w:cs="Arial"/>
          <w:b/>
          <w:i/>
          <w:color w:val="000000"/>
          <w:sz w:val="20"/>
          <w:szCs w:val="20"/>
          <w:lang w:val="es-MX" w:eastAsia="en-US"/>
        </w:rPr>
      </w:pPr>
      <w:r w:rsidRPr="00D07F77">
        <w:rPr>
          <w:rFonts w:ascii="Arial Narrow" w:eastAsia="Calibri" w:hAnsi="Arial Narrow" w:cs="Arial"/>
          <w:b/>
          <w:i/>
          <w:color w:val="000000"/>
          <w:sz w:val="20"/>
          <w:szCs w:val="20"/>
          <w:lang w:val="es-MX" w:eastAsia="en-US"/>
        </w:rPr>
        <w:t>DE GESTIÓN FINANCIERA</w:t>
      </w:r>
    </w:p>
    <w:p w:rsidR="00D07F77" w:rsidRPr="00D07F77" w:rsidRDefault="00D07F77" w:rsidP="00D07F77">
      <w:pPr>
        <w:ind w:left="567" w:right="567"/>
        <w:jc w:val="center"/>
        <w:rPr>
          <w:rFonts w:ascii="Arial Narrow" w:eastAsia="Calibri" w:hAnsi="Arial Narrow" w:cs="Arial"/>
          <w:b/>
          <w:i/>
          <w:color w:val="000000"/>
          <w:sz w:val="20"/>
          <w:szCs w:val="20"/>
          <w:lang w:val="es-MX" w:eastAsia="en-US"/>
        </w:rPr>
      </w:pPr>
    </w:p>
    <w:p w:rsidR="00D07F77" w:rsidRPr="00D07F77" w:rsidRDefault="00D07F77" w:rsidP="00D07F77">
      <w:pPr>
        <w:ind w:left="567" w:right="567"/>
        <w:jc w:val="both"/>
        <w:rPr>
          <w:rFonts w:ascii="Arial Narrow" w:eastAsia="Calibri" w:hAnsi="Arial Narrow" w:cs="Arial"/>
          <w:b/>
          <w:i/>
          <w:color w:val="000000"/>
          <w:sz w:val="20"/>
          <w:szCs w:val="20"/>
          <w:lang w:val="es-MX" w:eastAsia="en-US"/>
        </w:rPr>
      </w:pPr>
      <w:r w:rsidRPr="00D07F77">
        <w:rPr>
          <w:rFonts w:ascii="Arial Narrow" w:eastAsia="Calibri" w:hAnsi="Arial Narrow" w:cs="Arial"/>
          <w:b/>
          <w:i/>
          <w:color w:val="000000"/>
          <w:sz w:val="20"/>
          <w:szCs w:val="20"/>
          <w:lang w:val="es-MX" w:eastAsia="en-US"/>
        </w:rPr>
        <w:t xml:space="preserve">Artículo 15. </w:t>
      </w:r>
    </w:p>
    <w:p w:rsidR="00D07F77" w:rsidRPr="00D07F77" w:rsidRDefault="00D07F77" w:rsidP="00D07F77">
      <w:pPr>
        <w:ind w:left="567" w:right="567"/>
        <w:jc w:val="both"/>
        <w:rPr>
          <w:rFonts w:ascii="Arial Narrow" w:eastAsia="Calibri" w:hAnsi="Arial Narrow" w:cs="Arial"/>
          <w:i/>
          <w:color w:val="000000"/>
          <w:sz w:val="20"/>
          <w:szCs w:val="20"/>
          <w:lang w:val="es-MX" w:eastAsia="en-US"/>
        </w:rPr>
      </w:pPr>
      <w:r w:rsidRPr="00D07F77">
        <w:rPr>
          <w:rFonts w:ascii="Arial Narrow" w:eastAsia="Calibri" w:hAnsi="Arial Narrow" w:cs="Arial"/>
          <w:i/>
          <w:color w:val="000000"/>
          <w:sz w:val="20"/>
          <w:szCs w:val="20"/>
          <w:lang w:val="es-MX" w:eastAsia="en-US"/>
        </w:rPr>
        <w:t xml:space="preserve">La revisión de los informes de avance de gestión financiera tendrá como objeto verificar que los recursos públicos se administren y ejerzan atendiendo a los principios de legalidad, eficacia, eficiencia, economía, transparencia y honradez, así como el cumplimiento de los objetivos, metas e indicadores fijados en los planes y programas aprobados. </w:t>
      </w:r>
    </w:p>
    <w:p w:rsidR="00D07F77" w:rsidRPr="00D07F77" w:rsidRDefault="00D07F77" w:rsidP="00D07F77">
      <w:pPr>
        <w:ind w:left="567" w:right="567"/>
        <w:jc w:val="both"/>
        <w:rPr>
          <w:rFonts w:ascii="Arial Narrow" w:eastAsia="Calibri" w:hAnsi="Arial Narrow" w:cs="Arial"/>
          <w:i/>
          <w:color w:val="000000"/>
          <w:sz w:val="20"/>
          <w:szCs w:val="20"/>
          <w:lang w:val="es-MX" w:eastAsia="en-US"/>
        </w:rPr>
      </w:pPr>
    </w:p>
    <w:p w:rsidR="00D07F77" w:rsidRPr="00D07F77" w:rsidRDefault="00D07F77" w:rsidP="00D07F77">
      <w:pPr>
        <w:ind w:left="567" w:right="567"/>
        <w:jc w:val="both"/>
        <w:rPr>
          <w:rFonts w:ascii="Arial Narrow" w:eastAsia="Calibri" w:hAnsi="Arial Narrow" w:cs="Arial"/>
          <w:i/>
          <w:color w:val="000000"/>
          <w:sz w:val="20"/>
          <w:szCs w:val="20"/>
          <w:lang w:val="es-MX" w:eastAsia="en-US"/>
        </w:rPr>
      </w:pPr>
      <w:r w:rsidRPr="00D07F77">
        <w:rPr>
          <w:rFonts w:ascii="Arial Narrow" w:eastAsia="Calibri" w:hAnsi="Arial Narrow" w:cs="Arial"/>
          <w:i/>
          <w:color w:val="000000"/>
          <w:sz w:val="20"/>
          <w:szCs w:val="20"/>
          <w:lang w:val="es-MX" w:eastAsia="en-US"/>
        </w:rPr>
        <w:t xml:space="preserve">Para la revisión de los informes de avance de gestión financiera, la Auditoría Superior aplicará los mismos lineamientos técnicos y criterios de auditoría utilizados para la revisión de las cuentas públicas. </w:t>
      </w:r>
    </w:p>
    <w:p w:rsidR="00D07F77" w:rsidRPr="00D07F77" w:rsidRDefault="00D07F77" w:rsidP="00D07F77">
      <w:pPr>
        <w:ind w:left="567" w:right="567"/>
        <w:jc w:val="both"/>
        <w:rPr>
          <w:rFonts w:ascii="Arial Narrow" w:eastAsia="Calibri" w:hAnsi="Arial Narrow" w:cs="Arial"/>
          <w:i/>
          <w:color w:val="000000"/>
          <w:sz w:val="20"/>
          <w:szCs w:val="20"/>
          <w:lang w:val="es-MX" w:eastAsia="en-US"/>
        </w:rPr>
      </w:pPr>
    </w:p>
    <w:p w:rsidR="00D07F77" w:rsidRPr="00D07F77" w:rsidRDefault="00D07F77" w:rsidP="00D07F77">
      <w:pPr>
        <w:ind w:left="567" w:right="567"/>
        <w:jc w:val="both"/>
        <w:rPr>
          <w:rFonts w:ascii="Arial Narrow" w:eastAsia="Calibri" w:hAnsi="Arial Narrow" w:cs="Arial"/>
          <w:b/>
          <w:i/>
          <w:color w:val="000000"/>
          <w:sz w:val="20"/>
          <w:szCs w:val="20"/>
          <w:lang w:val="es-MX" w:eastAsia="en-US"/>
        </w:rPr>
      </w:pPr>
      <w:r w:rsidRPr="00D07F77">
        <w:rPr>
          <w:rFonts w:ascii="Arial Narrow" w:eastAsia="Calibri" w:hAnsi="Arial Narrow" w:cs="Arial"/>
          <w:b/>
          <w:i/>
          <w:color w:val="000000"/>
          <w:sz w:val="20"/>
          <w:szCs w:val="20"/>
          <w:lang w:val="es-MX" w:eastAsia="en-US"/>
        </w:rPr>
        <w:t xml:space="preserve">Artículo 16. </w:t>
      </w:r>
    </w:p>
    <w:p w:rsidR="00D07F77" w:rsidRPr="00D07F77" w:rsidRDefault="00D07F77" w:rsidP="00D07F77">
      <w:pPr>
        <w:ind w:left="567" w:right="567"/>
        <w:jc w:val="both"/>
        <w:rPr>
          <w:rFonts w:ascii="Arial Narrow" w:eastAsia="Calibri" w:hAnsi="Arial Narrow" w:cs="Arial"/>
          <w:i/>
          <w:color w:val="000000"/>
          <w:sz w:val="20"/>
          <w:szCs w:val="20"/>
          <w:lang w:val="es-MX" w:eastAsia="en-US"/>
        </w:rPr>
      </w:pPr>
      <w:r w:rsidRPr="00D07F77">
        <w:rPr>
          <w:rFonts w:ascii="Arial Narrow" w:eastAsia="Calibri" w:hAnsi="Arial Narrow" w:cs="Arial"/>
          <w:i/>
          <w:color w:val="000000"/>
          <w:sz w:val="20"/>
          <w:szCs w:val="20"/>
          <w:lang w:val="es-MX" w:eastAsia="en-US"/>
        </w:rPr>
        <w:t xml:space="preserve">La Auditoría Superior en ejercicio de sus facultades de fiscalización superior, podrá realizar auditorías, visitas e inspecciones, respecto de la información contenida en los informes de avance de gestión financiera. Para tal efecto, elaborará y publicará informes especiales. </w:t>
      </w:r>
    </w:p>
    <w:p w:rsidR="00D07F77" w:rsidRPr="00D07F77" w:rsidRDefault="00D07F77" w:rsidP="00D07F77">
      <w:pPr>
        <w:ind w:left="567" w:right="567"/>
        <w:jc w:val="both"/>
        <w:rPr>
          <w:rFonts w:ascii="Arial Narrow" w:eastAsia="Calibri" w:hAnsi="Arial Narrow" w:cs="Arial"/>
          <w:i/>
          <w:color w:val="000000"/>
          <w:sz w:val="20"/>
          <w:szCs w:val="20"/>
          <w:lang w:val="es-MX" w:eastAsia="en-US"/>
        </w:rPr>
      </w:pPr>
    </w:p>
    <w:p w:rsidR="00D07F77" w:rsidRPr="00D07F77" w:rsidRDefault="00D07F77" w:rsidP="00D07F77">
      <w:pPr>
        <w:ind w:left="567" w:right="567"/>
        <w:jc w:val="both"/>
        <w:rPr>
          <w:rFonts w:ascii="Arial Narrow" w:eastAsia="Calibri" w:hAnsi="Arial Narrow" w:cs="Arial"/>
          <w:i/>
          <w:color w:val="000000"/>
          <w:sz w:val="20"/>
          <w:szCs w:val="20"/>
          <w:lang w:val="es-MX" w:eastAsia="en-US"/>
        </w:rPr>
      </w:pPr>
      <w:r w:rsidRPr="00D07F77">
        <w:rPr>
          <w:rFonts w:ascii="Arial Narrow" w:eastAsia="Calibri" w:hAnsi="Arial Narrow" w:cs="Arial"/>
          <w:i/>
          <w:color w:val="000000"/>
          <w:sz w:val="20"/>
          <w:szCs w:val="20"/>
          <w:lang w:val="es-MX" w:eastAsia="en-US"/>
        </w:rPr>
        <w:t xml:space="preserve">De la revisión de los informes de avance de gestión financiera, la Auditoría Superior podrá realizar observaciones y recomendaciones, en cuyo caso deberán notificarse a las entidades, con el propósito de que los resultados se integren al Informe Anual de Resultados correspondiente al ejercicio revisado. </w:t>
      </w:r>
    </w:p>
    <w:p w:rsidR="00D07F77" w:rsidRPr="00D07F77" w:rsidRDefault="00D07F77" w:rsidP="00D07F77">
      <w:pPr>
        <w:ind w:left="567" w:right="567"/>
        <w:rPr>
          <w:rFonts w:ascii="Arial Narrow" w:eastAsia="Calibri" w:hAnsi="Arial Narrow" w:cs="Arial"/>
          <w:b/>
          <w:i/>
          <w:color w:val="000000"/>
          <w:sz w:val="20"/>
          <w:szCs w:val="20"/>
          <w:lang w:val="es-MX" w:eastAsia="en-US"/>
        </w:rPr>
      </w:pPr>
    </w:p>
    <w:p w:rsidR="00D07F77" w:rsidRPr="00D07F77" w:rsidRDefault="00D07F77" w:rsidP="00D07F77">
      <w:pPr>
        <w:ind w:left="567" w:right="567"/>
        <w:rPr>
          <w:rFonts w:ascii="Arial Narrow" w:eastAsia="Calibri" w:hAnsi="Arial Narrow" w:cs="Arial"/>
          <w:b/>
          <w:i/>
          <w:color w:val="000000"/>
          <w:sz w:val="20"/>
          <w:szCs w:val="20"/>
          <w:lang w:val="es-MX" w:eastAsia="en-US"/>
        </w:rPr>
      </w:pPr>
    </w:p>
    <w:p w:rsidR="00D07F77" w:rsidRPr="00D07F77" w:rsidRDefault="00D07F77" w:rsidP="00D07F77">
      <w:pPr>
        <w:ind w:left="567" w:right="567"/>
        <w:jc w:val="center"/>
        <w:rPr>
          <w:rFonts w:ascii="Arial Narrow" w:eastAsia="Calibri" w:hAnsi="Arial Narrow" w:cs="Arial"/>
          <w:b/>
          <w:i/>
          <w:color w:val="000000"/>
          <w:sz w:val="20"/>
          <w:szCs w:val="20"/>
          <w:lang w:val="es-MX" w:eastAsia="en-US"/>
        </w:rPr>
      </w:pPr>
      <w:r w:rsidRPr="00D07F77">
        <w:rPr>
          <w:rFonts w:ascii="Arial Narrow" w:eastAsia="Calibri" w:hAnsi="Arial Narrow" w:cs="Arial"/>
          <w:b/>
          <w:i/>
          <w:color w:val="000000"/>
          <w:sz w:val="20"/>
          <w:szCs w:val="20"/>
          <w:lang w:val="es-MX" w:eastAsia="en-US"/>
        </w:rPr>
        <w:t>SECCIÓN TERCERA</w:t>
      </w:r>
    </w:p>
    <w:p w:rsidR="00D07F77" w:rsidRPr="00D07F77" w:rsidRDefault="00D07F77" w:rsidP="00D07F77">
      <w:pPr>
        <w:ind w:left="567" w:right="567"/>
        <w:jc w:val="center"/>
        <w:rPr>
          <w:rFonts w:ascii="Arial Narrow" w:eastAsia="Calibri" w:hAnsi="Arial Narrow" w:cs="Arial"/>
          <w:b/>
          <w:i/>
          <w:color w:val="000000"/>
          <w:sz w:val="20"/>
          <w:szCs w:val="20"/>
          <w:lang w:val="es-MX" w:eastAsia="en-US"/>
        </w:rPr>
      </w:pPr>
      <w:r w:rsidRPr="00D07F77">
        <w:rPr>
          <w:rFonts w:ascii="Arial Narrow" w:eastAsia="Calibri" w:hAnsi="Arial Narrow" w:cs="Arial"/>
          <w:b/>
          <w:i/>
          <w:color w:val="000000"/>
          <w:sz w:val="20"/>
          <w:szCs w:val="20"/>
          <w:lang w:val="es-MX" w:eastAsia="en-US"/>
        </w:rPr>
        <w:t>DE LA FISCALIZACIÓN DE LAS CUENTAS PÚBLICAS</w:t>
      </w:r>
    </w:p>
    <w:p w:rsidR="00D07F77" w:rsidRPr="00D07F77" w:rsidRDefault="00D07F77" w:rsidP="00D07F77">
      <w:pPr>
        <w:ind w:left="567" w:right="567"/>
        <w:rPr>
          <w:rFonts w:ascii="Arial Narrow" w:eastAsia="Calibri" w:hAnsi="Arial Narrow" w:cs="Arial"/>
          <w:b/>
          <w:i/>
          <w:color w:val="000000"/>
          <w:sz w:val="20"/>
          <w:szCs w:val="20"/>
          <w:lang w:val="es-MX" w:eastAsia="en-US"/>
        </w:rPr>
      </w:pPr>
    </w:p>
    <w:p w:rsidR="00D07F77" w:rsidRPr="00D07F77" w:rsidRDefault="00D07F77" w:rsidP="00D07F77">
      <w:pPr>
        <w:ind w:left="567" w:right="567"/>
        <w:jc w:val="both"/>
        <w:rPr>
          <w:rFonts w:ascii="Arial Narrow" w:eastAsia="Calibri" w:hAnsi="Arial Narrow" w:cs="Arial"/>
          <w:b/>
          <w:i/>
          <w:color w:val="000000"/>
          <w:sz w:val="20"/>
          <w:szCs w:val="20"/>
          <w:lang w:val="es-MX" w:eastAsia="en-US"/>
        </w:rPr>
      </w:pPr>
      <w:r w:rsidRPr="00D07F77">
        <w:rPr>
          <w:rFonts w:ascii="Arial Narrow" w:eastAsia="Calibri" w:hAnsi="Arial Narrow" w:cs="Arial"/>
          <w:b/>
          <w:i/>
          <w:color w:val="000000"/>
          <w:sz w:val="20"/>
          <w:szCs w:val="20"/>
          <w:lang w:val="es-MX" w:eastAsia="en-US"/>
        </w:rPr>
        <w:t xml:space="preserve">Artículo 17. </w:t>
      </w:r>
    </w:p>
    <w:p w:rsidR="00D07F77" w:rsidRPr="00D07F77" w:rsidRDefault="00D07F77" w:rsidP="00D07F77">
      <w:pPr>
        <w:ind w:left="567" w:right="567"/>
        <w:jc w:val="both"/>
        <w:rPr>
          <w:rFonts w:ascii="Arial Narrow" w:eastAsia="Calibri" w:hAnsi="Arial Narrow" w:cs="Arial"/>
          <w:i/>
          <w:color w:val="000000"/>
          <w:sz w:val="20"/>
          <w:szCs w:val="20"/>
          <w:lang w:val="es-MX" w:eastAsia="en-US"/>
        </w:rPr>
      </w:pPr>
      <w:r w:rsidRPr="00D07F77">
        <w:rPr>
          <w:rFonts w:ascii="Arial Narrow" w:eastAsia="Calibri" w:hAnsi="Arial Narrow" w:cs="Arial"/>
          <w:i/>
          <w:color w:val="000000"/>
          <w:sz w:val="20"/>
          <w:szCs w:val="20"/>
          <w:lang w:val="es-MX" w:eastAsia="en-US"/>
        </w:rPr>
        <w:lastRenderedPageBreak/>
        <w:t xml:space="preserve">La Auditoría Superior elaborará un Informe Anual de Resultados con motivo de la fiscalización superior de las cuentas públicas. </w:t>
      </w:r>
    </w:p>
    <w:p w:rsidR="00D07F77" w:rsidRPr="00D07F77" w:rsidRDefault="00D07F77" w:rsidP="00D07F77">
      <w:pPr>
        <w:ind w:left="567" w:right="567"/>
        <w:jc w:val="both"/>
        <w:rPr>
          <w:rFonts w:ascii="Arial Narrow" w:eastAsia="Calibri" w:hAnsi="Arial Narrow" w:cs="Arial"/>
          <w:i/>
          <w:color w:val="000000"/>
          <w:sz w:val="20"/>
          <w:szCs w:val="20"/>
          <w:lang w:val="es-MX" w:eastAsia="en-US"/>
        </w:rPr>
      </w:pPr>
    </w:p>
    <w:p w:rsidR="00D07F77" w:rsidRPr="00D07F77" w:rsidRDefault="00D07F77" w:rsidP="00D07F77">
      <w:pPr>
        <w:ind w:left="567" w:right="567"/>
        <w:jc w:val="both"/>
        <w:rPr>
          <w:rFonts w:ascii="Arial Narrow" w:eastAsia="Calibri" w:hAnsi="Arial Narrow" w:cs="Arial"/>
          <w:i/>
          <w:color w:val="000000"/>
          <w:sz w:val="20"/>
          <w:szCs w:val="20"/>
          <w:lang w:val="es-MX" w:eastAsia="en-US"/>
        </w:rPr>
      </w:pPr>
      <w:r w:rsidRPr="00D07F77">
        <w:rPr>
          <w:rFonts w:ascii="Arial Narrow" w:eastAsia="Calibri" w:hAnsi="Arial Narrow" w:cs="Arial"/>
          <w:i/>
          <w:color w:val="000000"/>
          <w:sz w:val="20"/>
          <w:szCs w:val="20"/>
          <w:lang w:val="es-MX" w:eastAsia="en-US"/>
        </w:rPr>
        <w:t xml:space="preserve">Sin perjuicio de fiscalizar en forma posterior las cuentas públicas, la Auditoría Superior podrá iniciar el proceso de fiscalización del ejercicio fiscal del año en curso mediante visitas domiciliarias y/o revisiones de gabinete. </w:t>
      </w:r>
    </w:p>
    <w:p w:rsidR="00D07F77" w:rsidRPr="00D07F77" w:rsidRDefault="00D07F77" w:rsidP="00D07F77">
      <w:pPr>
        <w:ind w:left="567" w:right="567"/>
        <w:jc w:val="both"/>
        <w:rPr>
          <w:rFonts w:ascii="Arial Narrow" w:eastAsia="Calibri" w:hAnsi="Arial Narrow" w:cs="Arial"/>
          <w:i/>
          <w:color w:val="000000"/>
          <w:sz w:val="20"/>
          <w:szCs w:val="20"/>
          <w:lang w:val="es-MX" w:eastAsia="en-US"/>
        </w:rPr>
      </w:pPr>
    </w:p>
    <w:p w:rsidR="00D07F77" w:rsidRPr="00D07F77" w:rsidRDefault="00D07F77" w:rsidP="00D07F77">
      <w:pPr>
        <w:ind w:left="567" w:right="567"/>
        <w:jc w:val="both"/>
        <w:rPr>
          <w:rFonts w:ascii="Arial Narrow" w:eastAsia="Calibri" w:hAnsi="Arial Narrow" w:cs="Arial"/>
          <w:i/>
          <w:color w:val="000000"/>
          <w:sz w:val="20"/>
          <w:szCs w:val="20"/>
          <w:lang w:val="es-MX" w:eastAsia="en-US"/>
        </w:rPr>
      </w:pPr>
      <w:r w:rsidRPr="00D07F77">
        <w:rPr>
          <w:rFonts w:ascii="Arial Narrow" w:eastAsia="Calibri" w:hAnsi="Arial Narrow" w:cs="Arial"/>
          <w:i/>
          <w:color w:val="000000"/>
          <w:sz w:val="20"/>
          <w:szCs w:val="20"/>
          <w:lang w:val="es-MX" w:eastAsia="en-US"/>
        </w:rPr>
        <w:t>Así mismo, la Auditoría Superior podrá iniciar el proceso de fiscalización a partir del primer día hábil del ejercicio fiscal siguiente, sin perjuicio de que las observaciones o recomendaciones que, en su caso realice, deberán referirse a la información definitiva presentada en las cuentas públicas. Una vez que le sean entregadas las cuentas públicas, podrá realizar las modificaciones al programa anual de auditorías, visitas e inspecciones y lo hará del conocimiento de la Comisión.</w:t>
      </w:r>
    </w:p>
    <w:p w:rsidR="00D07F77" w:rsidRPr="00D07F77" w:rsidRDefault="00D07F77" w:rsidP="00D07F77">
      <w:pPr>
        <w:ind w:left="567" w:right="567"/>
        <w:jc w:val="both"/>
        <w:rPr>
          <w:rFonts w:ascii="Arial Narrow" w:eastAsia="Calibri" w:hAnsi="Arial Narrow" w:cs="Arial"/>
          <w:i/>
          <w:color w:val="000000"/>
          <w:sz w:val="20"/>
          <w:szCs w:val="20"/>
          <w:lang w:val="es-MX" w:eastAsia="en-US"/>
        </w:rPr>
      </w:pPr>
    </w:p>
    <w:p w:rsidR="00D07F77" w:rsidRPr="00D07F77" w:rsidRDefault="00D07F77" w:rsidP="00D07F77">
      <w:pPr>
        <w:ind w:left="567" w:right="567"/>
        <w:jc w:val="both"/>
        <w:rPr>
          <w:rFonts w:ascii="Arial Narrow" w:eastAsia="Calibri" w:hAnsi="Arial Narrow" w:cs="Arial"/>
          <w:b/>
          <w:i/>
          <w:color w:val="000000"/>
          <w:sz w:val="20"/>
          <w:szCs w:val="20"/>
          <w:u w:val="single"/>
          <w:lang w:val="es-MX" w:eastAsia="en-US"/>
        </w:rPr>
      </w:pPr>
      <w:r w:rsidRPr="00D07F77">
        <w:rPr>
          <w:rFonts w:ascii="Arial Narrow" w:eastAsia="Calibri" w:hAnsi="Arial Narrow" w:cs="Arial"/>
          <w:b/>
          <w:i/>
          <w:color w:val="000000"/>
          <w:sz w:val="20"/>
          <w:szCs w:val="20"/>
          <w:u w:val="single"/>
          <w:lang w:val="es-MX" w:eastAsia="en-US"/>
        </w:rPr>
        <w:t xml:space="preserve">Artículo 18. </w:t>
      </w:r>
    </w:p>
    <w:p w:rsidR="00D07F77" w:rsidRPr="00D07F77" w:rsidRDefault="00D07F77" w:rsidP="00D07F77">
      <w:pPr>
        <w:ind w:left="567" w:right="567"/>
        <w:jc w:val="both"/>
        <w:rPr>
          <w:rFonts w:ascii="Arial Narrow" w:eastAsia="Calibri" w:hAnsi="Arial Narrow" w:cs="Arial"/>
          <w:b/>
          <w:i/>
          <w:color w:val="000000"/>
          <w:sz w:val="20"/>
          <w:szCs w:val="20"/>
          <w:u w:val="single"/>
          <w:lang w:val="es-MX" w:eastAsia="en-US"/>
        </w:rPr>
      </w:pPr>
      <w:r w:rsidRPr="00D07F77">
        <w:rPr>
          <w:rFonts w:ascii="Arial Narrow" w:eastAsia="Calibri" w:hAnsi="Arial Narrow" w:cs="Arial"/>
          <w:b/>
          <w:i/>
          <w:color w:val="000000"/>
          <w:sz w:val="20"/>
          <w:szCs w:val="20"/>
          <w:u w:val="single"/>
          <w:lang w:val="es-MX" w:eastAsia="en-US"/>
        </w:rPr>
        <w:t xml:space="preserve">La Auditoría Superior podrá informar de los resultados obtenidos en las auditorías practicadas conforme se vayan concluyendo, a través de los informes individuales de auditoría que se elaboren para tal efecto. </w:t>
      </w:r>
    </w:p>
    <w:p w:rsidR="00D07F77" w:rsidRPr="00D07F77" w:rsidRDefault="00D07F77" w:rsidP="00D07F77">
      <w:pPr>
        <w:ind w:left="567" w:right="567"/>
        <w:jc w:val="both"/>
        <w:rPr>
          <w:rFonts w:ascii="Arial Narrow" w:eastAsia="Calibri" w:hAnsi="Arial Narrow" w:cs="Arial"/>
          <w:b/>
          <w:i/>
          <w:color w:val="000000"/>
          <w:sz w:val="20"/>
          <w:szCs w:val="20"/>
          <w:u w:val="single"/>
          <w:lang w:val="es-MX" w:eastAsia="en-US"/>
        </w:rPr>
      </w:pPr>
    </w:p>
    <w:p w:rsidR="00D07F77" w:rsidRPr="00D07F77" w:rsidRDefault="00D07F77" w:rsidP="00D07F77">
      <w:pPr>
        <w:ind w:left="567" w:right="567"/>
        <w:jc w:val="both"/>
        <w:rPr>
          <w:rFonts w:ascii="Arial Narrow" w:eastAsia="Calibri" w:hAnsi="Arial Narrow" w:cs="Arial"/>
          <w:b/>
          <w:i/>
          <w:color w:val="000000"/>
          <w:sz w:val="20"/>
          <w:szCs w:val="20"/>
          <w:u w:val="single"/>
          <w:lang w:val="es-MX" w:eastAsia="en-US"/>
        </w:rPr>
      </w:pPr>
      <w:r w:rsidRPr="00D07F77">
        <w:rPr>
          <w:rFonts w:ascii="Arial Narrow" w:eastAsia="Calibri" w:hAnsi="Arial Narrow" w:cs="Arial"/>
          <w:b/>
          <w:i/>
          <w:color w:val="000000"/>
          <w:sz w:val="20"/>
          <w:szCs w:val="20"/>
          <w:u w:val="single"/>
          <w:lang w:val="es-MX" w:eastAsia="en-US"/>
        </w:rPr>
        <w:t xml:space="preserve">Artículo 19. </w:t>
      </w:r>
    </w:p>
    <w:p w:rsidR="00D07F77" w:rsidRPr="00D07F77" w:rsidRDefault="00D07F77" w:rsidP="00D07F77">
      <w:pPr>
        <w:ind w:left="567" w:right="567"/>
        <w:jc w:val="both"/>
        <w:rPr>
          <w:rFonts w:ascii="Arial Narrow" w:eastAsia="Calibri" w:hAnsi="Arial Narrow" w:cs="Arial"/>
          <w:b/>
          <w:i/>
          <w:color w:val="000000"/>
          <w:sz w:val="20"/>
          <w:szCs w:val="20"/>
          <w:u w:val="single"/>
          <w:lang w:val="es-MX" w:eastAsia="en-US"/>
        </w:rPr>
      </w:pPr>
      <w:r w:rsidRPr="00D07F77">
        <w:rPr>
          <w:rFonts w:ascii="Arial Narrow" w:eastAsia="Calibri" w:hAnsi="Arial Narrow" w:cs="Arial"/>
          <w:b/>
          <w:i/>
          <w:color w:val="000000"/>
          <w:sz w:val="20"/>
          <w:szCs w:val="20"/>
          <w:u w:val="single"/>
          <w:lang w:val="es-MX" w:eastAsia="en-US"/>
        </w:rPr>
        <w:t xml:space="preserve">Para el cumplimiento de sus funciones, la Auditoría Superior podrá realizar auditorías financieras, de desempeño y de cumplimiento, en forma independiente, sucesiva o simultánea, sin perjuicio de otro tipo de auditorías que sean necesarias para el logro de sus objetivos. </w:t>
      </w:r>
    </w:p>
    <w:p w:rsidR="00D07F77" w:rsidRPr="00D07F77" w:rsidRDefault="00D07F77" w:rsidP="00D07F77">
      <w:pPr>
        <w:ind w:left="567" w:right="567"/>
        <w:rPr>
          <w:rFonts w:ascii="Arial Narrow" w:eastAsia="Calibri" w:hAnsi="Arial Narrow" w:cs="Arial"/>
          <w:i/>
          <w:color w:val="000000"/>
          <w:sz w:val="20"/>
          <w:szCs w:val="20"/>
          <w:lang w:val="es-MX" w:eastAsia="en-US"/>
        </w:rPr>
      </w:pPr>
      <w:r w:rsidRPr="00D07F77">
        <w:rPr>
          <w:rFonts w:ascii="Arial Narrow" w:eastAsia="Calibri" w:hAnsi="Arial Narrow" w:cs="Arial"/>
          <w:i/>
          <w:color w:val="000000"/>
          <w:sz w:val="20"/>
          <w:szCs w:val="20"/>
          <w:lang w:val="es-MX" w:eastAsia="en-US"/>
        </w:rPr>
        <w:t xml:space="preserve"> </w:t>
      </w:r>
    </w:p>
    <w:p w:rsidR="00D07F77" w:rsidRPr="00D07F77" w:rsidRDefault="00D07F77" w:rsidP="00D07F77">
      <w:pPr>
        <w:ind w:left="567" w:right="567"/>
        <w:jc w:val="center"/>
        <w:rPr>
          <w:rFonts w:ascii="Arial Narrow" w:eastAsia="Calibri" w:hAnsi="Arial Narrow" w:cs="Arial"/>
          <w:b/>
          <w:i/>
          <w:color w:val="000000"/>
          <w:sz w:val="20"/>
          <w:szCs w:val="20"/>
          <w:lang w:val="es-MX" w:eastAsia="en-US"/>
        </w:rPr>
      </w:pPr>
      <w:r w:rsidRPr="00D07F77">
        <w:rPr>
          <w:rFonts w:ascii="Arial Narrow" w:eastAsia="Calibri" w:hAnsi="Arial Narrow" w:cs="Arial"/>
          <w:b/>
          <w:i/>
          <w:color w:val="000000"/>
          <w:sz w:val="20"/>
          <w:szCs w:val="20"/>
          <w:lang w:val="es-MX" w:eastAsia="en-US"/>
        </w:rPr>
        <w:t>SECCIÓN CUARTA</w:t>
      </w:r>
    </w:p>
    <w:p w:rsidR="00D07F77" w:rsidRPr="00D07F77" w:rsidRDefault="00D07F77" w:rsidP="00D07F77">
      <w:pPr>
        <w:ind w:left="567" w:right="567"/>
        <w:jc w:val="center"/>
        <w:rPr>
          <w:rFonts w:ascii="Arial Narrow" w:eastAsia="Calibri" w:hAnsi="Arial Narrow" w:cs="Arial"/>
          <w:b/>
          <w:i/>
          <w:color w:val="000000"/>
          <w:sz w:val="20"/>
          <w:szCs w:val="20"/>
          <w:lang w:val="es-MX" w:eastAsia="en-US"/>
        </w:rPr>
      </w:pPr>
      <w:r w:rsidRPr="00D07F77">
        <w:rPr>
          <w:rFonts w:ascii="Arial Narrow" w:eastAsia="Calibri" w:hAnsi="Arial Narrow" w:cs="Arial"/>
          <w:b/>
          <w:i/>
          <w:color w:val="000000"/>
          <w:sz w:val="20"/>
          <w:szCs w:val="20"/>
          <w:lang w:val="es-MX" w:eastAsia="en-US"/>
        </w:rPr>
        <w:t>DE LAS AUDITORÍAS</w:t>
      </w:r>
    </w:p>
    <w:p w:rsidR="00D07F77" w:rsidRPr="00D07F77" w:rsidRDefault="00D07F77" w:rsidP="00D07F77">
      <w:pPr>
        <w:ind w:left="567" w:right="567"/>
        <w:jc w:val="both"/>
        <w:rPr>
          <w:rFonts w:ascii="Arial Narrow" w:eastAsia="Calibri" w:hAnsi="Arial Narrow" w:cs="Arial"/>
          <w:i/>
          <w:color w:val="000000"/>
          <w:sz w:val="20"/>
          <w:szCs w:val="20"/>
          <w:lang w:val="es-MX" w:eastAsia="en-US"/>
        </w:rPr>
      </w:pPr>
    </w:p>
    <w:p w:rsidR="00D07F77" w:rsidRPr="00D07F77" w:rsidRDefault="00D07F77" w:rsidP="00D07F77">
      <w:pPr>
        <w:ind w:left="567" w:right="567"/>
        <w:jc w:val="both"/>
        <w:rPr>
          <w:rFonts w:ascii="Arial Narrow" w:eastAsia="Calibri" w:hAnsi="Arial Narrow" w:cs="Arial"/>
          <w:b/>
          <w:i/>
          <w:color w:val="000000"/>
          <w:sz w:val="20"/>
          <w:szCs w:val="20"/>
          <w:lang w:val="es-MX" w:eastAsia="en-US"/>
        </w:rPr>
      </w:pPr>
      <w:r w:rsidRPr="00D07F77">
        <w:rPr>
          <w:rFonts w:ascii="Arial Narrow" w:eastAsia="Calibri" w:hAnsi="Arial Narrow" w:cs="Arial"/>
          <w:b/>
          <w:i/>
          <w:color w:val="000000"/>
          <w:sz w:val="20"/>
          <w:szCs w:val="20"/>
          <w:lang w:val="es-MX" w:eastAsia="en-US"/>
        </w:rPr>
        <w:t xml:space="preserve">Artículo 22. </w:t>
      </w:r>
    </w:p>
    <w:p w:rsidR="00D07F77" w:rsidRPr="00D07F77" w:rsidRDefault="00D07F77" w:rsidP="00D07F77">
      <w:pPr>
        <w:ind w:left="567" w:right="567"/>
        <w:jc w:val="both"/>
        <w:rPr>
          <w:rFonts w:ascii="Arial Narrow" w:eastAsia="Calibri" w:hAnsi="Arial Narrow" w:cs="Arial"/>
          <w:i/>
          <w:color w:val="000000"/>
          <w:sz w:val="20"/>
          <w:szCs w:val="20"/>
          <w:lang w:val="es-MX" w:eastAsia="en-US"/>
        </w:rPr>
      </w:pPr>
      <w:r w:rsidRPr="00D07F77">
        <w:rPr>
          <w:rFonts w:ascii="Arial Narrow" w:eastAsia="Calibri" w:hAnsi="Arial Narrow" w:cs="Arial"/>
          <w:i/>
          <w:color w:val="000000"/>
          <w:sz w:val="20"/>
          <w:szCs w:val="20"/>
          <w:lang w:val="es-MX" w:eastAsia="en-US"/>
        </w:rPr>
        <w:t xml:space="preserve">Durante el primer trimestre del año la Auditoría Superior establecerá un programa anual de auditorías, visitas e inspecciones, el cual tendrá carácter público y deberá difundirse a través de su página de internet, así como en el Periódico Oficial del Gobierno del Estado, en donde se señale la totalidad de las entidades que serán objeto de fiscalización. </w:t>
      </w:r>
    </w:p>
    <w:p w:rsidR="00D07F77" w:rsidRPr="00D07F77" w:rsidRDefault="00D07F77" w:rsidP="00D07F77">
      <w:pPr>
        <w:ind w:left="567" w:right="567"/>
        <w:rPr>
          <w:rFonts w:ascii="Arial Narrow" w:eastAsia="Calibri" w:hAnsi="Arial Narrow" w:cs="Arial"/>
          <w:i/>
          <w:color w:val="000000"/>
          <w:sz w:val="20"/>
          <w:szCs w:val="20"/>
          <w:lang w:val="es-MX" w:eastAsia="en-US"/>
        </w:rPr>
      </w:pPr>
      <w:r w:rsidRPr="00D07F77">
        <w:rPr>
          <w:rFonts w:ascii="Arial Narrow" w:eastAsia="Calibri" w:hAnsi="Arial Narrow" w:cs="Arial"/>
          <w:i/>
          <w:color w:val="000000"/>
          <w:sz w:val="20"/>
          <w:szCs w:val="20"/>
          <w:lang w:val="es-MX" w:eastAsia="en-US"/>
        </w:rPr>
        <w:t xml:space="preserve">  </w:t>
      </w:r>
    </w:p>
    <w:p w:rsidR="00D07F77" w:rsidRPr="00D07F77" w:rsidRDefault="00D07F77" w:rsidP="00D07F77">
      <w:pPr>
        <w:ind w:left="567" w:right="567"/>
        <w:jc w:val="both"/>
        <w:rPr>
          <w:rFonts w:ascii="Arial Narrow" w:eastAsia="Calibri" w:hAnsi="Arial Narrow" w:cs="Arial"/>
          <w:i/>
          <w:color w:val="000000"/>
          <w:sz w:val="20"/>
          <w:szCs w:val="20"/>
          <w:lang w:val="es-MX" w:eastAsia="en-US"/>
        </w:rPr>
      </w:pPr>
      <w:r w:rsidRPr="00D07F77">
        <w:rPr>
          <w:rFonts w:ascii="Arial Narrow" w:eastAsia="Calibri" w:hAnsi="Arial Narrow" w:cs="Arial"/>
          <w:i/>
          <w:color w:val="000000"/>
          <w:sz w:val="20"/>
          <w:szCs w:val="20"/>
          <w:lang w:val="es-MX" w:eastAsia="en-US"/>
        </w:rPr>
        <w:t xml:space="preserve">Dicho programa anual podrá modificarse cuando la Auditoría Superior lo considere necesario para el mejor cumplimiento de sus funciones, debiéndose publicar dichas modificaciones en su página de internet, así como en el Periódico Oficial del Gobierno del Estado. </w:t>
      </w:r>
    </w:p>
    <w:p w:rsidR="00D07F77" w:rsidRPr="00D07F77" w:rsidRDefault="00D07F77" w:rsidP="00D07F77">
      <w:pPr>
        <w:ind w:left="567" w:right="567"/>
        <w:jc w:val="both"/>
        <w:rPr>
          <w:rFonts w:ascii="Arial Narrow" w:eastAsia="Calibri" w:hAnsi="Arial Narrow" w:cs="Arial"/>
          <w:i/>
          <w:color w:val="000000"/>
          <w:sz w:val="20"/>
          <w:szCs w:val="20"/>
          <w:lang w:val="es-MX" w:eastAsia="en-US"/>
        </w:rPr>
      </w:pPr>
      <w:r w:rsidRPr="00D07F77">
        <w:rPr>
          <w:rFonts w:ascii="Arial Narrow" w:eastAsia="Calibri" w:hAnsi="Arial Narrow" w:cs="Arial"/>
          <w:i/>
          <w:color w:val="000000"/>
          <w:sz w:val="20"/>
          <w:szCs w:val="20"/>
          <w:lang w:val="es-MX" w:eastAsia="en-US"/>
        </w:rPr>
        <w:t xml:space="preserve"> </w:t>
      </w:r>
    </w:p>
    <w:p w:rsidR="00D07F77" w:rsidRPr="00D07F77" w:rsidRDefault="00D07F77" w:rsidP="00D07F77">
      <w:pPr>
        <w:ind w:left="567" w:right="567"/>
        <w:jc w:val="both"/>
        <w:rPr>
          <w:rFonts w:ascii="Arial Narrow" w:eastAsia="Calibri" w:hAnsi="Arial Narrow" w:cs="Arial"/>
          <w:b/>
          <w:i/>
          <w:color w:val="000000"/>
          <w:sz w:val="20"/>
          <w:szCs w:val="20"/>
          <w:u w:val="single"/>
          <w:lang w:val="es-MX" w:eastAsia="en-US"/>
        </w:rPr>
      </w:pPr>
      <w:r w:rsidRPr="00D07F77">
        <w:rPr>
          <w:rFonts w:ascii="Arial Narrow" w:eastAsia="Calibri" w:hAnsi="Arial Narrow" w:cs="Arial"/>
          <w:b/>
          <w:i/>
          <w:color w:val="000000"/>
          <w:sz w:val="20"/>
          <w:szCs w:val="20"/>
          <w:u w:val="single"/>
          <w:lang w:val="es-MX" w:eastAsia="en-US"/>
        </w:rPr>
        <w:t xml:space="preserve">Artículo 25. </w:t>
      </w:r>
    </w:p>
    <w:p w:rsidR="00D07F77" w:rsidRPr="00D07F77" w:rsidRDefault="00D07F77" w:rsidP="00D07F77">
      <w:pPr>
        <w:ind w:left="567" w:right="567"/>
        <w:jc w:val="both"/>
        <w:rPr>
          <w:rFonts w:ascii="Arial Narrow" w:eastAsia="Calibri" w:hAnsi="Arial Narrow" w:cs="Arial"/>
          <w:b/>
          <w:i/>
          <w:color w:val="000000"/>
          <w:sz w:val="20"/>
          <w:szCs w:val="20"/>
          <w:u w:val="single"/>
          <w:lang w:val="es-MX" w:eastAsia="en-US"/>
        </w:rPr>
      </w:pPr>
      <w:r w:rsidRPr="00D07F77">
        <w:rPr>
          <w:rFonts w:ascii="Arial Narrow" w:eastAsia="Calibri" w:hAnsi="Arial Narrow" w:cs="Arial"/>
          <w:b/>
          <w:i/>
          <w:color w:val="000000"/>
          <w:sz w:val="20"/>
          <w:szCs w:val="20"/>
          <w:u w:val="single"/>
          <w:lang w:val="es-MX" w:eastAsia="en-US"/>
        </w:rPr>
        <w:t xml:space="preserve">La Auditoría Superior tendrá acceso a toda la información y documentación justificativa y comprobatoria relativa a la gestión financiera, así como a la correspondiente al cumplimiento de los objetivos de los planes y programas municipales, estatales y, en su caso, federales de las entidades fiscalizadas, siempre que al solicitarla se expresen los fines a que se destine dicha información. Asimismo, tendrá acceso a las plataformas electrónicas y sistemas que se utilicen. </w:t>
      </w:r>
    </w:p>
    <w:p w:rsidR="00D07F77" w:rsidRPr="00D07F77" w:rsidRDefault="00D07F77" w:rsidP="00D07F77">
      <w:pPr>
        <w:ind w:left="567" w:right="567"/>
        <w:jc w:val="both"/>
        <w:rPr>
          <w:rFonts w:ascii="Arial Narrow" w:eastAsia="Calibri" w:hAnsi="Arial Narrow" w:cs="Arial"/>
          <w:b/>
          <w:i/>
          <w:color w:val="000000"/>
          <w:sz w:val="20"/>
          <w:szCs w:val="20"/>
          <w:u w:val="single"/>
          <w:lang w:val="es-MX" w:eastAsia="en-US"/>
        </w:rPr>
      </w:pPr>
      <w:r w:rsidRPr="00D07F77">
        <w:rPr>
          <w:rFonts w:ascii="Arial Narrow" w:eastAsia="Calibri" w:hAnsi="Arial Narrow" w:cs="Arial"/>
          <w:b/>
          <w:i/>
          <w:color w:val="000000"/>
          <w:sz w:val="20"/>
          <w:szCs w:val="20"/>
          <w:u w:val="single"/>
          <w:lang w:val="es-MX" w:eastAsia="en-US"/>
        </w:rPr>
        <w:t xml:space="preserve"> </w:t>
      </w:r>
    </w:p>
    <w:p w:rsidR="00D07F77" w:rsidRPr="00D07F77" w:rsidRDefault="00D07F77" w:rsidP="00D07F77">
      <w:pPr>
        <w:ind w:left="567" w:right="567"/>
        <w:jc w:val="both"/>
        <w:rPr>
          <w:rFonts w:ascii="Arial Narrow" w:eastAsia="Calibri" w:hAnsi="Arial Narrow" w:cs="Arial"/>
          <w:b/>
          <w:i/>
          <w:color w:val="000000"/>
          <w:sz w:val="20"/>
          <w:szCs w:val="20"/>
          <w:u w:val="single"/>
          <w:lang w:val="es-MX" w:eastAsia="en-US"/>
        </w:rPr>
      </w:pPr>
      <w:r w:rsidRPr="00D07F77">
        <w:rPr>
          <w:rFonts w:ascii="Arial Narrow" w:eastAsia="Calibri" w:hAnsi="Arial Narrow" w:cs="Arial"/>
          <w:b/>
          <w:i/>
          <w:color w:val="000000"/>
          <w:sz w:val="20"/>
          <w:szCs w:val="20"/>
          <w:u w:val="single"/>
          <w:lang w:val="es-MX" w:eastAsia="en-US"/>
        </w:rPr>
        <w:t xml:space="preserve">Lo anterior, sin perjuicio de la facultad más amplia de la Auditoría Superior para solicitar información y/o documentación a las entidades para la planeación de la revisión de la cuenta pública antes de iniciar formalmente las auditorías, visitas e inspecciones.  </w:t>
      </w:r>
    </w:p>
    <w:p w:rsidR="00D07F77" w:rsidRPr="00D07F77" w:rsidRDefault="00D07F77" w:rsidP="00D07F77">
      <w:pPr>
        <w:ind w:left="567" w:right="567"/>
        <w:jc w:val="center"/>
        <w:rPr>
          <w:rFonts w:ascii="Arial Narrow" w:eastAsia="Calibri" w:hAnsi="Arial Narrow" w:cs="Arial"/>
          <w:b/>
          <w:i/>
          <w:color w:val="000000"/>
          <w:sz w:val="20"/>
          <w:szCs w:val="20"/>
          <w:u w:val="single"/>
          <w:lang w:val="es-MX" w:eastAsia="en-US"/>
        </w:rPr>
      </w:pPr>
    </w:p>
    <w:p w:rsidR="00D07F77" w:rsidRPr="00D07F77" w:rsidRDefault="00D07F77" w:rsidP="00D07F77">
      <w:pPr>
        <w:ind w:left="567" w:right="567"/>
        <w:jc w:val="center"/>
        <w:rPr>
          <w:rFonts w:ascii="Arial Narrow" w:eastAsia="Calibri" w:hAnsi="Arial Narrow" w:cs="Arial"/>
          <w:b/>
          <w:i/>
          <w:color w:val="000000"/>
          <w:sz w:val="20"/>
          <w:szCs w:val="20"/>
          <w:u w:val="single"/>
          <w:lang w:val="es-MX" w:eastAsia="en-US"/>
        </w:rPr>
      </w:pPr>
      <w:r w:rsidRPr="00D07F77">
        <w:rPr>
          <w:rFonts w:ascii="Arial Narrow" w:eastAsia="Calibri" w:hAnsi="Arial Narrow" w:cs="Arial"/>
          <w:b/>
          <w:i/>
          <w:color w:val="000000"/>
          <w:sz w:val="20"/>
          <w:szCs w:val="20"/>
          <w:u w:val="single"/>
          <w:lang w:val="es-MX" w:eastAsia="en-US"/>
        </w:rPr>
        <w:t>SECCIÓN SEGUNDA</w:t>
      </w:r>
    </w:p>
    <w:p w:rsidR="00D07F77" w:rsidRPr="00D07F77" w:rsidRDefault="00D07F77" w:rsidP="00D07F77">
      <w:pPr>
        <w:ind w:left="567" w:right="567"/>
        <w:jc w:val="center"/>
        <w:rPr>
          <w:rFonts w:ascii="Arial Narrow" w:eastAsia="Calibri" w:hAnsi="Arial Narrow" w:cs="Arial"/>
          <w:b/>
          <w:i/>
          <w:color w:val="000000"/>
          <w:sz w:val="20"/>
          <w:szCs w:val="20"/>
          <w:u w:val="single"/>
          <w:lang w:val="es-MX" w:eastAsia="en-US"/>
        </w:rPr>
      </w:pPr>
      <w:r w:rsidRPr="00D07F77">
        <w:rPr>
          <w:rFonts w:ascii="Arial Narrow" w:eastAsia="Calibri" w:hAnsi="Arial Narrow" w:cs="Arial"/>
          <w:b/>
          <w:i/>
          <w:color w:val="000000"/>
          <w:sz w:val="20"/>
          <w:szCs w:val="20"/>
          <w:u w:val="single"/>
          <w:lang w:val="es-MX" w:eastAsia="en-US"/>
        </w:rPr>
        <w:t>DEL INFORME ANUAL DE RESULTADOS</w:t>
      </w:r>
    </w:p>
    <w:p w:rsidR="00D07F77" w:rsidRPr="00D07F77" w:rsidRDefault="00D07F77" w:rsidP="00D07F77">
      <w:pPr>
        <w:ind w:left="567" w:right="567"/>
        <w:rPr>
          <w:rFonts w:ascii="Arial Narrow" w:eastAsia="Calibri" w:hAnsi="Arial Narrow" w:cs="Arial"/>
          <w:b/>
          <w:i/>
          <w:color w:val="000000"/>
          <w:sz w:val="20"/>
          <w:szCs w:val="20"/>
          <w:u w:val="single"/>
          <w:lang w:val="es-MX" w:eastAsia="en-US"/>
        </w:rPr>
      </w:pPr>
    </w:p>
    <w:p w:rsidR="00D07F77" w:rsidRPr="00D07F77" w:rsidRDefault="00D07F77" w:rsidP="00D07F77">
      <w:pPr>
        <w:ind w:left="567" w:right="567"/>
        <w:rPr>
          <w:rFonts w:ascii="Arial Narrow" w:eastAsia="Calibri" w:hAnsi="Arial Narrow" w:cs="Arial"/>
          <w:b/>
          <w:i/>
          <w:color w:val="000000"/>
          <w:sz w:val="20"/>
          <w:szCs w:val="20"/>
          <w:u w:val="single"/>
          <w:lang w:val="es-MX" w:eastAsia="en-US"/>
        </w:rPr>
      </w:pPr>
      <w:r w:rsidRPr="00D07F77">
        <w:rPr>
          <w:rFonts w:ascii="Arial Narrow" w:eastAsia="Calibri" w:hAnsi="Arial Narrow" w:cs="Arial"/>
          <w:b/>
          <w:i/>
          <w:color w:val="000000"/>
          <w:sz w:val="20"/>
          <w:szCs w:val="20"/>
          <w:u w:val="single"/>
          <w:lang w:val="es-MX" w:eastAsia="en-US"/>
        </w:rPr>
        <w:lastRenderedPageBreak/>
        <w:t xml:space="preserve">Artículo 49. </w:t>
      </w:r>
    </w:p>
    <w:p w:rsidR="00D07F77" w:rsidRPr="00D07F77" w:rsidRDefault="00D07F77" w:rsidP="00D07F77">
      <w:pPr>
        <w:ind w:left="567" w:right="567"/>
        <w:jc w:val="both"/>
        <w:rPr>
          <w:rFonts w:ascii="Arial Narrow" w:eastAsia="Calibri" w:hAnsi="Arial Narrow" w:cs="Arial"/>
          <w:b/>
          <w:i/>
          <w:color w:val="000000"/>
          <w:sz w:val="20"/>
          <w:szCs w:val="20"/>
          <w:u w:val="single"/>
          <w:lang w:val="es-MX" w:eastAsia="en-US"/>
        </w:rPr>
      </w:pPr>
      <w:r w:rsidRPr="00D07F77">
        <w:rPr>
          <w:rFonts w:ascii="Arial Narrow" w:eastAsia="Calibri" w:hAnsi="Arial Narrow" w:cs="Arial"/>
          <w:b/>
          <w:i/>
          <w:color w:val="000000"/>
          <w:sz w:val="20"/>
          <w:szCs w:val="20"/>
          <w:u w:val="single"/>
          <w:lang w:val="es-MX" w:eastAsia="en-US"/>
        </w:rPr>
        <w:t xml:space="preserve">La Auditoría Superior entregará al Congreso, por conducto de la Comisión, el Informe Anual de Resultados de la revisión de las cuentas públicas a más tardar el 31 de diciembre del año siguiente al ejercicio fiscalizado. </w:t>
      </w:r>
    </w:p>
    <w:p w:rsidR="00D07F77" w:rsidRPr="00D07F77" w:rsidRDefault="00D07F77" w:rsidP="00D07F77">
      <w:pPr>
        <w:ind w:left="567" w:right="567"/>
        <w:jc w:val="both"/>
        <w:rPr>
          <w:rFonts w:ascii="Arial Narrow" w:eastAsia="Calibri" w:hAnsi="Arial Narrow" w:cs="Arial"/>
          <w:b/>
          <w:i/>
          <w:color w:val="000000"/>
          <w:sz w:val="20"/>
          <w:szCs w:val="20"/>
          <w:u w:val="single"/>
          <w:lang w:val="es-MX" w:eastAsia="en-US"/>
        </w:rPr>
      </w:pPr>
    </w:p>
    <w:p w:rsidR="00D07F77" w:rsidRPr="00D07F77" w:rsidRDefault="00D07F77" w:rsidP="00D07F77">
      <w:pPr>
        <w:ind w:left="567" w:right="567"/>
        <w:jc w:val="both"/>
        <w:rPr>
          <w:rFonts w:ascii="Arial Narrow" w:eastAsia="Calibri" w:hAnsi="Arial Narrow" w:cs="Arial"/>
          <w:b/>
          <w:i/>
          <w:color w:val="000000"/>
          <w:sz w:val="20"/>
          <w:szCs w:val="20"/>
          <w:u w:val="single"/>
          <w:lang w:val="es-MX" w:eastAsia="en-US"/>
        </w:rPr>
      </w:pPr>
      <w:r w:rsidRPr="00D07F77">
        <w:rPr>
          <w:rFonts w:ascii="Arial Narrow" w:eastAsia="Calibri" w:hAnsi="Arial Narrow" w:cs="Arial"/>
          <w:b/>
          <w:i/>
          <w:color w:val="000000"/>
          <w:sz w:val="20"/>
          <w:szCs w:val="20"/>
          <w:u w:val="single"/>
          <w:lang w:val="es-MX" w:eastAsia="en-US"/>
        </w:rPr>
        <w:t>Así mismo, la Auditoría Superior hará del conocimiento del Comité Coordinador el contenido del Informe Anual de Resultados para los efectos pertinentes.</w:t>
      </w:r>
    </w:p>
    <w:p w:rsidR="00D07F77" w:rsidRPr="00D07F77" w:rsidRDefault="00D07F77" w:rsidP="00D07F77">
      <w:pPr>
        <w:ind w:left="567" w:right="567"/>
        <w:jc w:val="both"/>
        <w:rPr>
          <w:rFonts w:ascii="Arial Narrow" w:eastAsia="Calibri" w:hAnsi="Arial Narrow" w:cs="Arial"/>
          <w:b/>
          <w:i/>
          <w:color w:val="000000"/>
          <w:sz w:val="20"/>
          <w:szCs w:val="20"/>
          <w:lang w:val="es-MX" w:eastAsia="en-US"/>
        </w:rPr>
      </w:pPr>
    </w:p>
    <w:p w:rsidR="00D07F77" w:rsidRPr="00D07F77" w:rsidRDefault="00D07F77" w:rsidP="00D07F77">
      <w:pPr>
        <w:ind w:left="567" w:right="567"/>
        <w:rPr>
          <w:rFonts w:ascii="Arial Narrow" w:eastAsia="Calibri" w:hAnsi="Arial Narrow" w:cs="Arial"/>
          <w:b/>
          <w:i/>
          <w:color w:val="000000"/>
          <w:sz w:val="20"/>
          <w:szCs w:val="20"/>
          <w:u w:val="single"/>
          <w:lang w:val="es-MX" w:eastAsia="en-US"/>
        </w:rPr>
      </w:pPr>
      <w:r w:rsidRPr="00D07F77">
        <w:rPr>
          <w:rFonts w:ascii="Arial Narrow" w:eastAsia="Calibri" w:hAnsi="Arial Narrow" w:cs="Arial"/>
          <w:b/>
          <w:i/>
          <w:color w:val="000000"/>
          <w:sz w:val="20"/>
          <w:szCs w:val="20"/>
          <w:u w:val="single"/>
          <w:lang w:val="es-MX" w:eastAsia="en-US"/>
        </w:rPr>
        <w:t xml:space="preserve">Artículo 50. </w:t>
      </w:r>
    </w:p>
    <w:p w:rsidR="00A046B8" w:rsidRPr="00EA5B6A" w:rsidRDefault="00D07F77" w:rsidP="00D07F77">
      <w:pPr>
        <w:spacing w:after="200" w:line="276" w:lineRule="auto"/>
        <w:ind w:left="567" w:right="567"/>
        <w:jc w:val="both"/>
        <w:rPr>
          <w:rFonts w:ascii="Candara" w:eastAsia="Calibri" w:hAnsi="Candara"/>
          <w:i/>
          <w:sz w:val="20"/>
          <w:szCs w:val="20"/>
          <w:lang w:eastAsia="en-US"/>
        </w:rPr>
      </w:pPr>
      <w:r w:rsidRPr="00D07F77">
        <w:rPr>
          <w:rFonts w:ascii="Arial Narrow" w:eastAsia="Calibri" w:hAnsi="Arial Narrow" w:cs="Arial"/>
          <w:b/>
          <w:i/>
          <w:color w:val="000000"/>
          <w:sz w:val="20"/>
          <w:szCs w:val="20"/>
          <w:u w:val="single"/>
          <w:lang w:val="es-MX" w:eastAsia="en-US"/>
        </w:rPr>
        <w:t xml:space="preserve">El Informe Anual de Resultados tendrá carácter público y deberá publicarse en la página de internet de la Auditoría Superior, en la misma fecha en que sea presentado al Congreso; mientras ello no suceda, la Auditoría Superior deberá guardar reserva de sus actuaciones y de la información que posea. </w:t>
      </w:r>
      <w:r w:rsidRPr="00D07F77">
        <w:rPr>
          <w:rFonts w:ascii="Arial Narrow" w:eastAsia="Calibri" w:hAnsi="Arial Narrow" w:cs="Arial"/>
          <w:i/>
          <w:color w:val="000000"/>
          <w:sz w:val="20"/>
          <w:szCs w:val="20"/>
          <w:lang w:val="es-MX" w:eastAsia="en-US"/>
        </w:rPr>
        <w:t xml:space="preserve"> </w:t>
      </w:r>
      <w:r w:rsidR="0040790C" w:rsidRPr="00EA5B6A">
        <w:rPr>
          <w:rFonts w:ascii="Arial Narrow" w:eastAsia="Calibri" w:hAnsi="Arial Narrow" w:cs="Arial"/>
          <w:i/>
          <w:color w:val="000000"/>
          <w:sz w:val="20"/>
          <w:szCs w:val="20"/>
          <w:lang w:val="es-MX" w:eastAsia="en-US"/>
        </w:rPr>
        <w:t>“:</w:t>
      </w:r>
      <w:r w:rsidR="00A046B8" w:rsidRPr="00EA5B6A">
        <w:rPr>
          <w:rFonts w:ascii="Arial Narrow" w:eastAsia="Calibri" w:hAnsi="Arial Narrow" w:cs="Arial"/>
          <w:i/>
          <w:color w:val="000000"/>
          <w:sz w:val="20"/>
          <w:szCs w:val="20"/>
          <w:lang w:val="es-MX" w:eastAsia="en-US"/>
        </w:rPr>
        <w:t>…SIC.</w:t>
      </w:r>
    </w:p>
    <w:p w:rsidR="00A046B8" w:rsidRDefault="00A046B8" w:rsidP="00611141">
      <w:pPr>
        <w:spacing w:line="360" w:lineRule="auto"/>
        <w:ind w:firstLine="708"/>
        <w:jc w:val="both"/>
        <w:rPr>
          <w:rFonts w:ascii="Arial" w:hAnsi="Arial"/>
          <w:bCs/>
        </w:rPr>
      </w:pPr>
    </w:p>
    <w:p w:rsidR="001A2DC3" w:rsidRPr="001A2DC3" w:rsidRDefault="00611141" w:rsidP="001B380C">
      <w:pPr>
        <w:spacing w:line="360" w:lineRule="auto"/>
        <w:ind w:firstLine="708"/>
        <w:jc w:val="both"/>
        <w:rPr>
          <w:rFonts w:ascii="Arial" w:hAnsi="Arial" w:cs="Arial"/>
          <w:lang w:val="es-MX"/>
        </w:rPr>
      </w:pPr>
      <w:r w:rsidRPr="003848D0">
        <w:rPr>
          <w:rFonts w:ascii="Arial" w:hAnsi="Arial"/>
          <w:bCs/>
        </w:rPr>
        <w:t xml:space="preserve">Sobre el particular, con fundamento en </w:t>
      </w:r>
      <w:r w:rsidR="00A046B8">
        <w:rPr>
          <w:rFonts w:ascii="Arial" w:hAnsi="Arial"/>
          <w:bCs/>
        </w:rPr>
        <w:t xml:space="preserve">los artículos </w:t>
      </w:r>
      <w:r w:rsidRPr="003848D0">
        <w:rPr>
          <w:rFonts w:ascii="Arial" w:hAnsi="Arial"/>
          <w:bCs/>
        </w:rPr>
        <w:t xml:space="preserve">el artículo </w:t>
      </w:r>
      <w:r w:rsidR="00D82691">
        <w:rPr>
          <w:rFonts w:ascii="Arial" w:hAnsi="Arial"/>
          <w:bCs/>
        </w:rPr>
        <w:t>88</w:t>
      </w:r>
      <w:r w:rsidRPr="003848D0">
        <w:rPr>
          <w:rFonts w:ascii="Arial" w:hAnsi="Arial"/>
          <w:bCs/>
        </w:rPr>
        <w:t xml:space="preserve"> fracción II, </w:t>
      </w:r>
      <w:r w:rsidRPr="003848D0">
        <w:rPr>
          <w:rFonts w:ascii="Arial" w:hAnsi="Arial" w:cs="Arial"/>
          <w:color w:val="000000"/>
        </w:rPr>
        <w:t xml:space="preserve">de la </w:t>
      </w:r>
      <w:r w:rsidRPr="003848D0">
        <w:rPr>
          <w:rFonts w:ascii="Arial" w:hAnsi="Arial" w:cs="Arial"/>
        </w:rPr>
        <w:t>Ley de Acceso a la Información Pública para el Estado de Coahuila de Zaragoza, se expide la presente resolución en la que se advierte que</w:t>
      </w:r>
      <w:r w:rsidR="00026D81">
        <w:rPr>
          <w:rFonts w:ascii="Arial" w:hAnsi="Arial" w:cs="Arial"/>
        </w:rPr>
        <w:t xml:space="preserve"> la </w:t>
      </w:r>
      <w:r w:rsidR="00606847">
        <w:rPr>
          <w:rFonts w:ascii="Arial" w:hAnsi="Arial" w:cs="Arial"/>
        </w:rPr>
        <w:t xml:space="preserve"> </w:t>
      </w:r>
      <w:r w:rsidR="00026D81" w:rsidRPr="001B380C">
        <w:rPr>
          <w:rFonts w:ascii="Arial" w:hAnsi="Arial" w:cs="Arial"/>
        </w:rPr>
        <w:t>información solicitada</w:t>
      </w:r>
      <w:r w:rsidR="001B380C" w:rsidRPr="001B380C">
        <w:rPr>
          <w:rFonts w:ascii="Arial" w:hAnsi="Arial" w:cs="Arial"/>
        </w:rPr>
        <w:t xml:space="preserve"> relativa a</w:t>
      </w:r>
      <w:r w:rsidR="00BE7600" w:rsidRPr="001B380C">
        <w:rPr>
          <w:rFonts w:ascii="Arial" w:eastAsia="Calibri" w:hAnsi="Arial" w:cs="Arial"/>
          <w:lang w:eastAsia="en-US"/>
        </w:rPr>
        <w:t xml:space="preserve"> </w:t>
      </w:r>
      <w:r w:rsidR="00EE1ED2" w:rsidRPr="001B380C">
        <w:rPr>
          <w:rFonts w:ascii="Arial" w:eastAsia="Calibri" w:hAnsi="Arial" w:cs="Arial"/>
          <w:lang w:eastAsia="en-US"/>
        </w:rPr>
        <w:t xml:space="preserve">la declaración de reserva </w:t>
      </w:r>
      <w:r w:rsidR="00026D81" w:rsidRPr="00026D81">
        <w:rPr>
          <w:rFonts w:ascii="Arial" w:hAnsi="Arial" w:cs="Arial"/>
          <w:lang w:val="es-MX"/>
        </w:rPr>
        <w:t>que</w:t>
      </w:r>
      <w:r w:rsidR="001B380C">
        <w:rPr>
          <w:rFonts w:ascii="Arial" w:hAnsi="Arial" w:cs="Arial"/>
          <w:lang w:val="es-MX"/>
        </w:rPr>
        <w:t xml:space="preserve"> se</w:t>
      </w:r>
      <w:r w:rsidR="00026D81" w:rsidRPr="00026D81">
        <w:rPr>
          <w:rFonts w:ascii="Arial" w:hAnsi="Arial" w:cs="Arial"/>
          <w:lang w:val="es-MX"/>
        </w:rPr>
        <w:t xml:space="preserve"> pide al Congreso del Estado de Coahuila, son datos </w:t>
      </w:r>
      <w:r w:rsidR="00233F27">
        <w:rPr>
          <w:rFonts w:ascii="Arial" w:hAnsi="Arial" w:cs="Arial"/>
          <w:lang w:val="es-MX"/>
        </w:rPr>
        <w:t>que se</w:t>
      </w:r>
      <w:r w:rsidR="00BE7600">
        <w:rPr>
          <w:rFonts w:ascii="Arial" w:hAnsi="Arial" w:cs="Arial"/>
          <w:lang w:val="es-MX"/>
        </w:rPr>
        <w:t xml:space="preserve"> declara</w:t>
      </w:r>
      <w:r w:rsidR="00233F27">
        <w:rPr>
          <w:rFonts w:ascii="Arial" w:hAnsi="Arial" w:cs="Arial"/>
          <w:lang w:val="es-MX"/>
        </w:rPr>
        <w:t xml:space="preserve"> </w:t>
      </w:r>
      <w:r w:rsidR="00606847">
        <w:rPr>
          <w:rFonts w:ascii="Arial" w:hAnsi="Arial" w:cs="Arial"/>
          <w:lang w:val="es-MX"/>
        </w:rPr>
        <w:t>confirma</w:t>
      </w:r>
      <w:r w:rsidR="00233F27">
        <w:rPr>
          <w:rFonts w:ascii="Arial" w:hAnsi="Arial" w:cs="Arial"/>
          <w:lang w:val="es-MX"/>
        </w:rPr>
        <w:t xml:space="preserve"> su</w:t>
      </w:r>
      <w:r w:rsidR="00BE7600">
        <w:rPr>
          <w:rFonts w:ascii="Arial" w:hAnsi="Arial" w:cs="Arial"/>
          <w:lang w:val="es-MX"/>
        </w:rPr>
        <w:t xml:space="preserve"> </w:t>
      </w:r>
      <w:r w:rsidR="001B380C">
        <w:rPr>
          <w:rFonts w:ascii="Arial" w:hAnsi="Arial" w:cs="Arial"/>
          <w:lang w:val="es-MX"/>
        </w:rPr>
        <w:t xml:space="preserve"> </w:t>
      </w:r>
      <w:r w:rsidR="00233F27">
        <w:rPr>
          <w:rFonts w:ascii="Arial" w:hAnsi="Arial" w:cs="Arial"/>
          <w:lang w:val="es-MX"/>
        </w:rPr>
        <w:t xml:space="preserve">reserva  </w:t>
      </w:r>
      <w:r w:rsidR="00026D81" w:rsidRPr="00026D81">
        <w:rPr>
          <w:rFonts w:ascii="Arial" w:hAnsi="Arial" w:cs="Arial"/>
          <w:lang w:val="es-MX"/>
        </w:rPr>
        <w:t>con base al Artículo</w:t>
      </w:r>
      <w:r w:rsidR="00233F27">
        <w:rPr>
          <w:rFonts w:ascii="Arial" w:hAnsi="Arial" w:cs="Arial"/>
          <w:lang w:val="es-MX"/>
        </w:rPr>
        <w:t>s</w:t>
      </w:r>
      <w:r w:rsidR="00233F27" w:rsidRPr="00233F27">
        <w:t xml:space="preserve"> </w:t>
      </w:r>
      <w:r w:rsidR="00233F27" w:rsidRPr="00233F27">
        <w:rPr>
          <w:rFonts w:ascii="Arial" w:hAnsi="Arial" w:cs="Arial"/>
          <w:lang w:val="es-MX"/>
        </w:rPr>
        <w:t xml:space="preserve">65 fracción I, 88 fracción II y 60 fracción </w:t>
      </w:r>
      <w:r w:rsidR="001B380C">
        <w:rPr>
          <w:rFonts w:ascii="Arial" w:hAnsi="Arial" w:cs="Arial"/>
          <w:lang w:val="es-MX"/>
        </w:rPr>
        <w:t>IV y VII</w:t>
      </w:r>
      <w:r w:rsidR="00233F27">
        <w:rPr>
          <w:rFonts w:ascii="Arial" w:hAnsi="Arial" w:cs="Arial"/>
          <w:lang w:val="es-MX"/>
        </w:rPr>
        <w:t xml:space="preserve"> </w:t>
      </w:r>
      <w:r w:rsidR="001A2DC3" w:rsidRPr="001A2DC3">
        <w:rPr>
          <w:rFonts w:ascii="Arial" w:hAnsi="Arial" w:cs="Arial"/>
          <w:bCs/>
        </w:rPr>
        <w:t>de la Ley</w:t>
      </w:r>
      <w:r w:rsidR="001A2DC3" w:rsidRPr="001A2DC3">
        <w:rPr>
          <w:rFonts w:ascii="Arial" w:hAnsi="Arial" w:cs="Arial"/>
        </w:rPr>
        <w:t xml:space="preserve"> de Acceso a la Información Pública para el Estado de Coahuila de Zaragoza</w:t>
      </w:r>
      <w:r w:rsidR="00233F27">
        <w:rPr>
          <w:rFonts w:ascii="Arial" w:hAnsi="Arial" w:cs="Arial"/>
        </w:rPr>
        <w:t>.</w:t>
      </w:r>
    </w:p>
    <w:p w:rsidR="001A2DC3" w:rsidRDefault="00026D81" w:rsidP="00611141">
      <w:pPr>
        <w:spacing w:line="360" w:lineRule="auto"/>
        <w:ind w:firstLine="708"/>
        <w:jc w:val="both"/>
        <w:rPr>
          <w:rFonts w:ascii="Arial" w:hAnsi="Arial" w:cs="Arial"/>
        </w:rPr>
      </w:pPr>
      <w:r>
        <w:rPr>
          <w:rFonts w:ascii="Arial" w:hAnsi="Arial" w:cs="Arial"/>
          <w:lang w:val="es-MX"/>
        </w:rPr>
        <w:t xml:space="preserve"> </w:t>
      </w:r>
    </w:p>
    <w:p w:rsidR="00611141" w:rsidRDefault="00611141" w:rsidP="00611141">
      <w:pPr>
        <w:spacing w:line="360" w:lineRule="auto"/>
        <w:ind w:firstLine="708"/>
        <w:jc w:val="both"/>
        <w:rPr>
          <w:rFonts w:ascii="Arial" w:hAnsi="Arial" w:cs="Arial"/>
        </w:rPr>
      </w:pPr>
      <w:r w:rsidRPr="003848D0">
        <w:rPr>
          <w:rFonts w:ascii="Arial" w:hAnsi="Arial" w:cs="Arial"/>
        </w:rPr>
        <w:t>En ese orden de ideas, es claro que este Congreso del Estado de Coahuila no se encuentra en condiciones de proporcionar la información solicitada en virtud de ser</w:t>
      </w:r>
      <w:r w:rsidR="00FE1A32">
        <w:rPr>
          <w:rFonts w:ascii="Arial" w:hAnsi="Arial" w:cs="Arial"/>
        </w:rPr>
        <w:t xml:space="preserve"> INFORMACIÓN </w:t>
      </w:r>
      <w:r w:rsidR="00233F27">
        <w:rPr>
          <w:rFonts w:ascii="Arial" w:hAnsi="Arial" w:cs="Arial"/>
        </w:rPr>
        <w:t>RESERVADA</w:t>
      </w:r>
      <w:r w:rsidR="001B380C">
        <w:rPr>
          <w:rFonts w:ascii="Arial" w:hAnsi="Arial" w:cs="Arial"/>
        </w:rPr>
        <w:t>.</w:t>
      </w:r>
    </w:p>
    <w:p w:rsidR="00611141" w:rsidRPr="003848D0" w:rsidRDefault="00611141" w:rsidP="00611141">
      <w:pPr>
        <w:spacing w:line="360" w:lineRule="auto"/>
        <w:ind w:firstLine="708"/>
        <w:jc w:val="both"/>
        <w:rPr>
          <w:rFonts w:ascii="Arial" w:hAnsi="Arial" w:cs="Arial"/>
        </w:rPr>
      </w:pPr>
    </w:p>
    <w:p w:rsidR="00611141" w:rsidRDefault="00611141" w:rsidP="00611141">
      <w:pPr>
        <w:spacing w:line="360" w:lineRule="auto"/>
        <w:ind w:firstLine="708"/>
        <w:jc w:val="both"/>
        <w:rPr>
          <w:rFonts w:ascii="Arial" w:hAnsi="Arial"/>
        </w:rPr>
      </w:pPr>
      <w:r w:rsidRPr="003848D0">
        <w:rPr>
          <w:rFonts w:ascii="Arial" w:hAnsi="Arial" w:cs="Arial"/>
        </w:rPr>
        <w:t>P</w:t>
      </w:r>
      <w:r w:rsidRPr="003848D0">
        <w:rPr>
          <w:rFonts w:ascii="Arial" w:hAnsi="Arial"/>
        </w:rPr>
        <w:t>rocediendo  en consecuencia este Comité de Transparencia, a valorar las manifestaciones expuestas:</w:t>
      </w:r>
    </w:p>
    <w:p w:rsidR="00611141" w:rsidRPr="003848D0" w:rsidRDefault="00611141" w:rsidP="00611141">
      <w:pPr>
        <w:spacing w:line="360" w:lineRule="auto"/>
        <w:ind w:firstLine="708"/>
        <w:jc w:val="both"/>
        <w:rPr>
          <w:rFonts w:ascii="Arial" w:hAnsi="Arial"/>
        </w:rPr>
      </w:pPr>
    </w:p>
    <w:p w:rsidR="00611141" w:rsidRDefault="00611141" w:rsidP="00611141">
      <w:pPr>
        <w:spacing w:line="360" w:lineRule="auto"/>
        <w:jc w:val="center"/>
        <w:outlineLvl w:val="0"/>
        <w:rPr>
          <w:rFonts w:ascii="Arial" w:hAnsi="Arial"/>
          <w:b/>
        </w:rPr>
      </w:pPr>
      <w:r w:rsidRPr="003848D0">
        <w:rPr>
          <w:rFonts w:ascii="Arial" w:hAnsi="Arial"/>
          <w:b/>
        </w:rPr>
        <w:tab/>
        <w:t>C  O  N  S  I  D  E  R  A  N  D  O S:</w:t>
      </w:r>
    </w:p>
    <w:p w:rsidR="00611141" w:rsidRPr="003848D0" w:rsidRDefault="00611141" w:rsidP="00611141">
      <w:pPr>
        <w:spacing w:line="360" w:lineRule="auto"/>
        <w:jc w:val="center"/>
        <w:outlineLvl w:val="0"/>
        <w:rPr>
          <w:rFonts w:ascii="Arial" w:hAnsi="Arial"/>
        </w:rPr>
      </w:pPr>
    </w:p>
    <w:p w:rsidR="00653E88" w:rsidRPr="00653E88" w:rsidRDefault="00611141" w:rsidP="0057331D">
      <w:pPr>
        <w:spacing w:line="360" w:lineRule="auto"/>
        <w:jc w:val="both"/>
        <w:rPr>
          <w:rFonts w:ascii="Arial" w:hAnsi="Arial" w:cs="Arial"/>
          <w:lang w:val="es-MX"/>
        </w:rPr>
      </w:pPr>
      <w:r w:rsidRPr="003848D0">
        <w:rPr>
          <w:rFonts w:ascii="Arial" w:hAnsi="Arial"/>
          <w:b/>
        </w:rPr>
        <w:tab/>
        <w:t>PRIMERO.-</w:t>
      </w:r>
      <w:r w:rsidRPr="003848D0">
        <w:rPr>
          <w:rFonts w:ascii="Arial" w:hAnsi="Arial"/>
        </w:rPr>
        <w:t xml:space="preserve"> El Comité de Transparencia del Congreso del Estado de Coahuila, es competente para conocer, instruir y resolver el procedimiento de </w:t>
      </w:r>
      <w:r w:rsidRPr="003848D0">
        <w:rPr>
          <w:rFonts w:ascii="Arial" w:hAnsi="Arial"/>
        </w:rPr>
        <w:lastRenderedPageBreak/>
        <w:t xml:space="preserve">acceso a la información de conformidad con lo dispuesto en los artículos </w:t>
      </w:r>
      <w:r w:rsidR="0057331D" w:rsidRPr="0057331D">
        <w:rPr>
          <w:rFonts w:ascii="Arial" w:hAnsi="Arial"/>
        </w:rPr>
        <w:t xml:space="preserve">artículo 65 fracción I, 88 fracción II y 60 fracción </w:t>
      </w:r>
      <w:r w:rsidR="002449D9">
        <w:rPr>
          <w:rFonts w:ascii="Arial" w:hAnsi="Arial"/>
        </w:rPr>
        <w:t>IV y VII</w:t>
      </w:r>
      <w:r w:rsidR="0057331D">
        <w:rPr>
          <w:rFonts w:ascii="Arial" w:hAnsi="Arial"/>
        </w:rPr>
        <w:t xml:space="preserve"> </w:t>
      </w:r>
      <w:r w:rsidRPr="003848D0">
        <w:rPr>
          <w:rFonts w:ascii="Arial" w:hAnsi="Arial" w:cs="Arial"/>
          <w:color w:val="000000"/>
        </w:rPr>
        <w:t xml:space="preserve">de la </w:t>
      </w:r>
      <w:r w:rsidRPr="003848D0">
        <w:rPr>
          <w:rFonts w:ascii="Arial" w:hAnsi="Arial" w:cs="Arial"/>
        </w:rPr>
        <w:t>Ley de Acceso a la Información Pública para el Estado de Coahuila de Zaragoza</w:t>
      </w:r>
      <w:r w:rsidR="0057331D">
        <w:rPr>
          <w:rFonts w:ascii="Arial" w:hAnsi="Arial" w:cs="Arial"/>
        </w:rPr>
        <w:t>.</w:t>
      </w:r>
    </w:p>
    <w:p w:rsidR="00D51FD6" w:rsidRDefault="00D51FD6" w:rsidP="00611141">
      <w:pPr>
        <w:spacing w:line="360" w:lineRule="auto"/>
        <w:ind w:right="-39"/>
        <w:jc w:val="both"/>
        <w:rPr>
          <w:rFonts w:ascii="Arial" w:hAnsi="Arial"/>
          <w:b/>
        </w:rPr>
      </w:pPr>
    </w:p>
    <w:p w:rsidR="0046334C" w:rsidRDefault="00611141" w:rsidP="0057331D">
      <w:pPr>
        <w:spacing w:line="360" w:lineRule="auto"/>
        <w:ind w:right="-39"/>
        <w:jc w:val="both"/>
        <w:rPr>
          <w:rFonts w:ascii="Arial" w:hAnsi="Arial"/>
        </w:rPr>
      </w:pPr>
      <w:r w:rsidRPr="00BB0099">
        <w:rPr>
          <w:rFonts w:ascii="Arial" w:hAnsi="Arial"/>
          <w:b/>
        </w:rPr>
        <w:t xml:space="preserve">            SEGUNDO.-</w:t>
      </w:r>
      <w:r w:rsidRPr="00BB0099">
        <w:rPr>
          <w:rFonts w:ascii="Arial" w:hAnsi="Arial"/>
        </w:rPr>
        <w:t xml:space="preserve"> En el caso que nos ocupa, es determinar si </w:t>
      </w:r>
      <w:r w:rsidR="00653E88" w:rsidRPr="00653E88">
        <w:rPr>
          <w:rFonts w:ascii="Arial" w:hAnsi="Arial"/>
        </w:rPr>
        <w:t>la información solicitada y comprendida en l</w:t>
      </w:r>
      <w:r w:rsidR="00606847">
        <w:rPr>
          <w:rFonts w:ascii="Arial" w:hAnsi="Arial"/>
        </w:rPr>
        <w:t xml:space="preserve">a solicitud </w:t>
      </w:r>
      <w:r w:rsidR="0057331D">
        <w:rPr>
          <w:rFonts w:ascii="Arial" w:hAnsi="Arial"/>
          <w:lang w:val="es-MX"/>
        </w:rPr>
        <w:t>ya citad</w:t>
      </w:r>
      <w:r w:rsidR="00606847">
        <w:rPr>
          <w:rFonts w:ascii="Arial" w:hAnsi="Arial"/>
          <w:lang w:val="es-MX"/>
        </w:rPr>
        <w:t xml:space="preserve">a, </w:t>
      </w:r>
      <w:r w:rsidR="00653E88" w:rsidRPr="00653E88">
        <w:rPr>
          <w:rFonts w:ascii="Arial" w:hAnsi="Arial"/>
          <w:lang w:val="es-MX"/>
        </w:rPr>
        <w:t xml:space="preserve">que </w:t>
      </w:r>
      <w:r w:rsidR="00606847">
        <w:rPr>
          <w:rFonts w:ascii="Arial" w:hAnsi="Arial"/>
          <w:lang w:val="es-MX"/>
        </w:rPr>
        <w:t xml:space="preserve">requiere </w:t>
      </w:r>
      <w:r w:rsidR="00653E88">
        <w:rPr>
          <w:rFonts w:ascii="Arial" w:hAnsi="Arial"/>
          <w:lang w:val="es-MX"/>
        </w:rPr>
        <w:t xml:space="preserve">el solicitante </w:t>
      </w:r>
      <w:r w:rsidR="00653E88" w:rsidRPr="00653E88">
        <w:rPr>
          <w:rFonts w:ascii="Arial" w:hAnsi="Arial"/>
          <w:lang w:val="es-MX"/>
        </w:rPr>
        <w:t xml:space="preserve">al Congreso del Estado de Coahuila, </w:t>
      </w:r>
      <w:r w:rsidR="00F12330">
        <w:rPr>
          <w:rFonts w:ascii="Arial" w:hAnsi="Arial"/>
          <w:lang w:val="es-MX"/>
        </w:rPr>
        <w:t xml:space="preserve"> </w:t>
      </w:r>
      <w:r w:rsidR="00653E88" w:rsidRPr="00653E88">
        <w:rPr>
          <w:rFonts w:ascii="Arial" w:hAnsi="Arial"/>
          <w:lang w:val="es-MX"/>
        </w:rPr>
        <w:t xml:space="preserve">son datos </w:t>
      </w:r>
      <w:r w:rsidR="0057331D">
        <w:rPr>
          <w:rFonts w:ascii="Arial" w:hAnsi="Arial"/>
          <w:lang w:val="es-MX"/>
        </w:rPr>
        <w:t>en los que se deba emitir la reserva de ley correspondiente</w:t>
      </w:r>
      <w:r w:rsidR="00475713">
        <w:rPr>
          <w:rFonts w:ascii="Arial" w:hAnsi="Arial"/>
          <w:lang w:val="es-MX"/>
        </w:rPr>
        <w:t xml:space="preserve">, </w:t>
      </w:r>
      <w:r w:rsidR="00475713" w:rsidRPr="00475713">
        <w:rPr>
          <w:rFonts w:ascii="Arial" w:hAnsi="Arial"/>
        </w:rPr>
        <w:t>con el fin de analizar mediante los argumentos expuestos por el área o la unidad administrativa responsable y turnada a este Comité por el Responsable de la Unidad de Transparencia de esta Entidad, con el propósito de que esta instancia revise y resuelva sobre la propuesta de que se clasifique como</w:t>
      </w:r>
      <w:r w:rsidR="00EE1ED2">
        <w:rPr>
          <w:rFonts w:ascii="Arial" w:hAnsi="Arial"/>
        </w:rPr>
        <w:t xml:space="preserve"> inexistente e </w:t>
      </w:r>
      <w:r w:rsidR="00475713" w:rsidRPr="00475713">
        <w:rPr>
          <w:rFonts w:ascii="Arial" w:hAnsi="Arial"/>
        </w:rPr>
        <w:t xml:space="preserve">información </w:t>
      </w:r>
      <w:r w:rsidR="0057331D">
        <w:rPr>
          <w:rFonts w:ascii="Arial" w:hAnsi="Arial"/>
        </w:rPr>
        <w:t>reservada</w:t>
      </w:r>
      <w:r w:rsidR="00475713" w:rsidRPr="00475713">
        <w:rPr>
          <w:rFonts w:ascii="Arial" w:hAnsi="Arial"/>
        </w:rPr>
        <w:t xml:space="preserve"> los datos sensibles contenidos en </w:t>
      </w:r>
      <w:r w:rsidR="00475713">
        <w:rPr>
          <w:rFonts w:ascii="Arial" w:hAnsi="Arial"/>
        </w:rPr>
        <w:t xml:space="preserve">los documentos señalados,  </w:t>
      </w:r>
      <w:r w:rsidR="00475713" w:rsidRPr="00475713">
        <w:rPr>
          <w:rFonts w:ascii="Arial" w:hAnsi="Arial"/>
        </w:rPr>
        <w:t xml:space="preserve">con fundamento en lo dispuesto por los </w:t>
      </w:r>
      <w:r w:rsidR="00475713" w:rsidRPr="00475713">
        <w:rPr>
          <w:rFonts w:ascii="Arial" w:hAnsi="Arial"/>
          <w:lang w:val="es-MX"/>
        </w:rPr>
        <w:t>Artículo</w:t>
      </w:r>
      <w:r w:rsidR="0057331D">
        <w:rPr>
          <w:rFonts w:ascii="Arial" w:hAnsi="Arial"/>
          <w:lang w:val="es-MX"/>
        </w:rPr>
        <w:t>s</w:t>
      </w:r>
      <w:r w:rsidR="0057331D" w:rsidRPr="0057331D">
        <w:t xml:space="preserve"> </w:t>
      </w:r>
      <w:r w:rsidR="0057331D" w:rsidRPr="0057331D">
        <w:rPr>
          <w:rFonts w:ascii="Arial" w:hAnsi="Arial"/>
          <w:lang w:val="es-MX"/>
        </w:rPr>
        <w:t xml:space="preserve">artículo 65 fracción I, 88 fracción II y 60 fracción </w:t>
      </w:r>
      <w:r w:rsidR="00F12330">
        <w:rPr>
          <w:rFonts w:ascii="Arial" w:hAnsi="Arial"/>
          <w:lang w:val="es-MX"/>
        </w:rPr>
        <w:t>IV y VII</w:t>
      </w:r>
      <w:r w:rsidR="0057331D">
        <w:rPr>
          <w:rFonts w:ascii="Arial" w:hAnsi="Arial"/>
          <w:lang w:val="es-MX"/>
        </w:rPr>
        <w:t xml:space="preserve">  </w:t>
      </w:r>
      <w:r w:rsidR="00475713" w:rsidRPr="00475713">
        <w:rPr>
          <w:rFonts w:ascii="Arial" w:hAnsi="Arial"/>
          <w:bCs/>
        </w:rPr>
        <w:t>de la Ley</w:t>
      </w:r>
      <w:r w:rsidR="00475713" w:rsidRPr="00475713">
        <w:rPr>
          <w:rFonts w:ascii="Arial" w:hAnsi="Arial"/>
        </w:rPr>
        <w:t xml:space="preserve"> de Acceso a la Información Pública para el Estado de Coahuila de Zaragoza</w:t>
      </w:r>
      <w:r w:rsidR="0057331D">
        <w:rPr>
          <w:rFonts w:ascii="Arial" w:hAnsi="Arial"/>
        </w:rPr>
        <w:t xml:space="preserve">. </w:t>
      </w:r>
    </w:p>
    <w:p w:rsidR="007B5C1F" w:rsidRDefault="007B5C1F" w:rsidP="00611141">
      <w:pPr>
        <w:spacing w:line="360" w:lineRule="auto"/>
        <w:ind w:right="-39"/>
        <w:jc w:val="both"/>
        <w:rPr>
          <w:rFonts w:ascii="Arial" w:hAnsi="Arial"/>
          <w:lang w:val="es-MX"/>
        </w:rPr>
      </w:pPr>
    </w:p>
    <w:p w:rsidR="005F4592" w:rsidRPr="00CD268A" w:rsidRDefault="00475713" w:rsidP="005F4592">
      <w:pPr>
        <w:spacing w:after="200" w:line="276" w:lineRule="auto"/>
        <w:ind w:right="-234"/>
        <w:jc w:val="both"/>
        <w:rPr>
          <w:rFonts w:ascii="Arial" w:eastAsia="Calibri" w:hAnsi="Arial" w:cs="Arial"/>
          <w:iCs/>
          <w:lang w:val="es-MX" w:eastAsia="en-US"/>
        </w:rPr>
      </w:pPr>
      <w:r w:rsidRPr="00C1164C">
        <w:rPr>
          <w:rFonts w:ascii="Arial" w:hAnsi="Arial" w:cs="Arial"/>
          <w:bCs/>
        </w:rPr>
        <w:t xml:space="preserve">Que la mencionada Legislación señala de manera clara </w:t>
      </w:r>
      <w:r w:rsidR="0057331D">
        <w:rPr>
          <w:rFonts w:ascii="Arial" w:hAnsi="Arial" w:cs="Arial"/>
          <w:bCs/>
        </w:rPr>
        <w:t xml:space="preserve">que </w:t>
      </w:r>
      <w:r w:rsidRPr="00C1164C">
        <w:rPr>
          <w:rFonts w:ascii="Arial" w:hAnsi="Arial" w:cs="Arial"/>
          <w:bCs/>
        </w:rPr>
        <w:t xml:space="preserve">los supuestos de </w:t>
      </w:r>
      <w:r w:rsidR="005F4592">
        <w:rPr>
          <w:rFonts w:ascii="Arial" w:hAnsi="Arial" w:cs="Arial"/>
          <w:bCs/>
        </w:rPr>
        <w:t>e</w:t>
      </w:r>
      <w:r w:rsidRPr="00C1164C">
        <w:rPr>
          <w:rFonts w:ascii="Arial" w:hAnsi="Arial" w:cs="Arial"/>
          <w:bCs/>
        </w:rPr>
        <w:t xml:space="preserve">xcepción, y atendiendo la fracción </w:t>
      </w:r>
      <w:r w:rsidR="00C1164C" w:rsidRPr="00C1164C">
        <w:rPr>
          <w:rFonts w:ascii="Arial" w:hAnsi="Arial" w:cs="Arial"/>
          <w:bCs/>
        </w:rPr>
        <w:t>artículo</w:t>
      </w:r>
      <w:r w:rsidR="005F4592">
        <w:rPr>
          <w:rFonts w:ascii="Arial" w:hAnsi="Arial" w:cs="Arial"/>
          <w:bCs/>
        </w:rPr>
        <w:t xml:space="preserve">s </w:t>
      </w:r>
      <w:r w:rsidR="005F4592" w:rsidRPr="00CD268A">
        <w:rPr>
          <w:rFonts w:ascii="Arial" w:eastAsia="Calibri" w:hAnsi="Arial" w:cs="Arial"/>
          <w:iCs/>
          <w:lang w:val="es-MX" w:eastAsia="en-US"/>
        </w:rPr>
        <w:t xml:space="preserve">Lo anterior con base en lo establecido en el artículo </w:t>
      </w:r>
      <w:r w:rsidR="006D3869">
        <w:rPr>
          <w:rFonts w:ascii="Arial" w:eastAsia="Calibri" w:hAnsi="Arial" w:cs="Arial"/>
          <w:iCs/>
          <w:lang w:val="es-MX" w:eastAsia="en-US"/>
        </w:rPr>
        <w:t>60, 88, 98</w:t>
      </w:r>
      <w:r w:rsidR="005F4592" w:rsidRPr="00CD268A">
        <w:rPr>
          <w:rFonts w:ascii="Arial" w:eastAsia="Calibri" w:hAnsi="Arial" w:cs="Arial"/>
          <w:iCs/>
          <w:lang w:val="es-MX" w:eastAsia="en-US"/>
        </w:rPr>
        <w:t xml:space="preserve"> de la Ley de Acceso</w:t>
      </w:r>
      <w:r w:rsidR="005F4592" w:rsidRPr="00CD268A">
        <w:rPr>
          <w:rFonts w:ascii="Arial" w:hAnsi="Arial" w:cs="Arial"/>
          <w:sz w:val="22"/>
          <w:szCs w:val="22"/>
          <w:lang w:val="es-MX"/>
        </w:rPr>
        <w:t xml:space="preserve"> </w:t>
      </w:r>
      <w:r w:rsidR="005F4592" w:rsidRPr="00CD268A">
        <w:rPr>
          <w:rFonts w:ascii="Arial" w:eastAsia="Calibri" w:hAnsi="Arial" w:cs="Arial"/>
          <w:iCs/>
          <w:lang w:val="es-MX" w:eastAsia="en-US"/>
        </w:rPr>
        <w:t xml:space="preserve">a la Información Pública Para el Estado de Coahuila de Zaragoza, </w:t>
      </w:r>
      <w:r w:rsidR="005F4592">
        <w:rPr>
          <w:rFonts w:ascii="Arial" w:eastAsia="Calibri" w:hAnsi="Arial" w:cs="Arial"/>
          <w:iCs/>
          <w:lang w:val="es-MX" w:eastAsia="en-US"/>
        </w:rPr>
        <w:t xml:space="preserve">y demás de la ley de fiscalización, </w:t>
      </w:r>
      <w:r w:rsidR="00606847" w:rsidRPr="00CD268A">
        <w:rPr>
          <w:rFonts w:ascii="Arial" w:eastAsia="Calibri" w:hAnsi="Arial" w:cs="Arial"/>
          <w:iCs/>
          <w:lang w:val="es-MX" w:eastAsia="en-US"/>
        </w:rPr>
        <w:t>cuyo</w:t>
      </w:r>
      <w:r w:rsidR="00606847">
        <w:rPr>
          <w:rFonts w:ascii="Arial" w:eastAsia="Calibri" w:hAnsi="Arial" w:cs="Arial"/>
          <w:iCs/>
          <w:lang w:val="es-MX" w:eastAsia="en-US"/>
        </w:rPr>
        <w:t xml:space="preserve"> texto</w:t>
      </w:r>
      <w:r w:rsidR="005F4592" w:rsidRPr="00CD268A">
        <w:rPr>
          <w:rFonts w:ascii="Arial" w:eastAsia="Calibri" w:hAnsi="Arial" w:cs="Arial"/>
          <w:iCs/>
          <w:lang w:val="es-MX" w:eastAsia="en-US"/>
        </w:rPr>
        <w:t xml:space="preserve"> de ley señala:</w:t>
      </w:r>
    </w:p>
    <w:p w:rsidR="005F4592" w:rsidRDefault="005F4592" w:rsidP="005F4592">
      <w:pPr>
        <w:spacing w:after="200" w:line="276" w:lineRule="auto"/>
        <w:ind w:left="567" w:right="616"/>
        <w:jc w:val="center"/>
        <w:rPr>
          <w:rFonts w:ascii="Candara" w:eastAsia="Calibri" w:hAnsi="Candara" w:cs="Arial"/>
          <w:b/>
          <w:iCs/>
          <w:lang w:val="es-MX" w:eastAsia="en-US"/>
        </w:rPr>
      </w:pPr>
      <w:r w:rsidRPr="005F4592">
        <w:rPr>
          <w:rFonts w:ascii="Candara" w:eastAsia="Calibri" w:hAnsi="Candara" w:cs="Arial"/>
          <w:b/>
          <w:iCs/>
          <w:lang w:val="es-MX" w:eastAsia="en-US"/>
        </w:rPr>
        <w:t>LEY DE ACCESO</w:t>
      </w:r>
      <w:r w:rsidRPr="005F4592">
        <w:rPr>
          <w:rFonts w:ascii="Arial Narrow" w:hAnsi="Arial Narrow" w:cs="Arial"/>
          <w:b/>
          <w:sz w:val="22"/>
          <w:szCs w:val="22"/>
          <w:lang w:val="es-MX"/>
        </w:rPr>
        <w:t xml:space="preserve"> </w:t>
      </w:r>
      <w:r w:rsidRPr="005F4592">
        <w:rPr>
          <w:rFonts w:ascii="Candara" w:eastAsia="Calibri" w:hAnsi="Candara" w:cs="Arial"/>
          <w:b/>
          <w:iCs/>
          <w:lang w:val="es-MX" w:eastAsia="en-US"/>
        </w:rPr>
        <w:t>A LA INFORMACIÓN PÚBLICA PARA EL ESTADO DE COAHUILA DE ZARAGOZA.</w:t>
      </w:r>
    </w:p>
    <w:p w:rsidR="00BE7600" w:rsidRPr="00BE7600" w:rsidRDefault="00BE7600" w:rsidP="00BE7600">
      <w:pPr>
        <w:jc w:val="both"/>
        <w:rPr>
          <w:rFonts w:ascii="Arial Narrow" w:hAnsi="Arial Narrow" w:cs="Arial"/>
          <w:sz w:val="22"/>
          <w:szCs w:val="22"/>
          <w:lang w:val="uz-Cyrl-UZ" w:eastAsia="uz-Cyrl-UZ" w:bidi="uz-Cyrl-UZ"/>
        </w:rPr>
      </w:pPr>
      <w:r w:rsidRPr="00BE7600">
        <w:rPr>
          <w:rFonts w:ascii="Arial Narrow" w:hAnsi="Arial Narrow" w:cs="Arial"/>
          <w:b/>
          <w:sz w:val="22"/>
          <w:szCs w:val="22"/>
          <w:lang w:val="es-MX"/>
        </w:rPr>
        <w:t xml:space="preserve">Artículo 88. </w:t>
      </w:r>
      <w:r w:rsidRPr="00BE7600">
        <w:rPr>
          <w:rFonts w:ascii="Arial Narrow" w:hAnsi="Arial Narrow" w:cs="Arial"/>
          <w:sz w:val="22"/>
          <w:szCs w:val="22"/>
          <w:lang w:val="es-MX"/>
        </w:rPr>
        <w:t>Los sujetos obligados deberán de contar con un Comité de Transparencia, integrado de manera colegiada y por un número impar, nombrados por quien el titular del propio sujeto obligado determine, sin que sus integrantes dependan jerárquicamente entre sí. No podrán reunirse dos o más de estos integrantes en una sola persona.</w:t>
      </w:r>
    </w:p>
    <w:p w:rsidR="00BE7600" w:rsidRPr="00BE7600" w:rsidRDefault="00BE7600" w:rsidP="00BE7600">
      <w:pPr>
        <w:jc w:val="both"/>
        <w:rPr>
          <w:rFonts w:ascii="Arial Narrow" w:hAnsi="Arial Narrow" w:cs="Arial"/>
          <w:sz w:val="22"/>
          <w:szCs w:val="22"/>
          <w:lang w:val="uz-Cyrl-UZ" w:eastAsia="uz-Cyrl-UZ" w:bidi="uz-Cyrl-UZ"/>
        </w:rPr>
      </w:pPr>
    </w:p>
    <w:p w:rsidR="00BE7600" w:rsidRPr="00BE7600" w:rsidRDefault="00BE7600" w:rsidP="00BE7600">
      <w:pPr>
        <w:jc w:val="both"/>
        <w:rPr>
          <w:rFonts w:ascii="Arial Narrow" w:hAnsi="Arial Narrow" w:cs="Arial"/>
          <w:sz w:val="22"/>
          <w:szCs w:val="22"/>
          <w:lang w:val="uz-Cyrl-UZ" w:eastAsia="uz-Cyrl-UZ" w:bidi="uz-Cyrl-UZ"/>
        </w:rPr>
      </w:pPr>
      <w:r w:rsidRPr="00BE7600">
        <w:rPr>
          <w:rFonts w:ascii="Arial Narrow" w:hAnsi="Arial Narrow" w:cs="Arial"/>
          <w:sz w:val="22"/>
          <w:szCs w:val="22"/>
          <w:lang w:val="es-MX"/>
        </w:rPr>
        <w:t>El Comité de Transparencia adoptará sus resoluciones por mayoría de votos. En los casos de empate, el presidente tendrá voto de calidad. A sus sesiones podrán asistir como invitados aquellos que sus integrantes consideren necesarios, quienes tendrán voz pero no voto.</w:t>
      </w:r>
    </w:p>
    <w:p w:rsidR="00BE7600" w:rsidRPr="00BE7600" w:rsidRDefault="00BE7600" w:rsidP="00BE7600">
      <w:pPr>
        <w:jc w:val="both"/>
        <w:rPr>
          <w:rFonts w:ascii="Arial Narrow" w:hAnsi="Arial Narrow" w:cs="Arial"/>
          <w:sz w:val="22"/>
          <w:szCs w:val="22"/>
          <w:lang w:val="uz-Cyrl-UZ" w:eastAsia="uz-Cyrl-UZ" w:bidi="uz-Cyrl-UZ"/>
        </w:rPr>
      </w:pPr>
    </w:p>
    <w:p w:rsidR="00BE7600" w:rsidRPr="00BE7600" w:rsidRDefault="00BE7600" w:rsidP="00BE7600">
      <w:pPr>
        <w:jc w:val="both"/>
        <w:rPr>
          <w:rFonts w:ascii="Arial Narrow" w:hAnsi="Arial Narrow" w:cs="Arial"/>
          <w:sz w:val="22"/>
          <w:szCs w:val="22"/>
          <w:lang w:val="uz-Cyrl-UZ" w:eastAsia="uz-Cyrl-UZ" w:bidi="uz-Cyrl-UZ"/>
        </w:rPr>
      </w:pPr>
      <w:r w:rsidRPr="00BE7600">
        <w:rPr>
          <w:rFonts w:ascii="Arial Narrow" w:hAnsi="Arial Narrow" w:cs="Arial"/>
          <w:sz w:val="22"/>
          <w:szCs w:val="22"/>
          <w:lang w:val="es-MX"/>
        </w:rPr>
        <w:t>El Comité de Transparencia tendrá acceso a la información reservada para confirmar, modificar o revocar su clasificación, conforme a la normatividad previamente establecida por los sujetos obligados para el resguardo o salvaguarda de la información.</w:t>
      </w:r>
    </w:p>
    <w:p w:rsidR="00BE7600" w:rsidRPr="00BE7600" w:rsidRDefault="00BE7600" w:rsidP="00BE7600">
      <w:pPr>
        <w:jc w:val="both"/>
        <w:rPr>
          <w:rFonts w:ascii="Arial Narrow" w:hAnsi="Arial Narrow" w:cs="Arial"/>
          <w:sz w:val="22"/>
          <w:szCs w:val="22"/>
          <w:lang w:val="uz-Cyrl-UZ" w:eastAsia="uz-Cyrl-UZ" w:bidi="uz-Cyrl-UZ"/>
        </w:rPr>
      </w:pPr>
    </w:p>
    <w:p w:rsidR="00BE7600" w:rsidRPr="00BE7600" w:rsidRDefault="00BE7600" w:rsidP="00BE7600">
      <w:pPr>
        <w:jc w:val="both"/>
        <w:rPr>
          <w:rFonts w:ascii="Arial Narrow" w:hAnsi="Arial Narrow" w:cs="Arial"/>
          <w:sz w:val="22"/>
          <w:szCs w:val="22"/>
          <w:lang w:val="uz-Cyrl-UZ" w:eastAsia="uz-Cyrl-UZ" w:bidi="uz-Cyrl-UZ"/>
        </w:rPr>
      </w:pPr>
      <w:r w:rsidRPr="00BE7600">
        <w:rPr>
          <w:rFonts w:ascii="Arial Narrow" w:hAnsi="Arial Narrow" w:cs="Arial"/>
          <w:sz w:val="22"/>
          <w:szCs w:val="22"/>
          <w:lang w:val="es-MX"/>
        </w:rPr>
        <w:t>El Comité de Transparencia tendrá las siguientes funciones:</w:t>
      </w:r>
    </w:p>
    <w:p w:rsidR="00BE7600" w:rsidRPr="00BE7600" w:rsidRDefault="00BE7600" w:rsidP="00BE7600">
      <w:pPr>
        <w:jc w:val="both"/>
        <w:rPr>
          <w:rFonts w:ascii="Arial Narrow" w:hAnsi="Arial Narrow" w:cs="Arial"/>
          <w:sz w:val="22"/>
          <w:szCs w:val="22"/>
          <w:lang w:val="uz-Cyrl-UZ" w:eastAsia="uz-Cyrl-UZ" w:bidi="uz-Cyrl-UZ"/>
        </w:rPr>
      </w:pPr>
    </w:p>
    <w:p w:rsidR="00BE7600" w:rsidRPr="00BE7600" w:rsidRDefault="00BE7600" w:rsidP="00BE7600">
      <w:pPr>
        <w:numPr>
          <w:ilvl w:val="0"/>
          <w:numId w:val="7"/>
        </w:numPr>
        <w:jc w:val="both"/>
        <w:rPr>
          <w:rFonts w:ascii="Arial Narrow" w:hAnsi="Arial Narrow" w:cs="Arial"/>
          <w:sz w:val="22"/>
          <w:szCs w:val="22"/>
          <w:lang w:val="uz-Cyrl-UZ" w:eastAsia="uz-Cyrl-UZ" w:bidi="uz-Cyrl-UZ"/>
        </w:rPr>
      </w:pPr>
      <w:r w:rsidRPr="00BE7600">
        <w:rPr>
          <w:rFonts w:ascii="Arial Narrow" w:hAnsi="Arial Narrow" w:cs="Arial"/>
          <w:sz w:val="22"/>
          <w:szCs w:val="22"/>
          <w:lang w:val="es-MX"/>
        </w:rPr>
        <w:t>Instituir, coordinar y supervisar, en términos de las disposiciones aplicables, las acciones y procedimientos para asegurar la mayor eficacia en la gestión de las solicitudes en materia de acceso a la información;</w:t>
      </w:r>
    </w:p>
    <w:p w:rsidR="00BE7600" w:rsidRPr="00BE7600" w:rsidRDefault="00BE7600" w:rsidP="00BE7600">
      <w:pPr>
        <w:jc w:val="both"/>
        <w:rPr>
          <w:rFonts w:ascii="Arial Narrow" w:hAnsi="Arial Narrow" w:cs="Arial"/>
          <w:sz w:val="22"/>
          <w:szCs w:val="22"/>
          <w:lang w:val="uz-Cyrl-UZ" w:eastAsia="uz-Cyrl-UZ" w:bidi="uz-Cyrl-UZ"/>
        </w:rPr>
      </w:pPr>
    </w:p>
    <w:p w:rsidR="00BE7600" w:rsidRPr="00BE7600" w:rsidRDefault="00BE7600" w:rsidP="00BE7600">
      <w:pPr>
        <w:ind w:left="720"/>
        <w:jc w:val="both"/>
        <w:rPr>
          <w:rFonts w:ascii="Arial Narrow" w:hAnsi="Arial Narrow"/>
          <w:i/>
          <w:iCs/>
          <w:sz w:val="12"/>
          <w:szCs w:val="22"/>
          <w:lang w:val="es-MX"/>
        </w:rPr>
      </w:pPr>
      <w:r w:rsidRPr="00BE7600">
        <w:rPr>
          <w:rFonts w:ascii="Arial Narrow" w:hAnsi="Arial Narrow"/>
          <w:i/>
          <w:iCs/>
          <w:sz w:val="12"/>
          <w:szCs w:val="22"/>
          <w:lang w:val="es-MX"/>
        </w:rPr>
        <w:t>(REFORMADA, P.O. 19 DE OCTUBRE DE 2018)</w:t>
      </w:r>
    </w:p>
    <w:p w:rsidR="00BE7600" w:rsidRPr="00BE7600" w:rsidRDefault="00BE7600" w:rsidP="00BE7600">
      <w:pPr>
        <w:numPr>
          <w:ilvl w:val="0"/>
          <w:numId w:val="7"/>
        </w:numPr>
        <w:jc w:val="both"/>
        <w:rPr>
          <w:rFonts w:ascii="Arial Narrow" w:hAnsi="Arial Narrow" w:cs="Arial"/>
          <w:b/>
          <w:i/>
          <w:sz w:val="22"/>
          <w:szCs w:val="22"/>
          <w:u w:val="single"/>
          <w:lang w:val="es-MX"/>
        </w:rPr>
      </w:pPr>
      <w:r w:rsidRPr="00BE7600">
        <w:rPr>
          <w:rFonts w:ascii="Arial Narrow" w:hAnsi="Arial Narrow" w:cs="Arial"/>
          <w:b/>
          <w:i/>
          <w:sz w:val="22"/>
          <w:szCs w:val="22"/>
          <w:u w:val="single"/>
          <w:lang w:val="es-MX"/>
        </w:rPr>
        <w:t>Confirmar, modificar o revocar las determinaciones que en materia de clasificación de la información o declaración de inexistencia, realicen los titulares de las áreas de los sujetos obligados;</w:t>
      </w:r>
    </w:p>
    <w:p w:rsidR="00BE7600" w:rsidRPr="00BE7600" w:rsidRDefault="00BE7600" w:rsidP="00BE7600">
      <w:pPr>
        <w:ind w:left="720"/>
        <w:jc w:val="both"/>
        <w:rPr>
          <w:rFonts w:ascii="Arial Narrow" w:hAnsi="Arial Narrow" w:cs="Arial"/>
          <w:b/>
          <w:i/>
          <w:sz w:val="22"/>
          <w:szCs w:val="22"/>
          <w:u w:val="single"/>
          <w:lang w:val="es-MX"/>
        </w:rPr>
      </w:pPr>
    </w:p>
    <w:p w:rsidR="005F4592" w:rsidRPr="005F4592" w:rsidRDefault="005F4592" w:rsidP="005F4592">
      <w:pPr>
        <w:spacing w:after="200" w:line="276" w:lineRule="auto"/>
        <w:jc w:val="both"/>
        <w:rPr>
          <w:rFonts w:ascii="Arial" w:eastAsia="Calibri" w:hAnsi="Arial" w:cs="Arial"/>
          <w:lang w:eastAsia="en-US"/>
        </w:rPr>
      </w:pPr>
      <w:r w:rsidRPr="005F4592">
        <w:rPr>
          <w:rFonts w:ascii="Arial" w:eastAsia="Calibri" w:hAnsi="Arial" w:cs="Arial"/>
          <w:lang w:eastAsia="en-US"/>
        </w:rPr>
        <w:t>En correlación con las siguientes normas:</w:t>
      </w:r>
    </w:p>
    <w:p w:rsidR="005F4592" w:rsidRPr="005F4592" w:rsidRDefault="005F4592" w:rsidP="005F4592">
      <w:pPr>
        <w:ind w:left="567" w:right="567"/>
        <w:jc w:val="center"/>
        <w:rPr>
          <w:rFonts w:ascii="Arial Narrow" w:eastAsia="Calibri" w:hAnsi="Arial Narrow" w:cs="Arial"/>
          <w:color w:val="000000"/>
          <w:lang w:val="es-MX" w:eastAsia="en-US"/>
        </w:rPr>
      </w:pPr>
      <w:r w:rsidRPr="005F4592">
        <w:rPr>
          <w:rFonts w:ascii="Arial Narrow" w:eastAsia="Calibri" w:hAnsi="Arial Narrow" w:cs="Arial"/>
          <w:b/>
          <w:bCs/>
          <w:color w:val="000000"/>
          <w:lang w:val="es-MX" w:eastAsia="en-US"/>
        </w:rPr>
        <w:t>LEY DE RENDICIÓN DE CUENTAS Y FISCALIZACIÓN SUPERIOR DEL ESTADO DE COAHUILA DE ZARAGOZA</w:t>
      </w:r>
    </w:p>
    <w:p w:rsidR="005F4592" w:rsidRPr="005F4592" w:rsidRDefault="005F4592" w:rsidP="005F4592">
      <w:pPr>
        <w:ind w:left="567" w:right="567"/>
        <w:jc w:val="center"/>
        <w:rPr>
          <w:rFonts w:ascii="Arial Narrow" w:eastAsia="Calibri" w:hAnsi="Arial Narrow" w:cs="Arial"/>
          <w:b/>
          <w:color w:val="000000"/>
          <w:lang w:val="es-MX" w:eastAsia="en-US"/>
        </w:rPr>
      </w:pPr>
    </w:p>
    <w:p w:rsidR="005F4592" w:rsidRPr="005F4592" w:rsidRDefault="005F4592" w:rsidP="005F4592">
      <w:pPr>
        <w:ind w:left="567" w:right="567"/>
        <w:jc w:val="center"/>
        <w:rPr>
          <w:rFonts w:ascii="Arial Narrow" w:eastAsia="Calibri" w:hAnsi="Arial Narrow" w:cs="Arial"/>
          <w:b/>
          <w:color w:val="000000"/>
          <w:lang w:val="es-MX" w:eastAsia="en-US"/>
        </w:rPr>
      </w:pPr>
      <w:r w:rsidRPr="005F4592">
        <w:rPr>
          <w:rFonts w:ascii="Arial Narrow" w:eastAsia="Calibri" w:hAnsi="Arial Narrow" w:cs="Arial"/>
          <w:b/>
          <w:color w:val="000000"/>
          <w:lang w:val="es-MX" w:eastAsia="en-US"/>
        </w:rPr>
        <w:t>SECCIÓN SEGUNDA</w:t>
      </w:r>
    </w:p>
    <w:p w:rsidR="005F4592" w:rsidRPr="005F4592" w:rsidRDefault="005F4592" w:rsidP="005F4592">
      <w:pPr>
        <w:ind w:left="567" w:right="567"/>
        <w:jc w:val="center"/>
        <w:rPr>
          <w:rFonts w:ascii="Arial Narrow" w:eastAsia="Calibri" w:hAnsi="Arial Narrow" w:cs="Arial"/>
          <w:b/>
          <w:color w:val="000000"/>
          <w:lang w:val="es-MX" w:eastAsia="en-US"/>
        </w:rPr>
      </w:pPr>
      <w:r w:rsidRPr="005F4592">
        <w:rPr>
          <w:rFonts w:ascii="Arial Narrow" w:eastAsia="Calibri" w:hAnsi="Arial Narrow" w:cs="Arial"/>
          <w:b/>
          <w:color w:val="000000"/>
          <w:lang w:val="es-MX" w:eastAsia="en-US"/>
        </w:rPr>
        <w:t>DE LA FISCALIZACIÓN DE LOS INFORMES DE AVANCE</w:t>
      </w:r>
    </w:p>
    <w:p w:rsidR="005F4592" w:rsidRPr="005F4592" w:rsidRDefault="005F4592" w:rsidP="005F4592">
      <w:pPr>
        <w:ind w:left="567" w:right="567"/>
        <w:jc w:val="center"/>
        <w:rPr>
          <w:rFonts w:ascii="Arial Narrow" w:eastAsia="Calibri" w:hAnsi="Arial Narrow" w:cs="Arial"/>
          <w:b/>
          <w:color w:val="000000"/>
          <w:lang w:val="es-MX" w:eastAsia="en-US"/>
        </w:rPr>
      </w:pPr>
      <w:r w:rsidRPr="005F4592">
        <w:rPr>
          <w:rFonts w:ascii="Arial Narrow" w:eastAsia="Calibri" w:hAnsi="Arial Narrow" w:cs="Arial"/>
          <w:b/>
          <w:color w:val="000000"/>
          <w:lang w:val="es-MX" w:eastAsia="en-US"/>
        </w:rPr>
        <w:t>DE GESTIÓN FINANCIERA</w:t>
      </w:r>
    </w:p>
    <w:p w:rsidR="005F4592" w:rsidRPr="005F4592" w:rsidRDefault="005F4592" w:rsidP="005F4592">
      <w:pPr>
        <w:ind w:left="567" w:right="567"/>
        <w:jc w:val="center"/>
        <w:rPr>
          <w:rFonts w:ascii="Arial Narrow" w:eastAsia="Calibri" w:hAnsi="Arial Narrow" w:cs="Arial"/>
          <w:b/>
          <w:color w:val="000000"/>
          <w:lang w:val="es-MX" w:eastAsia="en-US"/>
        </w:rPr>
      </w:pPr>
    </w:p>
    <w:p w:rsidR="005F4592" w:rsidRPr="005F4592" w:rsidRDefault="005F4592" w:rsidP="005F4592">
      <w:pPr>
        <w:ind w:left="567" w:right="567"/>
        <w:jc w:val="both"/>
        <w:rPr>
          <w:rFonts w:ascii="Arial Narrow" w:eastAsia="Calibri" w:hAnsi="Arial Narrow" w:cs="Arial"/>
          <w:b/>
          <w:color w:val="000000"/>
          <w:lang w:val="es-MX" w:eastAsia="en-US"/>
        </w:rPr>
      </w:pPr>
      <w:r w:rsidRPr="005F4592">
        <w:rPr>
          <w:rFonts w:ascii="Arial Narrow" w:eastAsia="Calibri" w:hAnsi="Arial Narrow" w:cs="Arial"/>
          <w:b/>
          <w:color w:val="000000"/>
          <w:lang w:val="es-MX" w:eastAsia="en-US"/>
        </w:rPr>
        <w:t xml:space="preserve">Artículo 15. </w:t>
      </w:r>
    </w:p>
    <w:p w:rsidR="005F4592" w:rsidRPr="005F4592" w:rsidRDefault="005F4592" w:rsidP="005F4592">
      <w:pPr>
        <w:ind w:left="567" w:right="567"/>
        <w:jc w:val="both"/>
        <w:rPr>
          <w:rFonts w:ascii="Arial Narrow" w:eastAsia="Calibri" w:hAnsi="Arial Narrow" w:cs="Arial"/>
          <w:color w:val="000000"/>
          <w:lang w:val="es-MX" w:eastAsia="en-US"/>
        </w:rPr>
      </w:pPr>
      <w:r w:rsidRPr="005F4592">
        <w:rPr>
          <w:rFonts w:ascii="Arial Narrow" w:eastAsia="Calibri" w:hAnsi="Arial Narrow" w:cs="Arial"/>
          <w:color w:val="000000"/>
          <w:lang w:val="es-MX" w:eastAsia="en-US"/>
        </w:rPr>
        <w:t xml:space="preserve">La revisión de los informes de avance de gestión financiera tendrá como objeto verificar que los recursos públicos se administren y ejerzan atendiendo a los principios de legalidad, eficacia, eficiencia, economía, transparencia y honradez, así como el cumplimiento de los objetivos, metas e indicadores fijados en los planes y programas aprobados. </w:t>
      </w:r>
    </w:p>
    <w:p w:rsidR="005F4592" w:rsidRPr="005F4592" w:rsidRDefault="005F4592" w:rsidP="005F4592">
      <w:pPr>
        <w:ind w:left="567" w:right="567"/>
        <w:jc w:val="both"/>
        <w:rPr>
          <w:rFonts w:ascii="Arial Narrow" w:eastAsia="Calibri" w:hAnsi="Arial Narrow" w:cs="Arial"/>
          <w:color w:val="000000"/>
          <w:lang w:val="es-MX" w:eastAsia="en-US"/>
        </w:rPr>
      </w:pPr>
    </w:p>
    <w:p w:rsidR="005F4592" w:rsidRPr="005F4592" w:rsidRDefault="005F4592" w:rsidP="005F4592">
      <w:pPr>
        <w:ind w:left="567" w:right="567"/>
        <w:jc w:val="both"/>
        <w:rPr>
          <w:rFonts w:ascii="Arial Narrow" w:eastAsia="Calibri" w:hAnsi="Arial Narrow" w:cs="Arial"/>
          <w:color w:val="000000"/>
          <w:lang w:val="es-MX" w:eastAsia="en-US"/>
        </w:rPr>
      </w:pPr>
      <w:r w:rsidRPr="005F4592">
        <w:rPr>
          <w:rFonts w:ascii="Arial Narrow" w:eastAsia="Calibri" w:hAnsi="Arial Narrow" w:cs="Arial"/>
          <w:color w:val="000000"/>
          <w:lang w:val="es-MX" w:eastAsia="en-US"/>
        </w:rPr>
        <w:t xml:space="preserve">Para la revisión de los informes de avance de gestión financiera, la Auditoría Superior aplicará los mismos lineamientos técnicos y criterios de auditoría utilizados para la revisión de las cuentas públicas. </w:t>
      </w:r>
    </w:p>
    <w:p w:rsidR="005F4592" w:rsidRPr="005F4592" w:rsidRDefault="005F4592" w:rsidP="005F4592">
      <w:pPr>
        <w:ind w:left="567" w:right="567"/>
        <w:jc w:val="both"/>
        <w:rPr>
          <w:rFonts w:ascii="Arial Narrow" w:eastAsia="Calibri" w:hAnsi="Arial Narrow" w:cs="Arial"/>
          <w:color w:val="000000"/>
          <w:lang w:val="es-MX" w:eastAsia="en-US"/>
        </w:rPr>
      </w:pPr>
    </w:p>
    <w:p w:rsidR="005F4592" w:rsidRPr="005F4592" w:rsidRDefault="005F4592" w:rsidP="005F4592">
      <w:pPr>
        <w:ind w:left="567" w:right="567"/>
        <w:jc w:val="both"/>
        <w:rPr>
          <w:rFonts w:ascii="Arial Narrow" w:eastAsia="Calibri" w:hAnsi="Arial Narrow" w:cs="Arial"/>
          <w:b/>
          <w:color w:val="000000"/>
          <w:lang w:val="es-MX" w:eastAsia="en-US"/>
        </w:rPr>
      </w:pPr>
      <w:r w:rsidRPr="005F4592">
        <w:rPr>
          <w:rFonts w:ascii="Arial Narrow" w:eastAsia="Calibri" w:hAnsi="Arial Narrow" w:cs="Arial"/>
          <w:b/>
          <w:color w:val="000000"/>
          <w:lang w:val="es-MX" w:eastAsia="en-US"/>
        </w:rPr>
        <w:t xml:space="preserve">Artículo 16. </w:t>
      </w:r>
    </w:p>
    <w:p w:rsidR="005F4592" w:rsidRPr="005F4592" w:rsidRDefault="005F4592" w:rsidP="005F4592">
      <w:pPr>
        <w:ind w:left="567" w:right="567"/>
        <w:jc w:val="both"/>
        <w:rPr>
          <w:rFonts w:ascii="Arial Narrow" w:eastAsia="Calibri" w:hAnsi="Arial Narrow" w:cs="Arial"/>
          <w:color w:val="000000"/>
          <w:lang w:val="es-MX" w:eastAsia="en-US"/>
        </w:rPr>
      </w:pPr>
      <w:r w:rsidRPr="005F4592">
        <w:rPr>
          <w:rFonts w:ascii="Arial Narrow" w:eastAsia="Calibri" w:hAnsi="Arial Narrow" w:cs="Arial"/>
          <w:color w:val="000000"/>
          <w:lang w:val="es-MX" w:eastAsia="en-US"/>
        </w:rPr>
        <w:t xml:space="preserve">La Auditoría Superior en ejercicio de sus facultades de fiscalización superior, podrá realizar auditorías, visitas e inspecciones, respecto de la información contenida en los informes de avance de gestión financiera. Para tal efecto, elaborará y publicará informes especiales. </w:t>
      </w:r>
    </w:p>
    <w:p w:rsidR="005F4592" w:rsidRPr="005F4592" w:rsidRDefault="005F4592" w:rsidP="005F4592">
      <w:pPr>
        <w:ind w:left="567" w:right="567"/>
        <w:jc w:val="both"/>
        <w:rPr>
          <w:rFonts w:ascii="Arial Narrow" w:eastAsia="Calibri" w:hAnsi="Arial Narrow" w:cs="Arial"/>
          <w:color w:val="000000"/>
          <w:lang w:val="es-MX" w:eastAsia="en-US"/>
        </w:rPr>
      </w:pPr>
    </w:p>
    <w:p w:rsidR="005F4592" w:rsidRPr="005F4592" w:rsidRDefault="005F4592" w:rsidP="005F4592">
      <w:pPr>
        <w:ind w:left="567" w:right="567"/>
        <w:jc w:val="both"/>
        <w:rPr>
          <w:rFonts w:ascii="Arial Narrow" w:eastAsia="Calibri" w:hAnsi="Arial Narrow" w:cs="Arial"/>
          <w:color w:val="000000"/>
          <w:lang w:val="es-MX" w:eastAsia="en-US"/>
        </w:rPr>
      </w:pPr>
      <w:r w:rsidRPr="005F4592">
        <w:rPr>
          <w:rFonts w:ascii="Arial Narrow" w:eastAsia="Calibri" w:hAnsi="Arial Narrow" w:cs="Arial"/>
          <w:color w:val="000000"/>
          <w:lang w:val="es-MX" w:eastAsia="en-US"/>
        </w:rPr>
        <w:lastRenderedPageBreak/>
        <w:t xml:space="preserve">De la revisión de los informes de avance de gestión financiera, la Auditoría Superior podrá realizar observaciones y recomendaciones, en cuyo caso deberán notificarse a las entidades, con el propósito de que los resultados se integren al Informe Anual de Resultados correspondiente al ejercicio revisado. </w:t>
      </w:r>
    </w:p>
    <w:p w:rsidR="005F4592" w:rsidRPr="005F4592" w:rsidRDefault="005F4592" w:rsidP="005F4592">
      <w:pPr>
        <w:ind w:left="567" w:right="567"/>
        <w:rPr>
          <w:rFonts w:ascii="Arial Narrow" w:eastAsia="Calibri" w:hAnsi="Arial Narrow" w:cs="Arial"/>
          <w:b/>
          <w:color w:val="000000"/>
          <w:lang w:val="es-MX" w:eastAsia="en-US"/>
        </w:rPr>
      </w:pPr>
    </w:p>
    <w:p w:rsidR="005F4592" w:rsidRPr="005F4592" w:rsidRDefault="005F4592" w:rsidP="005F4592">
      <w:pPr>
        <w:ind w:left="567" w:right="567"/>
        <w:rPr>
          <w:rFonts w:ascii="Arial Narrow" w:eastAsia="Calibri" w:hAnsi="Arial Narrow" w:cs="Arial"/>
          <w:b/>
          <w:color w:val="000000"/>
          <w:lang w:val="es-MX" w:eastAsia="en-US"/>
        </w:rPr>
      </w:pPr>
    </w:p>
    <w:p w:rsidR="005F4592" w:rsidRPr="005F4592" w:rsidRDefault="005F4592" w:rsidP="005F4592">
      <w:pPr>
        <w:ind w:left="567" w:right="567"/>
        <w:jc w:val="center"/>
        <w:rPr>
          <w:rFonts w:ascii="Arial Narrow" w:eastAsia="Calibri" w:hAnsi="Arial Narrow" w:cs="Arial"/>
          <w:b/>
          <w:color w:val="000000"/>
          <w:lang w:val="es-MX" w:eastAsia="en-US"/>
        </w:rPr>
      </w:pPr>
      <w:r w:rsidRPr="005F4592">
        <w:rPr>
          <w:rFonts w:ascii="Arial Narrow" w:eastAsia="Calibri" w:hAnsi="Arial Narrow" w:cs="Arial"/>
          <w:b/>
          <w:color w:val="000000"/>
          <w:lang w:val="es-MX" w:eastAsia="en-US"/>
        </w:rPr>
        <w:t>SECCIÓN TERCERA</w:t>
      </w:r>
    </w:p>
    <w:p w:rsidR="005F4592" w:rsidRPr="005F4592" w:rsidRDefault="005F4592" w:rsidP="005F4592">
      <w:pPr>
        <w:ind w:left="567" w:right="567"/>
        <w:jc w:val="center"/>
        <w:rPr>
          <w:rFonts w:ascii="Arial Narrow" w:eastAsia="Calibri" w:hAnsi="Arial Narrow" w:cs="Arial"/>
          <w:b/>
          <w:color w:val="000000"/>
          <w:lang w:val="es-MX" w:eastAsia="en-US"/>
        </w:rPr>
      </w:pPr>
      <w:r w:rsidRPr="005F4592">
        <w:rPr>
          <w:rFonts w:ascii="Arial Narrow" w:eastAsia="Calibri" w:hAnsi="Arial Narrow" w:cs="Arial"/>
          <w:b/>
          <w:color w:val="000000"/>
          <w:lang w:val="es-MX" w:eastAsia="en-US"/>
        </w:rPr>
        <w:t>DE LA FISCALIZACIÓN DE LAS CUENTAS PÚBLICAS</w:t>
      </w:r>
    </w:p>
    <w:p w:rsidR="005F4592" w:rsidRPr="005F4592" w:rsidRDefault="005F4592" w:rsidP="005F4592">
      <w:pPr>
        <w:ind w:left="567" w:right="567"/>
        <w:rPr>
          <w:rFonts w:ascii="Arial Narrow" w:eastAsia="Calibri" w:hAnsi="Arial Narrow" w:cs="Arial"/>
          <w:b/>
          <w:color w:val="000000"/>
          <w:lang w:val="es-MX" w:eastAsia="en-US"/>
        </w:rPr>
      </w:pPr>
    </w:p>
    <w:p w:rsidR="005F4592" w:rsidRPr="005F4592" w:rsidRDefault="005F4592" w:rsidP="005F4592">
      <w:pPr>
        <w:ind w:left="567" w:right="567"/>
        <w:jc w:val="both"/>
        <w:rPr>
          <w:rFonts w:ascii="Arial Narrow" w:eastAsia="Calibri" w:hAnsi="Arial Narrow" w:cs="Arial"/>
          <w:b/>
          <w:color w:val="000000"/>
          <w:lang w:val="es-MX" w:eastAsia="en-US"/>
        </w:rPr>
      </w:pPr>
      <w:r w:rsidRPr="005F4592">
        <w:rPr>
          <w:rFonts w:ascii="Arial Narrow" w:eastAsia="Calibri" w:hAnsi="Arial Narrow" w:cs="Arial"/>
          <w:b/>
          <w:color w:val="000000"/>
          <w:lang w:val="es-MX" w:eastAsia="en-US"/>
        </w:rPr>
        <w:t xml:space="preserve">Artículo 17. </w:t>
      </w:r>
    </w:p>
    <w:p w:rsidR="005F4592" w:rsidRPr="005F4592" w:rsidRDefault="005F4592" w:rsidP="005F4592">
      <w:pPr>
        <w:ind w:left="567" w:right="567"/>
        <w:jc w:val="both"/>
        <w:rPr>
          <w:rFonts w:ascii="Arial Narrow" w:eastAsia="Calibri" w:hAnsi="Arial Narrow" w:cs="Arial"/>
          <w:color w:val="000000"/>
          <w:lang w:val="es-MX" w:eastAsia="en-US"/>
        </w:rPr>
      </w:pPr>
      <w:r w:rsidRPr="005F4592">
        <w:rPr>
          <w:rFonts w:ascii="Arial Narrow" w:eastAsia="Calibri" w:hAnsi="Arial Narrow" w:cs="Arial"/>
          <w:color w:val="000000"/>
          <w:lang w:val="es-MX" w:eastAsia="en-US"/>
        </w:rPr>
        <w:t xml:space="preserve">La Auditoría Superior elaborará un Informe Anual de Resultados con motivo de la fiscalización superior de las cuentas públicas. </w:t>
      </w:r>
    </w:p>
    <w:p w:rsidR="005F4592" w:rsidRPr="005F4592" w:rsidRDefault="005F4592" w:rsidP="005F4592">
      <w:pPr>
        <w:ind w:left="567" w:right="567"/>
        <w:jc w:val="both"/>
        <w:rPr>
          <w:rFonts w:ascii="Arial Narrow" w:eastAsia="Calibri" w:hAnsi="Arial Narrow" w:cs="Arial"/>
          <w:color w:val="000000"/>
          <w:lang w:val="es-MX" w:eastAsia="en-US"/>
        </w:rPr>
      </w:pPr>
    </w:p>
    <w:p w:rsidR="005F4592" w:rsidRPr="005F4592" w:rsidRDefault="005F4592" w:rsidP="005F4592">
      <w:pPr>
        <w:ind w:left="567" w:right="567"/>
        <w:jc w:val="both"/>
        <w:rPr>
          <w:rFonts w:ascii="Arial Narrow" w:eastAsia="Calibri" w:hAnsi="Arial Narrow" w:cs="Arial"/>
          <w:color w:val="000000"/>
          <w:lang w:val="es-MX" w:eastAsia="en-US"/>
        </w:rPr>
      </w:pPr>
      <w:r w:rsidRPr="005F4592">
        <w:rPr>
          <w:rFonts w:ascii="Arial Narrow" w:eastAsia="Calibri" w:hAnsi="Arial Narrow" w:cs="Arial"/>
          <w:color w:val="000000"/>
          <w:lang w:val="es-MX" w:eastAsia="en-US"/>
        </w:rPr>
        <w:t xml:space="preserve">Sin perjuicio de fiscalizar en forma posterior las cuentas públicas, la Auditoría Superior podrá iniciar el proceso de fiscalización del ejercicio fiscal del año en curso mediante visitas domiciliarias y/o revisiones de gabinete. </w:t>
      </w:r>
    </w:p>
    <w:p w:rsidR="005F4592" w:rsidRPr="005F4592" w:rsidRDefault="005F4592" w:rsidP="005F4592">
      <w:pPr>
        <w:ind w:left="567" w:right="567"/>
        <w:jc w:val="both"/>
        <w:rPr>
          <w:rFonts w:ascii="Arial Narrow" w:eastAsia="Calibri" w:hAnsi="Arial Narrow" w:cs="Arial"/>
          <w:color w:val="000000"/>
          <w:lang w:val="es-MX" w:eastAsia="en-US"/>
        </w:rPr>
      </w:pPr>
    </w:p>
    <w:p w:rsidR="005F4592" w:rsidRPr="005F4592" w:rsidRDefault="005F4592" w:rsidP="005F4592">
      <w:pPr>
        <w:ind w:left="567" w:right="567"/>
        <w:jc w:val="both"/>
        <w:rPr>
          <w:rFonts w:ascii="Arial Narrow" w:eastAsia="Calibri" w:hAnsi="Arial Narrow" w:cs="Arial"/>
          <w:color w:val="000000"/>
          <w:lang w:val="es-MX" w:eastAsia="en-US"/>
        </w:rPr>
      </w:pPr>
      <w:r w:rsidRPr="005F4592">
        <w:rPr>
          <w:rFonts w:ascii="Arial Narrow" w:eastAsia="Calibri" w:hAnsi="Arial Narrow" w:cs="Arial"/>
          <w:color w:val="000000"/>
          <w:lang w:val="es-MX" w:eastAsia="en-US"/>
        </w:rPr>
        <w:t>Así mismo, la Auditoría Superior podrá iniciar el proceso de fiscalización a partir del primer día hábil del ejercicio fiscal siguiente, sin perjuicio de que las observaciones o recomendaciones que, en su caso realice, deberán referirse a la información definitiva presentada en las cuentas públicas. Una vez que le sean entregadas las cuentas públicas, podrá realizar las modificaciones al programa anual de  auditorías, visitas e inspecciones y lo hará del conocimiento de la Comisión.</w:t>
      </w:r>
    </w:p>
    <w:p w:rsidR="005F4592" w:rsidRPr="005F4592" w:rsidRDefault="005F4592" w:rsidP="005F4592">
      <w:pPr>
        <w:ind w:left="567" w:right="567"/>
        <w:jc w:val="both"/>
        <w:rPr>
          <w:rFonts w:ascii="Arial Narrow" w:eastAsia="Calibri" w:hAnsi="Arial Narrow" w:cs="Arial"/>
          <w:color w:val="000000"/>
          <w:lang w:val="es-MX" w:eastAsia="en-US"/>
        </w:rPr>
      </w:pPr>
    </w:p>
    <w:p w:rsidR="005F4592" w:rsidRPr="005F4592" w:rsidRDefault="005F4592" w:rsidP="005F4592">
      <w:pPr>
        <w:ind w:left="567" w:right="567"/>
        <w:jc w:val="both"/>
        <w:rPr>
          <w:rFonts w:ascii="Arial Narrow" w:eastAsia="Calibri" w:hAnsi="Arial Narrow" w:cs="Arial"/>
          <w:b/>
          <w:i/>
          <w:color w:val="000000"/>
          <w:u w:val="single"/>
          <w:lang w:val="es-MX" w:eastAsia="en-US"/>
        </w:rPr>
      </w:pPr>
      <w:r w:rsidRPr="005F4592">
        <w:rPr>
          <w:rFonts w:ascii="Arial Narrow" w:eastAsia="Calibri" w:hAnsi="Arial Narrow" w:cs="Arial"/>
          <w:b/>
          <w:i/>
          <w:color w:val="000000"/>
          <w:u w:val="single"/>
          <w:lang w:val="es-MX" w:eastAsia="en-US"/>
        </w:rPr>
        <w:t xml:space="preserve">Artículo 18. </w:t>
      </w:r>
    </w:p>
    <w:p w:rsidR="005F4592" w:rsidRPr="005F4592" w:rsidRDefault="005F4592" w:rsidP="005F4592">
      <w:pPr>
        <w:ind w:left="567" w:right="567"/>
        <w:jc w:val="both"/>
        <w:rPr>
          <w:rFonts w:ascii="Arial Narrow" w:eastAsia="Calibri" w:hAnsi="Arial Narrow" w:cs="Arial"/>
          <w:b/>
          <w:i/>
          <w:color w:val="000000"/>
          <w:u w:val="single"/>
          <w:lang w:val="es-MX" w:eastAsia="en-US"/>
        </w:rPr>
      </w:pPr>
      <w:r w:rsidRPr="005F4592">
        <w:rPr>
          <w:rFonts w:ascii="Arial Narrow" w:eastAsia="Calibri" w:hAnsi="Arial Narrow" w:cs="Arial"/>
          <w:b/>
          <w:i/>
          <w:color w:val="000000"/>
          <w:u w:val="single"/>
          <w:lang w:val="es-MX" w:eastAsia="en-US"/>
        </w:rPr>
        <w:t xml:space="preserve">La Auditoría Superior podrá informar de los resultados obtenidos en las auditorías practicadas conforme se vayan concluyendo, a través de los informes individuales de auditoría que se elaboren para tal efecto. </w:t>
      </w:r>
    </w:p>
    <w:p w:rsidR="005F4592" w:rsidRPr="005F4592" w:rsidRDefault="005F4592" w:rsidP="005F4592">
      <w:pPr>
        <w:ind w:left="567" w:right="567"/>
        <w:jc w:val="both"/>
        <w:rPr>
          <w:rFonts w:ascii="Arial Narrow" w:eastAsia="Calibri" w:hAnsi="Arial Narrow" w:cs="Arial"/>
          <w:b/>
          <w:i/>
          <w:color w:val="000000"/>
          <w:u w:val="single"/>
          <w:lang w:val="es-MX" w:eastAsia="en-US"/>
        </w:rPr>
      </w:pPr>
    </w:p>
    <w:p w:rsidR="005F4592" w:rsidRPr="005F4592" w:rsidRDefault="005F4592" w:rsidP="005F4592">
      <w:pPr>
        <w:ind w:left="567" w:right="567"/>
        <w:jc w:val="both"/>
        <w:rPr>
          <w:rFonts w:ascii="Arial Narrow" w:eastAsia="Calibri" w:hAnsi="Arial Narrow" w:cs="Arial"/>
          <w:b/>
          <w:i/>
          <w:color w:val="000000"/>
          <w:u w:val="single"/>
          <w:lang w:val="es-MX" w:eastAsia="en-US"/>
        </w:rPr>
      </w:pPr>
      <w:r w:rsidRPr="005F4592">
        <w:rPr>
          <w:rFonts w:ascii="Arial Narrow" w:eastAsia="Calibri" w:hAnsi="Arial Narrow" w:cs="Arial"/>
          <w:b/>
          <w:i/>
          <w:color w:val="000000"/>
          <w:u w:val="single"/>
          <w:lang w:val="es-MX" w:eastAsia="en-US"/>
        </w:rPr>
        <w:t xml:space="preserve">Artículo 19. </w:t>
      </w:r>
    </w:p>
    <w:p w:rsidR="005F4592" w:rsidRPr="005F4592" w:rsidRDefault="005F4592" w:rsidP="005F4592">
      <w:pPr>
        <w:ind w:left="567" w:right="567"/>
        <w:jc w:val="both"/>
        <w:rPr>
          <w:rFonts w:ascii="Arial Narrow" w:eastAsia="Calibri" w:hAnsi="Arial Narrow" w:cs="Arial"/>
          <w:b/>
          <w:i/>
          <w:color w:val="000000"/>
          <w:u w:val="single"/>
          <w:lang w:val="es-MX" w:eastAsia="en-US"/>
        </w:rPr>
      </w:pPr>
      <w:r w:rsidRPr="005F4592">
        <w:rPr>
          <w:rFonts w:ascii="Arial Narrow" w:eastAsia="Calibri" w:hAnsi="Arial Narrow" w:cs="Arial"/>
          <w:b/>
          <w:i/>
          <w:color w:val="000000"/>
          <w:u w:val="single"/>
          <w:lang w:val="es-MX" w:eastAsia="en-US"/>
        </w:rPr>
        <w:t xml:space="preserve">Para el cumplimiento de sus funciones, la Auditoría Superior podrá realizar auditorías financieras, de desempeño y de cumplimiento, en forma independiente, sucesiva o simultánea, sin perjuicio de otro tipo de auditorías que sean necesarias para el logro de sus objetivos. </w:t>
      </w:r>
    </w:p>
    <w:p w:rsidR="005F4592" w:rsidRPr="005F4592" w:rsidRDefault="005F4592" w:rsidP="005F4592">
      <w:pPr>
        <w:ind w:left="567" w:right="567"/>
        <w:rPr>
          <w:rFonts w:ascii="Arial Narrow" w:eastAsia="Calibri" w:hAnsi="Arial Narrow" w:cs="Arial"/>
          <w:color w:val="000000"/>
          <w:lang w:val="es-MX" w:eastAsia="en-US"/>
        </w:rPr>
      </w:pPr>
      <w:r w:rsidRPr="005F4592">
        <w:rPr>
          <w:rFonts w:ascii="Arial Narrow" w:eastAsia="Calibri" w:hAnsi="Arial Narrow" w:cs="Arial"/>
          <w:color w:val="000000"/>
          <w:lang w:val="es-MX" w:eastAsia="en-US"/>
        </w:rPr>
        <w:t xml:space="preserve"> </w:t>
      </w:r>
    </w:p>
    <w:p w:rsidR="005F4592" w:rsidRPr="005F4592" w:rsidRDefault="005F4592" w:rsidP="005F4592">
      <w:pPr>
        <w:ind w:left="567" w:right="567"/>
        <w:jc w:val="center"/>
        <w:rPr>
          <w:rFonts w:ascii="Arial Narrow" w:eastAsia="Calibri" w:hAnsi="Arial Narrow" w:cs="Arial"/>
          <w:b/>
          <w:color w:val="000000"/>
          <w:lang w:val="es-MX" w:eastAsia="en-US"/>
        </w:rPr>
      </w:pPr>
      <w:r w:rsidRPr="005F4592">
        <w:rPr>
          <w:rFonts w:ascii="Arial Narrow" w:eastAsia="Calibri" w:hAnsi="Arial Narrow" w:cs="Arial"/>
          <w:b/>
          <w:color w:val="000000"/>
          <w:lang w:val="es-MX" w:eastAsia="en-US"/>
        </w:rPr>
        <w:t>SECCIÓN CUARTA</w:t>
      </w:r>
    </w:p>
    <w:p w:rsidR="005F4592" w:rsidRPr="005F4592" w:rsidRDefault="005F4592" w:rsidP="005F4592">
      <w:pPr>
        <w:ind w:left="567" w:right="567"/>
        <w:jc w:val="center"/>
        <w:rPr>
          <w:rFonts w:ascii="Arial Narrow" w:eastAsia="Calibri" w:hAnsi="Arial Narrow" w:cs="Arial"/>
          <w:b/>
          <w:color w:val="000000"/>
          <w:lang w:val="es-MX" w:eastAsia="en-US"/>
        </w:rPr>
      </w:pPr>
      <w:r w:rsidRPr="005F4592">
        <w:rPr>
          <w:rFonts w:ascii="Arial Narrow" w:eastAsia="Calibri" w:hAnsi="Arial Narrow" w:cs="Arial"/>
          <w:b/>
          <w:color w:val="000000"/>
          <w:lang w:val="es-MX" w:eastAsia="en-US"/>
        </w:rPr>
        <w:t>DE LAS AUDITORÍAS</w:t>
      </w:r>
    </w:p>
    <w:p w:rsidR="005F4592" w:rsidRPr="005F4592" w:rsidRDefault="005F4592" w:rsidP="005F4592">
      <w:pPr>
        <w:ind w:left="567" w:right="567"/>
        <w:jc w:val="both"/>
        <w:rPr>
          <w:rFonts w:ascii="Arial Narrow" w:eastAsia="Calibri" w:hAnsi="Arial Narrow" w:cs="Arial"/>
          <w:color w:val="000000"/>
          <w:lang w:val="es-MX" w:eastAsia="en-US"/>
        </w:rPr>
      </w:pPr>
    </w:p>
    <w:p w:rsidR="005F4592" w:rsidRPr="005F4592" w:rsidRDefault="005F4592" w:rsidP="005F4592">
      <w:pPr>
        <w:ind w:left="567" w:right="567"/>
        <w:jc w:val="both"/>
        <w:rPr>
          <w:rFonts w:ascii="Arial Narrow" w:eastAsia="Calibri" w:hAnsi="Arial Narrow" w:cs="Arial"/>
          <w:b/>
          <w:color w:val="000000"/>
          <w:lang w:val="es-MX" w:eastAsia="en-US"/>
        </w:rPr>
      </w:pPr>
      <w:r w:rsidRPr="005F4592">
        <w:rPr>
          <w:rFonts w:ascii="Arial Narrow" w:eastAsia="Calibri" w:hAnsi="Arial Narrow" w:cs="Arial"/>
          <w:b/>
          <w:color w:val="000000"/>
          <w:lang w:val="es-MX" w:eastAsia="en-US"/>
        </w:rPr>
        <w:t xml:space="preserve">Artículo 22. </w:t>
      </w:r>
    </w:p>
    <w:p w:rsidR="005F4592" w:rsidRPr="005F4592" w:rsidRDefault="005F4592" w:rsidP="005F4592">
      <w:pPr>
        <w:ind w:left="567" w:right="567"/>
        <w:jc w:val="both"/>
        <w:rPr>
          <w:rFonts w:ascii="Arial Narrow" w:eastAsia="Calibri" w:hAnsi="Arial Narrow" w:cs="Arial"/>
          <w:color w:val="000000"/>
          <w:lang w:val="es-MX" w:eastAsia="en-US"/>
        </w:rPr>
      </w:pPr>
      <w:r w:rsidRPr="005F4592">
        <w:rPr>
          <w:rFonts w:ascii="Arial Narrow" w:eastAsia="Calibri" w:hAnsi="Arial Narrow" w:cs="Arial"/>
          <w:color w:val="000000"/>
          <w:lang w:val="es-MX" w:eastAsia="en-US"/>
        </w:rPr>
        <w:t xml:space="preserve">Durante el primer trimestre del año la Auditoría Superior establecerá un programa anual de auditorías, visitas e inspecciones, el cual tendrá carácter público y deberá difundirse </w:t>
      </w:r>
      <w:r w:rsidRPr="005F4592">
        <w:rPr>
          <w:rFonts w:ascii="Arial Narrow" w:eastAsia="Calibri" w:hAnsi="Arial Narrow" w:cs="Arial"/>
          <w:color w:val="000000"/>
          <w:lang w:val="es-MX" w:eastAsia="en-US"/>
        </w:rPr>
        <w:lastRenderedPageBreak/>
        <w:t xml:space="preserve">a través de su página de internet, así como en el Periódico Oficial del Gobierno del Estado, en donde se señale la totalidad de las entidades que serán objeto de fiscalización. </w:t>
      </w:r>
    </w:p>
    <w:p w:rsidR="005F4592" w:rsidRPr="005F4592" w:rsidRDefault="005F4592" w:rsidP="005F4592">
      <w:pPr>
        <w:ind w:left="567" w:right="567"/>
        <w:rPr>
          <w:rFonts w:ascii="Arial Narrow" w:eastAsia="Calibri" w:hAnsi="Arial Narrow" w:cs="Arial"/>
          <w:color w:val="000000"/>
          <w:lang w:val="es-MX" w:eastAsia="en-US"/>
        </w:rPr>
      </w:pPr>
      <w:r w:rsidRPr="005F4592">
        <w:rPr>
          <w:rFonts w:ascii="Arial Narrow" w:eastAsia="Calibri" w:hAnsi="Arial Narrow" w:cs="Arial"/>
          <w:color w:val="000000"/>
          <w:lang w:val="es-MX" w:eastAsia="en-US"/>
        </w:rPr>
        <w:t xml:space="preserve">  </w:t>
      </w:r>
    </w:p>
    <w:p w:rsidR="005F4592" w:rsidRPr="005F4592" w:rsidRDefault="005F4592" w:rsidP="005F4592">
      <w:pPr>
        <w:ind w:left="567" w:right="567"/>
        <w:jc w:val="both"/>
        <w:rPr>
          <w:rFonts w:ascii="Arial Narrow" w:eastAsia="Calibri" w:hAnsi="Arial Narrow" w:cs="Arial"/>
          <w:color w:val="000000"/>
          <w:lang w:val="es-MX" w:eastAsia="en-US"/>
        </w:rPr>
      </w:pPr>
      <w:r w:rsidRPr="005F4592">
        <w:rPr>
          <w:rFonts w:ascii="Arial Narrow" w:eastAsia="Calibri" w:hAnsi="Arial Narrow" w:cs="Arial"/>
          <w:color w:val="000000"/>
          <w:lang w:val="es-MX" w:eastAsia="en-US"/>
        </w:rPr>
        <w:t xml:space="preserve">Dicho programa anual podrá modificarse cuando la Auditoría Superior lo considere necesario para el mejor cumplimiento de sus funciones, debiéndose publicar dichas modificaciones en su página de internet, así como en el Periódico Oficial del Gobierno del Estado. </w:t>
      </w:r>
    </w:p>
    <w:p w:rsidR="005F4592" w:rsidRPr="005F4592" w:rsidRDefault="005F4592" w:rsidP="005F4592">
      <w:pPr>
        <w:ind w:left="567" w:right="567"/>
        <w:jc w:val="both"/>
        <w:rPr>
          <w:rFonts w:ascii="Arial Narrow" w:eastAsia="Calibri" w:hAnsi="Arial Narrow" w:cs="Arial"/>
          <w:color w:val="000000"/>
          <w:lang w:val="es-MX" w:eastAsia="en-US"/>
        </w:rPr>
      </w:pPr>
      <w:r w:rsidRPr="005F4592">
        <w:rPr>
          <w:rFonts w:ascii="Arial Narrow" w:eastAsia="Calibri" w:hAnsi="Arial Narrow" w:cs="Arial"/>
          <w:color w:val="000000"/>
          <w:lang w:val="es-MX" w:eastAsia="en-US"/>
        </w:rPr>
        <w:t xml:space="preserve"> </w:t>
      </w:r>
    </w:p>
    <w:p w:rsidR="005F4592" w:rsidRPr="005F4592" w:rsidRDefault="005F4592" w:rsidP="005F4592">
      <w:pPr>
        <w:ind w:left="567" w:right="567"/>
        <w:jc w:val="both"/>
        <w:rPr>
          <w:rFonts w:ascii="Arial Narrow" w:eastAsia="Calibri" w:hAnsi="Arial Narrow" w:cs="Arial"/>
          <w:b/>
          <w:i/>
          <w:color w:val="000000"/>
          <w:u w:val="single"/>
          <w:lang w:val="es-MX" w:eastAsia="en-US"/>
        </w:rPr>
      </w:pPr>
      <w:r w:rsidRPr="005F4592">
        <w:rPr>
          <w:rFonts w:ascii="Arial Narrow" w:eastAsia="Calibri" w:hAnsi="Arial Narrow" w:cs="Arial"/>
          <w:b/>
          <w:i/>
          <w:color w:val="000000"/>
          <w:u w:val="single"/>
          <w:lang w:val="es-MX" w:eastAsia="en-US"/>
        </w:rPr>
        <w:t xml:space="preserve">Artículo 25. </w:t>
      </w:r>
    </w:p>
    <w:p w:rsidR="005F4592" w:rsidRPr="005F4592" w:rsidRDefault="005F4592" w:rsidP="005F4592">
      <w:pPr>
        <w:ind w:left="567" w:right="567"/>
        <w:jc w:val="both"/>
        <w:rPr>
          <w:rFonts w:ascii="Arial Narrow" w:eastAsia="Calibri" w:hAnsi="Arial Narrow" w:cs="Arial"/>
          <w:b/>
          <w:i/>
          <w:color w:val="000000"/>
          <w:u w:val="single"/>
          <w:lang w:val="es-MX" w:eastAsia="en-US"/>
        </w:rPr>
      </w:pPr>
      <w:r w:rsidRPr="005F4592">
        <w:rPr>
          <w:rFonts w:ascii="Arial Narrow" w:eastAsia="Calibri" w:hAnsi="Arial Narrow" w:cs="Arial"/>
          <w:b/>
          <w:i/>
          <w:color w:val="000000"/>
          <w:u w:val="single"/>
          <w:lang w:val="es-MX" w:eastAsia="en-US"/>
        </w:rPr>
        <w:t xml:space="preserve">La Auditoría Superior tendrá acceso a toda la información y documentación justificativa y comprobatoria relativa a la gestión financiera, así como a la correspondiente al cumplimiento de los objetivos de los planes y programas municipales, estatales y, en su caso, federales de las entidades fiscalizadas, siempre que al solicitarla se expresen los fines a que se destine dicha información. Asimismo, tendrá acceso a las plataformas electrónicas y sistemas que se utilicen. </w:t>
      </w:r>
    </w:p>
    <w:p w:rsidR="005F4592" w:rsidRPr="005F4592" w:rsidRDefault="005F4592" w:rsidP="005F4592">
      <w:pPr>
        <w:ind w:left="567" w:right="567"/>
        <w:jc w:val="both"/>
        <w:rPr>
          <w:rFonts w:ascii="Arial Narrow" w:eastAsia="Calibri" w:hAnsi="Arial Narrow" w:cs="Arial"/>
          <w:b/>
          <w:i/>
          <w:color w:val="000000"/>
          <w:u w:val="single"/>
          <w:lang w:val="es-MX" w:eastAsia="en-US"/>
        </w:rPr>
      </w:pPr>
      <w:r w:rsidRPr="005F4592">
        <w:rPr>
          <w:rFonts w:ascii="Arial Narrow" w:eastAsia="Calibri" w:hAnsi="Arial Narrow" w:cs="Arial"/>
          <w:b/>
          <w:i/>
          <w:color w:val="000000"/>
          <w:u w:val="single"/>
          <w:lang w:val="es-MX" w:eastAsia="en-US"/>
        </w:rPr>
        <w:t xml:space="preserve"> </w:t>
      </w:r>
    </w:p>
    <w:p w:rsidR="005F4592" w:rsidRPr="005F4592" w:rsidRDefault="005F4592" w:rsidP="005F4592">
      <w:pPr>
        <w:ind w:left="567" w:right="567"/>
        <w:jc w:val="both"/>
        <w:rPr>
          <w:rFonts w:ascii="Arial Narrow" w:eastAsia="Calibri" w:hAnsi="Arial Narrow" w:cs="Arial"/>
          <w:b/>
          <w:i/>
          <w:color w:val="000000"/>
          <w:u w:val="single"/>
          <w:lang w:val="es-MX" w:eastAsia="en-US"/>
        </w:rPr>
      </w:pPr>
      <w:r w:rsidRPr="005F4592">
        <w:rPr>
          <w:rFonts w:ascii="Arial Narrow" w:eastAsia="Calibri" w:hAnsi="Arial Narrow" w:cs="Arial"/>
          <w:b/>
          <w:i/>
          <w:color w:val="000000"/>
          <w:u w:val="single"/>
          <w:lang w:val="es-MX" w:eastAsia="en-US"/>
        </w:rPr>
        <w:t xml:space="preserve">Lo anterior, sin perjuicio de la facultad más amplia de la Auditoría Superior para solicitar información y/o documentación a las entidades para la planeación de la revisión de la cuenta pública antes de iniciar formalmente las auditorías, visitas e inspecciones.  </w:t>
      </w:r>
    </w:p>
    <w:p w:rsidR="005F4592" w:rsidRPr="005F4592" w:rsidRDefault="005F4592" w:rsidP="005F4592">
      <w:pPr>
        <w:ind w:left="567" w:right="567"/>
        <w:jc w:val="center"/>
        <w:rPr>
          <w:rFonts w:ascii="Arial Narrow" w:eastAsia="Calibri" w:hAnsi="Arial Narrow" w:cs="Arial"/>
          <w:b/>
          <w:i/>
          <w:color w:val="000000"/>
          <w:u w:val="single"/>
          <w:lang w:val="es-MX" w:eastAsia="en-US"/>
        </w:rPr>
      </w:pPr>
    </w:p>
    <w:p w:rsidR="005F4592" w:rsidRPr="005F4592" w:rsidRDefault="005F4592" w:rsidP="005F4592">
      <w:pPr>
        <w:ind w:left="567" w:right="567"/>
        <w:jc w:val="center"/>
        <w:rPr>
          <w:rFonts w:ascii="Arial Narrow" w:eastAsia="Calibri" w:hAnsi="Arial Narrow" w:cs="Arial"/>
          <w:b/>
          <w:i/>
          <w:color w:val="000000"/>
          <w:u w:val="single"/>
          <w:lang w:val="es-MX" w:eastAsia="en-US"/>
        </w:rPr>
      </w:pPr>
      <w:r w:rsidRPr="005F4592">
        <w:rPr>
          <w:rFonts w:ascii="Arial Narrow" w:eastAsia="Calibri" w:hAnsi="Arial Narrow" w:cs="Arial"/>
          <w:b/>
          <w:i/>
          <w:color w:val="000000"/>
          <w:u w:val="single"/>
          <w:lang w:val="es-MX" w:eastAsia="en-US"/>
        </w:rPr>
        <w:t>SECCIÓN SEGUNDA</w:t>
      </w:r>
    </w:p>
    <w:p w:rsidR="005F4592" w:rsidRPr="005F4592" w:rsidRDefault="005F4592" w:rsidP="005F4592">
      <w:pPr>
        <w:ind w:left="567" w:right="567"/>
        <w:jc w:val="center"/>
        <w:rPr>
          <w:rFonts w:ascii="Arial Narrow" w:eastAsia="Calibri" w:hAnsi="Arial Narrow" w:cs="Arial"/>
          <w:b/>
          <w:i/>
          <w:color w:val="000000"/>
          <w:u w:val="single"/>
          <w:lang w:val="es-MX" w:eastAsia="en-US"/>
        </w:rPr>
      </w:pPr>
      <w:r w:rsidRPr="005F4592">
        <w:rPr>
          <w:rFonts w:ascii="Arial Narrow" w:eastAsia="Calibri" w:hAnsi="Arial Narrow" w:cs="Arial"/>
          <w:b/>
          <w:i/>
          <w:color w:val="000000"/>
          <w:u w:val="single"/>
          <w:lang w:val="es-MX" w:eastAsia="en-US"/>
        </w:rPr>
        <w:t>DEL INFORME ANUAL DE RESULTADOS</w:t>
      </w:r>
    </w:p>
    <w:p w:rsidR="005F4592" w:rsidRPr="005F4592" w:rsidRDefault="005F4592" w:rsidP="005F4592">
      <w:pPr>
        <w:ind w:left="567" w:right="567"/>
        <w:rPr>
          <w:rFonts w:ascii="Arial Narrow" w:eastAsia="Calibri" w:hAnsi="Arial Narrow" w:cs="Arial"/>
          <w:b/>
          <w:i/>
          <w:color w:val="000000"/>
          <w:u w:val="single"/>
          <w:lang w:val="es-MX" w:eastAsia="en-US"/>
        </w:rPr>
      </w:pPr>
    </w:p>
    <w:p w:rsidR="005F4592" w:rsidRPr="005F4592" w:rsidRDefault="005F4592" w:rsidP="005F4592">
      <w:pPr>
        <w:ind w:left="567" w:right="567"/>
        <w:rPr>
          <w:rFonts w:ascii="Arial Narrow" w:eastAsia="Calibri" w:hAnsi="Arial Narrow" w:cs="Arial"/>
          <w:b/>
          <w:i/>
          <w:color w:val="000000"/>
          <w:u w:val="single"/>
          <w:lang w:val="es-MX" w:eastAsia="en-US"/>
        </w:rPr>
      </w:pPr>
      <w:r w:rsidRPr="005F4592">
        <w:rPr>
          <w:rFonts w:ascii="Arial Narrow" w:eastAsia="Calibri" w:hAnsi="Arial Narrow" w:cs="Arial"/>
          <w:b/>
          <w:i/>
          <w:color w:val="000000"/>
          <w:u w:val="single"/>
          <w:lang w:val="es-MX" w:eastAsia="en-US"/>
        </w:rPr>
        <w:t xml:space="preserve">Artículo 49. </w:t>
      </w:r>
    </w:p>
    <w:p w:rsidR="005F4592" w:rsidRPr="005F4592" w:rsidRDefault="005F4592" w:rsidP="005F4592">
      <w:pPr>
        <w:ind w:left="567" w:right="567"/>
        <w:jc w:val="both"/>
        <w:rPr>
          <w:rFonts w:ascii="Arial Narrow" w:eastAsia="Calibri" w:hAnsi="Arial Narrow" w:cs="Arial"/>
          <w:b/>
          <w:i/>
          <w:color w:val="000000"/>
          <w:u w:val="single"/>
          <w:lang w:val="es-MX" w:eastAsia="en-US"/>
        </w:rPr>
      </w:pPr>
      <w:r w:rsidRPr="005F4592">
        <w:rPr>
          <w:rFonts w:ascii="Arial Narrow" w:eastAsia="Calibri" w:hAnsi="Arial Narrow" w:cs="Arial"/>
          <w:b/>
          <w:i/>
          <w:color w:val="000000"/>
          <w:u w:val="single"/>
          <w:lang w:val="es-MX" w:eastAsia="en-US"/>
        </w:rPr>
        <w:t xml:space="preserve">La Auditoría Superior entregará al Congreso, por conducto de la Comisión, el Informe Anual de Resultados de la revisión de las cuentas públicas a más tardar el 31 de diciembre del año siguiente al ejercicio fiscalizado. </w:t>
      </w:r>
    </w:p>
    <w:p w:rsidR="005F4592" w:rsidRPr="005F4592" w:rsidRDefault="005F4592" w:rsidP="005F4592">
      <w:pPr>
        <w:ind w:left="567" w:right="567"/>
        <w:jc w:val="both"/>
        <w:rPr>
          <w:rFonts w:ascii="Arial Narrow" w:eastAsia="Calibri" w:hAnsi="Arial Narrow" w:cs="Arial"/>
          <w:b/>
          <w:i/>
          <w:color w:val="000000"/>
          <w:u w:val="single"/>
          <w:lang w:val="es-MX" w:eastAsia="en-US"/>
        </w:rPr>
      </w:pPr>
    </w:p>
    <w:p w:rsidR="005F4592" w:rsidRPr="005F4592" w:rsidRDefault="005F4592" w:rsidP="005F4592">
      <w:pPr>
        <w:ind w:left="567" w:right="567"/>
        <w:jc w:val="both"/>
        <w:rPr>
          <w:rFonts w:ascii="Arial Narrow" w:eastAsia="Calibri" w:hAnsi="Arial Narrow" w:cs="Arial"/>
          <w:b/>
          <w:i/>
          <w:color w:val="000000"/>
          <w:u w:val="single"/>
          <w:lang w:val="es-MX" w:eastAsia="en-US"/>
        </w:rPr>
      </w:pPr>
      <w:r w:rsidRPr="005F4592">
        <w:rPr>
          <w:rFonts w:ascii="Arial Narrow" w:eastAsia="Calibri" w:hAnsi="Arial Narrow" w:cs="Arial"/>
          <w:b/>
          <w:i/>
          <w:color w:val="000000"/>
          <w:u w:val="single"/>
          <w:lang w:val="es-MX" w:eastAsia="en-US"/>
        </w:rPr>
        <w:t>Así mismo, la Auditoría Superior hará del conocimiento del Comité Coordinador el contenido del Informe Anual de Resultados para los efectos pertinentes.</w:t>
      </w:r>
    </w:p>
    <w:p w:rsidR="005F4592" w:rsidRPr="005F4592" w:rsidRDefault="005F4592" w:rsidP="005F4592">
      <w:pPr>
        <w:ind w:left="567" w:right="567"/>
        <w:jc w:val="both"/>
        <w:rPr>
          <w:rFonts w:ascii="Arial Narrow" w:eastAsia="Calibri" w:hAnsi="Arial Narrow" w:cs="Arial"/>
          <w:b/>
          <w:color w:val="000000"/>
          <w:lang w:val="es-MX" w:eastAsia="en-US"/>
        </w:rPr>
      </w:pPr>
    </w:p>
    <w:p w:rsidR="005F4592" w:rsidRPr="005F4592" w:rsidRDefault="005F4592" w:rsidP="005F4592">
      <w:pPr>
        <w:ind w:left="567" w:right="567"/>
        <w:rPr>
          <w:rFonts w:ascii="Arial Narrow" w:eastAsia="Calibri" w:hAnsi="Arial Narrow" w:cs="Arial"/>
          <w:b/>
          <w:i/>
          <w:color w:val="000000"/>
          <w:u w:val="single"/>
          <w:lang w:val="es-MX" w:eastAsia="en-US"/>
        </w:rPr>
      </w:pPr>
      <w:r w:rsidRPr="005F4592">
        <w:rPr>
          <w:rFonts w:ascii="Arial Narrow" w:eastAsia="Calibri" w:hAnsi="Arial Narrow" w:cs="Arial"/>
          <w:b/>
          <w:i/>
          <w:color w:val="000000"/>
          <w:u w:val="single"/>
          <w:lang w:val="es-MX" w:eastAsia="en-US"/>
        </w:rPr>
        <w:t xml:space="preserve">Artículo 50. </w:t>
      </w:r>
    </w:p>
    <w:p w:rsidR="005F4592" w:rsidRPr="005F4592" w:rsidRDefault="005F4592" w:rsidP="005F4592">
      <w:pPr>
        <w:spacing w:after="200" w:line="276" w:lineRule="auto"/>
        <w:ind w:left="567" w:right="567"/>
        <w:jc w:val="both"/>
        <w:rPr>
          <w:rFonts w:ascii="Candara" w:eastAsia="Calibri" w:hAnsi="Candara"/>
          <w:sz w:val="22"/>
          <w:szCs w:val="20"/>
          <w:lang w:eastAsia="en-US"/>
        </w:rPr>
      </w:pPr>
      <w:r w:rsidRPr="005F4592">
        <w:rPr>
          <w:rFonts w:ascii="Arial Narrow" w:eastAsia="Calibri" w:hAnsi="Arial Narrow" w:cs="Arial"/>
          <w:b/>
          <w:i/>
          <w:color w:val="000000"/>
          <w:u w:val="single"/>
          <w:lang w:val="es-MX" w:eastAsia="en-US"/>
        </w:rPr>
        <w:t xml:space="preserve">El Informe Anual de Resultados tendrá carácter público y deberá publicarse en la página de internet de la Auditoría Superior, en la misma fecha en que sea presentado al Congreso; mientras ello no suceda, la Auditoría Superior deberá guardar reserva de sus actuaciones y de la información que posea. </w:t>
      </w:r>
      <w:r w:rsidRPr="005F4592">
        <w:rPr>
          <w:rFonts w:ascii="Arial Narrow" w:eastAsia="Calibri" w:hAnsi="Arial Narrow" w:cs="Arial"/>
          <w:color w:val="000000"/>
          <w:lang w:val="es-MX" w:eastAsia="en-US"/>
        </w:rPr>
        <w:t xml:space="preserve"> </w:t>
      </w:r>
    </w:p>
    <w:p w:rsidR="005F4592" w:rsidRDefault="005F4592" w:rsidP="00990888">
      <w:pPr>
        <w:spacing w:line="360" w:lineRule="auto"/>
        <w:ind w:right="-39"/>
        <w:jc w:val="both"/>
        <w:rPr>
          <w:rFonts w:ascii="Arial" w:hAnsi="Arial" w:cs="Arial"/>
          <w:bCs/>
        </w:rPr>
      </w:pPr>
    </w:p>
    <w:p w:rsidR="005F4592" w:rsidRDefault="00EB7EC9" w:rsidP="005F4592">
      <w:pPr>
        <w:spacing w:line="360" w:lineRule="auto"/>
        <w:ind w:right="-39"/>
        <w:jc w:val="both"/>
        <w:rPr>
          <w:rFonts w:ascii="Arial" w:hAnsi="Arial" w:cs="Arial"/>
          <w:lang w:val="es-MX"/>
        </w:rPr>
      </w:pPr>
      <w:r w:rsidRPr="00EB7EC9">
        <w:rPr>
          <w:rFonts w:ascii="Arial" w:hAnsi="Arial" w:cs="Arial"/>
          <w:bCs/>
        </w:rPr>
        <w:lastRenderedPageBreak/>
        <w:t xml:space="preserve">Por lo que se considera que se considera </w:t>
      </w:r>
      <w:r>
        <w:rPr>
          <w:rFonts w:ascii="Arial" w:hAnsi="Arial" w:cs="Arial"/>
          <w:bCs/>
        </w:rPr>
        <w:t xml:space="preserve">que la </w:t>
      </w:r>
      <w:r w:rsidR="00475713" w:rsidRPr="00C1164C">
        <w:rPr>
          <w:rFonts w:ascii="Arial" w:hAnsi="Arial" w:cs="Arial"/>
          <w:bCs/>
        </w:rPr>
        <w:t xml:space="preserve">información </w:t>
      </w:r>
      <w:r w:rsidR="005F4592">
        <w:rPr>
          <w:rFonts w:ascii="Arial" w:hAnsi="Arial" w:cs="Arial"/>
          <w:bCs/>
        </w:rPr>
        <w:t xml:space="preserve">reservada </w:t>
      </w:r>
      <w:r w:rsidR="00C1164C" w:rsidRPr="00C1164C">
        <w:rPr>
          <w:rFonts w:ascii="Arial" w:hAnsi="Arial" w:cs="Arial"/>
          <w:lang w:val="es-MX"/>
        </w:rPr>
        <w:t xml:space="preserve">toda la información </w:t>
      </w:r>
      <w:r w:rsidR="005F4592">
        <w:rPr>
          <w:rFonts w:ascii="Arial" w:hAnsi="Arial" w:cs="Arial"/>
          <w:lang w:val="es-MX"/>
        </w:rPr>
        <w:t xml:space="preserve">que  </w:t>
      </w:r>
      <w:r w:rsidR="005F4592" w:rsidRPr="005F4592">
        <w:rPr>
          <w:rFonts w:ascii="Arial" w:hAnsi="Arial" w:cs="Arial"/>
          <w:i/>
          <w:lang w:val="es-MX"/>
        </w:rPr>
        <w:t>“contengan las opiniones, recomendaciones o puntos de vista que formen parte del proceso deliberativo de los servidores públicos, hasta en tanto sea adoptada la decisión definitiva, la cual deberá estar documentada. Se considera que se ha adoptado la decisión definitiva cuando el o los servidores públicos responsables de tomar la resolución resuelvan de manera concluyente una etapa, sea o no susceptible de ejecución”</w:t>
      </w:r>
      <w:r w:rsidR="001A5F59">
        <w:rPr>
          <w:rFonts w:ascii="Arial" w:hAnsi="Arial" w:cs="Arial"/>
          <w:i/>
          <w:lang w:val="es-MX"/>
        </w:rPr>
        <w:t xml:space="preserve"> además de que</w:t>
      </w:r>
      <w:r w:rsidR="001A5F59" w:rsidRPr="001A5F59">
        <w:rPr>
          <w:rFonts w:ascii="Arial" w:hAnsi="Arial" w:cs="Arial"/>
          <w:i/>
          <w:lang w:val="es-MX"/>
        </w:rPr>
        <w:t xml:space="preserve"> de que no debemos pasar por inadvertido que los expedientes de denuncia,  judiciales o de los procedimientos administrativos seguidos en forma de juicio en tanto la sentencia no haya causado ejecutoria. Una vez que dicha resolución cause ejecutoria los expedientes serán públicos, por lo que en estos también se deben reservar, como acontece en la especie ello con fundamento en numeral 60 fracción VII de la ley de Trasparencia en comento.</w:t>
      </w:r>
    </w:p>
    <w:p w:rsidR="005F4592" w:rsidRDefault="005F4592" w:rsidP="005F4592">
      <w:pPr>
        <w:spacing w:line="360" w:lineRule="auto"/>
        <w:ind w:right="-39"/>
        <w:jc w:val="both"/>
        <w:rPr>
          <w:rFonts w:ascii="Arial" w:hAnsi="Arial" w:cs="Arial"/>
          <w:lang w:val="es-MX"/>
        </w:rPr>
      </w:pPr>
    </w:p>
    <w:p w:rsidR="00475713" w:rsidRDefault="00C1164C" w:rsidP="005F4592">
      <w:pPr>
        <w:spacing w:line="360" w:lineRule="auto"/>
        <w:ind w:right="-39"/>
        <w:jc w:val="both"/>
        <w:rPr>
          <w:rFonts w:ascii="Arial" w:hAnsi="Arial"/>
          <w:bCs/>
        </w:rPr>
      </w:pPr>
      <w:r>
        <w:rPr>
          <w:rFonts w:ascii="Arial" w:hAnsi="Arial"/>
          <w:bCs/>
        </w:rPr>
        <w:t xml:space="preserve">Por lo que </w:t>
      </w:r>
      <w:r w:rsidR="00475713" w:rsidRPr="00475713">
        <w:rPr>
          <w:rFonts w:ascii="Arial" w:hAnsi="Arial"/>
          <w:bCs/>
        </w:rPr>
        <w:t>es de evidente realidad que en el contenido de</w:t>
      </w:r>
      <w:r w:rsidR="007B5C1F">
        <w:rPr>
          <w:rFonts w:ascii="Arial" w:hAnsi="Arial"/>
          <w:bCs/>
        </w:rPr>
        <w:t xml:space="preserve"> </w:t>
      </w:r>
      <w:r w:rsidR="00475713" w:rsidRPr="00475713">
        <w:rPr>
          <w:rFonts w:ascii="Arial" w:hAnsi="Arial"/>
          <w:bCs/>
        </w:rPr>
        <w:t>l</w:t>
      </w:r>
      <w:r w:rsidR="007B5C1F">
        <w:rPr>
          <w:rFonts w:ascii="Arial" w:hAnsi="Arial"/>
          <w:bCs/>
        </w:rPr>
        <w:t>os documentos señalados</w:t>
      </w:r>
      <w:r w:rsidR="00475713" w:rsidRPr="00475713">
        <w:rPr>
          <w:rFonts w:ascii="Arial" w:hAnsi="Arial"/>
          <w:bCs/>
        </w:rPr>
        <w:t xml:space="preserve"> </w:t>
      </w:r>
      <w:r>
        <w:rPr>
          <w:rFonts w:ascii="Arial" w:hAnsi="Arial"/>
          <w:bCs/>
        </w:rPr>
        <w:t xml:space="preserve">y requeridos </w:t>
      </w:r>
      <w:r w:rsidR="00606847">
        <w:rPr>
          <w:rFonts w:ascii="Arial" w:hAnsi="Arial"/>
          <w:bCs/>
        </w:rPr>
        <w:t xml:space="preserve"> en </w:t>
      </w:r>
      <w:r>
        <w:rPr>
          <w:rFonts w:ascii="Arial" w:hAnsi="Arial"/>
          <w:bCs/>
        </w:rPr>
        <w:t xml:space="preserve">la solicitud de acceso a la información </w:t>
      </w:r>
      <w:r w:rsidR="005F4592">
        <w:rPr>
          <w:rFonts w:ascii="Arial" w:hAnsi="Arial"/>
          <w:bCs/>
        </w:rPr>
        <w:t>encuadra en la hipótesis prevista en la norma.</w:t>
      </w:r>
    </w:p>
    <w:p w:rsidR="007B5C1F" w:rsidRPr="00475713" w:rsidRDefault="007B5C1F" w:rsidP="00475713">
      <w:pPr>
        <w:spacing w:line="360" w:lineRule="auto"/>
        <w:ind w:right="-39"/>
        <w:jc w:val="both"/>
        <w:rPr>
          <w:rFonts w:ascii="Arial" w:hAnsi="Arial"/>
          <w:bCs/>
        </w:rPr>
      </w:pPr>
    </w:p>
    <w:p w:rsidR="005F4592" w:rsidRDefault="00475713" w:rsidP="005F4592">
      <w:pPr>
        <w:spacing w:line="360" w:lineRule="auto"/>
        <w:ind w:right="-39"/>
        <w:jc w:val="both"/>
        <w:rPr>
          <w:rFonts w:ascii="Arial" w:hAnsi="Arial"/>
          <w:bCs/>
        </w:rPr>
      </w:pPr>
      <w:r w:rsidRPr="00475713">
        <w:rPr>
          <w:rFonts w:ascii="Arial" w:hAnsi="Arial"/>
          <w:bCs/>
        </w:rPr>
        <w:t xml:space="preserve">En este sentido se trae a discusión la información </w:t>
      </w:r>
      <w:r w:rsidR="00990888">
        <w:rPr>
          <w:rFonts w:ascii="Arial" w:hAnsi="Arial"/>
          <w:bCs/>
        </w:rPr>
        <w:t xml:space="preserve">contenida </w:t>
      </w:r>
      <w:r w:rsidR="00990888" w:rsidRPr="00990888">
        <w:rPr>
          <w:rFonts w:ascii="Arial" w:hAnsi="Arial"/>
          <w:bCs/>
        </w:rPr>
        <w:t>y requeridos en l</w:t>
      </w:r>
      <w:r w:rsidR="00606847">
        <w:rPr>
          <w:rFonts w:ascii="Arial" w:hAnsi="Arial"/>
          <w:bCs/>
        </w:rPr>
        <w:t xml:space="preserve">a  </w:t>
      </w:r>
      <w:r w:rsidR="00990888" w:rsidRPr="00990888">
        <w:rPr>
          <w:rFonts w:ascii="Arial" w:hAnsi="Arial"/>
          <w:bCs/>
        </w:rPr>
        <w:t>solicitud de acceso a la información</w:t>
      </w:r>
      <w:r w:rsidRPr="00475713">
        <w:rPr>
          <w:rFonts w:ascii="Arial" w:hAnsi="Arial"/>
          <w:bCs/>
        </w:rPr>
        <w:t>, ést</w:t>
      </w:r>
      <w:r w:rsidR="005F4592">
        <w:rPr>
          <w:rFonts w:ascii="Arial" w:hAnsi="Arial"/>
          <w:bCs/>
        </w:rPr>
        <w:t xml:space="preserve">a es información </w:t>
      </w:r>
      <w:r w:rsidR="001A5F59">
        <w:rPr>
          <w:rFonts w:ascii="Arial" w:hAnsi="Arial"/>
          <w:bCs/>
        </w:rPr>
        <w:t xml:space="preserve">que </w:t>
      </w:r>
      <w:r w:rsidR="00EB7EC9">
        <w:rPr>
          <w:rFonts w:ascii="Arial" w:hAnsi="Arial"/>
          <w:bCs/>
        </w:rPr>
        <w:t>de</w:t>
      </w:r>
      <w:r w:rsidR="001A5F59">
        <w:rPr>
          <w:rFonts w:ascii="Arial" w:hAnsi="Arial"/>
          <w:bCs/>
        </w:rPr>
        <w:t xml:space="preserve">be declarase la </w:t>
      </w:r>
      <w:r w:rsidR="00EB7EC9">
        <w:rPr>
          <w:rFonts w:ascii="Arial" w:hAnsi="Arial"/>
          <w:bCs/>
        </w:rPr>
        <w:t xml:space="preserve"> </w:t>
      </w:r>
      <w:r w:rsidR="005F4592">
        <w:rPr>
          <w:rFonts w:ascii="Arial" w:hAnsi="Arial"/>
          <w:bCs/>
        </w:rPr>
        <w:t xml:space="preserve">reserva </w:t>
      </w:r>
      <w:r w:rsidRPr="00475713">
        <w:rPr>
          <w:rFonts w:ascii="Arial" w:hAnsi="Arial"/>
          <w:bCs/>
        </w:rPr>
        <w:t xml:space="preserve">y sensibles que no pueden </w:t>
      </w:r>
      <w:r w:rsidR="005F4592">
        <w:rPr>
          <w:rFonts w:ascii="Arial" w:hAnsi="Arial"/>
          <w:bCs/>
        </w:rPr>
        <w:t xml:space="preserve">en este momento entregarse o </w:t>
      </w:r>
      <w:r w:rsidRPr="00475713">
        <w:rPr>
          <w:rFonts w:ascii="Arial" w:hAnsi="Arial"/>
          <w:bCs/>
        </w:rPr>
        <w:t xml:space="preserve">publicarse por considerarse que es información </w:t>
      </w:r>
      <w:r w:rsidR="005F4592">
        <w:rPr>
          <w:rFonts w:ascii="Arial" w:hAnsi="Arial"/>
          <w:bCs/>
        </w:rPr>
        <w:t xml:space="preserve">reservada </w:t>
      </w:r>
      <w:r w:rsidRPr="00475713">
        <w:rPr>
          <w:rFonts w:ascii="Arial" w:hAnsi="Arial"/>
          <w:bCs/>
        </w:rPr>
        <w:t>en términos de lo dispuesto por el artículo</w:t>
      </w:r>
      <w:r w:rsidR="00990888">
        <w:rPr>
          <w:rFonts w:ascii="Arial" w:hAnsi="Arial"/>
          <w:bCs/>
        </w:rPr>
        <w:t xml:space="preserve"> </w:t>
      </w:r>
      <w:r w:rsidR="005F4592">
        <w:rPr>
          <w:rFonts w:ascii="Arial" w:hAnsi="Arial"/>
          <w:bCs/>
        </w:rPr>
        <w:t>60 fracción I</w:t>
      </w:r>
      <w:r w:rsidR="001A5F59">
        <w:rPr>
          <w:rFonts w:ascii="Arial" w:hAnsi="Arial"/>
          <w:bCs/>
        </w:rPr>
        <w:t>V y VII</w:t>
      </w:r>
      <w:r w:rsidR="005F4592">
        <w:rPr>
          <w:rFonts w:ascii="Arial" w:hAnsi="Arial"/>
          <w:bCs/>
        </w:rPr>
        <w:t xml:space="preserve"> </w:t>
      </w:r>
      <w:r w:rsidR="00810BCF">
        <w:rPr>
          <w:rFonts w:ascii="Arial" w:hAnsi="Arial"/>
          <w:bCs/>
        </w:rPr>
        <w:t xml:space="preserve">de la </w:t>
      </w:r>
      <w:r w:rsidR="00810BCF" w:rsidRPr="00810BCF">
        <w:rPr>
          <w:rFonts w:ascii="Arial" w:hAnsi="Arial"/>
          <w:bCs/>
        </w:rPr>
        <w:t>Ley de Acceso a la Información Pública para el Estado de Coahuila de Zaragoza</w:t>
      </w:r>
      <w:r w:rsidR="00810BCF">
        <w:rPr>
          <w:rFonts w:ascii="Arial" w:hAnsi="Arial"/>
          <w:bCs/>
        </w:rPr>
        <w:t xml:space="preserve"> señalan la obligación de este Congreso de en todo momento proteger </w:t>
      </w:r>
      <w:r w:rsidR="005F4592" w:rsidRPr="005F4592">
        <w:rPr>
          <w:rFonts w:ascii="Arial" w:hAnsi="Arial"/>
          <w:bCs/>
        </w:rPr>
        <w:t>se reserve la información solicitada toda vez que no ha concluido el proceso administrativo de la auditoria; Así mismo, considera</w:t>
      </w:r>
      <w:r w:rsidR="005F4592">
        <w:rPr>
          <w:rFonts w:ascii="Arial" w:hAnsi="Arial"/>
          <w:bCs/>
        </w:rPr>
        <w:t>r</w:t>
      </w:r>
      <w:r w:rsidR="005F4592" w:rsidRPr="005F4592">
        <w:rPr>
          <w:rFonts w:ascii="Arial" w:hAnsi="Arial"/>
          <w:bCs/>
        </w:rPr>
        <w:t xml:space="preserve"> que forma parte de un proceso deliberativo entre el despacho externo, autoridades de este Congreso y funcionarios de la Auditoria Superior del Estado de Coahuila de </w:t>
      </w:r>
      <w:r w:rsidR="005F4592" w:rsidRPr="005F4592">
        <w:rPr>
          <w:rFonts w:ascii="Arial" w:hAnsi="Arial"/>
          <w:bCs/>
        </w:rPr>
        <w:lastRenderedPageBreak/>
        <w:t xml:space="preserve">Zaragoza (ASEC), </w:t>
      </w:r>
      <w:r w:rsidR="001A5F59">
        <w:rPr>
          <w:rFonts w:ascii="Arial" w:hAnsi="Arial"/>
          <w:bCs/>
        </w:rPr>
        <w:t xml:space="preserve">Órganos Internos de Control, </w:t>
      </w:r>
      <w:r w:rsidR="005F4592" w:rsidRPr="005F4592">
        <w:rPr>
          <w:rFonts w:ascii="Arial" w:hAnsi="Arial"/>
          <w:bCs/>
        </w:rPr>
        <w:t>es decir el análisis, discusión del documento final por contener información sensible sobre la administración y hacienda de</w:t>
      </w:r>
      <w:r w:rsidR="001A5F59">
        <w:rPr>
          <w:rFonts w:ascii="Arial" w:hAnsi="Arial"/>
          <w:bCs/>
        </w:rPr>
        <w:t xml:space="preserve"> </w:t>
      </w:r>
      <w:r w:rsidR="005F4592" w:rsidRPr="005F4592">
        <w:rPr>
          <w:rFonts w:ascii="Arial" w:hAnsi="Arial"/>
          <w:bCs/>
        </w:rPr>
        <w:t>l</w:t>
      </w:r>
      <w:r w:rsidR="001A5F59">
        <w:rPr>
          <w:rFonts w:ascii="Arial" w:hAnsi="Arial"/>
          <w:bCs/>
        </w:rPr>
        <w:t xml:space="preserve">os entes Fiscalizados </w:t>
      </w:r>
      <w:r w:rsidR="005F4592" w:rsidRPr="005F4592">
        <w:rPr>
          <w:rFonts w:ascii="Arial" w:hAnsi="Arial"/>
          <w:bCs/>
        </w:rPr>
        <w:t xml:space="preserve">y que de hacerse público dicho documento pudiera generar interpretaciones erróneas por parte de los peticionarios y graves perjuicios a la administración  y  hacienda </w:t>
      </w:r>
      <w:r w:rsidR="001A5F59">
        <w:rPr>
          <w:rFonts w:ascii="Arial" w:hAnsi="Arial"/>
          <w:bCs/>
        </w:rPr>
        <w:t>de los entes fiscalizados</w:t>
      </w:r>
      <w:r w:rsidR="005F4592" w:rsidRPr="005F4592">
        <w:rPr>
          <w:rFonts w:ascii="Arial" w:hAnsi="Arial"/>
          <w:bCs/>
        </w:rPr>
        <w:t xml:space="preserve">.  Ya que contiene opiniones, recomendaciones o puntos de vista que forman parte de un proceso deliberativo de los servidores públicos hasta en tanto no sea adoptado la decisión definitiva, además en cuanto que no ha </w:t>
      </w:r>
      <w:r w:rsidR="00606847">
        <w:rPr>
          <w:rFonts w:ascii="Arial" w:hAnsi="Arial"/>
          <w:bCs/>
        </w:rPr>
        <w:t xml:space="preserve">iniciado aun ni </w:t>
      </w:r>
      <w:r w:rsidR="005F4592" w:rsidRPr="005F4592">
        <w:rPr>
          <w:rFonts w:ascii="Arial" w:hAnsi="Arial"/>
          <w:bCs/>
        </w:rPr>
        <w:t>concluido el proceso administrativo de la Fiscalización y rendición de cuentas, por lo que est</w:t>
      </w:r>
      <w:r w:rsidR="005F4592">
        <w:rPr>
          <w:rFonts w:ascii="Arial" w:hAnsi="Arial"/>
          <w:bCs/>
        </w:rPr>
        <w:t xml:space="preserve">e comité  </w:t>
      </w:r>
      <w:r w:rsidR="005F4592" w:rsidRPr="005F4592">
        <w:rPr>
          <w:rFonts w:ascii="Arial" w:hAnsi="Arial"/>
          <w:bCs/>
        </w:rPr>
        <w:t>se pronuncia</w:t>
      </w:r>
      <w:r w:rsidR="005F4592">
        <w:rPr>
          <w:rFonts w:ascii="Arial" w:hAnsi="Arial"/>
          <w:bCs/>
        </w:rPr>
        <w:t xml:space="preserve"> en favor de </w:t>
      </w:r>
      <w:r w:rsidR="005F4592" w:rsidRPr="005F4592">
        <w:rPr>
          <w:rFonts w:ascii="Arial" w:hAnsi="Arial"/>
          <w:bCs/>
        </w:rPr>
        <w:t>la reserva de la información.</w:t>
      </w:r>
    </w:p>
    <w:p w:rsidR="00EE1ED2" w:rsidRPr="005F4592" w:rsidRDefault="00EE1ED2" w:rsidP="005F4592">
      <w:pPr>
        <w:spacing w:line="360" w:lineRule="auto"/>
        <w:ind w:right="-39"/>
        <w:jc w:val="both"/>
        <w:rPr>
          <w:rFonts w:ascii="Arial" w:hAnsi="Arial"/>
          <w:bCs/>
        </w:rPr>
      </w:pPr>
    </w:p>
    <w:p w:rsidR="005F4592" w:rsidRDefault="005F4592" w:rsidP="005F4592">
      <w:pPr>
        <w:spacing w:line="360" w:lineRule="auto"/>
        <w:ind w:right="-39"/>
        <w:jc w:val="both"/>
        <w:rPr>
          <w:rFonts w:ascii="Arial" w:hAnsi="Arial"/>
          <w:bCs/>
        </w:rPr>
      </w:pPr>
      <w:r w:rsidRPr="005F4592">
        <w:rPr>
          <w:rFonts w:ascii="Arial" w:hAnsi="Arial"/>
          <w:bCs/>
        </w:rPr>
        <w:t>Por lo que se advierte que se encuentra en una fase procesal intermedia, por lo que existe todo un procedimiento de fiscalización y rendición de cuentas, con sus fases procesales, intervención de terceros (auditores externos, Proveedores, Auditoria Superior del Estado de Coahuila de Zaragoza</w:t>
      </w:r>
      <w:r w:rsidR="001A5F59">
        <w:rPr>
          <w:rFonts w:ascii="Arial" w:hAnsi="Arial"/>
          <w:bCs/>
        </w:rPr>
        <w:t xml:space="preserve">, </w:t>
      </w:r>
      <w:r w:rsidR="00A26D58">
        <w:rPr>
          <w:rFonts w:ascii="Arial" w:hAnsi="Arial"/>
          <w:bCs/>
        </w:rPr>
        <w:t>Órganos</w:t>
      </w:r>
      <w:r w:rsidR="001A5F59">
        <w:rPr>
          <w:rFonts w:ascii="Arial" w:hAnsi="Arial"/>
          <w:bCs/>
        </w:rPr>
        <w:t xml:space="preserve"> internos de Control</w:t>
      </w:r>
      <w:r w:rsidRPr="005F4592">
        <w:rPr>
          <w:rFonts w:ascii="Arial" w:hAnsi="Arial"/>
          <w:bCs/>
        </w:rPr>
        <w:t xml:space="preserve">) y una determinación final (dictamen), lo que lleva a la conclusión que una vez que se haya emitido el informe Anual de Resultados y dictaminado dicha contabilidad y cuentas publicas </w:t>
      </w:r>
      <w:r w:rsidR="00A26D58">
        <w:rPr>
          <w:rFonts w:ascii="Arial" w:hAnsi="Arial"/>
          <w:bCs/>
        </w:rPr>
        <w:t>impugnadas</w:t>
      </w:r>
      <w:r w:rsidRPr="005F4592">
        <w:rPr>
          <w:rFonts w:ascii="Arial" w:hAnsi="Arial"/>
          <w:bCs/>
        </w:rPr>
        <w:t>, los documento se pondrán a su disposición en los medios oficiales.</w:t>
      </w:r>
      <w:r>
        <w:rPr>
          <w:rFonts w:ascii="Arial" w:hAnsi="Arial"/>
          <w:bCs/>
        </w:rPr>
        <w:t xml:space="preserve"> L</w:t>
      </w:r>
      <w:r w:rsidRPr="005F4592">
        <w:rPr>
          <w:rFonts w:ascii="Arial" w:hAnsi="Arial"/>
          <w:bCs/>
        </w:rPr>
        <w:t>o anterior con base en lo establecido en el artículo 60 de la Ley de Acceso a la Información Pública Para el Estado de Coahuila de Zaragoza,</w:t>
      </w:r>
      <w:r w:rsidR="004445AA">
        <w:rPr>
          <w:rFonts w:ascii="Arial" w:hAnsi="Arial"/>
          <w:bCs/>
        </w:rPr>
        <w:t xml:space="preserve"> </w:t>
      </w:r>
      <w:r>
        <w:rPr>
          <w:rFonts w:ascii="Arial" w:hAnsi="Arial"/>
          <w:bCs/>
        </w:rPr>
        <w:t>por lo que la información reservada e</w:t>
      </w:r>
      <w:r w:rsidR="00810BCF">
        <w:rPr>
          <w:rFonts w:ascii="Arial" w:hAnsi="Arial"/>
          <w:bCs/>
        </w:rPr>
        <w:t xml:space="preserve">n términos de la normatividad aplicable y </w:t>
      </w:r>
      <w:r>
        <w:rPr>
          <w:rFonts w:ascii="Arial" w:hAnsi="Arial"/>
          <w:bCs/>
        </w:rPr>
        <w:t>se deben tomar</w:t>
      </w:r>
      <w:r w:rsidR="00810BCF">
        <w:rPr>
          <w:rFonts w:ascii="Arial" w:hAnsi="Arial"/>
          <w:bCs/>
        </w:rPr>
        <w:t xml:space="preserve">  las medidas necesarias para su asegurar la custodia y clasificación de los expedientes </w:t>
      </w:r>
      <w:r>
        <w:rPr>
          <w:rFonts w:ascii="Arial" w:hAnsi="Arial"/>
          <w:bCs/>
        </w:rPr>
        <w:t>reservados</w:t>
      </w:r>
      <w:r w:rsidR="00810BCF" w:rsidRPr="00810BCF">
        <w:rPr>
          <w:rFonts w:ascii="Arial" w:hAnsi="Arial"/>
          <w:bCs/>
        </w:rPr>
        <w:t xml:space="preserve">. </w:t>
      </w:r>
    </w:p>
    <w:p w:rsidR="005F4592" w:rsidRDefault="005F4592" w:rsidP="00475713">
      <w:pPr>
        <w:spacing w:line="360" w:lineRule="auto"/>
        <w:ind w:right="-39"/>
        <w:jc w:val="both"/>
        <w:rPr>
          <w:rFonts w:ascii="Arial" w:hAnsi="Arial"/>
          <w:bCs/>
        </w:rPr>
      </w:pPr>
    </w:p>
    <w:p w:rsidR="009D472B" w:rsidRDefault="009D472B" w:rsidP="00475713">
      <w:pPr>
        <w:spacing w:line="360" w:lineRule="auto"/>
        <w:ind w:right="-39"/>
        <w:jc w:val="both"/>
        <w:rPr>
          <w:rFonts w:ascii="Arial" w:hAnsi="Arial"/>
          <w:bCs/>
        </w:rPr>
      </w:pPr>
      <w:r>
        <w:rPr>
          <w:rFonts w:ascii="Arial" w:hAnsi="Arial"/>
          <w:bCs/>
        </w:rPr>
        <w:t>Ahora bien y</w:t>
      </w:r>
      <w:r w:rsidR="00475713" w:rsidRPr="00475713">
        <w:rPr>
          <w:rFonts w:ascii="Arial" w:hAnsi="Arial"/>
          <w:bCs/>
        </w:rPr>
        <w:t xml:space="preserve"> atendiendo a que este Comité de Transparencia se encuentra obligado en aplicar la prueba de daño que establecen los artículos </w:t>
      </w:r>
      <w:r w:rsidR="004445AA">
        <w:rPr>
          <w:rFonts w:ascii="Arial" w:hAnsi="Arial"/>
          <w:bCs/>
        </w:rPr>
        <w:t>6</w:t>
      </w:r>
      <w:r>
        <w:rPr>
          <w:rFonts w:ascii="Arial" w:hAnsi="Arial"/>
          <w:bCs/>
        </w:rPr>
        <w:t xml:space="preserve">3 fracción </w:t>
      </w:r>
      <w:r w:rsidR="004445AA">
        <w:rPr>
          <w:rFonts w:ascii="Arial" w:hAnsi="Arial"/>
          <w:bCs/>
        </w:rPr>
        <w:t>VII</w:t>
      </w:r>
      <w:r>
        <w:rPr>
          <w:rFonts w:ascii="Arial" w:hAnsi="Arial"/>
          <w:bCs/>
        </w:rPr>
        <w:t xml:space="preserve"> </w:t>
      </w:r>
      <w:r w:rsidR="00475713" w:rsidRPr="00475713">
        <w:rPr>
          <w:rFonts w:ascii="Arial" w:hAnsi="Arial"/>
          <w:bCs/>
        </w:rPr>
        <w:t>de la citada Ley de Transparencia; al respecto se dice, que</w:t>
      </w:r>
      <w:r>
        <w:rPr>
          <w:rFonts w:ascii="Arial" w:hAnsi="Arial"/>
          <w:bCs/>
        </w:rPr>
        <w:t xml:space="preserve"> </w:t>
      </w:r>
      <w:r w:rsidR="00475713" w:rsidRPr="00475713">
        <w:rPr>
          <w:rFonts w:ascii="Arial" w:hAnsi="Arial"/>
          <w:bCs/>
        </w:rPr>
        <w:t xml:space="preserve">de </w:t>
      </w:r>
      <w:r w:rsidR="004445AA">
        <w:rPr>
          <w:rFonts w:ascii="Arial" w:hAnsi="Arial"/>
          <w:bCs/>
        </w:rPr>
        <w:t>entregarse la información solicitada y</w:t>
      </w:r>
      <w:r w:rsidR="004445AA" w:rsidRPr="004445AA">
        <w:rPr>
          <w:rFonts w:ascii="Arial" w:hAnsi="Arial"/>
          <w:bCs/>
        </w:rPr>
        <w:t xml:space="preserve"> toda vez que no ha concluido el proceso administrativo de </w:t>
      </w:r>
      <w:r w:rsidR="004445AA" w:rsidRPr="004445AA">
        <w:rPr>
          <w:rFonts w:ascii="Arial" w:hAnsi="Arial"/>
          <w:bCs/>
        </w:rPr>
        <w:lastRenderedPageBreak/>
        <w:t xml:space="preserve">la auditoria; </w:t>
      </w:r>
      <w:r w:rsidR="004445AA">
        <w:rPr>
          <w:rFonts w:ascii="Arial" w:hAnsi="Arial"/>
          <w:bCs/>
        </w:rPr>
        <w:t>E</w:t>
      </w:r>
      <w:r w:rsidR="004445AA" w:rsidRPr="004445AA">
        <w:rPr>
          <w:rFonts w:ascii="Arial" w:hAnsi="Arial"/>
          <w:bCs/>
        </w:rPr>
        <w:t>s de tomar en consideración que forma parte de un proceso deliberativo entre el despacho externo, autoridades de este Congreso y funcionarios de la Auditoria Superior del Estado de Coahuila de Zaragoza (ASEC)</w:t>
      </w:r>
      <w:r w:rsidR="001A5F59">
        <w:rPr>
          <w:rFonts w:ascii="Arial" w:hAnsi="Arial"/>
          <w:bCs/>
        </w:rPr>
        <w:t xml:space="preserve"> u Órganos Internos de Control,</w:t>
      </w:r>
      <w:r w:rsidR="004445AA" w:rsidRPr="004445AA">
        <w:rPr>
          <w:rFonts w:ascii="Arial" w:hAnsi="Arial"/>
          <w:bCs/>
        </w:rPr>
        <w:t xml:space="preserve"> es decir el análisis, discusión del documento final   por contener información sensible sobre la administración y hacienda del Congreso Coahuila </w:t>
      </w:r>
      <w:r w:rsidR="004445AA" w:rsidRPr="004445AA">
        <w:rPr>
          <w:rFonts w:ascii="Arial" w:hAnsi="Arial"/>
          <w:b/>
          <w:bCs/>
          <w:i/>
          <w:u w:val="single"/>
        </w:rPr>
        <w:t xml:space="preserve">y que de hacerse público dicho documento pudiera generar interpretaciones erróneas por parte de los peticionarios y graves perjuicios a la administración  y  hacienda </w:t>
      </w:r>
      <w:r w:rsidR="001A5F59">
        <w:rPr>
          <w:rFonts w:ascii="Arial" w:hAnsi="Arial"/>
          <w:b/>
          <w:bCs/>
          <w:i/>
          <w:u w:val="single"/>
        </w:rPr>
        <w:t>de los entes denunciados y fiscalizados</w:t>
      </w:r>
      <w:r w:rsidR="004445AA" w:rsidRPr="004445AA">
        <w:rPr>
          <w:rFonts w:ascii="Arial" w:hAnsi="Arial"/>
          <w:b/>
          <w:bCs/>
          <w:i/>
          <w:u w:val="single"/>
        </w:rPr>
        <w:t>.  Ya que contiene opiniones, recomendaciones o puntos de vista que forman parte de un proceso deliberativo de los servidores públicos hasta en tanto no sea adoptado la decisión definitiva, además en cuanto que no ha concluido el proceso administrativo de la Fiscalización y rendición de cuentas, por lo que esta Tesorería se pronuncia por la reserva de la información</w:t>
      </w:r>
      <w:r w:rsidR="00606847">
        <w:rPr>
          <w:rFonts w:ascii="Arial" w:hAnsi="Arial"/>
          <w:b/>
          <w:bCs/>
          <w:i/>
          <w:u w:val="single"/>
        </w:rPr>
        <w:t>,</w:t>
      </w:r>
      <w:r w:rsidR="004445AA">
        <w:rPr>
          <w:rFonts w:ascii="Arial" w:hAnsi="Arial"/>
          <w:bCs/>
        </w:rPr>
        <w:t xml:space="preserve"> </w:t>
      </w:r>
      <w:r w:rsidR="00C6275A">
        <w:rPr>
          <w:rFonts w:ascii="Arial" w:hAnsi="Arial"/>
          <w:bCs/>
        </w:rPr>
        <w:t xml:space="preserve">ocasionando con ello que </w:t>
      </w:r>
      <w:r w:rsidR="001D50D9" w:rsidRPr="001D50D9">
        <w:rPr>
          <w:rFonts w:ascii="Arial" w:hAnsi="Arial"/>
          <w:bCs/>
        </w:rPr>
        <w:t>el daño que puede producirse con la publicidad de la información es mayor que el interés de conocerla</w:t>
      </w:r>
      <w:r w:rsidR="00C6275A">
        <w:rPr>
          <w:rFonts w:ascii="Arial" w:hAnsi="Arial"/>
          <w:bCs/>
        </w:rPr>
        <w:t xml:space="preserve">,  </w:t>
      </w:r>
      <w:r w:rsidR="00475713" w:rsidRPr="00475713">
        <w:rPr>
          <w:rFonts w:ascii="Arial" w:hAnsi="Arial"/>
          <w:bCs/>
        </w:rPr>
        <w:t>en donde se contempla el deber de respetar y proteger l</w:t>
      </w:r>
      <w:r w:rsidR="004445AA">
        <w:rPr>
          <w:rFonts w:ascii="Arial" w:hAnsi="Arial"/>
          <w:bCs/>
        </w:rPr>
        <w:t xml:space="preserve">a información, </w:t>
      </w:r>
      <w:r w:rsidR="00C6275A">
        <w:rPr>
          <w:rFonts w:ascii="Arial" w:hAnsi="Arial"/>
          <w:bCs/>
        </w:rPr>
        <w:t>por lo que re</w:t>
      </w:r>
      <w:r w:rsidR="00475713" w:rsidRPr="00475713">
        <w:rPr>
          <w:rFonts w:ascii="Arial" w:hAnsi="Arial"/>
          <w:bCs/>
        </w:rPr>
        <w:t>fuerza la prueba de daño, al superar el riesgo que implicaría dar a conocer</w:t>
      </w:r>
      <w:r w:rsidR="004445AA">
        <w:rPr>
          <w:rFonts w:ascii="Arial" w:hAnsi="Arial"/>
          <w:bCs/>
        </w:rPr>
        <w:t xml:space="preserve"> la información </w:t>
      </w:r>
      <w:r w:rsidR="00475713" w:rsidRPr="00475713">
        <w:rPr>
          <w:rFonts w:ascii="Arial" w:hAnsi="Arial"/>
          <w:bCs/>
        </w:rPr>
        <w:t xml:space="preserve">que se clasifica </w:t>
      </w:r>
      <w:r w:rsidR="004445AA">
        <w:rPr>
          <w:rFonts w:ascii="Arial" w:hAnsi="Arial"/>
          <w:bCs/>
        </w:rPr>
        <w:t>de reservada</w:t>
      </w:r>
      <w:r w:rsidR="00475713" w:rsidRPr="00475713">
        <w:rPr>
          <w:rFonts w:ascii="Arial" w:hAnsi="Arial"/>
          <w:bCs/>
        </w:rPr>
        <w:t>, sobre el interés público general, lo establecido en el artículo antes mencionado</w:t>
      </w:r>
      <w:r w:rsidR="00475713" w:rsidRPr="00475713">
        <w:rPr>
          <w:rFonts w:ascii="Arial" w:hAnsi="Arial"/>
          <w:bCs/>
          <w:i/>
        </w:rPr>
        <w:t xml:space="preserve">, </w:t>
      </w:r>
      <w:r w:rsidR="00475713" w:rsidRPr="00475713">
        <w:rPr>
          <w:rFonts w:ascii="Arial" w:hAnsi="Arial"/>
          <w:bCs/>
        </w:rPr>
        <w:t>reitero</w:t>
      </w:r>
      <w:r w:rsidR="004445AA">
        <w:rPr>
          <w:rFonts w:ascii="Arial" w:hAnsi="Arial"/>
          <w:bCs/>
        </w:rPr>
        <w:t>.</w:t>
      </w:r>
    </w:p>
    <w:p w:rsidR="00D51FD6" w:rsidRDefault="00D51FD6" w:rsidP="00611141">
      <w:pPr>
        <w:spacing w:line="360" w:lineRule="auto"/>
        <w:ind w:left="708" w:firstLine="708"/>
        <w:jc w:val="both"/>
        <w:rPr>
          <w:rFonts w:ascii="Arial" w:hAnsi="Arial"/>
        </w:rPr>
      </w:pPr>
    </w:p>
    <w:p w:rsidR="00611141" w:rsidRDefault="00611141" w:rsidP="00611141">
      <w:pPr>
        <w:spacing w:line="360" w:lineRule="auto"/>
        <w:ind w:left="708" w:firstLine="708"/>
        <w:jc w:val="both"/>
        <w:rPr>
          <w:rFonts w:ascii="Arial" w:hAnsi="Arial"/>
        </w:rPr>
      </w:pPr>
      <w:r>
        <w:rPr>
          <w:rFonts w:ascii="Arial" w:hAnsi="Arial"/>
        </w:rPr>
        <w:t>Por lo anteriormente expuesto y fundado, es de resolverse y se:</w:t>
      </w:r>
    </w:p>
    <w:p w:rsidR="00D51FD6" w:rsidRDefault="00D51FD6" w:rsidP="00611141">
      <w:pPr>
        <w:spacing w:line="360" w:lineRule="auto"/>
        <w:ind w:left="708" w:firstLine="708"/>
        <w:jc w:val="both"/>
        <w:rPr>
          <w:rFonts w:ascii="Arial" w:hAnsi="Arial"/>
        </w:rPr>
      </w:pPr>
    </w:p>
    <w:p w:rsidR="00611141" w:rsidRDefault="00611141" w:rsidP="00611141">
      <w:pPr>
        <w:spacing w:line="360" w:lineRule="auto"/>
        <w:ind w:left="708" w:firstLine="708"/>
        <w:jc w:val="center"/>
        <w:rPr>
          <w:rFonts w:ascii="Arial" w:hAnsi="Arial"/>
          <w:b/>
        </w:rPr>
      </w:pPr>
      <w:r w:rsidRPr="00AB6981">
        <w:rPr>
          <w:rFonts w:ascii="Arial" w:hAnsi="Arial"/>
          <w:b/>
        </w:rPr>
        <w:t>R E S U E L V E:</w:t>
      </w:r>
    </w:p>
    <w:p w:rsidR="00D51FD6" w:rsidRDefault="00D51FD6" w:rsidP="00611141">
      <w:pPr>
        <w:spacing w:line="360" w:lineRule="auto"/>
        <w:jc w:val="both"/>
        <w:rPr>
          <w:rFonts w:ascii="Arial" w:hAnsi="Arial"/>
        </w:rPr>
      </w:pPr>
    </w:p>
    <w:p w:rsidR="00611141" w:rsidRDefault="00611141" w:rsidP="00611141">
      <w:pPr>
        <w:spacing w:line="360" w:lineRule="auto"/>
        <w:jc w:val="both"/>
        <w:rPr>
          <w:rFonts w:ascii="Arial" w:hAnsi="Arial"/>
        </w:rPr>
      </w:pPr>
      <w:r>
        <w:rPr>
          <w:rFonts w:ascii="Arial" w:hAnsi="Arial"/>
        </w:rPr>
        <w:tab/>
      </w:r>
      <w:r>
        <w:rPr>
          <w:rFonts w:ascii="Arial" w:hAnsi="Arial"/>
          <w:b/>
        </w:rPr>
        <w:t>PRIMERO.-</w:t>
      </w:r>
      <w:r>
        <w:rPr>
          <w:rFonts w:ascii="Arial" w:hAnsi="Arial"/>
        </w:rPr>
        <w:t xml:space="preserve"> Este Comité de Transparencia del Congreso del Estado de Coahuila, resultó competente para conocer, tramitar y resolver el procedimiento de declaración de </w:t>
      </w:r>
      <w:r w:rsidR="00653E88">
        <w:rPr>
          <w:rFonts w:ascii="Arial" w:hAnsi="Arial"/>
        </w:rPr>
        <w:t xml:space="preserve">confirmación de </w:t>
      </w:r>
      <w:r w:rsidR="00B7218E">
        <w:rPr>
          <w:rFonts w:ascii="Arial" w:hAnsi="Arial"/>
        </w:rPr>
        <w:t xml:space="preserve">la </w:t>
      </w:r>
      <w:r w:rsidR="001A5F59">
        <w:rPr>
          <w:rFonts w:ascii="Arial" w:hAnsi="Arial"/>
        </w:rPr>
        <w:t xml:space="preserve"> </w:t>
      </w:r>
      <w:r w:rsidR="00B7218E" w:rsidRPr="00B7218E">
        <w:rPr>
          <w:rFonts w:ascii="Arial" w:hAnsi="Arial"/>
        </w:rPr>
        <w:t xml:space="preserve">Clasificación de la Información </w:t>
      </w:r>
      <w:r w:rsidR="00BF31F8">
        <w:rPr>
          <w:rFonts w:ascii="Arial" w:hAnsi="Arial"/>
        </w:rPr>
        <w:t>Reservada</w:t>
      </w:r>
      <w:r w:rsidR="00B7218E" w:rsidRPr="00B7218E">
        <w:rPr>
          <w:rFonts w:ascii="Arial" w:hAnsi="Arial"/>
        </w:rPr>
        <w:t xml:space="preserve"> </w:t>
      </w:r>
      <w:r w:rsidR="00BF31F8">
        <w:rPr>
          <w:rFonts w:ascii="Arial" w:hAnsi="Arial"/>
        </w:rPr>
        <w:t xml:space="preserve"> </w:t>
      </w:r>
      <w:r>
        <w:rPr>
          <w:rFonts w:ascii="Arial" w:hAnsi="Arial"/>
        </w:rPr>
        <w:t xml:space="preserve">de la Información de solicitud </w:t>
      </w:r>
      <w:r w:rsidR="00606847">
        <w:rPr>
          <w:rFonts w:ascii="Arial" w:hAnsi="Arial"/>
        </w:rPr>
        <w:t>00</w:t>
      </w:r>
      <w:r w:rsidR="001A5F59">
        <w:rPr>
          <w:rFonts w:ascii="Arial" w:hAnsi="Arial"/>
        </w:rPr>
        <w:t>884219</w:t>
      </w:r>
      <w:r>
        <w:rPr>
          <w:rFonts w:ascii="Arial" w:hAnsi="Arial"/>
        </w:rPr>
        <w:t>.</w:t>
      </w:r>
    </w:p>
    <w:p w:rsidR="00611141" w:rsidRDefault="00611141" w:rsidP="00611141">
      <w:pPr>
        <w:spacing w:line="360" w:lineRule="auto"/>
        <w:jc w:val="both"/>
        <w:rPr>
          <w:rFonts w:ascii="Arial" w:hAnsi="Arial"/>
          <w:b/>
          <w:bCs/>
        </w:rPr>
      </w:pPr>
    </w:p>
    <w:p w:rsidR="00611141" w:rsidRDefault="00611141" w:rsidP="00BF31F8">
      <w:pPr>
        <w:spacing w:line="360" w:lineRule="auto"/>
        <w:ind w:firstLine="708"/>
        <w:jc w:val="both"/>
        <w:rPr>
          <w:rFonts w:ascii="Arial" w:hAnsi="Arial" w:cs="Arial"/>
        </w:rPr>
      </w:pPr>
      <w:r>
        <w:rPr>
          <w:rFonts w:ascii="Arial" w:hAnsi="Arial" w:cs="Arial"/>
          <w:b/>
        </w:rPr>
        <w:lastRenderedPageBreak/>
        <w:t>SEGUNDO.-</w:t>
      </w:r>
      <w:r>
        <w:rPr>
          <w:rFonts w:ascii="Arial" w:hAnsi="Arial" w:cs="Arial"/>
        </w:rPr>
        <w:t xml:space="preserve"> Se Declara</w:t>
      </w:r>
      <w:r w:rsidR="00475B39">
        <w:rPr>
          <w:rFonts w:ascii="Arial" w:hAnsi="Arial" w:cs="Arial"/>
        </w:rPr>
        <w:t xml:space="preserve"> valida </w:t>
      </w:r>
      <w:r>
        <w:rPr>
          <w:rFonts w:ascii="Arial" w:hAnsi="Arial" w:cs="Arial"/>
        </w:rPr>
        <w:t xml:space="preserve">la </w:t>
      </w:r>
      <w:r w:rsidR="00B7218E" w:rsidRPr="00B7218E">
        <w:rPr>
          <w:rFonts w:ascii="Arial" w:hAnsi="Arial" w:cs="Arial"/>
        </w:rPr>
        <w:t xml:space="preserve">Clasificación de </w:t>
      </w:r>
      <w:r w:rsidR="00EE1ED2">
        <w:rPr>
          <w:rFonts w:ascii="Arial" w:hAnsi="Arial" w:cs="Arial"/>
        </w:rPr>
        <w:t xml:space="preserve">Inexistencia y </w:t>
      </w:r>
      <w:r w:rsidR="00B7218E" w:rsidRPr="00B7218E">
        <w:rPr>
          <w:rFonts w:ascii="Arial" w:hAnsi="Arial" w:cs="Arial"/>
        </w:rPr>
        <w:t xml:space="preserve">la Información </w:t>
      </w:r>
      <w:r w:rsidR="00BF31F8">
        <w:rPr>
          <w:rFonts w:ascii="Arial" w:hAnsi="Arial" w:cs="Arial"/>
        </w:rPr>
        <w:t>Reservada</w:t>
      </w:r>
      <w:r w:rsidR="00475B39">
        <w:rPr>
          <w:rFonts w:ascii="Arial" w:hAnsi="Arial" w:cs="Arial"/>
        </w:rPr>
        <w:t xml:space="preserve"> </w:t>
      </w:r>
      <w:r>
        <w:rPr>
          <w:rFonts w:ascii="Arial" w:hAnsi="Arial" w:cs="Arial"/>
        </w:rPr>
        <w:t xml:space="preserve">de la información requerida en la solicitud de información </w:t>
      </w:r>
      <w:r w:rsidR="00606847">
        <w:rPr>
          <w:rFonts w:ascii="Arial" w:hAnsi="Arial" w:cs="Arial"/>
        </w:rPr>
        <w:t>00</w:t>
      </w:r>
      <w:r w:rsidR="001A5F59">
        <w:rPr>
          <w:rFonts w:ascii="Arial" w:hAnsi="Arial" w:cs="Arial"/>
        </w:rPr>
        <w:t>884</w:t>
      </w:r>
      <w:r w:rsidR="00A26D58">
        <w:rPr>
          <w:rFonts w:ascii="Arial" w:hAnsi="Arial" w:cs="Arial"/>
        </w:rPr>
        <w:t>2</w:t>
      </w:r>
      <w:r w:rsidR="001A5F59">
        <w:rPr>
          <w:rFonts w:ascii="Arial" w:hAnsi="Arial" w:cs="Arial"/>
        </w:rPr>
        <w:t>19</w:t>
      </w:r>
      <w:r>
        <w:rPr>
          <w:rFonts w:ascii="Arial" w:hAnsi="Arial" w:cs="Arial"/>
        </w:rPr>
        <w:t xml:space="preserve">, al encuadrar en la hipótesis prevista en los </w:t>
      </w:r>
      <w:r w:rsidR="00475B39" w:rsidRPr="00475B39">
        <w:rPr>
          <w:rFonts w:ascii="Arial" w:hAnsi="Arial" w:cs="Arial"/>
          <w:lang w:val="es-MX"/>
        </w:rPr>
        <w:t>Artículo</w:t>
      </w:r>
      <w:r w:rsidR="00BF31F8">
        <w:rPr>
          <w:rFonts w:ascii="Arial" w:hAnsi="Arial" w:cs="Arial"/>
          <w:lang w:val="es-MX"/>
        </w:rPr>
        <w:t xml:space="preserve">s </w:t>
      </w:r>
      <w:r w:rsidR="00BF31F8" w:rsidRPr="00BF31F8">
        <w:rPr>
          <w:rFonts w:ascii="Arial" w:hAnsi="Arial" w:cs="Arial"/>
          <w:lang w:val="es-MX"/>
        </w:rPr>
        <w:t xml:space="preserve">65 fracción I, 88 fracción II y 60 fracción </w:t>
      </w:r>
      <w:r w:rsidR="001A5F59">
        <w:rPr>
          <w:rFonts w:ascii="Arial" w:hAnsi="Arial" w:cs="Arial"/>
          <w:lang w:val="es-MX"/>
        </w:rPr>
        <w:t>IV y VII</w:t>
      </w:r>
      <w:r w:rsidR="00BF31F8" w:rsidRPr="00BF31F8">
        <w:rPr>
          <w:rFonts w:ascii="Arial" w:hAnsi="Arial" w:cs="Arial"/>
          <w:lang w:val="es-MX"/>
        </w:rPr>
        <w:t xml:space="preserve"> de la</w:t>
      </w:r>
      <w:r w:rsidR="00BF31F8">
        <w:rPr>
          <w:rFonts w:ascii="Arial" w:hAnsi="Arial" w:cs="Arial"/>
          <w:lang w:val="es-MX"/>
        </w:rPr>
        <w:t xml:space="preserve"> </w:t>
      </w:r>
      <w:r w:rsidR="00475B39" w:rsidRPr="00475B39">
        <w:rPr>
          <w:rFonts w:ascii="Arial" w:hAnsi="Arial" w:cs="Arial"/>
          <w:bCs/>
        </w:rPr>
        <w:t>Ley</w:t>
      </w:r>
      <w:r w:rsidR="00475B39" w:rsidRPr="00475B39">
        <w:rPr>
          <w:rFonts w:ascii="Arial" w:hAnsi="Arial" w:cs="Arial"/>
        </w:rPr>
        <w:t xml:space="preserve"> de Acceso a la Información Pública para el Estado de Coahuila de Zaragoza</w:t>
      </w:r>
      <w:r w:rsidR="00BF31F8">
        <w:rPr>
          <w:rFonts w:ascii="Arial" w:hAnsi="Arial" w:cs="Arial"/>
        </w:rPr>
        <w:t xml:space="preserve">, </w:t>
      </w:r>
      <w:r>
        <w:rPr>
          <w:rFonts w:ascii="Arial" w:hAnsi="Arial" w:cs="Arial"/>
        </w:rPr>
        <w:t>de conformidad con los motivos y fundamentos expuestos en el considerando segundo.</w:t>
      </w:r>
    </w:p>
    <w:p w:rsidR="00611141" w:rsidRPr="003848D0" w:rsidRDefault="00611141" w:rsidP="00611141">
      <w:pPr>
        <w:spacing w:line="360" w:lineRule="auto"/>
        <w:ind w:firstLine="708"/>
        <w:jc w:val="both"/>
        <w:rPr>
          <w:rFonts w:ascii="Arial" w:hAnsi="Arial"/>
        </w:rPr>
      </w:pPr>
    </w:p>
    <w:p w:rsidR="00611141" w:rsidRDefault="00611141" w:rsidP="00611141">
      <w:pPr>
        <w:spacing w:line="360" w:lineRule="auto"/>
        <w:jc w:val="both"/>
        <w:rPr>
          <w:b/>
        </w:rPr>
      </w:pPr>
      <w:r>
        <w:rPr>
          <w:rFonts w:ascii="Arial" w:hAnsi="Arial"/>
          <w:b/>
          <w:bCs/>
          <w:sz w:val="16"/>
        </w:rPr>
        <w:t xml:space="preserve">               </w:t>
      </w:r>
      <w:r>
        <w:rPr>
          <w:b/>
        </w:rPr>
        <w:tab/>
      </w:r>
      <w:r w:rsidRPr="00621B63">
        <w:rPr>
          <w:rFonts w:ascii="Arial" w:hAnsi="Arial" w:cs="Arial"/>
          <w:b/>
        </w:rPr>
        <w:t xml:space="preserve">TERCERO.- </w:t>
      </w:r>
      <w:r w:rsidRPr="00621B63">
        <w:rPr>
          <w:rFonts w:ascii="Arial" w:hAnsi="Arial" w:cs="Arial"/>
          <w:b/>
          <w:u w:val="single"/>
        </w:rPr>
        <w:t>NOTIFÍQUESE</w:t>
      </w:r>
      <w:r w:rsidRPr="00621B63">
        <w:rPr>
          <w:rFonts w:ascii="Arial" w:hAnsi="Arial" w:cs="Arial"/>
          <w:b/>
        </w:rPr>
        <w:t xml:space="preserve"> A LA UNIDAD DE ATENCIÓN Y AL SOLICITANTE DE LA INFORMACIÓN LA PRESENTE RESOLUCIÓN. </w:t>
      </w:r>
      <w:r w:rsidRPr="00621B63">
        <w:rPr>
          <w:rFonts w:ascii="Arial" w:hAnsi="Arial" w:cs="Arial"/>
        </w:rPr>
        <w:t xml:space="preserve">Así lo resolvieron y firman por unanimidad de votos, los integrantes del Comité de Transparencia del Congreso del Estado de Coahuila de Zaragoza, el </w:t>
      </w:r>
      <w:r w:rsidR="00BF31F8">
        <w:rPr>
          <w:rFonts w:ascii="Arial" w:hAnsi="Arial" w:cs="Arial"/>
        </w:rPr>
        <w:t>M.D.</w:t>
      </w:r>
      <w:r w:rsidR="00592601" w:rsidRPr="00592601">
        <w:rPr>
          <w:rFonts w:ascii="Arial" w:hAnsi="Arial" w:cs="Arial"/>
          <w:b/>
        </w:rPr>
        <w:t xml:space="preserve"> </w:t>
      </w:r>
      <w:r w:rsidR="00592601">
        <w:rPr>
          <w:rFonts w:ascii="Arial" w:hAnsi="Arial" w:cs="Arial"/>
          <w:b/>
        </w:rPr>
        <w:t>M.D.RAFAEL DELGADO HERNANDEZ</w:t>
      </w:r>
      <w:r w:rsidRPr="00621B63">
        <w:rPr>
          <w:rFonts w:ascii="Arial" w:hAnsi="Arial" w:cs="Arial"/>
        </w:rPr>
        <w:t xml:space="preserve">.- Presidente </w:t>
      </w:r>
      <w:r w:rsidR="00592601">
        <w:rPr>
          <w:rFonts w:ascii="Arial" w:hAnsi="Arial" w:cs="Arial"/>
        </w:rPr>
        <w:t xml:space="preserve"> </w:t>
      </w:r>
      <w:r w:rsidRPr="00621B63">
        <w:rPr>
          <w:rFonts w:ascii="Arial" w:hAnsi="Arial" w:cs="Arial"/>
        </w:rPr>
        <w:t xml:space="preserve">Oficial Mayor.- Integrante, el </w:t>
      </w:r>
      <w:r w:rsidR="00592601" w:rsidRPr="00592601">
        <w:rPr>
          <w:rFonts w:ascii="Arial" w:hAnsi="Arial" w:cs="Arial"/>
        </w:rPr>
        <w:t>ING. FERNANDO OYERVIDES THOMAS</w:t>
      </w:r>
      <w:r w:rsidR="00592601">
        <w:rPr>
          <w:rFonts w:ascii="Arial" w:hAnsi="Arial" w:cs="Arial"/>
        </w:rPr>
        <w:t xml:space="preserve"> ya la </w:t>
      </w:r>
      <w:r w:rsidR="00592601" w:rsidRPr="00592601">
        <w:rPr>
          <w:rFonts w:ascii="Arial" w:hAnsi="Arial" w:cs="Arial"/>
        </w:rPr>
        <w:t>LIC. LETICIA NAYELLI DECANINI SALINAS</w:t>
      </w:r>
      <w:r w:rsidR="0030328B">
        <w:rPr>
          <w:rFonts w:ascii="Arial" w:hAnsi="Arial" w:cs="Arial"/>
        </w:rPr>
        <w:t>,</w:t>
      </w:r>
      <w:r w:rsidR="00592601">
        <w:rPr>
          <w:rFonts w:ascii="Arial" w:hAnsi="Arial" w:cs="Arial"/>
        </w:rPr>
        <w:t xml:space="preserve"> </w:t>
      </w:r>
      <w:r>
        <w:rPr>
          <w:rFonts w:ascii="Arial" w:hAnsi="Arial" w:cs="Arial"/>
        </w:rPr>
        <w:t>R</w:t>
      </w:r>
      <w:r w:rsidRPr="00621B63">
        <w:rPr>
          <w:rFonts w:ascii="Arial" w:hAnsi="Arial" w:cs="Arial"/>
        </w:rPr>
        <w:t xml:space="preserve">esponsable de la Unidad de Transparencia.- Integrante.  </w:t>
      </w:r>
      <w:r w:rsidRPr="00621B63">
        <w:rPr>
          <w:rFonts w:ascii="Arial" w:hAnsi="Arial" w:cs="Arial"/>
          <w:b/>
        </w:rPr>
        <w:t>CÚMPLASE.</w:t>
      </w:r>
      <w:r>
        <w:rPr>
          <w:b/>
        </w:rPr>
        <w:t>- -------------------------------------------------</w:t>
      </w:r>
    </w:p>
    <w:p w:rsidR="00423308" w:rsidRDefault="00423308" w:rsidP="00423308">
      <w:pPr>
        <w:spacing w:line="360" w:lineRule="auto"/>
        <w:jc w:val="center"/>
        <w:rPr>
          <w:rFonts w:ascii="Arial" w:hAnsi="Arial" w:cs="Arial"/>
          <w:b/>
        </w:rPr>
      </w:pPr>
    </w:p>
    <w:p w:rsidR="001A5F59" w:rsidRDefault="001A5F59" w:rsidP="00423308">
      <w:pPr>
        <w:spacing w:line="360" w:lineRule="auto"/>
        <w:jc w:val="center"/>
        <w:rPr>
          <w:rFonts w:ascii="Arial" w:hAnsi="Arial" w:cs="Arial"/>
          <w:b/>
        </w:rPr>
      </w:pPr>
    </w:p>
    <w:p w:rsidR="001A5F59" w:rsidRDefault="001A5F59" w:rsidP="00423308">
      <w:pPr>
        <w:spacing w:line="360" w:lineRule="auto"/>
        <w:jc w:val="center"/>
        <w:rPr>
          <w:rFonts w:ascii="Arial" w:hAnsi="Arial" w:cs="Arial"/>
          <w:b/>
        </w:rPr>
      </w:pPr>
    </w:p>
    <w:p w:rsidR="001A5F59" w:rsidRDefault="001A5F59" w:rsidP="00423308">
      <w:pPr>
        <w:spacing w:line="360" w:lineRule="auto"/>
        <w:jc w:val="center"/>
        <w:rPr>
          <w:rFonts w:ascii="Arial" w:hAnsi="Arial" w:cs="Arial"/>
          <w:b/>
        </w:rPr>
      </w:pPr>
    </w:p>
    <w:p w:rsidR="001A5F59" w:rsidRDefault="001A5F59" w:rsidP="00423308">
      <w:pPr>
        <w:spacing w:line="360" w:lineRule="auto"/>
        <w:jc w:val="center"/>
        <w:rPr>
          <w:rFonts w:ascii="Arial" w:hAnsi="Arial" w:cs="Arial"/>
          <w:b/>
        </w:rPr>
      </w:pPr>
    </w:p>
    <w:p w:rsidR="00423308" w:rsidRPr="00621B63" w:rsidRDefault="00423308" w:rsidP="00423308">
      <w:pPr>
        <w:spacing w:line="360" w:lineRule="auto"/>
        <w:jc w:val="center"/>
        <w:rPr>
          <w:rFonts w:ascii="Arial" w:hAnsi="Arial" w:cs="Arial"/>
          <w:b/>
        </w:rPr>
      </w:pPr>
      <w:r w:rsidRPr="00621B63">
        <w:rPr>
          <w:rFonts w:ascii="Arial" w:hAnsi="Arial" w:cs="Arial"/>
          <w:b/>
        </w:rPr>
        <w:t>COMITÉ DE TRANSPARENCIA DEL CONGRESO DEL ESTADO.</w:t>
      </w:r>
    </w:p>
    <w:p w:rsidR="00423308" w:rsidRPr="00621B63" w:rsidRDefault="00423308" w:rsidP="00423308">
      <w:pPr>
        <w:spacing w:line="360" w:lineRule="auto"/>
        <w:jc w:val="center"/>
        <w:rPr>
          <w:rFonts w:ascii="Arial" w:hAnsi="Arial" w:cs="Arial"/>
          <w:b/>
        </w:rPr>
      </w:pPr>
      <w:r w:rsidRPr="007A385A">
        <w:rPr>
          <w:rFonts w:ascii="Arial" w:eastAsia="Calibri" w:hAnsi="Arial" w:cs="Arial"/>
          <w:b/>
          <w:noProof/>
          <w:lang w:val="es-MX" w:eastAsia="es-MX"/>
        </w:rPr>
        <w:drawing>
          <wp:inline distT="0" distB="0" distL="0" distR="0" wp14:anchorId="005C7484" wp14:editId="75EEA07A">
            <wp:extent cx="2347595" cy="826770"/>
            <wp:effectExtent l="0" t="0" r="0" b="0"/>
            <wp:docPr id="19" name="Imagen 19" descr="RD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DH"/>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47595" cy="826770"/>
                    </a:xfrm>
                    <a:prstGeom prst="rect">
                      <a:avLst/>
                    </a:prstGeom>
                    <a:noFill/>
                    <a:ln>
                      <a:noFill/>
                    </a:ln>
                  </pic:spPr>
                </pic:pic>
              </a:graphicData>
            </a:graphic>
          </wp:inline>
        </w:drawing>
      </w:r>
    </w:p>
    <w:p w:rsidR="00423308" w:rsidRPr="00621B63" w:rsidRDefault="00423308" w:rsidP="00423308">
      <w:pPr>
        <w:spacing w:line="360" w:lineRule="auto"/>
        <w:jc w:val="center"/>
        <w:rPr>
          <w:rFonts w:ascii="Arial" w:hAnsi="Arial" w:cs="Arial"/>
          <w:b/>
        </w:rPr>
      </w:pPr>
      <w:r>
        <w:rPr>
          <w:rFonts w:ascii="Arial" w:hAnsi="Arial" w:cs="Arial"/>
          <w:b/>
        </w:rPr>
        <w:t>M.D.RAFAEL DELGADO HERNANDEZ</w:t>
      </w:r>
      <w:r w:rsidRPr="00621B63">
        <w:rPr>
          <w:rFonts w:ascii="Arial" w:hAnsi="Arial" w:cs="Arial"/>
          <w:b/>
        </w:rPr>
        <w:t>.</w:t>
      </w:r>
    </w:p>
    <w:p w:rsidR="00423308" w:rsidRPr="00621B63" w:rsidRDefault="00423308" w:rsidP="00423308">
      <w:pPr>
        <w:spacing w:line="360" w:lineRule="auto"/>
        <w:jc w:val="center"/>
        <w:rPr>
          <w:rFonts w:ascii="Arial" w:hAnsi="Arial" w:cs="Arial"/>
          <w:b/>
        </w:rPr>
      </w:pPr>
      <w:r w:rsidRPr="00621B63">
        <w:rPr>
          <w:rFonts w:ascii="Arial" w:hAnsi="Arial" w:cs="Arial"/>
          <w:b/>
        </w:rPr>
        <w:t>PRESIDENTE</w:t>
      </w:r>
    </w:p>
    <w:p w:rsidR="00423308" w:rsidRPr="007B2104" w:rsidRDefault="00423308" w:rsidP="00423308">
      <w:pPr>
        <w:ind w:right="-518"/>
        <w:jc w:val="both"/>
        <w:rPr>
          <w:rFonts w:ascii="Candara" w:eastAsia="Calibri" w:hAnsi="Candara" w:cs="Arial"/>
          <w:b/>
          <w:lang w:eastAsia="en-US"/>
        </w:rPr>
      </w:pPr>
      <w:r w:rsidRPr="007B2104">
        <w:rPr>
          <w:rFonts w:ascii="Candara" w:eastAsia="Calibri" w:hAnsi="Candara" w:cs="Arial"/>
          <w:b/>
          <w:noProof/>
          <w:lang w:val="es-MX" w:eastAsia="es-MX"/>
        </w:rPr>
        <w:lastRenderedPageBreak/>
        <w:t xml:space="preserve">                                           </w:t>
      </w:r>
      <w:r w:rsidRPr="007B2104">
        <w:rPr>
          <w:rFonts w:ascii="Calibri" w:eastAsia="Calibri" w:hAnsi="Calibri"/>
          <w:noProof/>
          <w:sz w:val="22"/>
          <w:szCs w:val="22"/>
          <w:lang w:val="es-MX" w:eastAsia="es-MX"/>
        </w:rPr>
        <w:drawing>
          <wp:inline distT="0" distB="0" distL="0" distR="0" wp14:anchorId="5E8F4ED2" wp14:editId="3ACFC919">
            <wp:extent cx="2857500" cy="1010920"/>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0" cy="1010920"/>
                    </a:xfrm>
                    <a:prstGeom prst="rect">
                      <a:avLst/>
                    </a:prstGeom>
                    <a:noFill/>
                    <a:ln>
                      <a:noFill/>
                    </a:ln>
                  </pic:spPr>
                </pic:pic>
              </a:graphicData>
            </a:graphic>
          </wp:inline>
        </w:drawing>
      </w:r>
    </w:p>
    <w:p w:rsidR="00423308" w:rsidRPr="007B2104" w:rsidRDefault="00423308" w:rsidP="00423308">
      <w:pPr>
        <w:ind w:right="-518"/>
        <w:jc w:val="center"/>
        <w:rPr>
          <w:rFonts w:ascii="Arial" w:eastAsia="Calibri" w:hAnsi="Arial" w:cs="Arial"/>
          <w:b/>
          <w:lang w:eastAsia="en-US"/>
        </w:rPr>
      </w:pPr>
      <w:r w:rsidRPr="007B2104">
        <w:rPr>
          <w:rFonts w:ascii="Arial" w:eastAsia="Calibri" w:hAnsi="Arial" w:cs="Arial"/>
          <w:b/>
          <w:lang w:eastAsia="en-US"/>
        </w:rPr>
        <w:t xml:space="preserve">ING. FERNANDO OYERVIDES THOMAS. </w:t>
      </w:r>
    </w:p>
    <w:p w:rsidR="00423308" w:rsidRPr="00390561" w:rsidRDefault="00423308" w:rsidP="00423308">
      <w:pPr>
        <w:spacing w:line="360" w:lineRule="auto"/>
        <w:jc w:val="center"/>
        <w:rPr>
          <w:rFonts w:ascii="Arial" w:eastAsia="Calibri" w:hAnsi="Arial" w:cs="Arial"/>
          <w:b/>
          <w:sz w:val="22"/>
          <w:szCs w:val="22"/>
          <w:lang w:val="es-MX" w:eastAsia="en-US"/>
        </w:rPr>
      </w:pPr>
      <w:r w:rsidRPr="00390561">
        <w:rPr>
          <w:rFonts w:ascii="Arial" w:eastAsia="Calibri" w:hAnsi="Arial" w:cs="Arial"/>
          <w:b/>
          <w:sz w:val="22"/>
          <w:szCs w:val="22"/>
          <w:lang w:val="es-MX" w:eastAsia="en-US"/>
        </w:rPr>
        <w:t>INTEGRANTE.</w:t>
      </w:r>
    </w:p>
    <w:p w:rsidR="00423308" w:rsidRDefault="00423308" w:rsidP="00423308">
      <w:pPr>
        <w:pStyle w:val="Textoindependiente"/>
        <w:tabs>
          <w:tab w:val="left" w:pos="5954"/>
        </w:tabs>
        <w:ind w:right="1"/>
        <w:jc w:val="center"/>
        <w:rPr>
          <w:b/>
          <w:bCs/>
          <w:sz w:val="24"/>
        </w:rPr>
      </w:pPr>
      <w:r w:rsidRPr="00524C6E">
        <w:rPr>
          <w:rFonts w:ascii="Arial" w:hAnsi="Arial" w:cs="Arial"/>
          <w:b/>
          <w:noProof/>
          <w:lang w:val="es-MX" w:eastAsia="es-MX"/>
        </w:rPr>
        <w:drawing>
          <wp:inline distT="0" distB="0" distL="0" distR="0" wp14:anchorId="506292C2" wp14:editId="70A4EBAC">
            <wp:extent cx="2533650" cy="990600"/>
            <wp:effectExtent l="0" t="0" r="0" b="0"/>
            <wp:docPr id="21" name="Imagen 21" descr="firma le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irma lety"/>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33650" cy="990600"/>
                    </a:xfrm>
                    <a:prstGeom prst="rect">
                      <a:avLst/>
                    </a:prstGeom>
                    <a:noFill/>
                    <a:ln>
                      <a:noFill/>
                    </a:ln>
                  </pic:spPr>
                </pic:pic>
              </a:graphicData>
            </a:graphic>
          </wp:inline>
        </w:drawing>
      </w:r>
    </w:p>
    <w:p w:rsidR="00423308" w:rsidRPr="00390561" w:rsidRDefault="00423308" w:rsidP="00423308">
      <w:pPr>
        <w:spacing w:line="360" w:lineRule="auto"/>
        <w:jc w:val="center"/>
        <w:rPr>
          <w:rFonts w:ascii="Arial" w:eastAsia="Calibri" w:hAnsi="Arial" w:cs="Arial"/>
          <w:b/>
          <w:sz w:val="22"/>
          <w:szCs w:val="22"/>
          <w:lang w:val="es-MX" w:eastAsia="en-US"/>
        </w:rPr>
      </w:pPr>
      <w:r w:rsidRPr="00390561">
        <w:rPr>
          <w:rFonts w:ascii="Arial" w:eastAsia="Calibri" w:hAnsi="Arial" w:cs="Arial"/>
          <w:b/>
          <w:sz w:val="22"/>
          <w:szCs w:val="22"/>
          <w:lang w:val="es-MX" w:eastAsia="en-US"/>
        </w:rPr>
        <w:t>LIC. LETICIA NAYELLI DECANINI SALINAS.</w:t>
      </w:r>
    </w:p>
    <w:p w:rsidR="00423308" w:rsidRPr="00390561" w:rsidRDefault="00423308" w:rsidP="00423308">
      <w:pPr>
        <w:spacing w:line="360" w:lineRule="auto"/>
        <w:jc w:val="center"/>
        <w:rPr>
          <w:rFonts w:ascii="Arial" w:eastAsia="Calibri" w:hAnsi="Arial" w:cs="Arial"/>
          <w:b/>
          <w:sz w:val="22"/>
          <w:szCs w:val="22"/>
          <w:lang w:val="es-MX" w:eastAsia="en-US"/>
        </w:rPr>
      </w:pPr>
      <w:r w:rsidRPr="00390561">
        <w:rPr>
          <w:rFonts w:ascii="Arial" w:eastAsia="Calibri" w:hAnsi="Arial" w:cs="Arial"/>
          <w:b/>
          <w:sz w:val="22"/>
          <w:szCs w:val="22"/>
          <w:lang w:val="es-MX" w:eastAsia="en-US"/>
        </w:rPr>
        <w:t>INTEGRANTE.</w:t>
      </w:r>
    </w:p>
    <w:p w:rsidR="00423308" w:rsidRDefault="00423308" w:rsidP="00423308">
      <w:pPr>
        <w:pStyle w:val="Textoindependiente"/>
        <w:tabs>
          <w:tab w:val="left" w:pos="5954"/>
        </w:tabs>
        <w:ind w:right="1"/>
        <w:jc w:val="center"/>
        <w:rPr>
          <w:b/>
          <w:bCs/>
          <w:sz w:val="24"/>
        </w:rPr>
      </w:pPr>
      <w:r>
        <w:rPr>
          <w:b/>
          <w:bCs/>
          <w:noProof/>
          <w:sz w:val="24"/>
          <w:lang w:val="es-MX" w:eastAsia="es-MX"/>
        </w:rPr>
        <w:drawing>
          <wp:inline distT="0" distB="0" distL="0" distR="0" wp14:anchorId="01F22577" wp14:editId="419402FF">
            <wp:extent cx="2581275" cy="828675"/>
            <wp:effectExtent l="19050" t="0" r="9525"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cstate="print"/>
                    <a:srcRect/>
                    <a:stretch>
                      <a:fillRect/>
                    </a:stretch>
                  </pic:blipFill>
                  <pic:spPr bwMode="auto">
                    <a:xfrm>
                      <a:off x="0" y="0"/>
                      <a:ext cx="2581275" cy="828675"/>
                    </a:xfrm>
                    <a:prstGeom prst="rect">
                      <a:avLst/>
                    </a:prstGeom>
                    <a:noFill/>
                    <a:ln w="9525">
                      <a:noFill/>
                      <a:miter lim="800000"/>
                      <a:headEnd/>
                      <a:tailEnd/>
                    </a:ln>
                  </pic:spPr>
                </pic:pic>
              </a:graphicData>
            </a:graphic>
          </wp:inline>
        </w:drawing>
      </w:r>
    </w:p>
    <w:p w:rsidR="00423308" w:rsidRPr="001B18F4" w:rsidRDefault="00423308" w:rsidP="00423308">
      <w:pPr>
        <w:pStyle w:val="Textoindependiente"/>
        <w:tabs>
          <w:tab w:val="left" w:pos="5954"/>
        </w:tabs>
        <w:ind w:right="1"/>
        <w:jc w:val="center"/>
        <w:rPr>
          <w:rFonts w:ascii="Arial" w:hAnsi="Arial" w:cs="Arial"/>
          <w:b/>
          <w:bCs/>
          <w:sz w:val="24"/>
        </w:rPr>
      </w:pPr>
      <w:r w:rsidRPr="001B18F4">
        <w:rPr>
          <w:rFonts w:ascii="Arial" w:hAnsi="Arial" w:cs="Arial"/>
          <w:b/>
          <w:bCs/>
          <w:sz w:val="24"/>
        </w:rPr>
        <w:t>LIC. LUIS ENRIQUE GONZALEZ TORALES.</w:t>
      </w:r>
    </w:p>
    <w:p w:rsidR="00423308" w:rsidRDefault="00423308" w:rsidP="00423308">
      <w:pPr>
        <w:pStyle w:val="Textoindependiente"/>
        <w:tabs>
          <w:tab w:val="left" w:pos="5954"/>
        </w:tabs>
        <w:ind w:right="1"/>
        <w:jc w:val="center"/>
        <w:rPr>
          <w:rFonts w:ascii="Arial" w:hAnsi="Arial" w:cs="Arial"/>
          <w:b/>
        </w:rPr>
      </w:pPr>
      <w:r w:rsidRPr="001B18F4">
        <w:rPr>
          <w:rFonts w:ascii="Arial" w:hAnsi="Arial" w:cs="Arial"/>
          <w:b/>
          <w:bCs/>
          <w:sz w:val="24"/>
        </w:rPr>
        <w:t>(SECRETARIO)</w:t>
      </w:r>
    </w:p>
    <w:sectPr w:rsidR="00423308" w:rsidSect="009D1276">
      <w:headerReference w:type="default" r:id="rId12"/>
      <w:footerReference w:type="default" r:id="rId13"/>
      <w:pgSz w:w="12242" w:h="15842"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2370" w:rsidRDefault="00AF2370" w:rsidP="003B7936">
      <w:r>
        <w:separator/>
      </w:r>
    </w:p>
  </w:endnote>
  <w:endnote w:type="continuationSeparator" w:id="0">
    <w:p w:rsidR="00AF2370" w:rsidRDefault="00AF2370" w:rsidP="003B79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331D" w:rsidRDefault="0057331D">
    <w:pPr>
      <w:pStyle w:val="Piedepgina"/>
      <w:jc w:val="center"/>
    </w:pPr>
  </w:p>
  <w:p w:rsidR="0057331D" w:rsidRPr="00750318" w:rsidRDefault="0057331D" w:rsidP="009D1276">
    <w:pPr>
      <w:pStyle w:val="Piedepgina"/>
      <w:rPr>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2370" w:rsidRDefault="00AF2370" w:rsidP="003B7936">
      <w:r>
        <w:separator/>
      </w:r>
    </w:p>
  </w:footnote>
  <w:footnote w:type="continuationSeparator" w:id="0">
    <w:p w:rsidR="00AF2370" w:rsidRDefault="00AF2370" w:rsidP="003B79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331D" w:rsidRDefault="0057331D">
    <w:pPr>
      <w:pStyle w:val="Encabezado"/>
      <w:rPr>
        <w:noProof/>
        <w:lang w:val="es-MX" w:eastAsia="es-MX"/>
      </w:rPr>
    </w:pPr>
  </w:p>
  <w:tbl>
    <w:tblPr>
      <w:tblW w:w="11248" w:type="dxa"/>
      <w:jc w:val="right"/>
      <w:tblLook w:val="04A0" w:firstRow="1" w:lastRow="0" w:firstColumn="1" w:lastColumn="0" w:noHBand="0" w:noVBand="1"/>
    </w:tblPr>
    <w:tblGrid>
      <w:gridCol w:w="1613"/>
      <w:gridCol w:w="9335"/>
      <w:gridCol w:w="300"/>
    </w:tblGrid>
    <w:tr w:rsidR="00E17362" w:rsidRPr="00E17362" w:rsidTr="00B61CD3">
      <w:trPr>
        <w:trHeight w:val="1068"/>
        <w:jc w:val="right"/>
      </w:trPr>
      <w:tc>
        <w:tcPr>
          <w:tcW w:w="1613" w:type="dxa"/>
        </w:tcPr>
        <w:p w:rsidR="00E17362" w:rsidRPr="00E17362" w:rsidRDefault="00E17362" w:rsidP="00E17362">
          <w:pPr>
            <w:jc w:val="center"/>
            <w:rPr>
              <w:rFonts w:ascii="Arial" w:hAnsi="Arial"/>
              <w:b/>
              <w:bCs/>
              <w:sz w:val="12"/>
              <w:szCs w:val="20"/>
              <w:lang w:val="es-MX"/>
            </w:rPr>
          </w:pPr>
          <w:bookmarkStart w:id="1" w:name="_Hlk530582131"/>
        </w:p>
        <w:p w:rsidR="00E17362" w:rsidRPr="00E17362" w:rsidRDefault="00E17362" w:rsidP="00E17362">
          <w:pPr>
            <w:jc w:val="center"/>
            <w:rPr>
              <w:rFonts w:ascii="Arial" w:hAnsi="Arial"/>
              <w:b/>
              <w:bCs/>
              <w:sz w:val="12"/>
              <w:szCs w:val="20"/>
              <w:lang w:val="es-MX"/>
            </w:rPr>
          </w:pPr>
          <w:r w:rsidRPr="00E17362">
            <w:rPr>
              <w:rFonts w:ascii="Arial" w:hAnsi="Arial"/>
              <w:noProof/>
              <w:sz w:val="20"/>
              <w:szCs w:val="20"/>
              <w:lang w:val="es-MX" w:eastAsia="es-MX"/>
            </w:rPr>
            <w:drawing>
              <wp:anchor distT="0" distB="0" distL="114300" distR="114300" simplePos="0" relativeHeight="251659264" behindDoc="0" locked="0" layoutInCell="1" allowOverlap="1" wp14:anchorId="06A47631" wp14:editId="6E56E275">
                <wp:simplePos x="0" y="0"/>
                <wp:positionH relativeFrom="column">
                  <wp:posOffset>701040</wp:posOffset>
                </wp:positionH>
                <wp:positionV relativeFrom="paragraph">
                  <wp:posOffset>67310</wp:posOffset>
                </wp:positionV>
                <wp:extent cx="673735" cy="661670"/>
                <wp:effectExtent l="0" t="0" r="0" b="0"/>
                <wp:wrapNone/>
                <wp:docPr id="4" name="Imagen 4" descr="Escudo de Coahuila de Zaragoza_BN_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udo de Coahuila de Zaragoza_BN_05"/>
                        <pic:cNvPicPr>
                          <a:picLocks noChangeAspect="1" noChangeArrowheads="1"/>
                        </pic:cNvPicPr>
                      </pic:nvPicPr>
                      <pic:blipFill>
                        <a:blip r:embed="rId1">
                          <a:clrChange>
                            <a:clrFrom>
                              <a:srgbClr val="F8F8F8"/>
                            </a:clrFrom>
                            <a:clrTo>
                              <a:srgbClr val="F8F8F8">
                                <a:alpha val="0"/>
                              </a:srgbClr>
                            </a:clrTo>
                          </a:clrChange>
                          <a:extLst>
                            <a:ext uri="{28A0092B-C50C-407E-A947-70E740481C1C}">
                              <a14:useLocalDpi xmlns:a14="http://schemas.microsoft.com/office/drawing/2010/main" val="0"/>
                            </a:ext>
                          </a:extLst>
                        </a:blip>
                        <a:srcRect/>
                        <a:stretch>
                          <a:fillRect/>
                        </a:stretch>
                      </pic:blipFill>
                      <pic:spPr bwMode="auto">
                        <a:xfrm>
                          <a:off x="0" y="0"/>
                          <a:ext cx="673735" cy="6616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17362" w:rsidRPr="00E17362" w:rsidRDefault="00E17362" w:rsidP="00E17362">
          <w:pPr>
            <w:jc w:val="center"/>
            <w:rPr>
              <w:rFonts w:ascii="Arial" w:hAnsi="Arial"/>
              <w:b/>
              <w:bCs/>
              <w:sz w:val="12"/>
              <w:szCs w:val="20"/>
              <w:lang w:val="es-MX"/>
            </w:rPr>
          </w:pPr>
        </w:p>
        <w:p w:rsidR="00E17362" w:rsidRPr="00E17362" w:rsidRDefault="00E17362" w:rsidP="00E17362">
          <w:pPr>
            <w:jc w:val="center"/>
            <w:rPr>
              <w:rFonts w:ascii="Arial" w:hAnsi="Arial"/>
              <w:b/>
              <w:bCs/>
              <w:sz w:val="12"/>
              <w:szCs w:val="20"/>
              <w:lang w:val="es-MX"/>
            </w:rPr>
          </w:pPr>
        </w:p>
        <w:p w:rsidR="00E17362" w:rsidRPr="00E17362" w:rsidRDefault="00E17362" w:rsidP="00E17362">
          <w:pPr>
            <w:jc w:val="center"/>
            <w:rPr>
              <w:rFonts w:ascii="Arial" w:hAnsi="Arial"/>
              <w:b/>
              <w:bCs/>
              <w:sz w:val="12"/>
              <w:szCs w:val="20"/>
              <w:lang w:val="es-MX"/>
            </w:rPr>
          </w:pPr>
        </w:p>
        <w:p w:rsidR="00E17362" w:rsidRPr="00E17362" w:rsidRDefault="00E17362" w:rsidP="00E17362">
          <w:pPr>
            <w:jc w:val="center"/>
            <w:rPr>
              <w:rFonts w:ascii="Arial" w:hAnsi="Arial"/>
              <w:b/>
              <w:bCs/>
              <w:sz w:val="12"/>
              <w:szCs w:val="20"/>
              <w:lang w:val="es-MX"/>
            </w:rPr>
          </w:pPr>
        </w:p>
        <w:p w:rsidR="00E17362" w:rsidRPr="00E17362" w:rsidRDefault="00E17362" w:rsidP="00E17362">
          <w:pPr>
            <w:jc w:val="center"/>
            <w:rPr>
              <w:rFonts w:ascii="Arial" w:hAnsi="Arial"/>
              <w:b/>
              <w:bCs/>
              <w:sz w:val="12"/>
              <w:szCs w:val="20"/>
              <w:lang w:val="es-MX"/>
            </w:rPr>
          </w:pPr>
        </w:p>
        <w:p w:rsidR="00E17362" w:rsidRPr="00E17362" w:rsidRDefault="00E17362" w:rsidP="00E17362">
          <w:pPr>
            <w:jc w:val="center"/>
            <w:rPr>
              <w:rFonts w:ascii="Arial" w:hAnsi="Arial"/>
              <w:b/>
              <w:bCs/>
              <w:sz w:val="12"/>
              <w:szCs w:val="20"/>
              <w:lang w:val="es-MX"/>
            </w:rPr>
          </w:pPr>
        </w:p>
        <w:p w:rsidR="00E17362" w:rsidRPr="00E17362" w:rsidRDefault="00E17362" w:rsidP="00E17362">
          <w:pPr>
            <w:jc w:val="center"/>
            <w:rPr>
              <w:rFonts w:ascii="Arial" w:hAnsi="Arial"/>
              <w:b/>
              <w:bCs/>
              <w:sz w:val="12"/>
              <w:szCs w:val="20"/>
              <w:lang w:val="es-MX"/>
            </w:rPr>
          </w:pPr>
        </w:p>
        <w:p w:rsidR="00E17362" w:rsidRPr="00E17362" w:rsidRDefault="00E17362" w:rsidP="00E17362">
          <w:pPr>
            <w:jc w:val="center"/>
            <w:rPr>
              <w:rFonts w:ascii="Arial" w:hAnsi="Arial"/>
              <w:b/>
              <w:bCs/>
              <w:sz w:val="12"/>
              <w:szCs w:val="20"/>
              <w:lang w:val="es-MX"/>
            </w:rPr>
          </w:pPr>
        </w:p>
        <w:p w:rsidR="00E17362" w:rsidRPr="00E17362" w:rsidRDefault="00E17362" w:rsidP="00E17362">
          <w:pPr>
            <w:jc w:val="center"/>
            <w:rPr>
              <w:rFonts w:ascii="Arial" w:hAnsi="Arial"/>
              <w:b/>
              <w:bCs/>
              <w:sz w:val="12"/>
              <w:szCs w:val="20"/>
              <w:lang w:val="es-MX"/>
            </w:rPr>
          </w:pPr>
        </w:p>
        <w:p w:rsidR="00E17362" w:rsidRPr="00E17362" w:rsidRDefault="00E17362" w:rsidP="00E17362">
          <w:pPr>
            <w:jc w:val="center"/>
            <w:rPr>
              <w:rFonts w:ascii="Arial" w:hAnsi="Arial"/>
              <w:b/>
              <w:bCs/>
              <w:sz w:val="12"/>
              <w:szCs w:val="20"/>
              <w:lang w:val="es-MX"/>
            </w:rPr>
          </w:pPr>
        </w:p>
      </w:tc>
      <w:tc>
        <w:tcPr>
          <w:tcW w:w="9335" w:type="dxa"/>
        </w:tcPr>
        <w:p w:rsidR="00E17362" w:rsidRPr="00E17362" w:rsidRDefault="00E17362" w:rsidP="00E17362">
          <w:pPr>
            <w:jc w:val="both"/>
            <w:rPr>
              <w:rFonts w:cs="Arial"/>
              <w:bCs/>
              <w:smallCaps/>
              <w:spacing w:val="20"/>
              <w:sz w:val="32"/>
              <w:szCs w:val="32"/>
              <w:lang w:val="es-MX"/>
            </w:rPr>
          </w:pPr>
          <w:r w:rsidRPr="00E17362">
            <w:rPr>
              <w:rFonts w:ascii="Arial" w:hAnsi="Arial"/>
              <w:noProof/>
              <w:sz w:val="20"/>
              <w:szCs w:val="20"/>
              <w:lang w:val="es-MX" w:eastAsia="es-MX"/>
            </w:rPr>
            <w:drawing>
              <wp:anchor distT="0" distB="0" distL="114300" distR="114300" simplePos="0" relativeHeight="251660288" behindDoc="0" locked="0" layoutInCell="1" allowOverlap="1" wp14:anchorId="163A863D" wp14:editId="5E3C7CA5">
                <wp:simplePos x="0" y="0"/>
                <wp:positionH relativeFrom="column">
                  <wp:posOffset>5350510</wp:posOffset>
                </wp:positionH>
                <wp:positionV relativeFrom="paragraph">
                  <wp:posOffset>33655</wp:posOffset>
                </wp:positionV>
                <wp:extent cx="981710" cy="1010285"/>
                <wp:effectExtent l="0" t="0" r="0" b="0"/>
                <wp:wrapNone/>
                <wp:docPr id="1" name="Imagen 1" descr="LOG_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_00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81710" cy="10102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17362" w:rsidRPr="00E17362" w:rsidRDefault="00E17362" w:rsidP="00E17362">
          <w:pPr>
            <w:jc w:val="both"/>
            <w:rPr>
              <w:rFonts w:ascii="Arial" w:hAnsi="Arial"/>
              <w:b/>
              <w:bCs/>
              <w:szCs w:val="20"/>
              <w:lang w:val="es-MX"/>
            </w:rPr>
          </w:pPr>
          <w:r w:rsidRPr="00E17362">
            <w:rPr>
              <w:rFonts w:cs="Arial"/>
              <w:bCs/>
              <w:smallCaps/>
              <w:spacing w:val="20"/>
              <w:sz w:val="32"/>
              <w:szCs w:val="32"/>
              <w:lang w:val="es-MX"/>
            </w:rPr>
            <w:t xml:space="preserve">                   Congreso del Estado Independiente,</w:t>
          </w:r>
        </w:p>
        <w:p w:rsidR="00E17362" w:rsidRPr="00E17362" w:rsidRDefault="00E17362" w:rsidP="00E17362">
          <w:pPr>
            <w:tabs>
              <w:tab w:val="center" w:pos="4252"/>
              <w:tab w:val="left" w:pos="5040"/>
              <w:tab w:val="right" w:pos="8504"/>
            </w:tabs>
            <w:jc w:val="both"/>
            <w:rPr>
              <w:rFonts w:cs="Arial"/>
              <w:bCs/>
              <w:smallCaps/>
              <w:spacing w:val="20"/>
              <w:sz w:val="32"/>
              <w:szCs w:val="32"/>
              <w:lang w:val="es-MX"/>
            </w:rPr>
          </w:pPr>
          <w:r w:rsidRPr="00E17362">
            <w:rPr>
              <w:rFonts w:cs="Arial"/>
              <w:bCs/>
              <w:smallCaps/>
              <w:spacing w:val="20"/>
              <w:sz w:val="32"/>
              <w:szCs w:val="32"/>
              <w:lang w:val="es-MX"/>
            </w:rPr>
            <w:t xml:space="preserve">           Libre y Soberano de Coahuila de Zaragoza</w:t>
          </w:r>
        </w:p>
        <w:p w:rsidR="00E17362" w:rsidRPr="00E17362" w:rsidRDefault="00E17362" w:rsidP="00E17362">
          <w:pPr>
            <w:ind w:right="-672"/>
            <w:jc w:val="both"/>
            <w:rPr>
              <w:rFonts w:ascii="Arial" w:hAnsi="Arial"/>
              <w:b/>
              <w:bCs/>
              <w:sz w:val="15"/>
              <w:szCs w:val="15"/>
              <w:lang w:val="es-MX"/>
            </w:rPr>
          </w:pPr>
          <w:r w:rsidRPr="00E17362">
            <w:rPr>
              <w:rFonts w:ascii="Arial" w:hAnsi="Arial"/>
              <w:b/>
              <w:bCs/>
              <w:sz w:val="15"/>
              <w:szCs w:val="15"/>
              <w:lang w:val="es-MX"/>
            </w:rPr>
            <w:t xml:space="preserve">                     “2019, Año del respeto y protección de los derechos humanos en el Estado de Coahuila de Zaragoza”</w:t>
          </w:r>
        </w:p>
      </w:tc>
      <w:tc>
        <w:tcPr>
          <w:tcW w:w="300" w:type="dxa"/>
        </w:tcPr>
        <w:p w:rsidR="00E17362" w:rsidRPr="00E17362" w:rsidRDefault="00E17362" w:rsidP="00E17362">
          <w:pPr>
            <w:jc w:val="center"/>
            <w:rPr>
              <w:rFonts w:ascii="Arial" w:hAnsi="Arial"/>
              <w:b/>
              <w:bCs/>
              <w:sz w:val="12"/>
              <w:szCs w:val="20"/>
              <w:lang w:val="es-MX"/>
            </w:rPr>
          </w:pPr>
        </w:p>
        <w:p w:rsidR="00E17362" w:rsidRPr="00E17362" w:rsidRDefault="00E17362" w:rsidP="00E17362">
          <w:pPr>
            <w:jc w:val="center"/>
            <w:rPr>
              <w:rFonts w:ascii="Arial" w:hAnsi="Arial"/>
              <w:b/>
              <w:bCs/>
              <w:sz w:val="12"/>
              <w:szCs w:val="20"/>
              <w:lang w:val="es-MX"/>
            </w:rPr>
          </w:pPr>
        </w:p>
        <w:p w:rsidR="00E17362" w:rsidRPr="00E17362" w:rsidRDefault="00E17362" w:rsidP="00E17362">
          <w:pPr>
            <w:jc w:val="center"/>
            <w:rPr>
              <w:rFonts w:ascii="Arial" w:hAnsi="Arial"/>
              <w:b/>
              <w:bCs/>
              <w:sz w:val="12"/>
              <w:szCs w:val="20"/>
              <w:lang w:val="es-MX"/>
            </w:rPr>
          </w:pPr>
        </w:p>
      </w:tc>
    </w:tr>
    <w:bookmarkEnd w:id="1"/>
  </w:tbl>
  <w:p w:rsidR="00165C72" w:rsidRDefault="00165C72" w:rsidP="00E1736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52560"/>
    <w:multiLevelType w:val="hybridMultilevel"/>
    <w:tmpl w:val="3E56D80C"/>
    <w:lvl w:ilvl="0" w:tplc="3816F066">
      <w:start w:val="1"/>
      <w:numFmt w:val="decimal"/>
      <w:lvlText w:val="%1."/>
      <w:lvlJc w:val="right"/>
      <w:pPr>
        <w:ind w:left="1854"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293E799D"/>
    <w:multiLevelType w:val="hybridMultilevel"/>
    <w:tmpl w:val="39725196"/>
    <w:lvl w:ilvl="0" w:tplc="4CEC7E10">
      <w:start w:val="1"/>
      <w:numFmt w:val="upperRoman"/>
      <w:lvlText w:val="%1."/>
      <w:lvlJc w:val="right"/>
      <w:pPr>
        <w:tabs>
          <w:tab w:val="num" w:pos="720"/>
        </w:tabs>
        <w:ind w:left="720" w:hanging="363"/>
      </w:pPr>
      <w:rPr>
        <w:b/>
        <w:sz w:val="22"/>
      </w:rPr>
    </w:lvl>
    <w:lvl w:ilvl="1" w:tplc="BA1A1B50">
      <w:start w:val="1"/>
      <w:numFmt w:val="lowerLetter"/>
      <w:lvlText w:val="%2."/>
      <w:lvlJc w:val="left"/>
      <w:pPr>
        <w:ind w:left="1440" w:hanging="360"/>
      </w:pPr>
    </w:lvl>
    <w:lvl w:ilvl="2" w:tplc="0C94CAF0">
      <w:start w:val="1"/>
      <w:numFmt w:val="lowerRoman"/>
      <w:lvlText w:val="%3."/>
      <w:lvlJc w:val="right"/>
      <w:pPr>
        <w:ind w:left="2160" w:hanging="180"/>
      </w:pPr>
    </w:lvl>
    <w:lvl w:ilvl="3" w:tplc="EE2E0356">
      <w:start w:val="1"/>
      <w:numFmt w:val="decimal"/>
      <w:lvlText w:val="%4."/>
      <w:lvlJc w:val="left"/>
      <w:pPr>
        <w:ind w:left="2880" w:hanging="360"/>
      </w:pPr>
    </w:lvl>
    <w:lvl w:ilvl="4" w:tplc="54967C20">
      <w:start w:val="1"/>
      <w:numFmt w:val="lowerLetter"/>
      <w:lvlText w:val="%5."/>
      <w:lvlJc w:val="left"/>
      <w:pPr>
        <w:ind w:left="3600" w:hanging="360"/>
      </w:pPr>
    </w:lvl>
    <w:lvl w:ilvl="5" w:tplc="62FCEF72">
      <w:start w:val="1"/>
      <w:numFmt w:val="lowerRoman"/>
      <w:lvlText w:val="%6."/>
      <w:lvlJc w:val="right"/>
      <w:pPr>
        <w:ind w:left="4320" w:hanging="180"/>
      </w:pPr>
    </w:lvl>
    <w:lvl w:ilvl="6" w:tplc="75A81A6A">
      <w:start w:val="1"/>
      <w:numFmt w:val="decimal"/>
      <w:lvlText w:val="%7."/>
      <w:lvlJc w:val="left"/>
      <w:pPr>
        <w:ind w:left="5040" w:hanging="360"/>
      </w:pPr>
    </w:lvl>
    <w:lvl w:ilvl="7" w:tplc="C556FCE8">
      <w:start w:val="1"/>
      <w:numFmt w:val="lowerLetter"/>
      <w:lvlText w:val="%8."/>
      <w:lvlJc w:val="left"/>
      <w:pPr>
        <w:ind w:left="5760" w:hanging="360"/>
      </w:pPr>
    </w:lvl>
    <w:lvl w:ilvl="8" w:tplc="D8C0CF3E">
      <w:start w:val="1"/>
      <w:numFmt w:val="lowerRoman"/>
      <w:lvlText w:val="%9."/>
      <w:lvlJc w:val="right"/>
      <w:pPr>
        <w:ind w:left="6480" w:hanging="180"/>
      </w:pPr>
    </w:lvl>
  </w:abstractNum>
  <w:abstractNum w:abstractNumId="2">
    <w:nsid w:val="29747CE1"/>
    <w:multiLevelType w:val="hybridMultilevel"/>
    <w:tmpl w:val="214CDDC2"/>
    <w:lvl w:ilvl="0" w:tplc="D83ABC3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34444C72"/>
    <w:multiLevelType w:val="hybridMultilevel"/>
    <w:tmpl w:val="498289D8"/>
    <w:lvl w:ilvl="0" w:tplc="5220066E">
      <w:start w:val="1"/>
      <w:numFmt w:val="upperRoman"/>
      <w:lvlText w:val="%1."/>
      <w:lvlJc w:val="right"/>
      <w:pPr>
        <w:tabs>
          <w:tab w:val="num" w:pos="720"/>
        </w:tabs>
        <w:ind w:left="720" w:hanging="360"/>
      </w:pPr>
      <w:rPr>
        <w:b/>
      </w:rPr>
    </w:lvl>
    <w:lvl w:ilvl="1" w:tplc="F076741A">
      <w:start w:val="1"/>
      <w:numFmt w:val="lowerLetter"/>
      <w:lvlText w:val="%2."/>
      <w:lvlJc w:val="left"/>
      <w:pPr>
        <w:ind w:left="1440" w:hanging="360"/>
      </w:pPr>
    </w:lvl>
    <w:lvl w:ilvl="2" w:tplc="816A2792">
      <w:start w:val="1"/>
      <w:numFmt w:val="lowerRoman"/>
      <w:lvlText w:val="%3."/>
      <w:lvlJc w:val="right"/>
      <w:pPr>
        <w:ind w:left="2160" w:hanging="180"/>
      </w:pPr>
    </w:lvl>
    <w:lvl w:ilvl="3" w:tplc="983E0A02">
      <w:start w:val="1"/>
      <w:numFmt w:val="decimal"/>
      <w:lvlText w:val="%4."/>
      <w:lvlJc w:val="left"/>
      <w:pPr>
        <w:ind w:left="2880" w:hanging="360"/>
      </w:pPr>
    </w:lvl>
    <w:lvl w:ilvl="4" w:tplc="65169A96">
      <w:start w:val="1"/>
      <w:numFmt w:val="lowerLetter"/>
      <w:lvlText w:val="%5."/>
      <w:lvlJc w:val="left"/>
      <w:pPr>
        <w:ind w:left="3600" w:hanging="360"/>
      </w:pPr>
    </w:lvl>
    <w:lvl w:ilvl="5" w:tplc="ED4049F6">
      <w:start w:val="1"/>
      <w:numFmt w:val="lowerRoman"/>
      <w:lvlText w:val="%6."/>
      <w:lvlJc w:val="right"/>
      <w:pPr>
        <w:ind w:left="4320" w:hanging="180"/>
      </w:pPr>
    </w:lvl>
    <w:lvl w:ilvl="6" w:tplc="BFA6F938">
      <w:start w:val="1"/>
      <w:numFmt w:val="decimal"/>
      <w:lvlText w:val="%7."/>
      <w:lvlJc w:val="left"/>
      <w:pPr>
        <w:ind w:left="5040" w:hanging="360"/>
      </w:pPr>
    </w:lvl>
    <w:lvl w:ilvl="7" w:tplc="78A01BB8">
      <w:start w:val="1"/>
      <w:numFmt w:val="lowerLetter"/>
      <w:lvlText w:val="%8."/>
      <w:lvlJc w:val="left"/>
      <w:pPr>
        <w:ind w:left="5760" w:hanging="360"/>
      </w:pPr>
    </w:lvl>
    <w:lvl w:ilvl="8" w:tplc="DDC097BE">
      <w:start w:val="1"/>
      <w:numFmt w:val="lowerRoman"/>
      <w:lvlText w:val="%9."/>
      <w:lvlJc w:val="right"/>
      <w:pPr>
        <w:ind w:left="6480" w:hanging="180"/>
      </w:pPr>
    </w:lvl>
  </w:abstractNum>
  <w:abstractNum w:abstractNumId="4">
    <w:nsid w:val="4A1141CF"/>
    <w:multiLevelType w:val="hybridMultilevel"/>
    <w:tmpl w:val="2ECC8F12"/>
    <w:lvl w:ilvl="0" w:tplc="19CE41A6">
      <w:start w:val="1"/>
      <w:numFmt w:val="upperRoman"/>
      <w:lvlText w:val="%1."/>
      <w:lvlJc w:val="right"/>
      <w:pPr>
        <w:ind w:left="720" w:hanging="360"/>
      </w:pPr>
      <w:rPr>
        <w:b/>
      </w:rPr>
    </w:lvl>
    <w:lvl w:ilvl="1" w:tplc="E59AD816">
      <w:start w:val="1"/>
      <w:numFmt w:val="upperRoman"/>
      <w:lvlText w:val="%2."/>
      <w:lvlJc w:val="right"/>
      <w:pPr>
        <w:ind w:left="1440" w:hanging="360"/>
      </w:pPr>
    </w:lvl>
    <w:lvl w:ilvl="2" w:tplc="59FC715C">
      <w:start w:val="1"/>
      <w:numFmt w:val="lowerRoman"/>
      <w:lvlText w:val="%3."/>
      <w:lvlJc w:val="right"/>
      <w:pPr>
        <w:ind w:left="2160" w:hanging="180"/>
      </w:pPr>
    </w:lvl>
    <w:lvl w:ilvl="3" w:tplc="569C15E8">
      <w:start w:val="1"/>
      <w:numFmt w:val="decimal"/>
      <w:lvlText w:val="%4."/>
      <w:lvlJc w:val="left"/>
      <w:pPr>
        <w:ind w:left="2880" w:hanging="360"/>
      </w:pPr>
    </w:lvl>
    <w:lvl w:ilvl="4" w:tplc="CDF0FADE">
      <w:start w:val="1"/>
      <w:numFmt w:val="lowerLetter"/>
      <w:lvlText w:val="%5."/>
      <w:lvlJc w:val="left"/>
      <w:pPr>
        <w:ind w:left="3600" w:hanging="360"/>
      </w:pPr>
    </w:lvl>
    <w:lvl w:ilvl="5" w:tplc="CCD21F46">
      <w:start w:val="1"/>
      <w:numFmt w:val="lowerRoman"/>
      <w:lvlText w:val="%6."/>
      <w:lvlJc w:val="right"/>
      <w:pPr>
        <w:ind w:left="4320" w:hanging="180"/>
      </w:pPr>
    </w:lvl>
    <w:lvl w:ilvl="6" w:tplc="49FA48AC">
      <w:start w:val="1"/>
      <w:numFmt w:val="decimal"/>
      <w:lvlText w:val="%7."/>
      <w:lvlJc w:val="left"/>
      <w:pPr>
        <w:ind w:left="5040" w:hanging="360"/>
      </w:pPr>
    </w:lvl>
    <w:lvl w:ilvl="7" w:tplc="67549882">
      <w:start w:val="1"/>
      <w:numFmt w:val="lowerLetter"/>
      <w:lvlText w:val="%8."/>
      <w:lvlJc w:val="left"/>
      <w:pPr>
        <w:ind w:left="5760" w:hanging="360"/>
      </w:pPr>
    </w:lvl>
    <w:lvl w:ilvl="8" w:tplc="4008EBA0">
      <w:start w:val="1"/>
      <w:numFmt w:val="lowerRoman"/>
      <w:lvlText w:val="%9."/>
      <w:lvlJc w:val="right"/>
      <w:pPr>
        <w:ind w:left="6480" w:hanging="180"/>
      </w:pPr>
    </w:lvl>
  </w:abstractNum>
  <w:abstractNum w:abstractNumId="5">
    <w:nsid w:val="63307308"/>
    <w:multiLevelType w:val="hybridMultilevel"/>
    <w:tmpl w:val="BB567F2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66CC703F"/>
    <w:multiLevelType w:val="hybridMultilevel"/>
    <w:tmpl w:val="DD5836C2"/>
    <w:lvl w:ilvl="0" w:tplc="CB74B7D0">
      <w:start w:val="1"/>
      <w:numFmt w:val="upperRoman"/>
      <w:lvlText w:val="%1."/>
      <w:lvlJc w:val="right"/>
      <w:pPr>
        <w:ind w:left="720" w:hanging="360"/>
      </w:pPr>
      <w:rPr>
        <w:rFonts w:hint="default"/>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69BC0DDE"/>
    <w:multiLevelType w:val="hybridMultilevel"/>
    <w:tmpl w:val="F0AE0590"/>
    <w:lvl w:ilvl="0" w:tplc="5220066E">
      <w:start w:val="1"/>
      <w:numFmt w:val="upperRoman"/>
      <w:lvlText w:val="%1."/>
      <w:lvlJc w:val="right"/>
      <w:pPr>
        <w:tabs>
          <w:tab w:val="num" w:pos="720"/>
        </w:tabs>
        <w:ind w:left="720" w:hanging="360"/>
      </w:pPr>
      <w:rPr>
        <w:b/>
      </w:rPr>
    </w:lvl>
    <w:lvl w:ilvl="1" w:tplc="F076741A">
      <w:start w:val="1"/>
      <w:numFmt w:val="lowerLetter"/>
      <w:lvlText w:val="%2."/>
      <w:lvlJc w:val="left"/>
      <w:pPr>
        <w:ind w:left="1440" w:hanging="360"/>
      </w:pPr>
    </w:lvl>
    <w:lvl w:ilvl="2" w:tplc="816A2792">
      <w:start w:val="1"/>
      <w:numFmt w:val="lowerRoman"/>
      <w:lvlText w:val="%3."/>
      <w:lvlJc w:val="right"/>
      <w:pPr>
        <w:ind w:left="2160" w:hanging="180"/>
      </w:pPr>
    </w:lvl>
    <w:lvl w:ilvl="3" w:tplc="983E0A02">
      <w:start w:val="1"/>
      <w:numFmt w:val="decimal"/>
      <w:lvlText w:val="%4."/>
      <w:lvlJc w:val="left"/>
      <w:pPr>
        <w:ind w:left="2880" w:hanging="360"/>
      </w:pPr>
    </w:lvl>
    <w:lvl w:ilvl="4" w:tplc="65169A96">
      <w:start w:val="1"/>
      <w:numFmt w:val="lowerLetter"/>
      <w:lvlText w:val="%5."/>
      <w:lvlJc w:val="left"/>
      <w:pPr>
        <w:ind w:left="3600" w:hanging="360"/>
      </w:pPr>
    </w:lvl>
    <w:lvl w:ilvl="5" w:tplc="ED4049F6">
      <w:start w:val="1"/>
      <w:numFmt w:val="lowerRoman"/>
      <w:lvlText w:val="%6."/>
      <w:lvlJc w:val="right"/>
      <w:pPr>
        <w:ind w:left="4320" w:hanging="180"/>
      </w:pPr>
    </w:lvl>
    <w:lvl w:ilvl="6" w:tplc="BFA6F938">
      <w:start w:val="1"/>
      <w:numFmt w:val="decimal"/>
      <w:lvlText w:val="%7."/>
      <w:lvlJc w:val="left"/>
      <w:pPr>
        <w:ind w:left="5040" w:hanging="360"/>
      </w:pPr>
    </w:lvl>
    <w:lvl w:ilvl="7" w:tplc="78A01BB8">
      <w:start w:val="1"/>
      <w:numFmt w:val="lowerLetter"/>
      <w:lvlText w:val="%8."/>
      <w:lvlJc w:val="left"/>
      <w:pPr>
        <w:ind w:left="5760" w:hanging="360"/>
      </w:pPr>
    </w:lvl>
    <w:lvl w:ilvl="8" w:tplc="DDC097BE">
      <w:start w:val="1"/>
      <w:numFmt w:val="lowerRoman"/>
      <w:lvlText w:val="%9."/>
      <w:lvlJc w:val="right"/>
      <w:pPr>
        <w:ind w:left="6480" w:hanging="180"/>
      </w:pPr>
    </w:lvl>
  </w:abstractNum>
  <w:abstractNum w:abstractNumId="8">
    <w:nsid w:val="763513F1"/>
    <w:multiLevelType w:val="hybridMultilevel"/>
    <w:tmpl w:val="D59A0738"/>
    <w:lvl w:ilvl="0" w:tplc="E1FC26B6">
      <w:start w:val="1"/>
      <w:numFmt w:val="upperRoman"/>
      <w:lvlText w:val="%1."/>
      <w:lvlJc w:val="right"/>
      <w:pPr>
        <w:ind w:left="720" w:hanging="360"/>
      </w:pPr>
      <w:rPr>
        <w:b/>
      </w:rPr>
    </w:lvl>
    <w:lvl w:ilvl="1" w:tplc="781EAF14">
      <w:start w:val="1"/>
      <w:numFmt w:val="lowerLetter"/>
      <w:lvlText w:val="%2."/>
      <w:lvlJc w:val="left"/>
      <w:pPr>
        <w:ind w:left="1440" w:hanging="360"/>
      </w:pPr>
    </w:lvl>
    <w:lvl w:ilvl="2" w:tplc="FCD64030">
      <w:start w:val="1"/>
      <w:numFmt w:val="lowerRoman"/>
      <w:lvlText w:val="%3."/>
      <w:lvlJc w:val="right"/>
      <w:pPr>
        <w:ind w:left="2160" w:hanging="180"/>
      </w:pPr>
    </w:lvl>
    <w:lvl w:ilvl="3" w:tplc="D8B6564E">
      <w:start w:val="1"/>
      <w:numFmt w:val="decimal"/>
      <w:lvlText w:val="%4."/>
      <w:lvlJc w:val="left"/>
      <w:pPr>
        <w:ind w:left="2880" w:hanging="360"/>
      </w:pPr>
    </w:lvl>
    <w:lvl w:ilvl="4" w:tplc="70862D14">
      <w:start w:val="1"/>
      <w:numFmt w:val="lowerLetter"/>
      <w:lvlText w:val="%5."/>
      <w:lvlJc w:val="left"/>
      <w:pPr>
        <w:ind w:left="3600" w:hanging="360"/>
      </w:pPr>
    </w:lvl>
    <w:lvl w:ilvl="5" w:tplc="B5B8CE94">
      <w:start w:val="1"/>
      <w:numFmt w:val="lowerRoman"/>
      <w:lvlText w:val="%6."/>
      <w:lvlJc w:val="right"/>
      <w:pPr>
        <w:ind w:left="4320" w:hanging="180"/>
      </w:pPr>
    </w:lvl>
    <w:lvl w:ilvl="6" w:tplc="AB706F6C">
      <w:start w:val="1"/>
      <w:numFmt w:val="decimal"/>
      <w:lvlText w:val="%7."/>
      <w:lvlJc w:val="left"/>
      <w:pPr>
        <w:ind w:left="5040" w:hanging="360"/>
      </w:pPr>
    </w:lvl>
    <w:lvl w:ilvl="7" w:tplc="03B6C290">
      <w:start w:val="1"/>
      <w:numFmt w:val="lowerLetter"/>
      <w:lvlText w:val="%8."/>
      <w:lvlJc w:val="left"/>
      <w:pPr>
        <w:ind w:left="5760" w:hanging="360"/>
      </w:pPr>
    </w:lvl>
    <w:lvl w:ilvl="8" w:tplc="8912F394">
      <w:start w:val="1"/>
      <w:numFmt w:val="lowerRoman"/>
      <w:lvlText w:val="%9."/>
      <w:lvlJc w:val="right"/>
      <w:pPr>
        <w:ind w:left="6480" w:hanging="180"/>
      </w:pPr>
    </w:lvl>
  </w:abstractNum>
  <w:num w:numId="1">
    <w:abstractNumId w:val="5"/>
  </w:num>
  <w:num w:numId="2">
    <w:abstractNumId w:val="7"/>
  </w:num>
  <w:num w:numId="3">
    <w:abstractNumId w:val="2"/>
  </w:num>
  <w:num w:numId="4">
    <w:abstractNumId w:val="3"/>
  </w:num>
  <w:num w:numId="5">
    <w:abstractNumId w:val="6"/>
  </w:num>
  <w:num w:numId="6">
    <w:abstractNumId w:val="8"/>
  </w:num>
  <w:num w:numId="7">
    <w:abstractNumId w:val="1"/>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56C86"/>
    <w:rsid w:val="0000764B"/>
    <w:rsid w:val="00010E2E"/>
    <w:rsid w:val="00021DBF"/>
    <w:rsid w:val="00026D81"/>
    <w:rsid w:val="00065732"/>
    <w:rsid w:val="00070A97"/>
    <w:rsid w:val="00071EBC"/>
    <w:rsid w:val="00075030"/>
    <w:rsid w:val="000775EC"/>
    <w:rsid w:val="000919C9"/>
    <w:rsid w:val="0009597F"/>
    <w:rsid w:val="000A5993"/>
    <w:rsid w:val="000A6BF4"/>
    <w:rsid w:val="000E0BE0"/>
    <w:rsid w:val="000F68DD"/>
    <w:rsid w:val="000F770F"/>
    <w:rsid w:val="00123F9C"/>
    <w:rsid w:val="001310CD"/>
    <w:rsid w:val="00151C5F"/>
    <w:rsid w:val="00165C72"/>
    <w:rsid w:val="001662D5"/>
    <w:rsid w:val="001714B3"/>
    <w:rsid w:val="00174CA1"/>
    <w:rsid w:val="0017697F"/>
    <w:rsid w:val="00180BF6"/>
    <w:rsid w:val="00182BD0"/>
    <w:rsid w:val="00185644"/>
    <w:rsid w:val="00187C5C"/>
    <w:rsid w:val="001A1DFC"/>
    <w:rsid w:val="001A2DC3"/>
    <w:rsid w:val="001A5F59"/>
    <w:rsid w:val="001B18F4"/>
    <w:rsid w:val="001B380C"/>
    <w:rsid w:val="001B4C30"/>
    <w:rsid w:val="001C4A4F"/>
    <w:rsid w:val="001C71BD"/>
    <w:rsid w:val="001D3F82"/>
    <w:rsid w:val="001D50D9"/>
    <w:rsid w:val="001E2041"/>
    <w:rsid w:val="001F61C9"/>
    <w:rsid w:val="001F6F30"/>
    <w:rsid w:val="001F71B1"/>
    <w:rsid w:val="00205D0A"/>
    <w:rsid w:val="00206852"/>
    <w:rsid w:val="00211FB6"/>
    <w:rsid w:val="00220989"/>
    <w:rsid w:val="00233F27"/>
    <w:rsid w:val="00243C9F"/>
    <w:rsid w:val="0024402F"/>
    <w:rsid w:val="002449D9"/>
    <w:rsid w:val="0024620A"/>
    <w:rsid w:val="002537BD"/>
    <w:rsid w:val="00256749"/>
    <w:rsid w:val="002640FD"/>
    <w:rsid w:val="00282E6F"/>
    <w:rsid w:val="002901ED"/>
    <w:rsid w:val="00290D3F"/>
    <w:rsid w:val="00293771"/>
    <w:rsid w:val="00297758"/>
    <w:rsid w:val="002A3888"/>
    <w:rsid w:val="002A690A"/>
    <w:rsid w:val="002B4B1F"/>
    <w:rsid w:val="002B607B"/>
    <w:rsid w:val="002C785A"/>
    <w:rsid w:val="002D206C"/>
    <w:rsid w:val="002E7588"/>
    <w:rsid w:val="002F0CE9"/>
    <w:rsid w:val="002F0D28"/>
    <w:rsid w:val="002F3781"/>
    <w:rsid w:val="0030328B"/>
    <w:rsid w:val="00304A4F"/>
    <w:rsid w:val="003051F8"/>
    <w:rsid w:val="00307F02"/>
    <w:rsid w:val="003120F0"/>
    <w:rsid w:val="0031587B"/>
    <w:rsid w:val="0031729A"/>
    <w:rsid w:val="0032164B"/>
    <w:rsid w:val="0033153E"/>
    <w:rsid w:val="0033224D"/>
    <w:rsid w:val="00343760"/>
    <w:rsid w:val="0034657E"/>
    <w:rsid w:val="00346857"/>
    <w:rsid w:val="00362BFB"/>
    <w:rsid w:val="00372D2B"/>
    <w:rsid w:val="00373DB8"/>
    <w:rsid w:val="00373FF7"/>
    <w:rsid w:val="00376FFA"/>
    <w:rsid w:val="00382B5D"/>
    <w:rsid w:val="00384AA5"/>
    <w:rsid w:val="00390ACB"/>
    <w:rsid w:val="00395D66"/>
    <w:rsid w:val="00396590"/>
    <w:rsid w:val="003A48D3"/>
    <w:rsid w:val="003B1FCB"/>
    <w:rsid w:val="003B2061"/>
    <w:rsid w:val="003B2A6E"/>
    <w:rsid w:val="003B71B3"/>
    <w:rsid w:val="003B7936"/>
    <w:rsid w:val="003C5793"/>
    <w:rsid w:val="003C61C2"/>
    <w:rsid w:val="003F32EB"/>
    <w:rsid w:val="0040790C"/>
    <w:rsid w:val="00415D06"/>
    <w:rsid w:val="00423308"/>
    <w:rsid w:val="004245DD"/>
    <w:rsid w:val="004310C7"/>
    <w:rsid w:val="00433CCC"/>
    <w:rsid w:val="004352B3"/>
    <w:rsid w:val="00440CF2"/>
    <w:rsid w:val="004445AA"/>
    <w:rsid w:val="0044677D"/>
    <w:rsid w:val="00447A28"/>
    <w:rsid w:val="00450FD6"/>
    <w:rsid w:val="004606E9"/>
    <w:rsid w:val="0046334C"/>
    <w:rsid w:val="004718DA"/>
    <w:rsid w:val="00475713"/>
    <w:rsid w:val="00475B39"/>
    <w:rsid w:val="004772B0"/>
    <w:rsid w:val="00477904"/>
    <w:rsid w:val="004A6022"/>
    <w:rsid w:val="004A76AA"/>
    <w:rsid w:val="004B3063"/>
    <w:rsid w:val="004B5363"/>
    <w:rsid w:val="004C1962"/>
    <w:rsid w:val="004C495E"/>
    <w:rsid w:val="004C788C"/>
    <w:rsid w:val="004D1A68"/>
    <w:rsid w:val="004D2BBA"/>
    <w:rsid w:val="004E1971"/>
    <w:rsid w:val="004E4CB8"/>
    <w:rsid w:val="004E5D91"/>
    <w:rsid w:val="00501C33"/>
    <w:rsid w:val="00502B64"/>
    <w:rsid w:val="00504A5C"/>
    <w:rsid w:val="005104AC"/>
    <w:rsid w:val="00524DDA"/>
    <w:rsid w:val="005360E7"/>
    <w:rsid w:val="0054748F"/>
    <w:rsid w:val="00547880"/>
    <w:rsid w:val="00552099"/>
    <w:rsid w:val="00554495"/>
    <w:rsid w:val="00560EFE"/>
    <w:rsid w:val="005716D8"/>
    <w:rsid w:val="0057331D"/>
    <w:rsid w:val="00592601"/>
    <w:rsid w:val="00595F6B"/>
    <w:rsid w:val="00597E96"/>
    <w:rsid w:val="005A4A14"/>
    <w:rsid w:val="005A5C2E"/>
    <w:rsid w:val="005B0575"/>
    <w:rsid w:val="005D0350"/>
    <w:rsid w:val="005D7078"/>
    <w:rsid w:val="005E0173"/>
    <w:rsid w:val="005E109C"/>
    <w:rsid w:val="005E4F4C"/>
    <w:rsid w:val="005F4592"/>
    <w:rsid w:val="005F4B4B"/>
    <w:rsid w:val="00606847"/>
    <w:rsid w:val="00611141"/>
    <w:rsid w:val="00614A92"/>
    <w:rsid w:val="006168C0"/>
    <w:rsid w:val="00623B43"/>
    <w:rsid w:val="00626419"/>
    <w:rsid w:val="00630E42"/>
    <w:rsid w:val="00634B1A"/>
    <w:rsid w:val="00644A24"/>
    <w:rsid w:val="00650812"/>
    <w:rsid w:val="00653E88"/>
    <w:rsid w:val="00656862"/>
    <w:rsid w:val="00661445"/>
    <w:rsid w:val="0066676F"/>
    <w:rsid w:val="0067130B"/>
    <w:rsid w:val="00671883"/>
    <w:rsid w:val="00680BD7"/>
    <w:rsid w:val="00682E29"/>
    <w:rsid w:val="00684A29"/>
    <w:rsid w:val="0069159F"/>
    <w:rsid w:val="006A305B"/>
    <w:rsid w:val="006B1EE7"/>
    <w:rsid w:val="006C7DFB"/>
    <w:rsid w:val="006D3869"/>
    <w:rsid w:val="006D4B97"/>
    <w:rsid w:val="006D5A42"/>
    <w:rsid w:val="006D6B1D"/>
    <w:rsid w:val="006D7064"/>
    <w:rsid w:val="006E5F4E"/>
    <w:rsid w:val="006E617F"/>
    <w:rsid w:val="0071206F"/>
    <w:rsid w:val="00722B7A"/>
    <w:rsid w:val="00732252"/>
    <w:rsid w:val="00750905"/>
    <w:rsid w:val="00760A97"/>
    <w:rsid w:val="00783255"/>
    <w:rsid w:val="00784AED"/>
    <w:rsid w:val="00787473"/>
    <w:rsid w:val="00787A1B"/>
    <w:rsid w:val="007A78A5"/>
    <w:rsid w:val="007B1233"/>
    <w:rsid w:val="007B5C1F"/>
    <w:rsid w:val="007C0ACB"/>
    <w:rsid w:val="007C2AB0"/>
    <w:rsid w:val="007C3FD5"/>
    <w:rsid w:val="007D06D8"/>
    <w:rsid w:val="007D6234"/>
    <w:rsid w:val="007E4547"/>
    <w:rsid w:val="007E5B59"/>
    <w:rsid w:val="00810BCF"/>
    <w:rsid w:val="008162DF"/>
    <w:rsid w:val="0082037F"/>
    <w:rsid w:val="0083512D"/>
    <w:rsid w:val="00847155"/>
    <w:rsid w:val="00850168"/>
    <w:rsid w:val="00864925"/>
    <w:rsid w:val="00876C73"/>
    <w:rsid w:val="008957A1"/>
    <w:rsid w:val="008A02BA"/>
    <w:rsid w:val="008A04D2"/>
    <w:rsid w:val="008B0EDF"/>
    <w:rsid w:val="008C57ED"/>
    <w:rsid w:val="008D20DD"/>
    <w:rsid w:val="008D3A57"/>
    <w:rsid w:val="008D6275"/>
    <w:rsid w:val="008E61D1"/>
    <w:rsid w:val="0090221E"/>
    <w:rsid w:val="00905942"/>
    <w:rsid w:val="00930E5B"/>
    <w:rsid w:val="0093711A"/>
    <w:rsid w:val="0094184A"/>
    <w:rsid w:val="00945BFF"/>
    <w:rsid w:val="0095311B"/>
    <w:rsid w:val="00955CC4"/>
    <w:rsid w:val="009622EF"/>
    <w:rsid w:val="00962757"/>
    <w:rsid w:val="00974985"/>
    <w:rsid w:val="00987E4B"/>
    <w:rsid w:val="00990888"/>
    <w:rsid w:val="00990EE9"/>
    <w:rsid w:val="009926E2"/>
    <w:rsid w:val="009A38E0"/>
    <w:rsid w:val="009C4E2A"/>
    <w:rsid w:val="009C560A"/>
    <w:rsid w:val="009D1276"/>
    <w:rsid w:val="009D472B"/>
    <w:rsid w:val="009E20B7"/>
    <w:rsid w:val="009F2AE2"/>
    <w:rsid w:val="009F2FAC"/>
    <w:rsid w:val="009F7361"/>
    <w:rsid w:val="00A046B8"/>
    <w:rsid w:val="00A04876"/>
    <w:rsid w:val="00A11223"/>
    <w:rsid w:val="00A17338"/>
    <w:rsid w:val="00A26D58"/>
    <w:rsid w:val="00A31643"/>
    <w:rsid w:val="00A376F9"/>
    <w:rsid w:val="00A40345"/>
    <w:rsid w:val="00A42D2E"/>
    <w:rsid w:val="00A461F8"/>
    <w:rsid w:val="00A54673"/>
    <w:rsid w:val="00A638B2"/>
    <w:rsid w:val="00A66963"/>
    <w:rsid w:val="00A721DA"/>
    <w:rsid w:val="00A761AC"/>
    <w:rsid w:val="00A81460"/>
    <w:rsid w:val="00A844B4"/>
    <w:rsid w:val="00A85631"/>
    <w:rsid w:val="00A92900"/>
    <w:rsid w:val="00AA627E"/>
    <w:rsid w:val="00AA7285"/>
    <w:rsid w:val="00AD3B0F"/>
    <w:rsid w:val="00AD6321"/>
    <w:rsid w:val="00AE30B9"/>
    <w:rsid w:val="00AE663C"/>
    <w:rsid w:val="00AE72B9"/>
    <w:rsid w:val="00AE7866"/>
    <w:rsid w:val="00AF2370"/>
    <w:rsid w:val="00AF34F4"/>
    <w:rsid w:val="00B06137"/>
    <w:rsid w:val="00B1507F"/>
    <w:rsid w:val="00B17298"/>
    <w:rsid w:val="00B20C5C"/>
    <w:rsid w:val="00B25651"/>
    <w:rsid w:val="00B406DB"/>
    <w:rsid w:val="00B46B51"/>
    <w:rsid w:val="00B52209"/>
    <w:rsid w:val="00B54543"/>
    <w:rsid w:val="00B61CD3"/>
    <w:rsid w:val="00B628BA"/>
    <w:rsid w:val="00B64585"/>
    <w:rsid w:val="00B70060"/>
    <w:rsid w:val="00B7218E"/>
    <w:rsid w:val="00B76BAA"/>
    <w:rsid w:val="00B76DD2"/>
    <w:rsid w:val="00BA63BC"/>
    <w:rsid w:val="00BA6E46"/>
    <w:rsid w:val="00BA7D12"/>
    <w:rsid w:val="00BB34A9"/>
    <w:rsid w:val="00BB500E"/>
    <w:rsid w:val="00BB5EED"/>
    <w:rsid w:val="00BC4AA9"/>
    <w:rsid w:val="00BE7600"/>
    <w:rsid w:val="00BF29AF"/>
    <w:rsid w:val="00BF31F8"/>
    <w:rsid w:val="00BF499C"/>
    <w:rsid w:val="00C07EAF"/>
    <w:rsid w:val="00C10F78"/>
    <w:rsid w:val="00C1164C"/>
    <w:rsid w:val="00C2362D"/>
    <w:rsid w:val="00C30DC5"/>
    <w:rsid w:val="00C3179A"/>
    <w:rsid w:val="00C34544"/>
    <w:rsid w:val="00C42CA4"/>
    <w:rsid w:val="00C45136"/>
    <w:rsid w:val="00C53064"/>
    <w:rsid w:val="00C6275A"/>
    <w:rsid w:val="00C65579"/>
    <w:rsid w:val="00C759C4"/>
    <w:rsid w:val="00C801FF"/>
    <w:rsid w:val="00C80A10"/>
    <w:rsid w:val="00C902FA"/>
    <w:rsid w:val="00C927DF"/>
    <w:rsid w:val="00CC0BFB"/>
    <w:rsid w:val="00CD60CD"/>
    <w:rsid w:val="00CD734B"/>
    <w:rsid w:val="00CD7841"/>
    <w:rsid w:val="00CE2CAE"/>
    <w:rsid w:val="00CF20F1"/>
    <w:rsid w:val="00CF573B"/>
    <w:rsid w:val="00D01353"/>
    <w:rsid w:val="00D01416"/>
    <w:rsid w:val="00D01613"/>
    <w:rsid w:val="00D01F8A"/>
    <w:rsid w:val="00D07F77"/>
    <w:rsid w:val="00D17DF5"/>
    <w:rsid w:val="00D31FE0"/>
    <w:rsid w:val="00D3283A"/>
    <w:rsid w:val="00D33242"/>
    <w:rsid w:val="00D365BE"/>
    <w:rsid w:val="00D43BBA"/>
    <w:rsid w:val="00D51F48"/>
    <w:rsid w:val="00D51FD6"/>
    <w:rsid w:val="00D5271A"/>
    <w:rsid w:val="00D82691"/>
    <w:rsid w:val="00D8460C"/>
    <w:rsid w:val="00D96A41"/>
    <w:rsid w:val="00DA62EF"/>
    <w:rsid w:val="00DB3D69"/>
    <w:rsid w:val="00DB42CF"/>
    <w:rsid w:val="00DB6CE2"/>
    <w:rsid w:val="00DC715F"/>
    <w:rsid w:val="00DD07AB"/>
    <w:rsid w:val="00DD0961"/>
    <w:rsid w:val="00DD713A"/>
    <w:rsid w:val="00DE16E8"/>
    <w:rsid w:val="00DE27D3"/>
    <w:rsid w:val="00DF726D"/>
    <w:rsid w:val="00E017DA"/>
    <w:rsid w:val="00E01B58"/>
    <w:rsid w:val="00E0403C"/>
    <w:rsid w:val="00E059B8"/>
    <w:rsid w:val="00E07B0A"/>
    <w:rsid w:val="00E17362"/>
    <w:rsid w:val="00E17E00"/>
    <w:rsid w:val="00E21091"/>
    <w:rsid w:val="00E47E92"/>
    <w:rsid w:val="00E56C86"/>
    <w:rsid w:val="00E6793F"/>
    <w:rsid w:val="00E70823"/>
    <w:rsid w:val="00E87099"/>
    <w:rsid w:val="00E93D1F"/>
    <w:rsid w:val="00E94989"/>
    <w:rsid w:val="00EA5B6A"/>
    <w:rsid w:val="00EB4329"/>
    <w:rsid w:val="00EB5F61"/>
    <w:rsid w:val="00EB644B"/>
    <w:rsid w:val="00EB7EC9"/>
    <w:rsid w:val="00EC0B07"/>
    <w:rsid w:val="00EC21DE"/>
    <w:rsid w:val="00EC48A0"/>
    <w:rsid w:val="00ED0146"/>
    <w:rsid w:val="00ED06CF"/>
    <w:rsid w:val="00ED2563"/>
    <w:rsid w:val="00ED5008"/>
    <w:rsid w:val="00EE1ED2"/>
    <w:rsid w:val="00EF0488"/>
    <w:rsid w:val="00F12330"/>
    <w:rsid w:val="00F1516F"/>
    <w:rsid w:val="00F1690C"/>
    <w:rsid w:val="00F218FF"/>
    <w:rsid w:val="00F262E8"/>
    <w:rsid w:val="00F2796C"/>
    <w:rsid w:val="00F3202D"/>
    <w:rsid w:val="00F329BB"/>
    <w:rsid w:val="00F32C97"/>
    <w:rsid w:val="00F33081"/>
    <w:rsid w:val="00F37E2D"/>
    <w:rsid w:val="00F51267"/>
    <w:rsid w:val="00F538C6"/>
    <w:rsid w:val="00F600F3"/>
    <w:rsid w:val="00F60D80"/>
    <w:rsid w:val="00F62570"/>
    <w:rsid w:val="00F67981"/>
    <w:rsid w:val="00F731E8"/>
    <w:rsid w:val="00F917B9"/>
    <w:rsid w:val="00F9602C"/>
    <w:rsid w:val="00F96D51"/>
    <w:rsid w:val="00FA2C79"/>
    <w:rsid w:val="00FB5742"/>
    <w:rsid w:val="00FC76F8"/>
    <w:rsid w:val="00FE1A32"/>
    <w:rsid w:val="00FE509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A05049A-31CC-4F9B-BD0B-7A53360AA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164C"/>
    <w:pPr>
      <w:spacing w:after="0" w:line="240" w:lineRule="auto"/>
    </w:pPr>
    <w:rPr>
      <w:rFonts w:ascii="Times New Roman" w:eastAsia="Times New Roman" w:hAnsi="Times New Roman" w:cs="Times New Roman"/>
      <w:sz w:val="24"/>
      <w:szCs w:val="24"/>
      <w:lang w:val="es-ES" w:eastAsia="es-ES"/>
    </w:rPr>
  </w:style>
  <w:style w:type="paragraph" w:styleId="Ttulo2">
    <w:name w:val="heading 2"/>
    <w:basedOn w:val="Normal"/>
    <w:next w:val="Normal"/>
    <w:link w:val="Ttulo2Car"/>
    <w:uiPriority w:val="9"/>
    <w:unhideWhenUsed/>
    <w:qFormat/>
    <w:rsid w:val="00CD734B"/>
    <w:pPr>
      <w:keepNext/>
      <w:keepLines/>
      <w:spacing w:before="200"/>
      <w:outlineLvl w:val="1"/>
    </w:pPr>
    <w:rPr>
      <w:rFonts w:ascii="Cambria" w:hAnsi="Cambria"/>
      <w:b/>
      <w:bCs/>
      <w:color w:val="4F81BD"/>
      <w:sz w:val="26"/>
      <w:szCs w:val="26"/>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E56C86"/>
    <w:pPr>
      <w:tabs>
        <w:tab w:val="center" w:pos="4252"/>
        <w:tab w:val="right" w:pos="8504"/>
      </w:tabs>
    </w:pPr>
  </w:style>
  <w:style w:type="character" w:customStyle="1" w:styleId="EncabezadoCar">
    <w:name w:val="Encabezado Car"/>
    <w:basedOn w:val="Fuentedeprrafopredeter"/>
    <w:link w:val="Encabezado"/>
    <w:rsid w:val="00E56C86"/>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rsid w:val="00E56C86"/>
    <w:pPr>
      <w:tabs>
        <w:tab w:val="center" w:pos="4252"/>
        <w:tab w:val="right" w:pos="8504"/>
      </w:tabs>
    </w:pPr>
  </w:style>
  <w:style w:type="character" w:customStyle="1" w:styleId="PiedepginaCar">
    <w:name w:val="Pie de página Car"/>
    <w:basedOn w:val="Fuentedeprrafopredeter"/>
    <w:link w:val="Piedepgina"/>
    <w:uiPriority w:val="99"/>
    <w:rsid w:val="00E56C86"/>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unhideWhenUsed/>
    <w:rsid w:val="00E56C86"/>
    <w:pPr>
      <w:spacing w:line="360" w:lineRule="auto"/>
      <w:jc w:val="both"/>
    </w:pPr>
    <w:rPr>
      <w:sz w:val="28"/>
    </w:rPr>
  </w:style>
  <w:style w:type="character" w:customStyle="1" w:styleId="TextoindependienteCar">
    <w:name w:val="Texto independiente Car"/>
    <w:basedOn w:val="Fuentedeprrafopredeter"/>
    <w:link w:val="Textoindependiente"/>
    <w:rsid w:val="00E56C86"/>
    <w:rPr>
      <w:rFonts w:ascii="Times New Roman" w:eastAsia="Times New Roman" w:hAnsi="Times New Roman" w:cs="Times New Roman"/>
      <w:sz w:val="28"/>
      <w:szCs w:val="24"/>
      <w:lang w:val="es-ES" w:eastAsia="es-ES"/>
    </w:rPr>
  </w:style>
  <w:style w:type="paragraph" w:styleId="Textodeglobo">
    <w:name w:val="Balloon Text"/>
    <w:basedOn w:val="Normal"/>
    <w:link w:val="TextodegloboCar"/>
    <w:uiPriority w:val="99"/>
    <w:semiHidden/>
    <w:unhideWhenUsed/>
    <w:rsid w:val="00E56C86"/>
    <w:rPr>
      <w:rFonts w:ascii="Tahoma" w:hAnsi="Tahoma" w:cs="Tahoma"/>
      <w:sz w:val="16"/>
      <w:szCs w:val="16"/>
    </w:rPr>
  </w:style>
  <w:style w:type="character" w:customStyle="1" w:styleId="TextodegloboCar">
    <w:name w:val="Texto de globo Car"/>
    <w:basedOn w:val="Fuentedeprrafopredeter"/>
    <w:link w:val="Textodeglobo"/>
    <w:uiPriority w:val="99"/>
    <w:semiHidden/>
    <w:rsid w:val="00E56C86"/>
    <w:rPr>
      <w:rFonts w:ascii="Tahoma" w:eastAsia="Times New Roman" w:hAnsi="Tahoma" w:cs="Tahoma"/>
      <w:sz w:val="16"/>
      <w:szCs w:val="16"/>
      <w:lang w:val="es-ES" w:eastAsia="es-ES"/>
    </w:rPr>
  </w:style>
  <w:style w:type="paragraph" w:styleId="Textonotapie">
    <w:name w:val="footnote text"/>
    <w:basedOn w:val="Normal"/>
    <w:link w:val="TextonotapieCar"/>
    <w:uiPriority w:val="99"/>
    <w:semiHidden/>
    <w:unhideWhenUsed/>
    <w:rsid w:val="000E0BE0"/>
    <w:rPr>
      <w:sz w:val="20"/>
      <w:szCs w:val="20"/>
    </w:rPr>
  </w:style>
  <w:style w:type="character" w:customStyle="1" w:styleId="TextonotapieCar">
    <w:name w:val="Texto nota pie Car"/>
    <w:basedOn w:val="Fuentedeprrafopredeter"/>
    <w:link w:val="Textonotapie"/>
    <w:uiPriority w:val="99"/>
    <w:semiHidden/>
    <w:rsid w:val="000E0BE0"/>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0E0BE0"/>
    <w:rPr>
      <w:vertAlign w:val="superscript"/>
    </w:rPr>
  </w:style>
  <w:style w:type="character" w:styleId="Hipervnculo">
    <w:name w:val="Hyperlink"/>
    <w:basedOn w:val="Fuentedeprrafopredeter"/>
    <w:uiPriority w:val="99"/>
    <w:unhideWhenUsed/>
    <w:rsid w:val="000E0BE0"/>
    <w:rPr>
      <w:color w:val="0000FF"/>
      <w:u w:val="single"/>
    </w:rPr>
  </w:style>
  <w:style w:type="paragraph" w:customStyle="1" w:styleId="Texto">
    <w:name w:val="Texto"/>
    <w:basedOn w:val="Normal"/>
    <w:rsid w:val="008D6275"/>
    <w:pPr>
      <w:spacing w:after="101" w:line="216" w:lineRule="exact"/>
      <w:ind w:firstLine="288"/>
      <w:jc w:val="both"/>
    </w:pPr>
    <w:rPr>
      <w:rFonts w:ascii="Arial" w:hAnsi="Arial" w:cs="Arial"/>
      <w:sz w:val="18"/>
      <w:szCs w:val="18"/>
      <w:lang w:val="es-MX"/>
    </w:rPr>
  </w:style>
  <w:style w:type="character" w:customStyle="1" w:styleId="Ttulo2Car">
    <w:name w:val="Título 2 Car"/>
    <w:basedOn w:val="Fuentedeprrafopredeter"/>
    <w:link w:val="Ttulo2"/>
    <w:uiPriority w:val="9"/>
    <w:rsid w:val="00CD734B"/>
    <w:rPr>
      <w:rFonts w:ascii="Cambria" w:eastAsia="Times New Roman" w:hAnsi="Cambria" w:cs="Times New Roman"/>
      <w:b/>
      <w:bCs/>
      <w:color w:val="4F81BD"/>
      <w:sz w:val="26"/>
      <w:szCs w:val="26"/>
    </w:rPr>
  </w:style>
  <w:style w:type="paragraph" w:styleId="Sinespaciado">
    <w:name w:val="No Spacing"/>
    <w:uiPriority w:val="1"/>
    <w:qFormat/>
    <w:rsid w:val="00CD734B"/>
    <w:pPr>
      <w:spacing w:after="0" w:line="240" w:lineRule="auto"/>
    </w:pPr>
    <w:rPr>
      <w:rFonts w:ascii="Calibri" w:eastAsia="Calibri" w:hAnsi="Calibri" w:cs="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9866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8E4D10-C490-417B-9495-753179F15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4831</Words>
  <Characters>26575</Characters>
  <Application>Microsoft Office Word</Application>
  <DocSecurity>0</DocSecurity>
  <Lines>221</Lines>
  <Paragraphs>62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31344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juancarlos</dc:creator>
  <cp:keywords/>
  <dc:description/>
  <cp:lastModifiedBy>Rocio</cp:lastModifiedBy>
  <cp:revision>2</cp:revision>
  <cp:lastPrinted>2019-08-22T20:14:00Z</cp:lastPrinted>
  <dcterms:created xsi:type="dcterms:W3CDTF">2019-09-11T18:48:00Z</dcterms:created>
  <dcterms:modified xsi:type="dcterms:W3CDTF">2019-09-11T18:48:00Z</dcterms:modified>
</cp:coreProperties>
</file>