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FE" w:rsidRPr="002F49C3" w:rsidRDefault="00B061FE" w:rsidP="00B061FE">
      <w:pPr>
        <w:rPr>
          <w:rFonts w:cs="Arial"/>
        </w:rPr>
      </w:pPr>
    </w:p>
    <w:p w:rsidR="00B061FE" w:rsidRDefault="00B061FE" w:rsidP="00B061F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</w:t>
      </w:r>
      <w:r>
        <w:rPr>
          <w:rFonts w:cs="Arial"/>
          <w:b/>
          <w:bCs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sz w:val="24"/>
          <w:szCs w:val="24"/>
          <w:lang w:val="es-ES"/>
        </w:rPr>
        <w:t>L</w:t>
      </w:r>
      <w:r>
        <w:rPr>
          <w:rFonts w:cs="Arial"/>
          <w:b/>
          <w:bCs/>
          <w:sz w:val="24"/>
          <w:szCs w:val="24"/>
          <w:lang w:val="es-ES"/>
        </w:rPr>
        <w:t>A</w:t>
      </w:r>
      <w:r>
        <w:rPr>
          <w:rFonts w:cs="Arial"/>
          <w:b/>
          <w:bCs/>
          <w:sz w:val="24"/>
          <w:szCs w:val="24"/>
          <w:lang w:val="es-ES"/>
        </w:rPr>
        <w:t xml:space="preserve"> DIP. </w:t>
      </w:r>
      <w:r>
        <w:rPr>
          <w:rFonts w:cs="Arial"/>
          <w:b/>
          <w:bCs/>
          <w:sz w:val="24"/>
          <w:szCs w:val="24"/>
          <w:lang w:val="es-ES"/>
        </w:rPr>
        <w:t>ROSA NILDA GONZALEZ NORIEGA</w:t>
      </w:r>
      <w:r>
        <w:rPr>
          <w:rFonts w:cs="Arial"/>
          <w:b/>
          <w:bCs/>
          <w:sz w:val="24"/>
          <w:szCs w:val="24"/>
          <w:lang w:val="es-ES"/>
        </w:rPr>
        <w:t>, CORRESPONDIENTE AL SEGUNDO AÑO DE EJERCICIO CONSTITUCIONAL DE LA LXI LEGISLATURA</w:t>
      </w:r>
      <w:r>
        <w:rPr>
          <w:rFonts w:cs="Arial"/>
          <w:b/>
          <w:bCs/>
          <w:sz w:val="24"/>
          <w:szCs w:val="24"/>
          <w:lang w:val="es-ES"/>
        </w:rPr>
        <w:t>.</w:t>
      </w: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B061FE" w:rsidRDefault="00B061FE" w:rsidP="00B061F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ENERO.</w:t>
      </w: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POR MOTIVO DEL DÍA DE REYES SE REPARTIERON 200 ROSCAS DE REYES EN DISTINTOS PUNTOS DE LA CIUDAD.</w:t>
      </w: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261F89">
        <w:rPr>
          <w:rFonts w:cs="Arial"/>
          <w:b/>
          <w:bCs/>
          <w:sz w:val="24"/>
          <w:szCs w:val="24"/>
          <w:lang w:val="es-ES"/>
        </w:rPr>
        <w:t>CERCA DE VEINTE ASESORÍAS JURÍDICAS.</w:t>
      </w:r>
    </w:p>
    <w:p w:rsidR="00261F89" w:rsidRDefault="00261F89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261F89" w:rsidRDefault="00261F89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ENTREGARON CIENTO CINCUENTA DESPENSAS EN DISTINTAS COLONIAS DE LA CIUDAD.</w:t>
      </w:r>
      <w:bookmarkStart w:id="0" w:name="_GoBack"/>
      <w:bookmarkEnd w:id="0"/>
    </w:p>
    <w:p w:rsidR="00B061FE" w:rsidRDefault="00B061FE" w:rsidP="00B061FE">
      <w:pPr>
        <w:ind w:right="1"/>
        <w:rPr>
          <w:rFonts w:cs="Arial"/>
          <w:b/>
          <w:bCs/>
          <w:sz w:val="24"/>
          <w:szCs w:val="24"/>
          <w:lang w:val="es-ES"/>
        </w:rPr>
      </w:pPr>
    </w:p>
    <w:sectPr w:rsidR="00B061FE" w:rsidSect="00954C50">
      <w:headerReference w:type="default" r:id="rId4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261F89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7E63EDF5" wp14:editId="5AACD35A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3350D92" wp14:editId="155666C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261F89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261F89" w:rsidP="005F5CDF">
    <w:pPr>
      <w:pStyle w:val="Encabezado"/>
      <w:ind w:right="49"/>
      <w:jc w:val="center"/>
    </w:pPr>
  </w:p>
  <w:p w:rsidR="005F5CDF" w:rsidRPr="00792090" w:rsidRDefault="00261F89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“2019, Año del respeto y protección de los </w:t>
    </w:r>
    <w:r>
      <w:rPr>
        <w:rFonts w:ascii="Times New Roman" w:hAnsi="Times New Roman"/>
        <w:sz w:val="18"/>
        <w:szCs w:val="18"/>
      </w:rPr>
      <w:t>derechos humanos en el Estado de Coahuila de Zaragoza”</w:t>
    </w:r>
  </w:p>
  <w:p w:rsidR="005F5CDF" w:rsidRDefault="00261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E"/>
    <w:rsid w:val="00261F89"/>
    <w:rsid w:val="00B061FE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7383"/>
  <w15:chartTrackingRefBased/>
  <w15:docId w15:val="{17FA5300-1C03-4DBA-86F0-57E5F95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1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1F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2019-09-05T16:38:00Z</dcterms:created>
  <dcterms:modified xsi:type="dcterms:W3CDTF">2019-09-05T16:50:00Z</dcterms:modified>
</cp:coreProperties>
</file>